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24B9E44" w14:textId="77777777" w:rsidR="00CD003E" w:rsidRPr="004757B0" w:rsidRDefault="00CD003E" w:rsidP="0028106B">
      <w:pPr>
        <w:spacing w:after="120" w:line="20" w:lineRule="atLeast"/>
        <w:ind w:left="4320"/>
        <w:jc w:val="both"/>
      </w:pPr>
    </w:p>
    <w:p w14:paraId="0A037E68" w14:textId="77777777" w:rsidR="00CD003E" w:rsidRPr="004757B0" w:rsidRDefault="00CD003E" w:rsidP="0028106B">
      <w:pPr>
        <w:spacing w:after="120" w:line="20" w:lineRule="atLeast"/>
      </w:pPr>
    </w:p>
    <w:p w14:paraId="43151E3E" w14:textId="77777777" w:rsidR="00CD003E" w:rsidRPr="004757B0" w:rsidRDefault="00CD003E" w:rsidP="0028106B">
      <w:pPr>
        <w:spacing w:after="120" w:line="20" w:lineRule="atLeast"/>
      </w:pPr>
    </w:p>
    <w:tbl>
      <w:tblPr>
        <w:tblStyle w:val="a"/>
        <w:tblW w:w="10419" w:type="dxa"/>
        <w:tblInd w:w="-6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419"/>
      </w:tblGrid>
      <w:tr w:rsidR="00CD003E" w:rsidRPr="004757B0" w14:paraId="60E1FBD3" w14:textId="77777777" w:rsidTr="00932D9C">
        <w:trPr>
          <w:trHeight w:val="763"/>
        </w:trPr>
        <w:tc>
          <w:tcPr>
            <w:tcW w:w="10419" w:type="dxa"/>
            <w:tcMar>
              <w:top w:w="100" w:type="dxa"/>
              <w:left w:w="100" w:type="dxa"/>
              <w:bottom w:w="100" w:type="dxa"/>
              <w:right w:w="100" w:type="dxa"/>
            </w:tcMar>
          </w:tcPr>
          <w:p w14:paraId="75DC98B3" w14:textId="77777777" w:rsidR="00CD003E" w:rsidRPr="004757B0" w:rsidRDefault="00392A56" w:rsidP="0028106B">
            <w:pPr>
              <w:widowControl w:val="0"/>
              <w:spacing w:after="120" w:line="20" w:lineRule="atLeast"/>
              <w:jc w:val="right"/>
              <w:rPr>
                <w:rFonts w:eastAsia="Helvetica Neue"/>
                <w:color w:val="005ABB"/>
                <w:sz w:val="66"/>
                <w:szCs w:val="66"/>
              </w:rPr>
            </w:pPr>
            <w:r w:rsidRPr="004757B0">
              <w:rPr>
                <w:rFonts w:eastAsia="Helvetica Neue"/>
                <w:color w:val="005ABB"/>
                <w:sz w:val="66"/>
                <w:szCs w:val="66"/>
              </w:rPr>
              <w:t>Facilities Management Services</w:t>
            </w:r>
          </w:p>
          <w:p w14:paraId="1C360EC9" w14:textId="77777777" w:rsidR="00932D9C" w:rsidRPr="004757B0" w:rsidRDefault="00932D9C" w:rsidP="0028106B">
            <w:pPr>
              <w:widowControl w:val="0"/>
              <w:spacing w:after="120" w:line="20" w:lineRule="atLeast"/>
              <w:jc w:val="right"/>
            </w:pPr>
          </w:p>
        </w:tc>
      </w:tr>
    </w:tbl>
    <w:p w14:paraId="5886C071" w14:textId="77777777" w:rsidR="00CD003E" w:rsidRPr="004757B0" w:rsidRDefault="00CD003E" w:rsidP="0028106B">
      <w:pPr>
        <w:spacing w:after="120" w:line="20" w:lineRule="atLeast"/>
      </w:pPr>
    </w:p>
    <w:p w14:paraId="44919361" w14:textId="77777777" w:rsidR="00CD003E" w:rsidRPr="004757B0" w:rsidRDefault="00392A56" w:rsidP="0028106B">
      <w:pPr>
        <w:spacing w:after="120" w:line="20" w:lineRule="atLeast"/>
        <w:jc w:val="center"/>
        <w:rPr>
          <w:rFonts w:eastAsia="Helvetica Neue"/>
          <w:color w:val="005ABB"/>
          <w:sz w:val="36"/>
          <w:szCs w:val="36"/>
        </w:rPr>
      </w:pPr>
      <w:r w:rsidRPr="004757B0">
        <w:rPr>
          <w:rFonts w:eastAsia="Helvetica Neue"/>
          <w:color w:val="005ABB"/>
          <w:sz w:val="36"/>
          <w:szCs w:val="36"/>
        </w:rPr>
        <w:t xml:space="preserve">Further Competition Customer Guidance  </w:t>
      </w:r>
    </w:p>
    <w:p w14:paraId="2ADAF713" w14:textId="77777777" w:rsidR="00932D9C" w:rsidRPr="004757B0" w:rsidRDefault="00932D9C" w:rsidP="0028106B">
      <w:pPr>
        <w:spacing w:after="120" w:line="20" w:lineRule="atLeast"/>
        <w:jc w:val="center"/>
        <w:rPr>
          <w:rFonts w:eastAsia="Helvetica Neue"/>
          <w:color w:val="005ABB"/>
          <w:sz w:val="36"/>
          <w:szCs w:val="36"/>
        </w:rPr>
      </w:pPr>
    </w:p>
    <w:p w14:paraId="2D456B0C" w14:textId="383818FE" w:rsidR="00932D9C" w:rsidRPr="004757B0" w:rsidRDefault="00932D9C" w:rsidP="0028106B">
      <w:pPr>
        <w:spacing w:after="120" w:line="20" w:lineRule="atLeast"/>
        <w:jc w:val="center"/>
      </w:pPr>
      <w:r w:rsidRPr="004757B0">
        <w:rPr>
          <w:rFonts w:eastAsia="Helvetica Neue"/>
          <w:color w:val="005ABB"/>
          <w:sz w:val="36"/>
          <w:szCs w:val="36"/>
        </w:rPr>
        <w:t>Framework RM1056</w:t>
      </w:r>
    </w:p>
    <w:p w14:paraId="1FCFD266" w14:textId="77777777" w:rsidR="00CD003E" w:rsidRPr="004757B0" w:rsidRDefault="00CD003E" w:rsidP="0028106B">
      <w:pPr>
        <w:spacing w:after="120" w:line="20" w:lineRule="atLeast"/>
      </w:pPr>
    </w:p>
    <w:p w14:paraId="02C74496" w14:textId="77777777" w:rsidR="00CD003E" w:rsidRPr="004757B0" w:rsidRDefault="00CD003E" w:rsidP="0028106B">
      <w:pPr>
        <w:spacing w:after="120" w:line="20" w:lineRule="atLeast"/>
      </w:pPr>
    </w:p>
    <w:p w14:paraId="7257A4D7" w14:textId="77777777" w:rsidR="00CD003E" w:rsidRPr="004757B0" w:rsidRDefault="00CD003E" w:rsidP="0028106B">
      <w:pPr>
        <w:spacing w:after="120" w:line="20" w:lineRule="atLeast"/>
      </w:pPr>
    </w:p>
    <w:p w14:paraId="275BC57E" w14:textId="77777777" w:rsidR="00CD003E" w:rsidRPr="004757B0" w:rsidRDefault="00CD003E" w:rsidP="0028106B">
      <w:pPr>
        <w:spacing w:after="120" w:line="20" w:lineRule="atLeast"/>
      </w:pPr>
    </w:p>
    <w:p w14:paraId="06B43025" w14:textId="77777777" w:rsidR="00CD003E" w:rsidRPr="004757B0" w:rsidRDefault="00392A56" w:rsidP="0028106B">
      <w:pPr>
        <w:spacing w:after="120" w:line="20" w:lineRule="atLeast"/>
      </w:pPr>
      <w:r w:rsidRPr="004757B0">
        <w:rPr>
          <w:noProof/>
        </w:rPr>
        <w:drawing>
          <wp:inline distT="114300" distB="114300" distL="114300" distR="114300" wp14:anchorId="1F552C09" wp14:editId="2187212D">
            <wp:extent cx="5731200" cy="2400300"/>
            <wp:effectExtent l="0" t="0" r="0" b="0"/>
            <wp:docPr id="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5731200" cy="2400300"/>
                    </a:xfrm>
                    <a:prstGeom prst="rect">
                      <a:avLst/>
                    </a:prstGeom>
                    <a:ln/>
                  </pic:spPr>
                </pic:pic>
              </a:graphicData>
            </a:graphic>
          </wp:inline>
        </w:drawing>
      </w:r>
    </w:p>
    <w:p w14:paraId="49A7A5DA" w14:textId="77777777" w:rsidR="00CD003E" w:rsidRPr="004757B0" w:rsidRDefault="00CD003E" w:rsidP="0028106B">
      <w:pPr>
        <w:spacing w:after="120" w:line="20" w:lineRule="atLeast"/>
      </w:pPr>
    </w:p>
    <w:p w14:paraId="3F926EB1" w14:textId="77777777" w:rsidR="00CD003E" w:rsidRPr="004757B0" w:rsidRDefault="00CD003E" w:rsidP="0028106B">
      <w:pPr>
        <w:spacing w:after="120" w:line="20" w:lineRule="atLeast"/>
      </w:pPr>
    </w:p>
    <w:p w14:paraId="6FAD559D" w14:textId="77777777" w:rsidR="00CD003E" w:rsidRPr="004757B0" w:rsidRDefault="00CD003E" w:rsidP="0028106B">
      <w:pPr>
        <w:spacing w:after="120" w:line="20" w:lineRule="atLeast"/>
      </w:pPr>
    </w:p>
    <w:p w14:paraId="67BA55A7" w14:textId="77777777" w:rsidR="00CD003E" w:rsidRPr="004757B0" w:rsidRDefault="00CD003E" w:rsidP="0028106B">
      <w:pPr>
        <w:spacing w:after="120" w:line="20" w:lineRule="atLeast"/>
      </w:pPr>
    </w:p>
    <w:p w14:paraId="7274DDFA" w14:textId="77777777" w:rsidR="00CD003E" w:rsidRPr="004757B0" w:rsidRDefault="00CD003E" w:rsidP="0028106B">
      <w:pPr>
        <w:spacing w:after="120" w:line="20" w:lineRule="atLeast"/>
      </w:pPr>
    </w:p>
    <w:p w14:paraId="0874B8C2" w14:textId="77777777" w:rsidR="00CD003E" w:rsidRPr="004757B0" w:rsidRDefault="00CD003E" w:rsidP="0028106B">
      <w:pPr>
        <w:spacing w:after="120" w:line="20" w:lineRule="atLeast"/>
      </w:pPr>
    </w:p>
    <w:tbl>
      <w:tblPr>
        <w:tblStyle w:val="a0"/>
        <w:tblW w:w="8916" w:type="dxa"/>
        <w:tblInd w:w="15" w:type="dxa"/>
        <w:tblLayout w:type="fixed"/>
        <w:tblLook w:val="0600" w:firstRow="0" w:lastRow="0" w:firstColumn="0" w:lastColumn="0" w:noHBand="1" w:noVBand="1"/>
      </w:tblPr>
      <w:tblGrid>
        <w:gridCol w:w="8916"/>
      </w:tblGrid>
      <w:tr w:rsidR="00CD003E" w:rsidRPr="004757B0" w14:paraId="45155FEF" w14:textId="77777777" w:rsidTr="0071161E">
        <w:tc>
          <w:tcPr>
            <w:tcW w:w="8916" w:type="dxa"/>
            <w:tcMar>
              <w:top w:w="100" w:type="dxa"/>
              <w:left w:w="100" w:type="dxa"/>
              <w:bottom w:w="100" w:type="dxa"/>
              <w:right w:w="100" w:type="dxa"/>
            </w:tcMar>
          </w:tcPr>
          <w:p w14:paraId="00E0A48D" w14:textId="77777777" w:rsidR="00CD003E" w:rsidRPr="004757B0" w:rsidRDefault="00CD003E" w:rsidP="0028106B">
            <w:pPr>
              <w:spacing w:after="120" w:line="20" w:lineRule="atLeast"/>
            </w:pPr>
          </w:p>
        </w:tc>
      </w:tr>
    </w:tbl>
    <w:p w14:paraId="600E1BD4" w14:textId="77777777" w:rsidR="00CD003E" w:rsidRPr="004757B0" w:rsidRDefault="00CD003E" w:rsidP="0028106B">
      <w:pPr>
        <w:spacing w:after="120" w:line="20" w:lineRule="atLeast"/>
      </w:pPr>
    </w:p>
    <w:p w14:paraId="588C2514" w14:textId="77777777" w:rsidR="00BC4378" w:rsidRPr="004757B0" w:rsidRDefault="00BC4378" w:rsidP="0028106B">
      <w:pPr>
        <w:keepNext/>
        <w:keepLines/>
        <w:spacing w:before="240" w:after="120" w:line="20" w:lineRule="atLeast"/>
        <w:rPr>
          <w:rFonts w:eastAsiaTheme="majorEastAsia"/>
          <w:color w:val="2E74B5" w:themeColor="accent1" w:themeShade="BF"/>
          <w:lang w:val="en-US" w:eastAsia="en-US"/>
        </w:rPr>
      </w:pPr>
      <w:r w:rsidRPr="004757B0">
        <w:rPr>
          <w:rFonts w:eastAsiaTheme="majorEastAsia"/>
          <w:color w:val="2E74B5" w:themeColor="accent1" w:themeShade="BF"/>
          <w:lang w:val="en-US" w:eastAsia="en-US"/>
        </w:rPr>
        <w:t>Contents</w:t>
      </w:r>
    </w:p>
    <w:p w14:paraId="799E14D7" w14:textId="77777777" w:rsidR="00136273" w:rsidRPr="004757B0" w:rsidRDefault="00BC4378" w:rsidP="0028106B">
      <w:pPr>
        <w:pStyle w:val="TOC1"/>
        <w:tabs>
          <w:tab w:val="right" w:leader="dot" w:pos="9019"/>
        </w:tabs>
        <w:spacing w:after="120" w:line="20" w:lineRule="atLeast"/>
        <w:rPr>
          <w:rFonts w:eastAsiaTheme="minorEastAsia"/>
          <w:noProof/>
          <w:color w:val="auto"/>
        </w:rPr>
      </w:pPr>
      <w:r w:rsidRPr="004757B0">
        <w:rPr>
          <w:rFonts w:eastAsiaTheme="minorHAnsi"/>
          <w:color w:val="auto"/>
          <w:lang w:eastAsia="en-US"/>
        </w:rPr>
        <w:fldChar w:fldCharType="begin"/>
      </w:r>
      <w:r w:rsidRPr="004757B0">
        <w:rPr>
          <w:rFonts w:eastAsiaTheme="minorHAnsi"/>
          <w:color w:val="auto"/>
          <w:lang w:eastAsia="en-US"/>
        </w:rPr>
        <w:instrText xml:space="preserve"> TOC \o "1-3" \h \z \u </w:instrText>
      </w:r>
      <w:r w:rsidRPr="004757B0">
        <w:rPr>
          <w:rFonts w:eastAsiaTheme="minorHAnsi"/>
          <w:color w:val="auto"/>
          <w:lang w:eastAsia="en-US"/>
        </w:rPr>
        <w:fldChar w:fldCharType="separate"/>
      </w:r>
      <w:hyperlink w:anchor="_Toc471999656" w:history="1">
        <w:r w:rsidR="00136273" w:rsidRPr="004757B0">
          <w:rPr>
            <w:rStyle w:val="Hyperlink"/>
            <w:rFonts w:eastAsia="Helvetica Neue"/>
            <w:b/>
            <w:noProof/>
          </w:rPr>
          <w:t>Purpose</w:t>
        </w:r>
        <w:r w:rsidR="00136273" w:rsidRPr="004757B0">
          <w:rPr>
            <w:noProof/>
            <w:webHidden/>
          </w:rPr>
          <w:tab/>
        </w:r>
        <w:r w:rsidR="00136273" w:rsidRPr="004757B0">
          <w:rPr>
            <w:noProof/>
            <w:webHidden/>
          </w:rPr>
          <w:fldChar w:fldCharType="begin"/>
        </w:r>
        <w:r w:rsidR="00136273" w:rsidRPr="004757B0">
          <w:rPr>
            <w:noProof/>
            <w:webHidden/>
          </w:rPr>
          <w:instrText xml:space="preserve"> PAGEREF _Toc471999656 \h </w:instrText>
        </w:r>
        <w:r w:rsidR="00136273" w:rsidRPr="004757B0">
          <w:rPr>
            <w:noProof/>
            <w:webHidden/>
          </w:rPr>
        </w:r>
        <w:r w:rsidR="00136273" w:rsidRPr="004757B0">
          <w:rPr>
            <w:noProof/>
            <w:webHidden/>
          </w:rPr>
          <w:fldChar w:fldCharType="separate"/>
        </w:r>
        <w:r w:rsidR="006E020E" w:rsidRPr="004757B0">
          <w:rPr>
            <w:noProof/>
            <w:webHidden/>
          </w:rPr>
          <w:t>2</w:t>
        </w:r>
        <w:r w:rsidR="00136273" w:rsidRPr="004757B0">
          <w:rPr>
            <w:noProof/>
            <w:webHidden/>
          </w:rPr>
          <w:fldChar w:fldCharType="end"/>
        </w:r>
      </w:hyperlink>
    </w:p>
    <w:p w14:paraId="409264EE" w14:textId="77777777" w:rsidR="00136273" w:rsidRPr="004757B0" w:rsidRDefault="00C7078D" w:rsidP="0028106B">
      <w:pPr>
        <w:pStyle w:val="TOC1"/>
        <w:tabs>
          <w:tab w:val="right" w:leader="dot" w:pos="9019"/>
        </w:tabs>
        <w:spacing w:after="120" w:line="20" w:lineRule="atLeast"/>
        <w:rPr>
          <w:rFonts w:eastAsiaTheme="minorEastAsia"/>
          <w:noProof/>
          <w:color w:val="auto"/>
        </w:rPr>
      </w:pPr>
      <w:hyperlink w:anchor="_Toc471999657" w:history="1">
        <w:r w:rsidR="00136273" w:rsidRPr="004757B0">
          <w:rPr>
            <w:rStyle w:val="Hyperlink"/>
            <w:rFonts w:eastAsiaTheme="majorEastAsia"/>
            <w:b/>
            <w:noProof/>
            <w:lang w:eastAsia="en-US"/>
          </w:rPr>
          <w:t>Stage 1: Procurement Route and Approval</w:t>
        </w:r>
        <w:r w:rsidR="00136273" w:rsidRPr="004757B0">
          <w:rPr>
            <w:noProof/>
            <w:webHidden/>
          </w:rPr>
          <w:tab/>
        </w:r>
        <w:r w:rsidR="00136273" w:rsidRPr="004757B0">
          <w:rPr>
            <w:noProof/>
            <w:webHidden/>
          </w:rPr>
          <w:fldChar w:fldCharType="begin"/>
        </w:r>
        <w:r w:rsidR="00136273" w:rsidRPr="004757B0">
          <w:rPr>
            <w:noProof/>
            <w:webHidden/>
          </w:rPr>
          <w:instrText xml:space="preserve"> PAGEREF _Toc471999657 \h </w:instrText>
        </w:r>
        <w:r w:rsidR="00136273" w:rsidRPr="004757B0">
          <w:rPr>
            <w:noProof/>
            <w:webHidden/>
          </w:rPr>
        </w:r>
        <w:r w:rsidR="00136273" w:rsidRPr="004757B0">
          <w:rPr>
            <w:noProof/>
            <w:webHidden/>
          </w:rPr>
          <w:fldChar w:fldCharType="separate"/>
        </w:r>
        <w:r w:rsidR="006E020E" w:rsidRPr="004757B0">
          <w:rPr>
            <w:noProof/>
            <w:webHidden/>
          </w:rPr>
          <w:t>3</w:t>
        </w:r>
        <w:r w:rsidR="00136273" w:rsidRPr="004757B0">
          <w:rPr>
            <w:noProof/>
            <w:webHidden/>
          </w:rPr>
          <w:fldChar w:fldCharType="end"/>
        </w:r>
      </w:hyperlink>
    </w:p>
    <w:p w14:paraId="4B36DCCC" w14:textId="77777777" w:rsidR="00136273" w:rsidRPr="004757B0" w:rsidRDefault="00C7078D" w:rsidP="0028106B">
      <w:pPr>
        <w:pStyle w:val="TOC1"/>
        <w:tabs>
          <w:tab w:val="right" w:leader="dot" w:pos="9019"/>
        </w:tabs>
        <w:spacing w:after="120" w:line="20" w:lineRule="atLeast"/>
        <w:rPr>
          <w:rFonts w:eastAsiaTheme="minorEastAsia"/>
          <w:noProof/>
          <w:color w:val="auto"/>
        </w:rPr>
      </w:pPr>
      <w:hyperlink w:anchor="_Toc471999658" w:history="1">
        <w:r w:rsidR="00136273" w:rsidRPr="004757B0">
          <w:rPr>
            <w:rStyle w:val="Hyperlink"/>
            <w:rFonts w:eastAsiaTheme="majorEastAsia"/>
            <w:b/>
            <w:noProof/>
            <w:lang w:eastAsia="en-US"/>
          </w:rPr>
          <w:t>Stage 2: Requirements Gathering and Tender Preparation</w:t>
        </w:r>
        <w:r w:rsidR="00136273" w:rsidRPr="004757B0">
          <w:rPr>
            <w:noProof/>
            <w:webHidden/>
          </w:rPr>
          <w:tab/>
        </w:r>
        <w:r w:rsidR="00136273" w:rsidRPr="004757B0">
          <w:rPr>
            <w:noProof/>
            <w:webHidden/>
          </w:rPr>
          <w:fldChar w:fldCharType="begin"/>
        </w:r>
        <w:r w:rsidR="00136273" w:rsidRPr="004757B0">
          <w:rPr>
            <w:noProof/>
            <w:webHidden/>
          </w:rPr>
          <w:instrText xml:space="preserve"> PAGEREF _Toc471999658 \h </w:instrText>
        </w:r>
        <w:r w:rsidR="00136273" w:rsidRPr="004757B0">
          <w:rPr>
            <w:noProof/>
            <w:webHidden/>
          </w:rPr>
        </w:r>
        <w:r w:rsidR="00136273" w:rsidRPr="004757B0">
          <w:rPr>
            <w:noProof/>
            <w:webHidden/>
          </w:rPr>
          <w:fldChar w:fldCharType="separate"/>
        </w:r>
        <w:r w:rsidR="006E020E" w:rsidRPr="004757B0">
          <w:rPr>
            <w:noProof/>
            <w:webHidden/>
          </w:rPr>
          <w:t>3</w:t>
        </w:r>
        <w:r w:rsidR="00136273" w:rsidRPr="004757B0">
          <w:rPr>
            <w:noProof/>
            <w:webHidden/>
          </w:rPr>
          <w:fldChar w:fldCharType="end"/>
        </w:r>
      </w:hyperlink>
    </w:p>
    <w:p w14:paraId="12C14BE3" w14:textId="77777777" w:rsidR="00136273" w:rsidRPr="004757B0" w:rsidRDefault="00C7078D" w:rsidP="0028106B">
      <w:pPr>
        <w:pStyle w:val="TOC1"/>
        <w:tabs>
          <w:tab w:val="right" w:leader="dot" w:pos="9019"/>
        </w:tabs>
        <w:spacing w:after="120" w:line="20" w:lineRule="atLeast"/>
        <w:rPr>
          <w:rFonts w:eastAsiaTheme="minorEastAsia"/>
          <w:noProof/>
          <w:color w:val="auto"/>
        </w:rPr>
      </w:pPr>
      <w:hyperlink w:anchor="_Toc471999659" w:history="1">
        <w:r w:rsidR="00136273" w:rsidRPr="004757B0">
          <w:rPr>
            <w:rStyle w:val="Hyperlink"/>
            <w:rFonts w:eastAsiaTheme="majorEastAsia"/>
            <w:b/>
            <w:noProof/>
            <w:lang w:eastAsia="en-US"/>
          </w:rPr>
          <w:t>Stage 3: Tender Process, Evaluation and Award</w:t>
        </w:r>
        <w:r w:rsidR="00136273" w:rsidRPr="004757B0">
          <w:rPr>
            <w:noProof/>
            <w:webHidden/>
          </w:rPr>
          <w:tab/>
        </w:r>
        <w:r w:rsidR="00136273" w:rsidRPr="004757B0">
          <w:rPr>
            <w:noProof/>
            <w:webHidden/>
          </w:rPr>
          <w:fldChar w:fldCharType="begin"/>
        </w:r>
        <w:r w:rsidR="00136273" w:rsidRPr="004757B0">
          <w:rPr>
            <w:noProof/>
            <w:webHidden/>
          </w:rPr>
          <w:instrText xml:space="preserve"> PAGEREF _Toc471999659 \h </w:instrText>
        </w:r>
        <w:r w:rsidR="00136273" w:rsidRPr="004757B0">
          <w:rPr>
            <w:noProof/>
            <w:webHidden/>
          </w:rPr>
        </w:r>
        <w:r w:rsidR="00136273" w:rsidRPr="004757B0">
          <w:rPr>
            <w:noProof/>
            <w:webHidden/>
          </w:rPr>
          <w:fldChar w:fldCharType="separate"/>
        </w:r>
        <w:r w:rsidR="006E020E" w:rsidRPr="004757B0">
          <w:rPr>
            <w:noProof/>
            <w:webHidden/>
          </w:rPr>
          <w:t>8</w:t>
        </w:r>
        <w:r w:rsidR="00136273" w:rsidRPr="004757B0">
          <w:rPr>
            <w:noProof/>
            <w:webHidden/>
          </w:rPr>
          <w:fldChar w:fldCharType="end"/>
        </w:r>
      </w:hyperlink>
    </w:p>
    <w:p w14:paraId="1C890BC6" w14:textId="77777777" w:rsidR="00136273" w:rsidRPr="004757B0" w:rsidRDefault="00C7078D" w:rsidP="0028106B">
      <w:pPr>
        <w:pStyle w:val="TOC1"/>
        <w:tabs>
          <w:tab w:val="right" w:leader="dot" w:pos="9019"/>
        </w:tabs>
        <w:spacing w:after="120" w:line="20" w:lineRule="atLeast"/>
        <w:rPr>
          <w:rFonts w:eastAsiaTheme="minorEastAsia"/>
          <w:noProof/>
          <w:color w:val="auto"/>
        </w:rPr>
      </w:pPr>
      <w:hyperlink w:anchor="_Toc471999660" w:history="1">
        <w:r w:rsidR="00136273" w:rsidRPr="004757B0">
          <w:rPr>
            <w:rStyle w:val="Hyperlink"/>
            <w:rFonts w:eastAsiaTheme="majorEastAsia"/>
            <w:b/>
            <w:noProof/>
            <w:lang w:eastAsia="en-US"/>
          </w:rPr>
          <w:t>Stage 4: Post Contract Award</w:t>
        </w:r>
        <w:r w:rsidR="00136273" w:rsidRPr="004757B0">
          <w:rPr>
            <w:noProof/>
            <w:webHidden/>
          </w:rPr>
          <w:tab/>
        </w:r>
        <w:r w:rsidR="00136273" w:rsidRPr="004757B0">
          <w:rPr>
            <w:noProof/>
            <w:webHidden/>
          </w:rPr>
          <w:fldChar w:fldCharType="begin"/>
        </w:r>
        <w:r w:rsidR="00136273" w:rsidRPr="004757B0">
          <w:rPr>
            <w:noProof/>
            <w:webHidden/>
          </w:rPr>
          <w:instrText xml:space="preserve"> PAGEREF _Toc471999660 \h </w:instrText>
        </w:r>
        <w:r w:rsidR="00136273" w:rsidRPr="004757B0">
          <w:rPr>
            <w:noProof/>
            <w:webHidden/>
          </w:rPr>
        </w:r>
        <w:r w:rsidR="00136273" w:rsidRPr="004757B0">
          <w:rPr>
            <w:noProof/>
            <w:webHidden/>
          </w:rPr>
          <w:fldChar w:fldCharType="separate"/>
        </w:r>
        <w:r w:rsidR="006E020E" w:rsidRPr="004757B0">
          <w:rPr>
            <w:noProof/>
            <w:webHidden/>
          </w:rPr>
          <w:t>10</w:t>
        </w:r>
        <w:r w:rsidR="00136273" w:rsidRPr="004757B0">
          <w:rPr>
            <w:noProof/>
            <w:webHidden/>
          </w:rPr>
          <w:fldChar w:fldCharType="end"/>
        </w:r>
      </w:hyperlink>
    </w:p>
    <w:p w14:paraId="50956945" w14:textId="77777777" w:rsidR="00136273" w:rsidRPr="004757B0" w:rsidRDefault="00C7078D" w:rsidP="0028106B">
      <w:pPr>
        <w:pStyle w:val="TOC1"/>
        <w:tabs>
          <w:tab w:val="right" w:leader="dot" w:pos="9019"/>
        </w:tabs>
        <w:spacing w:after="120" w:line="20" w:lineRule="atLeast"/>
        <w:rPr>
          <w:rFonts w:eastAsiaTheme="minorEastAsia"/>
          <w:noProof/>
          <w:color w:val="auto"/>
        </w:rPr>
      </w:pPr>
      <w:hyperlink w:anchor="_Toc471999661" w:history="1">
        <w:r w:rsidR="00136273" w:rsidRPr="004757B0">
          <w:rPr>
            <w:rStyle w:val="Hyperlink"/>
            <w:rFonts w:eastAsiaTheme="majorEastAsia"/>
            <w:b/>
            <w:noProof/>
            <w:lang w:eastAsia="en-US"/>
          </w:rPr>
          <w:t>Document Control</w:t>
        </w:r>
        <w:r w:rsidR="00136273" w:rsidRPr="004757B0">
          <w:rPr>
            <w:noProof/>
            <w:webHidden/>
          </w:rPr>
          <w:tab/>
        </w:r>
        <w:r w:rsidR="00136273" w:rsidRPr="004757B0">
          <w:rPr>
            <w:noProof/>
            <w:webHidden/>
          </w:rPr>
          <w:fldChar w:fldCharType="begin"/>
        </w:r>
        <w:r w:rsidR="00136273" w:rsidRPr="004757B0">
          <w:rPr>
            <w:noProof/>
            <w:webHidden/>
          </w:rPr>
          <w:instrText xml:space="preserve"> PAGEREF _Toc471999661 \h </w:instrText>
        </w:r>
        <w:r w:rsidR="00136273" w:rsidRPr="004757B0">
          <w:rPr>
            <w:noProof/>
            <w:webHidden/>
          </w:rPr>
        </w:r>
        <w:r w:rsidR="00136273" w:rsidRPr="004757B0">
          <w:rPr>
            <w:noProof/>
            <w:webHidden/>
          </w:rPr>
          <w:fldChar w:fldCharType="separate"/>
        </w:r>
        <w:r w:rsidR="006E020E" w:rsidRPr="004757B0">
          <w:rPr>
            <w:noProof/>
            <w:webHidden/>
          </w:rPr>
          <w:t>11</w:t>
        </w:r>
        <w:r w:rsidR="00136273" w:rsidRPr="004757B0">
          <w:rPr>
            <w:noProof/>
            <w:webHidden/>
          </w:rPr>
          <w:fldChar w:fldCharType="end"/>
        </w:r>
      </w:hyperlink>
    </w:p>
    <w:p w14:paraId="72E77CAD" w14:textId="0B2CDFE5" w:rsidR="00CD003E" w:rsidRPr="004757B0" w:rsidRDefault="00BC4378" w:rsidP="0028106B">
      <w:pPr>
        <w:spacing w:after="120" w:line="20" w:lineRule="atLeast"/>
      </w:pPr>
      <w:r w:rsidRPr="004757B0">
        <w:rPr>
          <w:rFonts w:eastAsiaTheme="minorHAnsi"/>
          <w:b/>
          <w:bCs/>
          <w:noProof/>
          <w:color w:val="auto"/>
          <w:lang w:eastAsia="en-US"/>
        </w:rPr>
        <w:fldChar w:fldCharType="end"/>
      </w:r>
    </w:p>
    <w:p w14:paraId="35A6F60E" w14:textId="77777777" w:rsidR="00CD003E" w:rsidRPr="004757B0" w:rsidRDefault="00CD003E" w:rsidP="0028106B">
      <w:pPr>
        <w:spacing w:after="120" w:line="20" w:lineRule="atLeast"/>
      </w:pPr>
    </w:p>
    <w:p w14:paraId="613A3EA4" w14:textId="77777777" w:rsidR="00CD003E" w:rsidRPr="004757B0" w:rsidRDefault="00CD003E" w:rsidP="0028106B">
      <w:pPr>
        <w:spacing w:after="120" w:line="20" w:lineRule="atLeast"/>
      </w:pPr>
    </w:p>
    <w:p w14:paraId="12820554" w14:textId="77777777" w:rsidR="00CD003E" w:rsidRPr="004757B0" w:rsidRDefault="00CD003E" w:rsidP="0028106B">
      <w:pPr>
        <w:spacing w:after="120" w:line="20" w:lineRule="atLeast"/>
      </w:pPr>
    </w:p>
    <w:p w14:paraId="211322A3" w14:textId="77777777" w:rsidR="00CD003E" w:rsidRPr="004757B0" w:rsidRDefault="00CD003E" w:rsidP="0028106B">
      <w:pPr>
        <w:spacing w:after="120" w:line="20" w:lineRule="atLeast"/>
      </w:pPr>
    </w:p>
    <w:p w14:paraId="762486C0" w14:textId="77777777" w:rsidR="00CD003E" w:rsidRPr="004757B0" w:rsidRDefault="00CD003E" w:rsidP="0028106B">
      <w:pPr>
        <w:spacing w:after="120" w:line="20" w:lineRule="atLeast"/>
      </w:pPr>
    </w:p>
    <w:p w14:paraId="72527526" w14:textId="77777777" w:rsidR="00CD003E" w:rsidRPr="004757B0" w:rsidRDefault="00CD003E" w:rsidP="0028106B">
      <w:pPr>
        <w:spacing w:after="120" w:line="20" w:lineRule="atLeast"/>
      </w:pPr>
    </w:p>
    <w:p w14:paraId="60652751" w14:textId="77777777" w:rsidR="00CD003E" w:rsidRPr="004757B0" w:rsidRDefault="00CD003E" w:rsidP="0028106B">
      <w:pPr>
        <w:spacing w:after="120" w:line="20" w:lineRule="atLeast"/>
      </w:pPr>
    </w:p>
    <w:p w14:paraId="23A239A6" w14:textId="77777777" w:rsidR="00CD003E" w:rsidRPr="004757B0" w:rsidRDefault="00CD003E" w:rsidP="0028106B">
      <w:pPr>
        <w:spacing w:after="120" w:line="20" w:lineRule="atLeast"/>
      </w:pPr>
    </w:p>
    <w:p w14:paraId="546942FD" w14:textId="77777777" w:rsidR="00FE2D8F" w:rsidRPr="004757B0" w:rsidRDefault="00FE2D8F" w:rsidP="0028106B">
      <w:pPr>
        <w:spacing w:after="120" w:line="20" w:lineRule="atLeast"/>
      </w:pPr>
    </w:p>
    <w:p w14:paraId="653BBBA6" w14:textId="77777777" w:rsidR="00FE2D8F" w:rsidRPr="004757B0" w:rsidRDefault="00FE2D8F" w:rsidP="0028106B">
      <w:pPr>
        <w:spacing w:after="120" w:line="20" w:lineRule="atLeast"/>
      </w:pPr>
    </w:p>
    <w:p w14:paraId="3F9AC40B" w14:textId="77777777" w:rsidR="00FE2D8F" w:rsidRPr="004757B0" w:rsidRDefault="00FE2D8F" w:rsidP="0028106B">
      <w:pPr>
        <w:spacing w:after="120" w:line="20" w:lineRule="atLeast"/>
      </w:pPr>
    </w:p>
    <w:p w14:paraId="2F5FB3B0" w14:textId="77777777" w:rsidR="00FE2D8F" w:rsidRPr="004757B0" w:rsidRDefault="00FE2D8F" w:rsidP="0028106B">
      <w:pPr>
        <w:spacing w:after="120" w:line="20" w:lineRule="atLeast"/>
      </w:pPr>
    </w:p>
    <w:p w14:paraId="057D2AAD" w14:textId="77777777" w:rsidR="00FE2D8F" w:rsidRPr="004757B0" w:rsidRDefault="00FE2D8F" w:rsidP="0028106B">
      <w:pPr>
        <w:spacing w:after="120" w:line="20" w:lineRule="atLeast"/>
      </w:pPr>
    </w:p>
    <w:p w14:paraId="2DDAEA1E" w14:textId="77777777" w:rsidR="00FE2D8F" w:rsidRPr="004757B0" w:rsidRDefault="00FE2D8F" w:rsidP="0028106B">
      <w:pPr>
        <w:spacing w:after="120" w:line="20" w:lineRule="atLeast"/>
      </w:pPr>
    </w:p>
    <w:p w14:paraId="42544E60" w14:textId="77777777" w:rsidR="00FE2D8F" w:rsidRPr="004757B0" w:rsidRDefault="00FE2D8F" w:rsidP="0028106B">
      <w:pPr>
        <w:spacing w:after="120" w:line="20" w:lineRule="atLeast"/>
      </w:pPr>
    </w:p>
    <w:p w14:paraId="5396166D" w14:textId="77777777" w:rsidR="00BC4378" w:rsidRPr="004757B0" w:rsidRDefault="00BC4378" w:rsidP="0028106B">
      <w:pPr>
        <w:spacing w:after="120" w:line="20" w:lineRule="atLeast"/>
      </w:pPr>
    </w:p>
    <w:p w14:paraId="3FE74351" w14:textId="77777777" w:rsidR="00BC4378" w:rsidRPr="004757B0" w:rsidRDefault="00BC4378" w:rsidP="0028106B">
      <w:pPr>
        <w:spacing w:after="120" w:line="20" w:lineRule="atLeast"/>
      </w:pPr>
    </w:p>
    <w:p w14:paraId="265F8A73" w14:textId="43214DE3" w:rsidR="00CD003E" w:rsidRPr="004757B0" w:rsidRDefault="00392A56" w:rsidP="0028106B">
      <w:pPr>
        <w:pStyle w:val="Heading1"/>
        <w:keepNext w:val="0"/>
        <w:keepLines w:val="0"/>
        <w:spacing w:before="480" w:line="20" w:lineRule="atLeast"/>
        <w:contextualSpacing w:val="0"/>
        <w:rPr>
          <w:rFonts w:eastAsia="Helvetica Neue"/>
          <w:b/>
          <w:sz w:val="24"/>
          <w:szCs w:val="24"/>
        </w:rPr>
      </w:pPr>
      <w:bookmarkStart w:id="0" w:name="_dp8hze6buvc5" w:colFirst="0" w:colLast="0"/>
      <w:bookmarkStart w:id="1" w:name="_zfx2q717py24" w:colFirst="0" w:colLast="0"/>
      <w:bookmarkStart w:id="2" w:name="_hcksdujkgac" w:colFirst="0" w:colLast="0"/>
      <w:bookmarkStart w:id="3" w:name="_e3b5npwlscsg" w:colFirst="0" w:colLast="0"/>
      <w:bookmarkStart w:id="4" w:name="_j8hjbadgh1a3" w:colFirst="0" w:colLast="0"/>
      <w:bookmarkStart w:id="5" w:name="_nu3ah5b7nh51" w:colFirst="0" w:colLast="0"/>
      <w:bookmarkStart w:id="6" w:name="_7dcuo46f2sql" w:colFirst="0" w:colLast="0"/>
      <w:bookmarkStart w:id="7" w:name="_ojfv2amyr99c" w:colFirst="0" w:colLast="0"/>
      <w:bookmarkStart w:id="8" w:name="_cnja68uo1s8h" w:colFirst="0" w:colLast="0"/>
      <w:bookmarkStart w:id="9" w:name="_Toc471906911"/>
      <w:bookmarkStart w:id="10" w:name="_Toc471999656"/>
      <w:bookmarkEnd w:id="0"/>
      <w:bookmarkEnd w:id="1"/>
      <w:bookmarkEnd w:id="2"/>
      <w:bookmarkEnd w:id="3"/>
      <w:bookmarkEnd w:id="4"/>
      <w:bookmarkEnd w:id="5"/>
      <w:bookmarkEnd w:id="6"/>
      <w:bookmarkEnd w:id="7"/>
      <w:bookmarkEnd w:id="8"/>
      <w:r w:rsidRPr="004757B0">
        <w:rPr>
          <w:rFonts w:eastAsia="Helvetica Neue"/>
          <w:b/>
          <w:sz w:val="24"/>
          <w:szCs w:val="24"/>
        </w:rPr>
        <w:lastRenderedPageBreak/>
        <w:t>Purpose</w:t>
      </w:r>
      <w:bookmarkEnd w:id="9"/>
      <w:bookmarkEnd w:id="10"/>
    </w:p>
    <w:p w14:paraId="432C100A" w14:textId="475FEBDA" w:rsidR="007334F0" w:rsidRPr="004757B0" w:rsidRDefault="007334F0" w:rsidP="00E33D0F">
      <w:pPr>
        <w:spacing w:after="120" w:line="20" w:lineRule="atLeast"/>
        <w:rPr>
          <w:rFonts w:eastAsiaTheme="minorHAnsi"/>
          <w:color w:val="auto"/>
          <w:sz w:val="16"/>
          <w:szCs w:val="16"/>
          <w:lang w:eastAsia="en-US"/>
        </w:rPr>
      </w:pPr>
      <w:r w:rsidRPr="004757B0">
        <w:rPr>
          <w:rFonts w:eastAsiaTheme="minorHAnsi"/>
          <w:color w:val="auto"/>
          <w:lang w:eastAsia="en-US"/>
        </w:rPr>
        <w:t>This guidance should be used alongside your own internal procurement procedures.</w:t>
      </w:r>
    </w:p>
    <w:p w14:paraId="669B8537" w14:textId="5EC60D42" w:rsidR="0095550A"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 xml:space="preserve">CCS has put together this </w:t>
      </w:r>
      <w:r w:rsidR="00160CE2" w:rsidRPr="004757B0">
        <w:rPr>
          <w:rFonts w:eastAsiaTheme="minorHAnsi"/>
          <w:color w:val="auto"/>
          <w:lang w:eastAsia="en-US"/>
        </w:rPr>
        <w:t>guidance</w:t>
      </w:r>
      <w:r w:rsidRPr="004757B0">
        <w:rPr>
          <w:rFonts w:eastAsiaTheme="minorHAnsi"/>
          <w:color w:val="auto"/>
          <w:lang w:eastAsia="en-US"/>
        </w:rPr>
        <w:t xml:space="preserve"> to help explain the further competition process</w:t>
      </w:r>
      <w:r w:rsidR="008C32A9" w:rsidRPr="004757B0">
        <w:rPr>
          <w:rFonts w:eastAsiaTheme="minorHAnsi"/>
          <w:color w:val="auto"/>
          <w:lang w:eastAsia="en-US"/>
        </w:rPr>
        <w:t>, direct awards are not permitted under this framewo</w:t>
      </w:r>
      <w:r w:rsidR="00991CCE" w:rsidRPr="004757B0">
        <w:rPr>
          <w:rFonts w:eastAsiaTheme="minorHAnsi"/>
          <w:color w:val="auto"/>
          <w:lang w:eastAsia="en-US"/>
        </w:rPr>
        <w:t>r</w:t>
      </w:r>
      <w:r w:rsidR="008C32A9" w:rsidRPr="004757B0">
        <w:rPr>
          <w:rFonts w:eastAsiaTheme="minorHAnsi"/>
          <w:color w:val="auto"/>
          <w:lang w:eastAsia="en-US"/>
        </w:rPr>
        <w:t>k</w:t>
      </w:r>
      <w:r w:rsidRPr="004757B0">
        <w:rPr>
          <w:rFonts w:eastAsiaTheme="minorHAnsi"/>
          <w:color w:val="auto"/>
          <w:lang w:eastAsia="en-US"/>
        </w:rPr>
        <w:t xml:space="preserve">.  This </w:t>
      </w:r>
      <w:r w:rsidR="00160CE2" w:rsidRPr="004757B0">
        <w:rPr>
          <w:rFonts w:eastAsiaTheme="minorHAnsi"/>
          <w:color w:val="auto"/>
          <w:lang w:eastAsia="en-US"/>
        </w:rPr>
        <w:t>guidance</w:t>
      </w:r>
      <w:r w:rsidRPr="004757B0">
        <w:rPr>
          <w:rFonts w:eastAsiaTheme="minorHAnsi"/>
          <w:color w:val="auto"/>
          <w:lang w:eastAsia="en-US"/>
        </w:rPr>
        <w:t xml:space="preserve"> </w:t>
      </w:r>
      <w:r w:rsidR="0095550A" w:rsidRPr="004757B0">
        <w:rPr>
          <w:rFonts w:eastAsiaTheme="minorHAnsi"/>
          <w:color w:val="auto"/>
          <w:lang w:eastAsia="en-US"/>
        </w:rPr>
        <w:t xml:space="preserve">refers throughout to a standard set of compliant documents/templates which can be accessed </w:t>
      </w:r>
      <w:hyperlink r:id="rId9" w:history="1">
        <w:r w:rsidR="00160CE2" w:rsidRPr="004757B0">
          <w:rPr>
            <w:rStyle w:val="Hyperlink"/>
            <w:rFonts w:eastAsiaTheme="minorHAnsi"/>
            <w:lang w:eastAsia="en-US"/>
          </w:rPr>
          <w:t>here</w:t>
        </w:r>
      </w:hyperlink>
      <w:r w:rsidRPr="004757B0">
        <w:rPr>
          <w:rFonts w:eastAsiaTheme="minorHAnsi"/>
          <w:color w:val="auto"/>
          <w:lang w:eastAsia="en-US"/>
        </w:rPr>
        <w:t>.</w:t>
      </w:r>
    </w:p>
    <w:p w14:paraId="1EDDC828" w14:textId="3DBC3191" w:rsidR="00270532" w:rsidRPr="004757B0" w:rsidRDefault="00270532" w:rsidP="0028106B">
      <w:pPr>
        <w:spacing w:after="120" w:line="20" w:lineRule="atLeast"/>
      </w:pPr>
      <w:r w:rsidRPr="004757B0">
        <w:rPr>
          <w:rFonts w:eastAsiaTheme="minorHAnsi"/>
          <w:color w:val="auto"/>
          <w:lang w:eastAsia="en-US"/>
        </w:rPr>
        <w:t xml:space="preserve">CCS use an eSourcing tool for </w:t>
      </w:r>
      <w:r w:rsidR="00883E4B">
        <w:rPr>
          <w:rFonts w:eastAsiaTheme="minorHAnsi"/>
          <w:color w:val="auto"/>
          <w:lang w:eastAsia="en-US"/>
        </w:rPr>
        <w:t>f</w:t>
      </w:r>
      <w:r w:rsidRPr="004757B0">
        <w:rPr>
          <w:rFonts w:eastAsiaTheme="minorHAnsi"/>
          <w:color w:val="auto"/>
          <w:lang w:eastAsia="en-US"/>
        </w:rPr>
        <w:t>urther competition</w:t>
      </w:r>
      <w:r w:rsidR="00883E4B">
        <w:rPr>
          <w:rFonts w:eastAsiaTheme="minorHAnsi"/>
          <w:color w:val="auto"/>
          <w:lang w:eastAsia="en-US"/>
        </w:rPr>
        <w:t>s</w:t>
      </w:r>
      <w:r w:rsidRPr="004757B0">
        <w:rPr>
          <w:rFonts w:eastAsiaTheme="minorHAnsi"/>
          <w:color w:val="auto"/>
          <w:lang w:eastAsia="en-US"/>
        </w:rPr>
        <w:t xml:space="preserve">.  Full details of how to register for and use the </w:t>
      </w:r>
      <w:r w:rsidR="00222F55" w:rsidRPr="004757B0">
        <w:rPr>
          <w:rFonts w:eastAsiaTheme="minorHAnsi"/>
          <w:color w:val="auto"/>
          <w:lang w:eastAsia="en-US"/>
        </w:rPr>
        <w:t xml:space="preserve">CCS </w:t>
      </w:r>
      <w:r w:rsidRPr="004757B0">
        <w:rPr>
          <w:rFonts w:eastAsiaTheme="minorHAnsi"/>
          <w:color w:val="auto"/>
          <w:lang w:eastAsia="en-US"/>
        </w:rPr>
        <w:t xml:space="preserve">eSourcing tool can be found </w:t>
      </w:r>
      <w:hyperlink r:id="rId10" w:history="1">
        <w:r w:rsidRPr="004757B0">
          <w:rPr>
            <w:rFonts w:eastAsiaTheme="minorHAnsi"/>
            <w:color w:val="0563C1" w:themeColor="hyperlink"/>
            <w:u w:val="single"/>
            <w:lang w:eastAsia="en-US"/>
          </w:rPr>
          <w:t>here</w:t>
        </w:r>
      </w:hyperlink>
      <w:r w:rsidRPr="004757B0">
        <w:rPr>
          <w:rFonts w:eastAsiaTheme="minorHAnsi"/>
          <w:color w:val="auto"/>
          <w:lang w:eastAsia="en-US"/>
        </w:rPr>
        <w:t xml:space="preserve">. </w:t>
      </w:r>
    </w:p>
    <w:p w14:paraId="498475E8" w14:textId="77777777" w:rsidR="00CD003E" w:rsidRPr="004757B0" w:rsidRDefault="00392A56" w:rsidP="0028106B">
      <w:pPr>
        <w:spacing w:after="120" w:line="20" w:lineRule="atLeast"/>
      </w:pPr>
      <w:r w:rsidRPr="004757B0">
        <w:rPr>
          <w:rFonts w:eastAsia="Helvetica Neue"/>
          <w:b/>
          <w:sz w:val="24"/>
          <w:szCs w:val="24"/>
        </w:rPr>
        <w:t>Background</w:t>
      </w:r>
    </w:p>
    <w:p w14:paraId="79AC33F2" w14:textId="13D48778" w:rsidR="00CD003E" w:rsidRPr="004757B0" w:rsidRDefault="00270532" w:rsidP="0028106B">
      <w:pPr>
        <w:spacing w:after="120" w:line="20" w:lineRule="atLeast"/>
      </w:pPr>
      <w:r w:rsidRPr="004757B0">
        <w:t xml:space="preserve">The FM Services Framework (RM1056) commenced 28 July 2015 and will expire on 27 July 2019.  Call Off Contracts can be let </w:t>
      </w:r>
      <w:r w:rsidRPr="004757B0">
        <w:rPr>
          <w:kern w:val="16"/>
        </w:rPr>
        <w:t>for</w:t>
      </w:r>
      <w:r w:rsidRPr="004757B0">
        <w:t xml:space="preserve"> up to seven years during this period. The framework allows access to a range of services over three Lots;</w:t>
      </w:r>
    </w:p>
    <w:p w14:paraId="5E51D5FB" w14:textId="77777777" w:rsidR="00CD003E" w:rsidRPr="004757B0" w:rsidRDefault="00392A56" w:rsidP="0028106B">
      <w:pPr>
        <w:numPr>
          <w:ilvl w:val="0"/>
          <w:numId w:val="2"/>
        </w:numPr>
        <w:spacing w:after="120" w:line="20" w:lineRule="atLeast"/>
        <w:ind w:hanging="360"/>
        <w:contextualSpacing/>
        <w:rPr>
          <w:rFonts w:eastAsia="Helvetica Neue"/>
        </w:rPr>
      </w:pPr>
      <w:r w:rsidRPr="004757B0">
        <w:rPr>
          <w:rFonts w:eastAsia="Helvetica Neue"/>
        </w:rPr>
        <w:t>LOT 1:  Total Facilities Management;</w:t>
      </w:r>
    </w:p>
    <w:p w14:paraId="048ADCD2" w14:textId="77777777" w:rsidR="00CD003E" w:rsidRPr="004757B0" w:rsidRDefault="00392A56" w:rsidP="0028106B">
      <w:pPr>
        <w:numPr>
          <w:ilvl w:val="0"/>
          <w:numId w:val="2"/>
        </w:numPr>
        <w:spacing w:after="120" w:line="20" w:lineRule="atLeast"/>
        <w:ind w:hanging="360"/>
        <w:contextualSpacing/>
        <w:rPr>
          <w:rFonts w:eastAsia="Helvetica Neue"/>
        </w:rPr>
      </w:pPr>
      <w:r w:rsidRPr="004757B0">
        <w:rPr>
          <w:rFonts w:eastAsia="Helvetica Neue"/>
        </w:rPr>
        <w:t>LOT 2:  Hard FM Services; and</w:t>
      </w:r>
    </w:p>
    <w:p w14:paraId="5E462793" w14:textId="77777777" w:rsidR="001548D2" w:rsidRPr="004757B0" w:rsidRDefault="00392A56" w:rsidP="0028106B">
      <w:pPr>
        <w:numPr>
          <w:ilvl w:val="0"/>
          <w:numId w:val="2"/>
        </w:numPr>
        <w:spacing w:before="240" w:after="120" w:line="20" w:lineRule="atLeast"/>
        <w:ind w:hanging="360"/>
        <w:contextualSpacing/>
        <w:rPr>
          <w:rFonts w:eastAsia="Helvetica Neue"/>
        </w:rPr>
      </w:pPr>
      <w:r w:rsidRPr="004757B0">
        <w:rPr>
          <w:rFonts w:eastAsia="Helvetica Neue"/>
        </w:rPr>
        <w:t>LOT 3:  Soft FM Services.</w:t>
      </w:r>
    </w:p>
    <w:p w14:paraId="49B3096D" w14:textId="77777777" w:rsidR="00270532" w:rsidRPr="004757B0" w:rsidRDefault="00270532" w:rsidP="0028106B">
      <w:pPr>
        <w:spacing w:before="240" w:after="120" w:line="20" w:lineRule="atLeast"/>
        <w:ind w:left="720"/>
        <w:contextualSpacing/>
        <w:rPr>
          <w:rFonts w:eastAsia="Helvetica Neue"/>
        </w:rPr>
      </w:pPr>
    </w:p>
    <w:p w14:paraId="238EE8BA" w14:textId="2EDA5414" w:rsidR="00270532" w:rsidRDefault="00270532" w:rsidP="00013B00">
      <w:pPr>
        <w:spacing w:before="240" w:after="120" w:line="20" w:lineRule="atLeast"/>
        <w:contextualSpacing/>
      </w:pPr>
      <w:r w:rsidRPr="004757B0">
        <w:t xml:space="preserve">You can access a complete list of services </w:t>
      </w:r>
      <w:r w:rsidR="00013B00">
        <w:t xml:space="preserve">via the Service Level Requirements document which can be accessed </w:t>
      </w:r>
      <w:hyperlink r:id="rId11" w:history="1">
        <w:r w:rsidR="00013B00" w:rsidRPr="00013B00">
          <w:rPr>
            <w:rStyle w:val="Hyperlink"/>
          </w:rPr>
          <w:t>here.</w:t>
        </w:r>
      </w:hyperlink>
    </w:p>
    <w:p w14:paraId="5EEA45C4" w14:textId="77777777" w:rsidR="00013B00" w:rsidRPr="004757B0" w:rsidRDefault="00013B00" w:rsidP="00013B00">
      <w:pPr>
        <w:spacing w:before="240" w:after="120" w:line="20" w:lineRule="atLeast"/>
        <w:contextualSpacing/>
        <w:rPr>
          <w:rFonts w:eastAsia="Helvetica Neue"/>
        </w:rPr>
      </w:pPr>
    </w:p>
    <w:p w14:paraId="5B5DBCB1" w14:textId="49E3FF86" w:rsidR="00270532" w:rsidRPr="004757B0" w:rsidRDefault="00270532" w:rsidP="0028106B">
      <w:pPr>
        <w:spacing w:after="120" w:line="20" w:lineRule="atLeast"/>
        <w:rPr>
          <w:rFonts w:eastAsia="Helvetica Neue"/>
        </w:rPr>
      </w:pPr>
      <w:r w:rsidRPr="004757B0">
        <w:t>The FM Services Framework uses the NEC3 Terms Service Contract (TSC).</w:t>
      </w:r>
      <w:r w:rsidRPr="003863EA">
        <w:t xml:space="preserve">  </w:t>
      </w:r>
      <w:r w:rsidR="003863EA">
        <w:t xml:space="preserve">NEC3 contracts encourage good management and are written in clear and simple language.  The NEC3 TSC </w:t>
      </w:r>
      <w:r w:rsidR="00537DC1">
        <w:t xml:space="preserve">also </w:t>
      </w:r>
      <w:r w:rsidR="003863EA">
        <w:t xml:space="preserve">encourages </w:t>
      </w:r>
      <w:r w:rsidR="00537DC1">
        <w:t>collaborative working.</w:t>
      </w:r>
      <w:r w:rsidR="003863EA" w:rsidRPr="00593C0A">
        <w:rPr>
          <w:color w:val="2D2D2D"/>
        </w:rPr>
        <w:br/>
      </w:r>
      <w:r w:rsidR="003863EA" w:rsidRPr="00593C0A">
        <w:rPr>
          <w:color w:val="2D2D2D"/>
        </w:rPr>
        <w:br/>
      </w:r>
      <w:r w:rsidRPr="004757B0">
        <w:t xml:space="preserve">You </w:t>
      </w:r>
      <w:r w:rsidR="005F7035" w:rsidRPr="004757B0">
        <w:t xml:space="preserve">can either obtain an eView version (read only) </w:t>
      </w:r>
      <w:hyperlink r:id="rId12" w:history="1">
        <w:r w:rsidR="005F7035" w:rsidRPr="004757B0">
          <w:rPr>
            <w:rStyle w:val="Hyperlink"/>
          </w:rPr>
          <w:t>here</w:t>
        </w:r>
      </w:hyperlink>
      <w:r w:rsidR="005F7035" w:rsidRPr="004757B0">
        <w:t xml:space="preserve"> which also includes free on-line training. </w:t>
      </w:r>
      <w:r w:rsidR="003D6F2E" w:rsidRPr="004757B0">
        <w:t>To obtain</w:t>
      </w:r>
      <w:r w:rsidR="00F30BA1">
        <w:t xml:space="preserve"> a discounted </w:t>
      </w:r>
      <w:r w:rsidR="003D6F2E" w:rsidRPr="004757B0">
        <w:t>electronic or hard copy and arrange training</w:t>
      </w:r>
      <w:r w:rsidR="008C6528">
        <w:t xml:space="preserve"> click</w:t>
      </w:r>
      <w:r w:rsidR="003D6F2E" w:rsidRPr="004757B0">
        <w:t xml:space="preserve"> </w:t>
      </w:r>
      <w:hyperlink r:id="rId13" w:history="1">
        <w:r w:rsidR="003D6F2E" w:rsidRPr="004757B0">
          <w:rPr>
            <w:rStyle w:val="Hyperlink"/>
          </w:rPr>
          <w:t>here</w:t>
        </w:r>
      </w:hyperlink>
      <w:r w:rsidR="003D6F2E" w:rsidRPr="004757B0">
        <w:t>.</w:t>
      </w:r>
      <w:r w:rsidRPr="004757B0">
        <w:t xml:space="preserve">   </w:t>
      </w:r>
    </w:p>
    <w:p w14:paraId="66A1329E" w14:textId="686EB5A2" w:rsidR="000E58DB" w:rsidRPr="004757B0" w:rsidRDefault="00392A56" w:rsidP="0028106B">
      <w:pPr>
        <w:spacing w:after="120" w:line="20" w:lineRule="atLeast"/>
        <w:rPr>
          <w:rFonts w:eastAsia="Helvetica Neue"/>
        </w:rPr>
      </w:pPr>
      <w:r w:rsidRPr="004757B0">
        <w:rPr>
          <w:rFonts w:eastAsia="Helvetica Neue"/>
        </w:rPr>
        <w:t xml:space="preserve">There are 10 suppliers per Lot. Information concerning the suppliers on each lot can be found </w:t>
      </w:r>
      <w:hyperlink r:id="rId14">
        <w:r w:rsidRPr="004757B0">
          <w:rPr>
            <w:rFonts w:eastAsia="Helvetica Neue"/>
          </w:rPr>
          <w:t xml:space="preserve"> </w:t>
        </w:r>
      </w:hyperlink>
      <w:hyperlink r:id="rId15">
        <w:r w:rsidR="001E437E" w:rsidRPr="004757B0">
          <w:rPr>
            <w:rFonts w:eastAsia="Helvetica Neue"/>
            <w:color w:val="1155CC"/>
            <w:u w:val="single"/>
          </w:rPr>
          <w:t>here</w:t>
        </w:r>
      </w:hyperlink>
      <w:r w:rsidRPr="004757B0">
        <w:rPr>
          <w:rFonts w:eastAsia="Helvetica Neue"/>
        </w:rPr>
        <w:t>.</w:t>
      </w:r>
    </w:p>
    <w:p w14:paraId="1FD75C41" w14:textId="4CE2288B" w:rsidR="000E58DB" w:rsidRPr="004757B0" w:rsidRDefault="000E58DB" w:rsidP="0028106B">
      <w:pPr>
        <w:spacing w:after="120" w:line="20" w:lineRule="atLeast"/>
      </w:pPr>
      <w:r w:rsidRPr="004757B0">
        <w:rPr>
          <w:rFonts w:eastAsia="Helvetica Neue"/>
          <w:color w:val="262626"/>
          <w:highlight w:val="white"/>
        </w:rPr>
        <w:t xml:space="preserve">CCS have agreed a generic </w:t>
      </w:r>
      <w:r w:rsidR="008F18CD">
        <w:rPr>
          <w:rFonts w:eastAsia="Helvetica Neue"/>
          <w:color w:val="262626"/>
          <w:highlight w:val="white"/>
        </w:rPr>
        <w:t>Non-Disclosure Agreement (</w:t>
      </w:r>
      <w:r w:rsidRPr="004757B0">
        <w:rPr>
          <w:rFonts w:eastAsia="Helvetica Neue"/>
          <w:color w:val="262626"/>
          <w:highlight w:val="white"/>
        </w:rPr>
        <w:t>NDA</w:t>
      </w:r>
      <w:r w:rsidR="008F18CD">
        <w:rPr>
          <w:rFonts w:eastAsia="Helvetica Neue"/>
          <w:color w:val="262626"/>
          <w:highlight w:val="white"/>
        </w:rPr>
        <w:t>)</w:t>
      </w:r>
      <w:r w:rsidRPr="004757B0">
        <w:rPr>
          <w:rFonts w:eastAsia="Helvetica Neue"/>
          <w:color w:val="262626"/>
          <w:highlight w:val="white"/>
        </w:rPr>
        <w:t xml:space="preserve"> with </w:t>
      </w:r>
      <w:r w:rsidR="0064572A">
        <w:rPr>
          <w:rFonts w:eastAsia="Helvetica Neue"/>
          <w:color w:val="262626"/>
          <w:highlight w:val="white"/>
        </w:rPr>
        <w:t xml:space="preserve">all </w:t>
      </w:r>
      <w:r w:rsidRPr="004757B0">
        <w:rPr>
          <w:rFonts w:eastAsia="Helvetica Neue"/>
          <w:color w:val="262626"/>
          <w:highlight w:val="white"/>
        </w:rPr>
        <w:t xml:space="preserve">19 FM Suppliers, </w:t>
      </w:r>
      <w:r w:rsidRPr="004757B0">
        <w:rPr>
          <w:rFonts w:eastAsiaTheme="minorHAnsi"/>
          <w:color w:val="auto"/>
          <w:lang w:eastAsia="en-US"/>
        </w:rPr>
        <w:t>so you do not need to issue your own. This also covers any data issued before the tender is released.</w:t>
      </w:r>
    </w:p>
    <w:p w14:paraId="1BBCF0A7" w14:textId="7E1A6C6A" w:rsidR="00311DAD"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 xml:space="preserve">CCS recommend you follow the four stage </w:t>
      </w:r>
      <w:r w:rsidR="00232F14" w:rsidRPr="004757B0">
        <w:rPr>
          <w:rFonts w:eastAsiaTheme="minorHAnsi"/>
          <w:color w:val="auto"/>
          <w:lang w:eastAsia="en-US"/>
        </w:rPr>
        <w:t xml:space="preserve">further competition </w:t>
      </w:r>
      <w:r w:rsidRPr="004757B0">
        <w:rPr>
          <w:rFonts w:eastAsiaTheme="minorHAnsi"/>
          <w:color w:val="auto"/>
          <w:lang w:eastAsia="en-US"/>
        </w:rPr>
        <w:t>process detailed in this guidance.</w:t>
      </w:r>
    </w:p>
    <w:p w14:paraId="53582D68" w14:textId="77777777" w:rsidR="00270532"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The 4 stages are:</w:t>
      </w:r>
    </w:p>
    <w:p w14:paraId="78D2CD30" w14:textId="77777777" w:rsidR="00270532"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Stage 1: Procurement Route and Approval</w:t>
      </w:r>
    </w:p>
    <w:p w14:paraId="4A16A58B" w14:textId="77777777" w:rsidR="00270532"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Stage 2: Requirements Gathering and Tender Preparation</w:t>
      </w:r>
    </w:p>
    <w:p w14:paraId="61D9B01E" w14:textId="77777777" w:rsidR="00270532"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Stage 3: Tender Process, Evaluation and Award</w:t>
      </w:r>
    </w:p>
    <w:p w14:paraId="27207795" w14:textId="1D7DC6D9" w:rsidR="00781094" w:rsidRPr="004757B0" w:rsidRDefault="00270532" w:rsidP="0028106B">
      <w:pPr>
        <w:spacing w:after="120" w:line="20" w:lineRule="atLeast"/>
        <w:rPr>
          <w:rFonts w:eastAsiaTheme="minorHAnsi"/>
          <w:color w:val="auto"/>
          <w:lang w:eastAsia="en-US"/>
        </w:rPr>
      </w:pPr>
      <w:r w:rsidRPr="004757B0">
        <w:rPr>
          <w:rFonts w:eastAsiaTheme="minorHAnsi"/>
          <w:color w:val="auto"/>
          <w:lang w:eastAsia="en-US"/>
        </w:rPr>
        <w:t>Stage 4: Post Contract Award</w:t>
      </w:r>
    </w:p>
    <w:p w14:paraId="5A4CD363" w14:textId="77777777" w:rsidR="0043124C" w:rsidRPr="004757B0" w:rsidRDefault="0043124C" w:rsidP="0028106B">
      <w:pPr>
        <w:pStyle w:val="Heading1"/>
        <w:spacing w:line="20" w:lineRule="atLeast"/>
        <w:rPr>
          <w:rFonts w:eastAsiaTheme="majorEastAsia"/>
          <w:b/>
          <w:color w:val="2E74B5" w:themeColor="accent1" w:themeShade="BF"/>
          <w:sz w:val="24"/>
          <w:szCs w:val="24"/>
          <w:lang w:eastAsia="en-US"/>
        </w:rPr>
      </w:pPr>
      <w:bookmarkStart w:id="11" w:name="_Toc471999657"/>
    </w:p>
    <w:p w14:paraId="505661AB" w14:textId="77777777" w:rsidR="0043124C" w:rsidRPr="004757B0" w:rsidRDefault="0043124C" w:rsidP="0028106B">
      <w:pPr>
        <w:pStyle w:val="Heading1"/>
        <w:spacing w:line="20" w:lineRule="atLeast"/>
        <w:rPr>
          <w:rFonts w:eastAsiaTheme="majorEastAsia"/>
          <w:b/>
          <w:color w:val="2E74B5" w:themeColor="accent1" w:themeShade="BF"/>
          <w:sz w:val="24"/>
          <w:szCs w:val="24"/>
          <w:lang w:eastAsia="en-US"/>
        </w:rPr>
      </w:pPr>
    </w:p>
    <w:p w14:paraId="5086F7CE" w14:textId="236EA423" w:rsidR="008B14B3" w:rsidRPr="004757B0" w:rsidRDefault="008B14B3" w:rsidP="0028106B">
      <w:pPr>
        <w:pStyle w:val="Heading1"/>
        <w:spacing w:line="20" w:lineRule="atLeast"/>
        <w:rPr>
          <w:rFonts w:eastAsiaTheme="majorEastAsia"/>
          <w:b/>
          <w:color w:val="2E74B5" w:themeColor="accent1" w:themeShade="BF"/>
          <w:sz w:val="24"/>
          <w:szCs w:val="24"/>
          <w:lang w:eastAsia="en-US"/>
        </w:rPr>
      </w:pPr>
      <w:r w:rsidRPr="004757B0">
        <w:rPr>
          <w:rFonts w:eastAsiaTheme="majorEastAsia"/>
          <w:b/>
          <w:color w:val="2E74B5" w:themeColor="accent1" w:themeShade="BF"/>
          <w:sz w:val="24"/>
          <w:szCs w:val="24"/>
          <w:lang w:eastAsia="en-US"/>
        </w:rPr>
        <w:t>Stage 1</w:t>
      </w:r>
      <w:r w:rsidR="00425AFD" w:rsidRPr="004757B0">
        <w:rPr>
          <w:rFonts w:eastAsiaTheme="majorEastAsia"/>
          <w:b/>
          <w:color w:val="2E74B5" w:themeColor="accent1" w:themeShade="BF"/>
          <w:sz w:val="24"/>
          <w:szCs w:val="24"/>
          <w:lang w:eastAsia="en-US"/>
        </w:rPr>
        <w:t>:</w:t>
      </w:r>
      <w:r w:rsidRPr="004757B0">
        <w:rPr>
          <w:rFonts w:eastAsiaTheme="majorEastAsia"/>
          <w:b/>
          <w:color w:val="2E74B5" w:themeColor="accent1" w:themeShade="BF"/>
          <w:sz w:val="24"/>
          <w:szCs w:val="24"/>
          <w:lang w:eastAsia="en-US"/>
        </w:rPr>
        <w:t xml:space="preserve"> Procurement Route and Approval</w:t>
      </w:r>
      <w:bookmarkEnd w:id="11"/>
    </w:p>
    <w:p w14:paraId="206368BD"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Planning Your Project</w:t>
      </w:r>
    </w:p>
    <w:p w14:paraId="20B5DA47"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should consider the expiry date of your current contract and set realistic timescales on your Project Plan. Make sure you allow enough time to gather complete and accurate property information.  Decide on your team and ensure you have enough resources for the whole process. If you can, allow extra time for slippages.  If your timescales are not realistic, consider a short term extension to your current contract.</w:t>
      </w:r>
    </w:p>
    <w:p w14:paraId="6A0B9E64" w14:textId="77777777" w:rsidR="00CD003E" w:rsidRPr="004757B0" w:rsidRDefault="00392A56" w:rsidP="0028106B">
      <w:pPr>
        <w:spacing w:after="120" w:line="20" w:lineRule="atLeast"/>
      </w:pPr>
      <w:r w:rsidRPr="004757B0">
        <w:rPr>
          <w:rFonts w:eastAsia="Helvetica Neue"/>
          <w:b/>
        </w:rPr>
        <w:t>Benchmark Rates</w:t>
      </w:r>
    </w:p>
    <w:p w14:paraId="348EEDDF"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To help calculate savings under the Framework, gather your current baseline costings. </w:t>
      </w:r>
    </w:p>
    <w:p w14:paraId="6A48523C"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CCS can provide you with the Framework benchmark rates.  Please contact </w:t>
      </w:r>
      <w:hyperlink r:id="rId16" w:history="1">
        <w:r w:rsidRPr="004757B0">
          <w:rPr>
            <w:rFonts w:eastAsiaTheme="minorHAnsi"/>
            <w:color w:val="0563C1" w:themeColor="hyperlink"/>
            <w:u w:val="single"/>
            <w:lang w:eastAsia="en-US"/>
          </w:rPr>
          <w:t>fmcm@crowncommercial.gov.uk</w:t>
        </w:r>
      </w:hyperlink>
      <w:r w:rsidRPr="004757B0">
        <w:rPr>
          <w:rFonts w:eastAsiaTheme="minorHAnsi"/>
          <w:color w:val="auto"/>
          <w:lang w:eastAsia="en-US"/>
        </w:rPr>
        <w:t xml:space="preserve"> for more information.</w:t>
      </w:r>
    </w:p>
    <w:p w14:paraId="662273A8" w14:textId="22443289" w:rsidR="008B14B3" w:rsidRPr="004757B0" w:rsidRDefault="008B14B3" w:rsidP="0028106B">
      <w:pPr>
        <w:spacing w:after="120" w:line="20" w:lineRule="atLeast"/>
        <w:rPr>
          <w:rFonts w:eastAsia="Helvetica Neue"/>
          <w:b/>
          <w:color w:val="auto"/>
          <w:lang w:eastAsia="en-US"/>
        </w:rPr>
      </w:pPr>
      <w:r w:rsidRPr="004757B0">
        <w:rPr>
          <w:rFonts w:eastAsia="Helvetica Neue"/>
          <w:b/>
          <w:color w:val="auto"/>
          <w:lang w:eastAsia="en-US"/>
        </w:rPr>
        <w:t xml:space="preserve">Templates and Guidance Available for this Stage </w:t>
      </w:r>
      <w:r w:rsidR="00B1239B" w:rsidRPr="004757B0">
        <w:rPr>
          <w:rFonts w:eastAsia="Helvetica Neue"/>
          <w:b/>
          <w:color w:val="auto"/>
          <w:lang w:eastAsia="en-US"/>
        </w:rPr>
        <w:t xml:space="preserve">(via CCS website </w:t>
      </w:r>
      <w:hyperlink r:id="rId17" w:history="1">
        <w:r w:rsidR="00B1239B" w:rsidRPr="00052F9B">
          <w:rPr>
            <w:rStyle w:val="Hyperlink"/>
            <w:rFonts w:eastAsia="Helvetica Neue"/>
            <w:b/>
            <w:lang w:eastAsia="en-US"/>
          </w:rPr>
          <w:t>here.</w:t>
        </w:r>
      </w:hyperlink>
      <w:r w:rsidR="00B1239B" w:rsidRPr="004757B0">
        <w:rPr>
          <w:rFonts w:eastAsia="Helvetica Neue"/>
          <w:b/>
          <w:color w:val="auto"/>
          <w:lang w:eastAsia="en-US"/>
        </w:rPr>
        <w:t>)</w:t>
      </w:r>
    </w:p>
    <w:p w14:paraId="0415438A" w14:textId="77777777" w:rsidR="008B14B3" w:rsidRPr="004757B0" w:rsidRDefault="008B14B3" w:rsidP="0028106B">
      <w:pPr>
        <w:numPr>
          <w:ilvl w:val="0"/>
          <w:numId w:val="16"/>
        </w:numPr>
        <w:spacing w:after="120" w:line="20" w:lineRule="atLeast"/>
        <w:contextualSpacing/>
        <w:rPr>
          <w:rFonts w:eastAsiaTheme="minorHAnsi"/>
          <w:color w:val="auto"/>
          <w:lang w:eastAsia="en-US"/>
        </w:rPr>
      </w:pPr>
      <w:r w:rsidRPr="004757B0">
        <w:rPr>
          <w:rFonts w:eastAsiaTheme="minorHAnsi"/>
          <w:color w:val="auto"/>
          <w:lang w:eastAsia="en-US"/>
        </w:rPr>
        <w:t>S1 – P2P Process (for Clustered Arrangements only.  Clustering is when Business Units come together to act as one customer by sharing services and realising efficiencies through economies of scale).</w:t>
      </w:r>
    </w:p>
    <w:p w14:paraId="7D422435" w14:textId="77777777" w:rsidR="00311DAD" w:rsidRPr="004757B0" w:rsidRDefault="00311DAD" w:rsidP="0028106B">
      <w:pPr>
        <w:spacing w:after="120" w:line="20" w:lineRule="atLeast"/>
        <w:ind w:left="720"/>
        <w:contextualSpacing/>
        <w:rPr>
          <w:rFonts w:eastAsiaTheme="minorHAnsi"/>
          <w:color w:val="auto"/>
          <w:lang w:eastAsia="en-US"/>
        </w:rPr>
      </w:pPr>
    </w:p>
    <w:p w14:paraId="7D178383" w14:textId="29758B80" w:rsidR="00311DAD" w:rsidRPr="004757B0" w:rsidRDefault="008B14B3" w:rsidP="0028106B">
      <w:pPr>
        <w:keepNext/>
        <w:keepLines/>
        <w:spacing w:before="240" w:after="120" w:line="20" w:lineRule="atLeast"/>
        <w:outlineLvl w:val="0"/>
        <w:rPr>
          <w:rFonts w:eastAsiaTheme="minorHAnsi"/>
          <w:color w:val="auto"/>
          <w:lang w:eastAsia="en-US"/>
        </w:rPr>
      </w:pPr>
      <w:bookmarkStart w:id="12" w:name="_Toc471999658"/>
      <w:r w:rsidRPr="004757B0">
        <w:rPr>
          <w:rFonts w:eastAsiaTheme="majorEastAsia"/>
          <w:b/>
          <w:color w:val="2E74B5" w:themeColor="accent1" w:themeShade="BF"/>
          <w:sz w:val="24"/>
          <w:szCs w:val="24"/>
          <w:lang w:eastAsia="en-US"/>
        </w:rPr>
        <w:t>Stage 2</w:t>
      </w:r>
      <w:r w:rsidR="00425AFD" w:rsidRPr="004757B0">
        <w:rPr>
          <w:rFonts w:eastAsiaTheme="majorEastAsia"/>
          <w:b/>
          <w:color w:val="2E74B5" w:themeColor="accent1" w:themeShade="BF"/>
          <w:sz w:val="24"/>
          <w:szCs w:val="24"/>
          <w:lang w:eastAsia="en-US"/>
        </w:rPr>
        <w:t xml:space="preserve">: </w:t>
      </w:r>
      <w:r w:rsidRPr="004757B0">
        <w:rPr>
          <w:rFonts w:eastAsiaTheme="majorEastAsia"/>
          <w:b/>
          <w:color w:val="2E74B5" w:themeColor="accent1" w:themeShade="BF"/>
          <w:sz w:val="24"/>
          <w:szCs w:val="24"/>
          <w:lang w:eastAsia="en-US"/>
        </w:rPr>
        <w:t>Requirements Gathering and Tender Preparation</w:t>
      </w:r>
      <w:bookmarkEnd w:id="12"/>
    </w:p>
    <w:p w14:paraId="21721CD8" w14:textId="02352158"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will need to make a number of decisions at this stage including what services will be in scope</w:t>
      </w:r>
      <w:r w:rsidR="00084CCC" w:rsidRPr="004757B0">
        <w:rPr>
          <w:rFonts w:eastAsiaTheme="minorHAnsi"/>
          <w:color w:val="auto"/>
          <w:lang w:eastAsia="en-US"/>
        </w:rPr>
        <w:t>.</w:t>
      </w:r>
      <w:r w:rsidRPr="004757B0">
        <w:rPr>
          <w:rFonts w:eastAsiaTheme="minorHAnsi"/>
          <w:color w:val="auto"/>
          <w:lang w:eastAsia="en-US"/>
        </w:rPr>
        <w:t xml:space="preserve"> </w:t>
      </w:r>
    </w:p>
    <w:p w14:paraId="31C9491C"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At this stage you will put together your tender documents and decide on an e-procurement platform to run your call off competition.  CCS have an eSourcing Suite that you can use if you wish.  You can, of course, use your own system.</w:t>
      </w:r>
    </w:p>
    <w:p w14:paraId="7352652B" w14:textId="3DB4CF94" w:rsidR="00416D96"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should allow enough time to gather your requirements and property information</w:t>
      </w:r>
      <w:r w:rsidR="00395087">
        <w:rPr>
          <w:rFonts w:eastAsiaTheme="minorHAnsi"/>
          <w:color w:val="auto"/>
          <w:lang w:eastAsia="en-US"/>
        </w:rPr>
        <w:t>,</w:t>
      </w:r>
      <w:r w:rsidR="0007020A" w:rsidRPr="004757B0">
        <w:rPr>
          <w:rFonts w:eastAsiaTheme="minorHAnsi"/>
          <w:color w:val="auto"/>
          <w:lang w:eastAsia="en-US"/>
        </w:rPr>
        <w:t xml:space="preserve"> the better </w:t>
      </w:r>
      <w:r w:rsidR="00395087">
        <w:rPr>
          <w:rFonts w:eastAsiaTheme="minorHAnsi"/>
          <w:color w:val="auto"/>
          <w:lang w:eastAsia="en-US"/>
        </w:rPr>
        <w:t xml:space="preserve">the </w:t>
      </w:r>
      <w:r w:rsidR="0007020A" w:rsidRPr="004757B0">
        <w:rPr>
          <w:rFonts w:eastAsiaTheme="minorHAnsi"/>
          <w:color w:val="auto"/>
          <w:lang w:eastAsia="en-US"/>
        </w:rPr>
        <w:t xml:space="preserve">quality and completeness of your requirements </w:t>
      </w:r>
      <w:r w:rsidR="008B6409">
        <w:rPr>
          <w:rFonts w:eastAsiaTheme="minorHAnsi"/>
          <w:color w:val="auto"/>
          <w:lang w:eastAsia="en-US"/>
        </w:rPr>
        <w:t>then</w:t>
      </w:r>
      <w:r w:rsidRPr="004757B0">
        <w:rPr>
          <w:rFonts w:eastAsiaTheme="minorHAnsi"/>
          <w:color w:val="auto"/>
          <w:lang w:eastAsia="en-US"/>
        </w:rPr>
        <w:t xml:space="preserve"> </w:t>
      </w:r>
      <w:r w:rsidR="0086796A">
        <w:rPr>
          <w:rFonts w:eastAsiaTheme="minorHAnsi"/>
          <w:color w:val="auto"/>
          <w:lang w:eastAsia="en-US"/>
        </w:rPr>
        <w:t>Potential Providers</w:t>
      </w:r>
      <w:r w:rsidR="008B6409">
        <w:rPr>
          <w:rFonts w:eastAsiaTheme="minorHAnsi"/>
          <w:color w:val="auto"/>
          <w:lang w:eastAsia="en-US"/>
        </w:rPr>
        <w:t xml:space="preserve"> will be </w:t>
      </w:r>
      <w:r w:rsidR="004E2294">
        <w:rPr>
          <w:rFonts w:eastAsiaTheme="minorHAnsi"/>
          <w:color w:val="auto"/>
          <w:lang w:eastAsia="en-US"/>
        </w:rPr>
        <w:t xml:space="preserve">able </w:t>
      </w:r>
      <w:r w:rsidR="004E2294" w:rsidRPr="004757B0">
        <w:rPr>
          <w:rFonts w:eastAsiaTheme="minorHAnsi"/>
          <w:color w:val="auto"/>
          <w:lang w:eastAsia="en-US"/>
        </w:rPr>
        <w:t>to</w:t>
      </w:r>
      <w:r w:rsidRPr="004757B0">
        <w:rPr>
          <w:rFonts w:eastAsiaTheme="minorHAnsi"/>
          <w:color w:val="auto"/>
          <w:lang w:eastAsia="en-US"/>
        </w:rPr>
        <w:t xml:space="preserve"> price</w:t>
      </w:r>
      <w:r w:rsidR="00395087">
        <w:rPr>
          <w:rFonts w:eastAsiaTheme="minorHAnsi"/>
          <w:color w:val="auto"/>
          <w:lang w:eastAsia="en-US"/>
        </w:rPr>
        <w:t xml:space="preserve"> more</w:t>
      </w:r>
      <w:r w:rsidRPr="004757B0">
        <w:rPr>
          <w:rFonts w:eastAsiaTheme="minorHAnsi"/>
          <w:color w:val="auto"/>
          <w:lang w:eastAsia="en-US"/>
        </w:rPr>
        <w:t xml:space="preserve"> accurately.  You</w:t>
      </w:r>
      <w:r w:rsidR="00416D96" w:rsidRPr="004757B0">
        <w:rPr>
          <w:rFonts w:eastAsiaTheme="minorHAnsi"/>
          <w:color w:val="auto"/>
          <w:lang w:eastAsia="en-US"/>
        </w:rPr>
        <w:t>r requirements and property information</w:t>
      </w:r>
      <w:r w:rsidRPr="004757B0">
        <w:rPr>
          <w:rFonts w:eastAsiaTheme="minorHAnsi"/>
          <w:color w:val="auto"/>
          <w:lang w:eastAsia="en-US"/>
        </w:rPr>
        <w:t xml:space="preserve"> will </w:t>
      </w:r>
      <w:r w:rsidR="00416D96" w:rsidRPr="004757B0">
        <w:rPr>
          <w:rFonts w:eastAsiaTheme="minorHAnsi"/>
          <w:color w:val="auto"/>
          <w:lang w:eastAsia="en-US"/>
        </w:rPr>
        <w:t xml:space="preserve">be </w:t>
      </w:r>
      <w:r w:rsidRPr="004757B0">
        <w:rPr>
          <w:rFonts w:eastAsiaTheme="minorHAnsi"/>
          <w:color w:val="auto"/>
          <w:lang w:eastAsia="en-US"/>
        </w:rPr>
        <w:t>need</w:t>
      </w:r>
      <w:r w:rsidR="00416D96" w:rsidRPr="004757B0">
        <w:rPr>
          <w:rFonts w:eastAsiaTheme="minorHAnsi"/>
          <w:color w:val="auto"/>
          <w:lang w:eastAsia="en-US"/>
        </w:rPr>
        <w:t>ed to enable you to complete the full set of ITT documents/templates.</w:t>
      </w:r>
    </w:p>
    <w:p w14:paraId="201B7B98" w14:textId="0C660A54"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We recommend that you seek your own legal advice when drafting the documents (</w:t>
      </w:r>
      <w:r w:rsidR="00537DC1">
        <w:rPr>
          <w:rFonts w:eastAsiaTheme="minorHAnsi"/>
          <w:color w:val="auto"/>
          <w:lang w:eastAsia="en-US"/>
        </w:rPr>
        <w:t>in particular, you may wish to obtain NEC3 TSC legal advice for the Call Off Contract</w:t>
      </w:r>
      <w:r w:rsidRPr="004757B0">
        <w:rPr>
          <w:rFonts w:eastAsiaTheme="minorHAnsi"/>
          <w:color w:val="auto"/>
          <w:lang w:eastAsia="en-US"/>
        </w:rPr>
        <w:t>).</w:t>
      </w:r>
      <w:r w:rsidR="008B6409">
        <w:rPr>
          <w:rFonts w:eastAsiaTheme="minorHAnsi"/>
          <w:color w:val="auto"/>
          <w:lang w:eastAsia="en-US"/>
        </w:rPr>
        <w:t xml:space="preserve"> </w:t>
      </w:r>
    </w:p>
    <w:p w14:paraId="59612F8A" w14:textId="424E8BA3"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The set of documents</w:t>
      </w:r>
      <w:r w:rsidR="00C33E64" w:rsidRPr="004757B0">
        <w:rPr>
          <w:rFonts w:eastAsiaTheme="minorHAnsi"/>
          <w:color w:val="auto"/>
          <w:lang w:eastAsia="en-US"/>
        </w:rPr>
        <w:t>/templates</w:t>
      </w:r>
      <w:r w:rsidRPr="004757B0">
        <w:rPr>
          <w:rFonts w:eastAsiaTheme="minorHAnsi"/>
          <w:color w:val="auto"/>
          <w:lang w:eastAsia="en-US"/>
        </w:rPr>
        <w:t xml:space="preserve"> includes:</w:t>
      </w:r>
    </w:p>
    <w:p w14:paraId="0B82313E"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1: Invitation to Tender</w:t>
      </w:r>
    </w:p>
    <w:p w14:paraId="1CA7CF33"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This is the first document the suppliers will read.  You should detail the overall process and the suite of documents in the Invitation to Tender (ITT). When putting timelines together, allow enough time for the clarification period (when suppliers can ask questions and you respond).  </w:t>
      </w:r>
    </w:p>
    <w:p w14:paraId="1CF33A5B" w14:textId="77777777" w:rsidR="0043124C" w:rsidRPr="004757B0" w:rsidRDefault="008B14B3" w:rsidP="0043124C">
      <w:pPr>
        <w:spacing w:after="120" w:line="20" w:lineRule="atLeast"/>
        <w:rPr>
          <w:rFonts w:eastAsiaTheme="minorHAnsi"/>
          <w:b/>
          <w:color w:val="auto"/>
          <w:lang w:eastAsia="en-US"/>
        </w:rPr>
      </w:pPr>
      <w:r w:rsidRPr="004757B0">
        <w:rPr>
          <w:rFonts w:eastAsiaTheme="minorHAnsi"/>
          <w:b/>
          <w:color w:val="auto"/>
          <w:lang w:eastAsia="en-US"/>
        </w:rPr>
        <w:t>Attachment 2: Terms of Participation</w:t>
      </w:r>
    </w:p>
    <w:p w14:paraId="4AD919C0" w14:textId="4570C90B" w:rsidR="008B14B3" w:rsidRPr="004757B0" w:rsidRDefault="008B14B3" w:rsidP="0043124C">
      <w:pPr>
        <w:spacing w:after="120" w:line="20" w:lineRule="atLeast"/>
        <w:rPr>
          <w:rFonts w:eastAsiaTheme="minorHAnsi"/>
          <w:color w:val="auto"/>
          <w:lang w:eastAsia="en-US"/>
        </w:rPr>
      </w:pPr>
      <w:r w:rsidRPr="004757B0">
        <w:rPr>
          <w:rFonts w:eastAsiaTheme="minorHAnsi"/>
          <w:color w:val="auto"/>
          <w:lang w:eastAsia="en-US"/>
        </w:rPr>
        <w:lastRenderedPageBreak/>
        <w:t xml:space="preserve">You use this to set out the terms for the </w:t>
      </w:r>
      <w:r w:rsidR="0086796A">
        <w:rPr>
          <w:rFonts w:eastAsiaTheme="minorHAnsi"/>
          <w:color w:val="auto"/>
          <w:lang w:eastAsia="en-US"/>
        </w:rPr>
        <w:t>Potential Providers</w:t>
      </w:r>
      <w:r w:rsidRPr="004757B0">
        <w:rPr>
          <w:rFonts w:eastAsiaTheme="minorHAnsi"/>
          <w:color w:val="auto"/>
          <w:lang w:eastAsia="en-US"/>
        </w:rPr>
        <w:t xml:space="preserve"> taking part in the call off competition</w:t>
      </w:r>
      <w:r w:rsidR="00E60E95" w:rsidRPr="004757B0">
        <w:rPr>
          <w:rFonts w:eastAsiaTheme="minorHAnsi"/>
          <w:color w:val="auto"/>
          <w:lang w:eastAsia="en-US"/>
        </w:rPr>
        <w:t>, amend as necessary</w:t>
      </w:r>
      <w:r w:rsidRPr="004757B0">
        <w:rPr>
          <w:rFonts w:eastAsiaTheme="minorHAnsi"/>
          <w:color w:val="auto"/>
          <w:lang w:eastAsia="en-US"/>
        </w:rPr>
        <w:t xml:space="preserve">.  </w:t>
      </w:r>
    </w:p>
    <w:p w14:paraId="05BDBE09"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3: Service Information</w:t>
      </w:r>
    </w:p>
    <w:p w14:paraId="5B30063B"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This includes:</w:t>
      </w:r>
    </w:p>
    <w:p w14:paraId="5C6BF0A8" w14:textId="65200BA7" w:rsidR="008B14B3" w:rsidRPr="004757B0" w:rsidRDefault="00CD4EDF" w:rsidP="0028106B">
      <w:pPr>
        <w:numPr>
          <w:ilvl w:val="0"/>
          <w:numId w:val="17"/>
        </w:numPr>
        <w:spacing w:after="120" w:line="20" w:lineRule="atLeast"/>
        <w:contextualSpacing/>
        <w:rPr>
          <w:rFonts w:eastAsiaTheme="minorHAnsi"/>
          <w:b/>
          <w:color w:val="auto"/>
          <w:lang w:eastAsia="en-US"/>
        </w:rPr>
      </w:pPr>
      <w:r w:rsidRPr="004757B0">
        <w:rPr>
          <w:rFonts w:eastAsiaTheme="minorHAnsi"/>
          <w:b/>
          <w:color w:val="auto"/>
          <w:lang w:eastAsia="en-US"/>
        </w:rPr>
        <w:t xml:space="preserve">Annex A - </w:t>
      </w:r>
      <w:r w:rsidR="008B14B3" w:rsidRPr="004757B0">
        <w:rPr>
          <w:rFonts w:eastAsiaTheme="minorHAnsi"/>
          <w:b/>
          <w:color w:val="auto"/>
          <w:lang w:eastAsia="en-US"/>
        </w:rPr>
        <w:t xml:space="preserve">Service Matrix and </w:t>
      </w:r>
      <w:r w:rsidRPr="004757B0">
        <w:rPr>
          <w:rFonts w:eastAsiaTheme="minorHAnsi"/>
          <w:b/>
          <w:color w:val="auto"/>
          <w:lang w:eastAsia="en-US"/>
        </w:rPr>
        <w:t xml:space="preserve">Service Level </w:t>
      </w:r>
      <w:r w:rsidR="008B14B3" w:rsidRPr="004757B0">
        <w:rPr>
          <w:rFonts w:eastAsiaTheme="minorHAnsi"/>
          <w:b/>
          <w:color w:val="auto"/>
          <w:lang w:eastAsia="en-US"/>
        </w:rPr>
        <w:t>Requirements</w:t>
      </w:r>
    </w:p>
    <w:p w14:paraId="33FC3419" w14:textId="741B3E0C" w:rsidR="008B14B3" w:rsidRPr="004757B0" w:rsidRDefault="008B14B3" w:rsidP="0028106B">
      <w:pPr>
        <w:spacing w:after="120" w:line="20" w:lineRule="atLeast"/>
        <w:ind w:left="720"/>
        <w:contextualSpacing/>
        <w:rPr>
          <w:rFonts w:eastAsiaTheme="minorHAnsi"/>
          <w:color w:val="auto"/>
          <w:lang w:eastAsia="en-US"/>
        </w:rPr>
      </w:pPr>
      <w:r w:rsidRPr="004757B0">
        <w:rPr>
          <w:rFonts w:eastAsiaTheme="minorHAnsi"/>
          <w:color w:val="auto"/>
          <w:lang w:eastAsia="en-US"/>
        </w:rPr>
        <w:t xml:space="preserve">You define </w:t>
      </w:r>
      <w:r w:rsidR="008D3E51">
        <w:rPr>
          <w:rFonts w:eastAsiaTheme="minorHAnsi"/>
          <w:color w:val="auto"/>
          <w:lang w:eastAsia="en-US"/>
        </w:rPr>
        <w:t xml:space="preserve">the services you require </w:t>
      </w:r>
      <w:r w:rsidRPr="004757B0">
        <w:rPr>
          <w:rFonts w:eastAsiaTheme="minorHAnsi"/>
          <w:color w:val="auto"/>
          <w:lang w:eastAsia="en-US"/>
        </w:rPr>
        <w:t xml:space="preserve">within the Service Matrix. You define </w:t>
      </w:r>
      <w:r w:rsidR="008D3E51">
        <w:rPr>
          <w:rFonts w:eastAsiaTheme="minorHAnsi"/>
          <w:color w:val="auto"/>
          <w:lang w:eastAsia="en-US"/>
        </w:rPr>
        <w:t xml:space="preserve">how </w:t>
      </w:r>
      <w:r w:rsidR="008D3E51" w:rsidRPr="004757B0">
        <w:rPr>
          <w:rFonts w:eastAsiaTheme="minorHAnsi"/>
          <w:color w:val="auto"/>
          <w:lang w:eastAsia="en-US"/>
        </w:rPr>
        <w:t>they</w:t>
      </w:r>
      <w:r w:rsidRPr="004757B0">
        <w:rPr>
          <w:rFonts w:eastAsiaTheme="minorHAnsi"/>
          <w:color w:val="auto"/>
          <w:lang w:eastAsia="en-US"/>
        </w:rPr>
        <w:t xml:space="preserve"> </w:t>
      </w:r>
      <w:r w:rsidR="008D3E51">
        <w:rPr>
          <w:rFonts w:eastAsiaTheme="minorHAnsi"/>
          <w:color w:val="auto"/>
          <w:lang w:eastAsia="en-US"/>
        </w:rPr>
        <w:t>are to be delivered</w:t>
      </w:r>
      <w:r w:rsidRPr="004757B0">
        <w:rPr>
          <w:rFonts w:eastAsiaTheme="minorHAnsi"/>
          <w:color w:val="auto"/>
          <w:lang w:eastAsia="en-US"/>
        </w:rPr>
        <w:t xml:space="preserve"> within the Service </w:t>
      </w:r>
      <w:r w:rsidR="00A120C1" w:rsidRPr="004757B0">
        <w:rPr>
          <w:rFonts w:eastAsiaTheme="minorHAnsi"/>
          <w:color w:val="auto"/>
          <w:lang w:eastAsia="en-US"/>
        </w:rPr>
        <w:t xml:space="preserve">Level </w:t>
      </w:r>
      <w:r w:rsidRPr="004757B0">
        <w:rPr>
          <w:rFonts w:eastAsiaTheme="minorHAnsi"/>
          <w:color w:val="auto"/>
          <w:lang w:eastAsia="en-US"/>
        </w:rPr>
        <w:t xml:space="preserve">Requirements document. The Service Matrix will initially be part of the Data pack (see Attachment 8 below).  </w:t>
      </w:r>
      <w:r w:rsidR="00EA52A1">
        <w:rPr>
          <w:rFonts w:eastAsiaTheme="minorHAnsi"/>
          <w:color w:val="auto"/>
          <w:lang w:eastAsia="en-US"/>
        </w:rPr>
        <w:t xml:space="preserve">Prior to the issue of the ITT the Service Matrix </w:t>
      </w:r>
      <w:r w:rsidRPr="004757B0">
        <w:rPr>
          <w:rFonts w:eastAsiaTheme="minorHAnsi"/>
          <w:color w:val="auto"/>
          <w:lang w:eastAsia="en-US"/>
        </w:rPr>
        <w:t xml:space="preserve">is </w:t>
      </w:r>
      <w:r w:rsidR="00A120C1" w:rsidRPr="004757B0">
        <w:rPr>
          <w:rFonts w:eastAsiaTheme="minorHAnsi"/>
          <w:color w:val="auto"/>
          <w:lang w:eastAsia="en-US"/>
        </w:rPr>
        <w:t xml:space="preserve">removed </w:t>
      </w:r>
      <w:r w:rsidR="00EA52A1">
        <w:rPr>
          <w:rFonts w:eastAsiaTheme="minorHAnsi"/>
          <w:color w:val="auto"/>
          <w:lang w:eastAsia="en-US"/>
        </w:rPr>
        <w:t xml:space="preserve">from the Data Pack </w:t>
      </w:r>
      <w:r w:rsidR="00A120C1" w:rsidRPr="004757B0">
        <w:rPr>
          <w:rFonts w:eastAsiaTheme="minorHAnsi"/>
          <w:color w:val="auto"/>
          <w:lang w:eastAsia="en-US"/>
        </w:rPr>
        <w:t>and pasted into the first tab of</w:t>
      </w:r>
      <w:r w:rsidRPr="004757B0">
        <w:rPr>
          <w:rFonts w:eastAsiaTheme="minorHAnsi"/>
          <w:color w:val="auto"/>
          <w:lang w:eastAsia="en-US"/>
        </w:rPr>
        <w:t xml:space="preserve"> the Service </w:t>
      </w:r>
      <w:r w:rsidR="00A120C1" w:rsidRPr="004757B0">
        <w:rPr>
          <w:rFonts w:eastAsiaTheme="minorHAnsi"/>
          <w:color w:val="auto"/>
          <w:lang w:eastAsia="en-US"/>
        </w:rPr>
        <w:t xml:space="preserve">Level </w:t>
      </w:r>
      <w:r w:rsidRPr="004757B0">
        <w:rPr>
          <w:rFonts w:eastAsiaTheme="minorHAnsi"/>
          <w:color w:val="auto"/>
          <w:lang w:eastAsia="en-US"/>
        </w:rPr>
        <w:t xml:space="preserve">Requirements template to form part of the Service Information. </w:t>
      </w:r>
    </w:p>
    <w:p w14:paraId="7CCE4063" w14:textId="77777777" w:rsidR="00660AAF" w:rsidRPr="004757B0" w:rsidRDefault="00660AAF" w:rsidP="0028106B">
      <w:pPr>
        <w:spacing w:after="120" w:line="20" w:lineRule="atLeast"/>
        <w:ind w:left="720"/>
        <w:contextualSpacing/>
        <w:rPr>
          <w:rFonts w:eastAsiaTheme="minorHAnsi"/>
          <w:color w:val="auto"/>
          <w:lang w:eastAsia="en-US"/>
        </w:rPr>
      </w:pPr>
    </w:p>
    <w:p w14:paraId="1385E4FF" w14:textId="77777777" w:rsidR="0043124C" w:rsidRPr="004757B0" w:rsidRDefault="00550896" w:rsidP="0028106B">
      <w:pPr>
        <w:numPr>
          <w:ilvl w:val="0"/>
          <w:numId w:val="17"/>
        </w:numPr>
        <w:spacing w:after="120" w:line="20" w:lineRule="atLeast"/>
        <w:contextualSpacing/>
        <w:rPr>
          <w:rFonts w:eastAsiaTheme="minorHAnsi"/>
          <w:color w:val="auto"/>
          <w:lang w:eastAsia="en-US"/>
        </w:rPr>
      </w:pPr>
      <w:r w:rsidRPr="004757B0">
        <w:rPr>
          <w:rFonts w:eastAsiaTheme="minorHAnsi"/>
          <w:b/>
          <w:color w:val="auto"/>
          <w:lang w:eastAsia="en-US"/>
        </w:rPr>
        <w:t xml:space="preserve">Annex B - </w:t>
      </w:r>
      <w:r w:rsidR="008B14B3" w:rsidRPr="004757B0">
        <w:rPr>
          <w:rFonts w:eastAsiaTheme="minorHAnsi"/>
          <w:b/>
          <w:color w:val="auto"/>
          <w:lang w:eastAsia="en-US"/>
        </w:rPr>
        <w:t>Complaints, Failure and Recall and New Works Process maps</w:t>
      </w:r>
    </w:p>
    <w:p w14:paraId="0F89224F" w14:textId="67CD629F" w:rsidR="00660AAF" w:rsidRDefault="008B14B3" w:rsidP="00AB2063">
      <w:pPr>
        <w:spacing w:after="120" w:line="20" w:lineRule="atLeast"/>
        <w:ind w:left="720"/>
        <w:contextualSpacing/>
        <w:rPr>
          <w:rFonts w:eastAsiaTheme="minorHAnsi"/>
          <w:color w:val="0563C1" w:themeColor="hyperlink"/>
          <w:u w:val="single"/>
          <w:lang w:eastAsia="en-US"/>
        </w:rPr>
      </w:pPr>
      <w:r w:rsidRPr="004757B0">
        <w:rPr>
          <w:rFonts w:eastAsiaTheme="minorHAnsi"/>
          <w:color w:val="auto"/>
          <w:lang w:eastAsia="en-US"/>
        </w:rPr>
        <w:t>These maps detail the process to follow in a simple step by step way.</w:t>
      </w:r>
      <w:r w:rsidR="00550896" w:rsidRPr="004757B0">
        <w:rPr>
          <w:rFonts w:eastAsiaTheme="minorHAnsi"/>
          <w:color w:val="auto"/>
          <w:lang w:eastAsia="en-US"/>
        </w:rPr>
        <w:t xml:space="preserve"> </w:t>
      </w:r>
    </w:p>
    <w:p w14:paraId="5EA1137D" w14:textId="77777777" w:rsidR="0059116B" w:rsidRPr="004757B0" w:rsidRDefault="0059116B" w:rsidP="0028106B">
      <w:pPr>
        <w:spacing w:after="120" w:line="20" w:lineRule="atLeast"/>
        <w:ind w:left="720"/>
        <w:contextualSpacing/>
        <w:rPr>
          <w:rFonts w:eastAsiaTheme="minorHAnsi"/>
          <w:color w:val="auto"/>
          <w:lang w:eastAsia="en-US"/>
        </w:rPr>
      </w:pPr>
    </w:p>
    <w:p w14:paraId="4971B31A" w14:textId="6C0F89E4" w:rsidR="008B14B3" w:rsidRPr="004757B0" w:rsidRDefault="006B541C" w:rsidP="0043124C">
      <w:pPr>
        <w:numPr>
          <w:ilvl w:val="0"/>
          <w:numId w:val="17"/>
        </w:numPr>
        <w:spacing w:after="120" w:line="20" w:lineRule="atLeast"/>
        <w:ind w:left="714" w:hanging="357"/>
        <w:contextualSpacing/>
        <w:rPr>
          <w:rFonts w:eastAsiaTheme="minorHAnsi"/>
          <w:b/>
          <w:color w:val="auto"/>
          <w:lang w:eastAsia="en-US"/>
        </w:rPr>
      </w:pPr>
      <w:r w:rsidRPr="004757B0">
        <w:rPr>
          <w:rFonts w:eastAsiaTheme="minorHAnsi"/>
          <w:b/>
          <w:color w:val="auto"/>
          <w:lang w:eastAsia="en-US"/>
        </w:rPr>
        <w:t xml:space="preserve">Annex C - </w:t>
      </w:r>
      <w:r w:rsidR="008B14B3" w:rsidRPr="004757B0">
        <w:rPr>
          <w:rFonts w:eastAsiaTheme="minorHAnsi"/>
          <w:b/>
          <w:color w:val="auto"/>
          <w:lang w:eastAsia="en-US"/>
        </w:rPr>
        <w:t>Key Performance Indicators (KPIs)</w:t>
      </w:r>
    </w:p>
    <w:p w14:paraId="29F0D9EB" w14:textId="74ABD895" w:rsidR="008B14B3" w:rsidRPr="004757B0" w:rsidRDefault="008B14B3" w:rsidP="0043124C">
      <w:pPr>
        <w:spacing w:before="120" w:after="120" w:line="20" w:lineRule="atLeast"/>
        <w:ind w:left="720"/>
        <w:contextualSpacing/>
        <w:rPr>
          <w:rFonts w:eastAsiaTheme="minorHAnsi"/>
          <w:color w:val="auto"/>
          <w:lang w:eastAsia="en-US"/>
        </w:rPr>
      </w:pPr>
      <w:r w:rsidRPr="004757B0">
        <w:rPr>
          <w:rFonts w:eastAsiaTheme="minorHAnsi"/>
          <w:color w:val="auto"/>
          <w:lang w:eastAsia="en-US"/>
        </w:rPr>
        <w:t>You should select the KPIs based on your service requirement.  The 10</w:t>
      </w:r>
      <w:r w:rsidR="00514359" w:rsidRPr="004757B0">
        <w:rPr>
          <w:rFonts w:eastAsiaTheme="minorHAnsi"/>
          <w:color w:val="auto"/>
          <w:lang w:eastAsia="en-US"/>
        </w:rPr>
        <w:t xml:space="preserve"> level 1</w:t>
      </w:r>
      <w:r w:rsidRPr="004757B0">
        <w:rPr>
          <w:rFonts w:eastAsiaTheme="minorHAnsi"/>
          <w:color w:val="auto"/>
          <w:lang w:eastAsia="en-US"/>
        </w:rPr>
        <w:t xml:space="preserve"> KPIs are:</w:t>
      </w:r>
    </w:p>
    <w:p w14:paraId="17E4CE50"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CAFM/Helpdesk</w:t>
      </w:r>
    </w:p>
    <w:p w14:paraId="3FCB808B"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Security Services</w:t>
      </w:r>
    </w:p>
    <w:p w14:paraId="7D0F3826"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Maintenance Service</w:t>
      </w:r>
    </w:p>
    <w:p w14:paraId="4BE9F9F9"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Waste Management Services</w:t>
      </w:r>
    </w:p>
    <w:p w14:paraId="6A279C26"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Cleaning Services</w:t>
      </w:r>
    </w:p>
    <w:p w14:paraId="0C9E3DB7"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Sustainability</w:t>
      </w:r>
    </w:p>
    <w:p w14:paraId="2DB25C24"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Grounds Maintenance Services</w:t>
      </w:r>
    </w:p>
    <w:p w14:paraId="2E858F92"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Catering Services</w:t>
      </w:r>
    </w:p>
    <w:p w14:paraId="54E19A3F"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Benchmarking and Continuous Improvement</w:t>
      </w:r>
    </w:p>
    <w:p w14:paraId="6DE7444B" w14:textId="77777777" w:rsidR="008B14B3" w:rsidRPr="004757B0" w:rsidRDefault="008B14B3" w:rsidP="0028106B">
      <w:pPr>
        <w:numPr>
          <w:ilvl w:val="2"/>
          <w:numId w:val="18"/>
        </w:numPr>
        <w:spacing w:after="120" w:line="20" w:lineRule="atLeast"/>
        <w:contextualSpacing/>
        <w:rPr>
          <w:rFonts w:eastAsiaTheme="minorHAnsi"/>
          <w:color w:val="auto"/>
          <w:lang w:eastAsia="en-US"/>
        </w:rPr>
      </w:pPr>
      <w:r w:rsidRPr="004757B0">
        <w:rPr>
          <w:rFonts w:eastAsiaTheme="minorHAnsi"/>
          <w:color w:val="auto"/>
          <w:lang w:eastAsia="en-US"/>
        </w:rPr>
        <w:t>Management Enablers</w:t>
      </w:r>
    </w:p>
    <w:p w14:paraId="6BE40BA0" w14:textId="4D4D4E58" w:rsidR="009E3C8A" w:rsidRPr="004757B0" w:rsidRDefault="009E3C8A" w:rsidP="0028106B">
      <w:pPr>
        <w:pStyle w:val="ListParagraph"/>
        <w:spacing w:after="120" w:line="20" w:lineRule="atLeast"/>
        <w:ind w:left="360"/>
      </w:pPr>
      <w:r w:rsidRPr="004757B0">
        <w:rPr>
          <w:rFonts w:eastAsia="Times New Roman"/>
          <w:color w:val="222222"/>
        </w:rPr>
        <w:t>Do not add any additional level 1 KPI’s, you can change the level 2 &amp; 3 KPI’s to suite your requirements i.e. add additional ones</w:t>
      </w:r>
      <w:r w:rsidR="008B6409">
        <w:rPr>
          <w:rFonts w:eastAsia="Times New Roman"/>
          <w:color w:val="222222"/>
        </w:rPr>
        <w:t>,</w:t>
      </w:r>
      <w:r w:rsidRPr="004757B0">
        <w:rPr>
          <w:rFonts w:eastAsia="Times New Roman"/>
          <w:color w:val="222222"/>
        </w:rPr>
        <w:t xml:space="preserve"> remove existing or make changes to the Look Up table</w:t>
      </w:r>
      <w:r w:rsidR="008B6409">
        <w:rPr>
          <w:rFonts w:eastAsia="Times New Roman"/>
          <w:color w:val="222222"/>
        </w:rPr>
        <w:t>. E</w:t>
      </w:r>
      <w:r w:rsidRPr="004757B0">
        <w:rPr>
          <w:rFonts w:eastAsia="Times New Roman"/>
          <w:color w:val="222222"/>
        </w:rPr>
        <w:t xml:space="preserve">nsure you weight each KPI at each of the 3 levels. </w:t>
      </w:r>
    </w:p>
    <w:p w14:paraId="06AF43F4" w14:textId="5B436546" w:rsidR="003E7C4A" w:rsidRPr="004757B0" w:rsidRDefault="003E7C4A" w:rsidP="0028106B">
      <w:pPr>
        <w:numPr>
          <w:ilvl w:val="0"/>
          <w:numId w:val="17"/>
        </w:numPr>
        <w:spacing w:after="120" w:line="20" w:lineRule="atLeast"/>
        <w:contextualSpacing/>
        <w:rPr>
          <w:rFonts w:eastAsiaTheme="minorHAnsi"/>
          <w:b/>
          <w:color w:val="auto"/>
          <w:lang w:eastAsia="en-US"/>
        </w:rPr>
      </w:pPr>
      <w:r w:rsidRPr="004757B0">
        <w:rPr>
          <w:rFonts w:eastAsiaTheme="minorHAnsi"/>
          <w:b/>
          <w:color w:val="auto"/>
          <w:lang w:eastAsia="en-US"/>
        </w:rPr>
        <w:t>Annex D – FM Standards</w:t>
      </w:r>
    </w:p>
    <w:p w14:paraId="2459D795" w14:textId="575A961F" w:rsidR="003E7C4A" w:rsidRPr="004757B0" w:rsidRDefault="003E7C4A" w:rsidP="0028106B">
      <w:pPr>
        <w:spacing w:after="120" w:line="20" w:lineRule="atLeast"/>
        <w:ind w:left="720"/>
        <w:contextualSpacing/>
        <w:rPr>
          <w:rFonts w:eastAsiaTheme="minorHAnsi"/>
          <w:color w:val="auto"/>
          <w:lang w:eastAsia="en-US"/>
        </w:rPr>
      </w:pPr>
      <w:r w:rsidRPr="004757B0">
        <w:rPr>
          <w:rFonts w:eastAsiaTheme="minorHAnsi"/>
          <w:color w:val="auto"/>
          <w:lang w:eastAsia="en-US"/>
        </w:rPr>
        <w:t xml:space="preserve">No need to make changes to this document, the </w:t>
      </w:r>
      <w:r w:rsidR="0086796A">
        <w:rPr>
          <w:rFonts w:eastAsiaTheme="minorHAnsi"/>
          <w:color w:val="auto"/>
          <w:lang w:eastAsia="en-US"/>
        </w:rPr>
        <w:t>Potential Providers</w:t>
      </w:r>
      <w:r w:rsidRPr="004757B0">
        <w:rPr>
          <w:rFonts w:eastAsiaTheme="minorHAnsi"/>
          <w:color w:val="auto"/>
          <w:lang w:eastAsia="en-US"/>
        </w:rPr>
        <w:t xml:space="preserve"> will deliver your required service to these standards. </w:t>
      </w:r>
    </w:p>
    <w:p w14:paraId="1AF5EC6B" w14:textId="77777777" w:rsidR="00660AAF" w:rsidRPr="004757B0" w:rsidRDefault="00660AAF" w:rsidP="0028106B">
      <w:pPr>
        <w:spacing w:after="120" w:line="20" w:lineRule="atLeast"/>
        <w:ind w:left="720"/>
        <w:contextualSpacing/>
        <w:rPr>
          <w:rFonts w:eastAsiaTheme="minorHAnsi"/>
          <w:color w:val="auto"/>
          <w:lang w:eastAsia="en-US"/>
        </w:rPr>
      </w:pPr>
    </w:p>
    <w:p w14:paraId="2C4A7F5F" w14:textId="056C922B" w:rsidR="001E4A7B" w:rsidRPr="004757B0" w:rsidRDefault="001E4A7B" w:rsidP="0028106B">
      <w:pPr>
        <w:numPr>
          <w:ilvl w:val="0"/>
          <w:numId w:val="17"/>
        </w:numPr>
        <w:spacing w:after="120" w:line="20" w:lineRule="atLeast"/>
        <w:contextualSpacing/>
        <w:rPr>
          <w:rFonts w:eastAsiaTheme="minorHAnsi"/>
          <w:b/>
          <w:color w:val="auto"/>
          <w:lang w:eastAsia="en-US"/>
        </w:rPr>
      </w:pPr>
      <w:r w:rsidRPr="004757B0">
        <w:rPr>
          <w:rFonts w:eastAsiaTheme="minorHAnsi"/>
          <w:b/>
          <w:color w:val="auto"/>
          <w:lang w:eastAsia="en-US"/>
        </w:rPr>
        <w:t>Annex E - Payment Mechanism</w:t>
      </w:r>
    </w:p>
    <w:p w14:paraId="0CCE97D3" w14:textId="3B35D251" w:rsidR="003E7C4A" w:rsidRPr="004757B0" w:rsidRDefault="001E4A7B" w:rsidP="0028106B">
      <w:pPr>
        <w:spacing w:after="120" w:line="20" w:lineRule="atLeast"/>
        <w:ind w:left="720"/>
        <w:contextualSpacing/>
        <w:rPr>
          <w:rFonts w:eastAsiaTheme="minorHAnsi"/>
          <w:color w:val="auto"/>
          <w:lang w:eastAsia="en-US"/>
        </w:rPr>
      </w:pPr>
      <w:r w:rsidRPr="004757B0">
        <w:rPr>
          <w:rFonts w:eastAsiaTheme="minorHAnsi"/>
          <w:color w:val="auto"/>
          <w:lang w:eastAsia="en-US"/>
        </w:rPr>
        <w:t xml:space="preserve">This is an Excel spreadsheet used by you and the supplier on a monthly basis to calculate the amount to be invoiced. Performance against KPIs are copied from the KPI Matrix and pasted into the Payment Mechanism to generate the value. </w:t>
      </w:r>
    </w:p>
    <w:p w14:paraId="677B95CB" w14:textId="77777777" w:rsidR="00660AAF" w:rsidRPr="004757B0" w:rsidRDefault="00660AAF" w:rsidP="0028106B">
      <w:pPr>
        <w:spacing w:after="120" w:line="20" w:lineRule="atLeast"/>
        <w:ind w:left="720"/>
        <w:contextualSpacing/>
        <w:rPr>
          <w:rFonts w:eastAsiaTheme="minorHAnsi"/>
          <w:b/>
          <w:color w:val="auto"/>
          <w:lang w:eastAsia="en-US"/>
        </w:rPr>
      </w:pPr>
    </w:p>
    <w:p w14:paraId="4AC653F2" w14:textId="210D096F" w:rsidR="008B14B3" w:rsidRPr="004757B0" w:rsidRDefault="001E4A7B" w:rsidP="0028106B">
      <w:pPr>
        <w:numPr>
          <w:ilvl w:val="0"/>
          <w:numId w:val="17"/>
        </w:numPr>
        <w:spacing w:after="120" w:line="20" w:lineRule="atLeast"/>
        <w:contextualSpacing/>
        <w:rPr>
          <w:rFonts w:eastAsiaTheme="minorHAnsi"/>
          <w:b/>
          <w:color w:val="auto"/>
          <w:lang w:eastAsia="en-US"/>
        </w:rPr>
      </w:pPr>
      <w:r w:rsidRPr="004757B0">
        <w:rPr>
          <w:rFonts w:eastAsiaTheme="minorHAnsi"/>
          <w:b/>
          <w:color w:val="auto"/>
          <w:lang w:eastAsia="en-US"/>
        </w:rPr>
        <w:t xml:space="preserve">Annex F - </w:t>
      </w:r>
      <w:r w:rsidR="008B14B3" w:rsidRPr="004757B0">
        <w:rPr>
          <w:rFonts w:eastAsiaTheme="minorHAnsi"/>
          <w:b/>
          <w:color w:val="auto"/>
          <w:lang w:eastAsia="en-US"/>
        </w:rPr>
        <w:t>Service Level Agreement</w:t>
      </w:r>
    </w:p>
    <w:p w14:paraId="358F3F96" w14:textId="167CBD26" w:rsidR="008B14B3" w:rsidRPr="004757B0" w:rsidRDefault="008B14B3" w:rsidP="0028106B">
      <w:pPr>
        <w:spacing w:after="120" w:line="20" w:lineRule="atLeast"/>
        <w:ind w:left="720"/>
        <w:contextualSpacing/>
        <w:rPr>
          <w:rFonts w:eastAsiaTheme="minorHAnsi"/>
          <w:color w:val="222222"/>
          <w:shd w:val="clear" w:color="auto" w:fill="FFFFFF"/>
          <w:lang w:eastAsia="en-US"/>
        </w:rPr>
      </w:pPr>
      <w:r w:rsidRPr="004757B0">
        <w:rPr>
          <w:rFonts w:eastAsiaTheme="minorHAnsi"/>
          <w:color w:val="222222"/>
          <w:shd w:val="clear" w:color="auto" w:fill="FFFFFF"/>
          <w:lang w:eastAsia="en-US"/>
        </w:rPr>
        <w:lastRenderedPageBreak/>
        <w:t>This will define the level of service expected from the supplier</w:t>
      </w:r>
      <w:r w:rsidR="001E4A7B" w:rsidRPr="004757B0">
        <w:rPr>
          <w:rFonts w:eastAsiaTheme="minorHAnsi"/>
          <w:color w:val="222222"/>
          <w:shd w:val="clear" w:color="auto" w:fill="FFFFFF"/>
          <w:lang w:eastAsia="en-US"/>
        </w:rPr>
        <w:t xml:space="preserve">, amend the timescales to suite your requirements and delete/add other relevant information to reflect </w:t>
      </w:r>
      <w:r w:rsidR="0059116B">
        <w:rPr>
          <w:rFonts w:eastAsiaTheme="minorHAnsi"/>
          <w:color w:val="222222"/>
          <w:shd w:val="clear" w:color="auto" w:fill="FFFFFF"/>
          <w:lang w:eastAsia="en-US"/>
        </w:rPr>
        <w:t xml:space="preserve">the </w:t>
      </w:r>
      <w:r w:rsidR="001E4A7B" w:rsidRPr="004757B0">
        <w:rPr>
          <w:rFonts w:eastAsiaTheme="minorHAnsi"/>
          <w:color w:val="222222"/>
          <w:shd w:val="clear" w:color="auto" w:fill="FFFFFF"/>
          <w:lang w:eastAsia="en-US"/>
        </w:rPr>
        <w:t>service delivery you require.</w:t>
      </w:r>
    </w:p>
    <w:p w14:paraId="0B2E6D2F" w14:textId="77777777" w:rsidR="00660AAF" w:rsidRPr="004757B0" w:rsidRDefault="00660AAF" w:rsidP="0028106B">
      <w:pPr>
        <w:spacing w:after="120" w:line="20" w:lineRule="atLeast"/>
        <w:ind w:left="720"/>
        <w:contextualSpacing/>
        <w:rPr>
          <w:rFonts w:eastAsiaTheme="minorHAnsi"/>
          <w:b/>
          <w:color w:val="auto"/>
          <w:lang w:eastAsia="en-US"/>
        </w:rPr>
      </w:pPr>
    </w:p>
    <w:p w14:paraId="2331BD62" w14:textId="0BC09BF9" w:rsidR="008B14B3" w:rsidRPr="004757B0" w:rsidRDefault="0014457E" w:rsidP="0028106B">
      <w:pPr>
        <w:numPr>
          <w:ilvl w:val="0"/>
          <w:numId w:val="17"/>
        </w:numPr>
        <w:spacing w:after="120" w:line="20" w:lineRule="atLeast"/>
        <w:contextualSpacing/>
        <w:rPr>
          <w:rFonts w:eastAsiaTheme="minorHAnsi"/>
          <w:color w:val="auto"/>
          <w:lang w:eastAsia="en-US"/>
        </w:rPr>
      </w:pPr>
      <w:r w:rsidRPr="004757B0">
        <w:rPr>
          <w:rFonts w:eastAsiaTheme="minorHAnsi"/>
          <w:color w:val="auto"/>
          <w:lang w:eastAsia="en-US"/>
        </w:rPr>
        <w:t xml:space="preserve">You may add additional Annexes to the Service Information which detail other aspects of your requirements or restrictions which could affect or aid the way in which a service is delivered. Examples could include site maps, schematics, access restrictions, site protocol </w:t>
      </w:r>
      <w:r w:rsidR="008B14B3" w:rsidRPr="004757B0">
        <w:rPr>
          <w:rFonts w:eastAsiaTheme="minorHAnsi"/>
          <w:color w:val="auto"/>
          <w:lang w:eastAsia="en-US"/>
        </w:rPr>
        <w:t xml:space="preserve">etc. </w:t>
      </w:r>
    </w:p>
    <w:p w14:paraId="7A6D7B65" w14:textId="77777777" w:rsidR="002B57D9" w:rsidRPr="004757B0" w:rsidRDefault="002B57D9" w:rsidP="0028106B">
      <w:pPr>
        <w:spacing w:after="120" w:line="20" w:lineRule="atLeast"/>
        <w:ind w:left="720"/>
        <w:contextualSpacing/>
        <w:rPr>
          <w:rFonts w:eastAsiaTheme="minorHAnsi"/>
          <w:b/>
          <w:color w:val="auto"/>
          <w:lang w:eastAsia="en-US"/>
        </w:rPr>
      </w:pPr>
    </w:p>
    <w:p w14:paraId="463B0ACE"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4: Award Questionnaire and Response Guidance</w:t>
      </w:r>
    </w:p>
    <w:p w14:paraId="621A5AA3" w14:textId="1AAE39AD"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Your questions should be clear and linked to your requirements</w:t>
      </w:r>
      <w:r w:rsidR="001A561C" w:rsidRPr="004757B0">
        <w:rPr>
          <w:rFonts w:eastAsiaTheme="minorHAnsi"/>
          <w:color w:val="auto"/>
          <w:lang w:eastAsia="en-US"/>
        </w:rPr>
        <w:t xml:space="preserve"> as set out in the Service Information</w:t>
      </w:r>
      <w:r w:rsidRPr="004757B0">
        <w:rPr>
          <w:rFonts w:eastAsiaTheme="minorHAnsi"/>
          <w:color w:val="auto"/>
          <w:lang w:eastAsia="en-US"/>
        </w:rPr>
        <w:t xml:space="preserve">.  You should avoid any generic questions.  If you would like to see what Award questions were asked at Framework level, please contact </w:t>
      </w:r>
      <w:hyperlink r:id="rId18" w:history="1">
        <w:r w:rsidRPr="004757B0">
          <w:rPr>
            <w:rFonts w:eastAsiaTheme="minorHAnsi"/>
            <w:color w:val="0563C1" w:themeColor="hyperlink"/>
            <w:u w:val="single"/>
            <w:lang w:eastAsia="en-US"/>
          </w:rPr>
          <w:t>fmcm@crowncommercial.gov.uk</w:t>
        </w:r>
      </w:hyperlink>
    </w:p>
    <w:p w14:paraId="281400A0"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You can decide how to weight your questions (a good way to decide on weightings is to compare with KPI weightings).  Your Marking Scheme should allow distinction between awarded scores, for example – does not meet/partially meets/fully meets requirements.  </w:t>
      </w:r>
    </w:p>
    <w:p w14:paraId="2268B2B3"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should then decide on your overall quality/price weightings.  The Framework competition was conducted on 50% quality and 50% price basis.  You can decide on the split up to 10%/90% quality/price and vice versa.</w:t>
      </w:r>
    </w:p>
    <w:p w14:paraId="259C35D3"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should ensure you have suitable evaluators to assess the responses.  This is key to your Call Off being successful so you should consider the skills required to evaluate the responses.  You should check whether they are available and there are no conflicts of interest.  If possible, keep a pool of back up evaluators to cover illness/absences.</w:t>
      </w:r>
    </w:p>
    <w:p w14:paraId="74C9AD5A"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5: Call Off Contract</w:t>
      </w:r>
    </w:p>
    <w:p w14:paraId="780C3D65" w14:textId="6FE0A415"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The terms agreed in this document will form the contract.  </w:t>
      </w:r>
    </w:p>
    <w:p w14:paraId="089C3485"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Ultimately, you will have to decide on clauses, liability levels and contractual decisions.  You will need to complete Contract Data Part 1 and select the required X and Y clauses.</w:t>
      </w:r>
    </w:p>
    <w:p w14:paraId="6B978A49" w14:textId="047F3DEE"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If you are unsure you should contact your legal and/or finance departments</w:t>
      </w:r>
      <w:r w:rsidR="00AB2063">
        <w:rPr>
          <w:rFonts w:eastAsiaTheme="minorHAnsi"/>
          <w:color w:val="auto"/>
          <w:lang w:eastAsia="en-US"/>
        </w:rPr>
        <w:t xml:space="preserve"> for NEC3 TSC advice</w:t>
      </w:r>
      <w:r w:rsidRPr="004757B0">
        <w:rPr>
          <w:rFonts w:eastAsiaTheme="minorHAnsi"/>
          <w:color w:val="auto"/>
          <w:lang w:eastAsia="en-US"/>
        </w:rPr>
        <w:t>.</w:t>
      </w:r>
    </w:p>
    <w:p w14:paraId="2FA106A9"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6: Cost Model</w:t>
      </w:r>
    </w:p>
    <w:p w14:paraId="0D4B368B" w14:textId="4D18D536" w:rsidR="0042608F" w:rsidRPr="004757B0" w:rsidRDefault="0042608F" w:rsidP="0028106B">
      <w:pPr>
        <w:spacing w:after="120" w:line="20" w:lineRule="atLeast"/>
        <w:rPr>
          <w:rFonts w:eastAsiaTheme="minorHAnsi"/>
          <w:color w:val="auto"/>
          <w:lang w:eastAsia="en-US"/>
        </w:rPr>
      </w:pPr>
      <w:r w:rsidRPr="004757B0">
        <w:rPr>
          <w:rFonts w:eastAsiaTheme="minorHAnsi"/>
          <w:color w:val="auto"/>
          <w:lang w:eastAsia="en-US"/>
        </w:rPr>
        <w:t xml:space="preserve">You will need to complete the </w:t>
      </w:r>
      <w:r w:rsidR="0064572A">
        <w:rPr>
          <w:rFonts w:eastAsiaTheme="minorHAnsi"/>
          <w:color w:val="auto"/>
          <w:lang w:eastAsia="en-US"/>
        </w:rPr>
        <w:t>tabs</w:t>
      </w:r>
      <w:r w:rsidRPr="004757B0">
        <w:rPr>
          <w:rFonts w:eastAsiaTheme="minorHAnsi"/>
          <w:color w:val="auto"/>
          <w:lang w:eastAsia="en-US"/>
        </w:rPr>
        <w:t xml:space="preserve"> with your requirements</w:t>
      </w:r>
    </w:p>
    <w:p w14:paraId="4F8949D9" w14:textId="69A525CE"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The </w:t>
      </w:r>
      <w:r w:rsidR="0086796A">
        <w:rPr>
          <w:rFonts w:eastAsiaTheme="minorHAnsi"/>
          <w:color w:val="auto"/>
          <w:lang w:eastAsia="en-US"/>
        </w:rPr>
        <w:t>Potential Providers</w:t>
      </w:r>
      <w:r w:rsidRPr="004757B0">
        <w:rPr>
          <w:rFonts w:eastAsiaTheme="minorHAnsi"/>
          <w:color w:val="auto"/>
          <w:lang w:eastAsia="en-US"/>
        </w:rPr>
        <w:t xml:space="preserve"> use this Excel spreadsheet to provide details of their bids against the services you require and any TUPE related costs.  The prices given form a Total Aggregated Cost and a TUPE Liability Cost (if applicable) used to evaluate price. </w:t>
      </w:r>
    </w:p>
    <w:p w14:paraId="60E2FC78" w14:textId="5E6D5E98"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should ensure you have staff trained in Excel at an advanced level</w:t>
      </w:r>
      <w:r w:rsidR="0042608F" w:rsidRPr="004757B0">
        <w:rPr>
          <w:rFonts w:eastAsiaTheme="minorHAnsi"/>
          <w:color w:val="auto"/>
          <w:lang w:eastAsia="en-US"/>
        </w:rPr>
        <w:t xml:space="preserve">. </w:t>
      </w:r>
      <w:r w:rsidRPr="004757B0">
        <w:rPr>
          <w:rFonts w:eastAsiaTheme="minorHAnsi"/>
          <w:color w:val="auto"/>
          <w:lang w:eastAsia="en-US"/>
        </w:rPr>
        <w:t>The complex formulae includes array formulas, named ranges, defined lists, INDEX functions, MATCH functions, INDIRECT functions, SUMIF functions and VLOOKUP functions.</w:t>
      </w:r>
    </w:p>
    <w:p w14:paraId="576FEDC6" w14:textId="4805B0F3" w:rsidR="00EA24DD" w:rsidRPr="004757B0" w:rsidRDefault="00AB2063" w:rsidP="0028106B">
      <w:pPr>
        <w:spacing w:after="120" w:line="20" w:lineRule="atLeast"/>
        <w:rPr>
          <w:rFonts w:eastAsiaTheme="minorHAnsi"/>
          <w:color w:val="auto"/>
          <w:lang w:eastAsia="en-US"/>
        </w:rPr>
      </w:pPr>
      <w:r>
        <w:rPr>
          <w:rFonts w:eastAsiaTheme="minorHAnsi"/>
          <w:color w:val="auto"/>
          <w:highlight w:val="yellow"/>
          <w:lang w:eastAsia="en-US"/>
        </w:rPr>
        <w:t xml:space="preserve">CCS are currently developing Customer Cost Model </w:t>
      </w:r>
      <w:r w:rsidR="00EA24DD" w:rsidRPr="004757B0">
        <w:rPr>
          <w:rFonts w:eastAsiaTheme="minorHAnsi"/>
          <w:color w:val="auto"/>
          <w:highlight w:val="yellow"/>
          <w:lang w:eastAsia="en-US"/>
        </w:rPr>
        <w:t>guidance</w:t>
      </w:r>
      <w:r>
        <w:rPr>
          <w:rFonts w:eastAsiaTheme="minorHAnsi"/>
          <w:color w:val="auto"/>
          <w:highlight w:val="yellow"/>
          <w:lang w:eastAsia="en-US"/>
        </w:rPr>
        <w:t>.  Once available, this will be uploaded onto the CCS website (</w:t>
      </w:r>
      <w:r w:rsidR="00EA24DD" w:rsidRPr="004757B0">
        <w:rPr>
          <w:rFonts w:eastAsiaTheme="minorHAnsi"/>
          <w:color w:val="auto"/>
          <w:highlight w:val="yellow"/>
          <w:lang w:eastAsia="en-US"/>
        </w:rPr>
        <w:t xml:space="preserve"> </w:t>
      </w:r>
      <w:hyperlink r:id="rId19" w:history="1">
        <w:r w:rsidRPr="00AB2063">
          <w:rPr>
            <w:rStyle w:val="Hyperlink"/>
            <w:rFonts w:eastAsiaTheme="minorHAnsi"/>
            <w:highlight w:val="yellow"/>
            <w:lang w:eastAsia="en-US"/>
          </w:rPr>
          <w:t>here).</w:t>
        </w:r>
      </w:hyperlink>
    </w:p>
    <w:p w14:paraId="0695FE37" w14:textId="77777777"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lastRenderedPageBreak/>
        <w:t xml:space="preserve">You should note that the Cost Model is password protected.  Please contact </w:t>
      </w:r>
      <w:hyperlink r:id="rId20" w:history="1">
        <w:r w:rsidRPr="004757B0">
          <w:rPr>
            <w:rFonts w:eastAsiaTheme="minorHAnsi"/>
            <w:color w:val="0563C1" w:themeColor="hyperlink"/>
            <w:u w:val="single"/>
            <w:lang w:eastAsia="en-US"/>
          </w:rPr>
          <w:t>fmcm@crowncommercial.gov.uk</w:t>
        </w:r>
      </w:hyperlink>
      <w:r w:rsidRPr="004757B0">
        <w:rPr>
          <w:rFonts w:eastAsiaTheme="minorHAnsi"/>
          <w:color w:val="auto"/>
          <w:lang w:eastAsia="en-US"/>
        </w:rPr>
        <w:t xml:space="preserve"> to obtain access.</w:t>
      </w:r>
    </w:p>
    <w:p w14:paraId="434638BB" w14:textId="3E61281E" w:rsidR="008B14B3" w:rsidRPr="004757B0" w:rsidRDefault="008B14B3" w:rsidP="0028106B">
      <w:pPr>
        <w:spacing w:after="120" w:line="20" w:lineRule="atLeast"/>
        <w:rPr>
          <w:rFonts w:eastAsiaTheme="minorHAnsi"/>
          <w:i/>
          <w:color w:val="auto"/>
          <w:lang w:eastAsia="en-US"/>
        </w:rPr>
      </w:pPr>
      <w:r w:rsidRPr="004757B0">
        <w:rPr>
          <w:rFonts w:eastAsiaTheme="minorHAnsi"/>
          <w:i/>
          <w:color w:val="auto"/>
          <w:lang w:eastAsia="en-US"/>
        </w:rPr>
        <w:t xml:space="preserve">Please note, </w:t>
      </w:r>
      <w:r w:rsidR="005A29FF" w:rsidRPr="004757B0">
        <w:rPr>
          <w:rFonts w:eastAsiaTheme="minorHAnsi"/>
          <w:i/>
          <w:color w:val="auto"/>
          <w:lang w:eastAsia="en-US"/>
        </w:rPr>
        <w:t xml:space="preserve">your requirements within </w:t>
      </w:r>
      <w:r w:rsidRPr="004757B0">
        <w:rPr>
          <w:rFonts w:eastAsiaTheme="minorHAnsi"/>
          <w:i/>
          <w:color w:val="auto"/>
          <w:lang w:eastAsia="en-US"/>
        </w:rPr>
        <w:t xml:space="preserve">the </w:t>
      </w:r>
      <w:r w:rsidR="00EB0D4E">
        <w:rPr>
          <w:rFonts w:eastAsiaTheme="minorHAnsi"/>
          <w:i/>
          <w:color w:val="auto"/>
          <w:lang w:eastAsia="en-US"/>
        </w:rPr>
        <w:t>Attachment 3 – Annex A - Service Matrix and Service Level Requirements</w:t>
      </w:r>
      <w:r w:rsidRPr="004757B0">
        <w:rPr>
          <w:rFonts w:eastAsiaTheme="minorHAnsi"/>
          <w:i/>
          <w:color w:val="auto"/>
          <w:lang w:eastAsia="en-US"/>
        </w:rPr>
        <w:t xml:space="preserve"> must be </w:t>
      </w:r>
      <w:r w:rsidR="005A29FF" w:rsidRPr="004757B0">
        <w:rPr>
          <w:rFonts w:eastAsiaTheme="minorHAnsi"/>
          <w:i/>
          <w:color w:val="auto"/>
          <w:lang w:eastAsia="en-US"/>
        </w:rPr>
        <w:t>reflected within the Cost Model.</w:t>
      </w:r>
    </w:p>
    <w:p w14:paraId="77FB32F9" w14:textId="5671665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7: Cost Model Instructions</w:t>
      </w:r>
      <w:r w:rsidR="00EA24DD" w:rsidRPr="004757B0">
        <w:rPr>
          <w:rFonts w:eastAsiaTheme="minorHAnsi"/>
          <w:b/>
          <w:color w:val="auto"/>
          <w:lang w:eastAsia="en-US"/>
        </w:rPr>
        <w:t xml:space="preserve"> </w:t>
      </w:r>
    </w:p>
    <w:p w14:paraId="7ADF80E0" w14:textId="3DFF12C0" w:rsidR="008B14B3" w:rsidRPr="004757B0" w:rsidRDefault="00FD7257" w:rsidP="0028106B">
      <w:pPr>
        <w:spacing w:after="120" w:line="20" w:lineRule="atLeast"/>
        <w:rPr>
          <w:rFonts w:eastAsiaTheme="minorHAnsi"/>
          <w:color w:val="auto"/>
          <w:lang w:eastAsia="en-US"/>
        </w:rPr>
      </w:pPr>
      <w:r w:rsidRPr="004757B0">
        <w:t>The document provides Potential Providers with guidance and instructions on how to complete Attachment 6 – Cost Model</w:t>
      </w:r>
      <w:r w:rsidR="00196E58" w:rsidRPr="004757B0">
        <w:t>.</w:t>
      </w:r>
    </w:p>
    <w:p w14:paraId="6B600C7B"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8: Data Pack</w:t>
      </w:r>
    </w:p>
    <w:p w14:paraId="20DAA00A" w14:textId="74CABBF6" w:rsidR="006D15D3" w:rsidRPr="004757B0" w:rsidRDefault="00723B40" w:rsidP="0028106B">
      <w:pPr>
        <w:spacing w:after="120" w:line="20" w:lineRule="atLeast"/>
        <w:rPr>
          <w:rFonts w:eastAsia="Times New Roman"/>
          <w:color w:val="222222"/>
        </w:rPr>
      </w:pPr>
      <w:r w:rsidRPr="004757B0">
        <w:rPr>
          <w:rFonts w:eastAsia="Times New Roman"/>
          <w:color w:val="222222"/>
        </w:rPr>
        <w:t xml:space="preserve">This Excel spreadsheet includes a number of tabs as follows: tabs 1 to 4 provide guidance to help you complete tabs 5 to 10 (9 for Lot 3) you should complete all the tabs with the required information as completely as possible, if you have the information in another format simply replace the existing tab with your own version with the exception of the Service </w:t>
      </w:r>
      <w:r w:rsidR="004427B7">
        <w:rPr>
          <w:rFonts w:eastAsia="Times New Roman"/>
          <w:color w:val="222222"/>
        </w:rPr>
        <w:t>Matrix</w:t>
      </w:r>
      <w:r w:rsidRPr="004757B0">
        <w:rPr>
          <w:rFonts w:eastAsia="Times New Roman"/>
          <w:color w:val="222222"/>
        </w:rPr>
        <w:t xml:space="preserve"> which should remain in its current format.</w:t>
      </w:r>
    </w:p>
    <w:p w14:paraId="4A822D17" w14:textId="7E3A5534" w:rsidR="00207D68" w:rsidRPr="004757B0" w:rsidRDefault="00207D68" w:rsidP="0028106B">
      <w:pPr>
        <w:spacing w:after="120" w:line="20" w:lineRule="atLeast"/>
        <w:rPr>
          <w:rFonts w:eastAsiaTheme="minorHAnsi"/>
          <w:color w:val="auto"/>
          <w:lang w:eastAsia="en-US"/>
        </w:rPr>
      </w:pPr>
      <w:r w:rsidRPr="004757B0">
        <w:rPr>
          <w:rFonts w:eastAsiaTheme="minorHAnsi"/>
          <w:color w:val="auto"/>
          <w:lang w:eastAsia="en-US"/>
        </w:rPr>
        <w:t>Once completed the Datapack forms Attachment 8 of the ITT,</w:t>
      </w:r>
      <w:r w:rsidR="00F21ABF" w:rsidRPr="004757B0">
        <w:rPr>
          <w:rFonts w:eastAsiaTheme="minorHAnsi"/>
          <w:color w:val="auto"/>
          <w:lang w:eastAsia="en-US"/>
        </w:rPr>
        <w:t xml:space="preserve"> prior to issue of the ITT</w:t>
      </w:r>
      <w:r w:rsidRPr="004757B0">
        <w:rPr>
          <w:rFonts w:eastAsiaTheme="minorHAnsi"/>
          <w:color w:val="auto"/>
          <w:lang w:eastAsia="en-US"/>
        </w:rPr>
        <w:t xml:space="preserve"> the Service Matrix tab within the Datapack should be removed and pasted into the first tab of </w:t>
      </w:r>
      <w:r w:rsidR="00F21ABF" w:rsidRPr="004757B0">
        <w:rPr>
          <w:rFonts w:eastAsiaTheme="minorHAnsi"/>
          <w:color w:val="auto"/>
          <w:lang w:eastAsia="en-US"/>
        </w:rPr>
        <w:t>Annex A of Attachment 3 to form the Service Matrix and Service Level Requirements document.</w:t>
      </w:r>
    </w:p>
    <w:p w14:paraId="47F75D75" w14:textId="7F519938"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 xml:space="preserve">You should ensure that this information is as accurate as possible so </w:t>
      </w:r>
      <w:r w:rsidR="0086796A">
        <w:rPr>
          <w:rFonts w:eastAsiaTheme="minorHAnsi"/>
          <w:color w:val="auto"/>
          <w:lang w:eastAsia="en-US"/>
        </w:rPr>
        <w:t>Potential Providers</w:t>
      </w:r>
      <w:r w:rsidRPr="004757B0">
        <w:rPr>
          <w:rFonts w:eastAsiaTheme="minorHAnsi"/>
          <w:color w:val="auto"/>
          <w:lang w:eastAsia="en-US"/>
        </w:rPr>
        <w:t xml:space="preserve"> can bid accurately. </w:t>
      </w:r>
      <w:r w:rsidR="004E2294">
        <w:rPr>
          <w:rFonts w:eastAsiaTheme="minorHAnsi"/>
          <w:color w:val="auto"/>
          <w:lang w:eastAsia="en-US"/>
        </w:rPr>
        <w:t xml:space="preserve">This will also reduce the number of clarification questions asked by Potential Providers. </w:t>
      </w:r>
      <w:r w:rsidRPr="004757B0">
        <w:rPr>
          <w:rFonts w:eastAsiaTheme="minorHAnsi"/>
          <w:color w:val="auto"/>
          <w:lang w:eastAsia="en-US"/>
        </w:rPr>
        <w:t>You should consider:</w:t>
      </w:r>
    </w:p>
    <w:p w14:paraId="77C92F76" w14:textId="77777777" w:rsidR="008B14B3" w:rsidRPr="004757B0" w:rsidRDefault="008B14B3" w:rsidP="0028106B">
      <w:pPr>
        <w:numPr>
          <w:ilvl w:val="0"/>
          <w:numId w:val="19"/>
        </w:numPr>
        <w:spacing w:after="120" w:line="20" w:lineRule="atLeast"/>
        <w:contextualSpacing/>
        <w:rPr>
          <w:rFonts w:eastAsiaTheme="minorHAnsi"/>
          <w:color w:val="auto"/>
          <w:lang w:eastAsia="en-US"/>
        </w:rPr>
      </w:pPr>
      <w:r w:rsidRPr="004757B0">
        <w:rPr>
          <w:rFonts w:eastAsiaTheme="minorHAnsi"/>
          <w:color w:val="auto"/>
          <w:lang w:eastAsia="en-US"/>
        </w:rPr>
        <w:t>Reviewing your building information and updating and filling gaps where you can.</w:t>
      </w:r>
    </w:p>
    <w:p w14:paraId="7C2EB986" w14:textId="77777777" w:rsidR="008B14B3" w:rsidRPr="004757B0" w:rsidRDefault="008B14B3" w:rsidP="0028106B">
      <w:pPr>
        <w:numPr>
          <w:ilvl w:val="0"/>
          <w:numId w:val="19"/>
        </w:numPr>
        <w:spacing w:after="120" w:line="20" w:lineRule="atLeast"/>
        <w:contextualSpacing/>
        <w:rPr>
          <w:rFonts w:eastAsiaTheme="minorHAnsi"/>
          <w:color w:val="auto"/>
          <w:lang w:eastAsia="en-US"/>
        </w:rPr>
      </w:pPr>
      <w:r w:rsidRPr="004757B0">
        <w:rPr>
          <w:rFonts w:eastAsiaTheme="minorHAnsi"/>
          <w:color w:val="auto"/>
          <w:lang w:eastAsia="en-US"/>
        </w:rPr>
        <w:t>Reviewing asset information and deciding whether condition surveys or asset registers would support better pricing.</w:t>
      </w:r>
    </w:p>
    <w:p w14:paraId="27904D08" w14:textId="77777777" w:rsidR="008B14B3" w:rsidRPr="004757B0" w:rsidRDefault="008B14B3" w:rsidP="0028106B">
      <w:pPr>
        <w:numPr>
          <w:ilvl w:val="0"/>
          <w:numId w:val="19"/>
        </w:numPr>
        <w:spacing w:after="120" w:line="20" w:lineRule="atLeast"/>
        <w:contextualSpacing/>
        <w:rPr>
          <w:rFonts w:eastAsiaTheme="minorHAnsi"/>
          <w:color w:val="auto"/>
          <w:lang w:eastAsia="en-US"/>
        </w:rPr>
      </w:pPr>
      <w:r w:rsidRPr="004757B0">
        <w:rPr>
          <w:rFonts w:eastAsiaTheme="minorHAnsi"/>
          <w:color w:val="auto"/>
          <w:lang w:eastAsia="en-US"/>
        </w:rPr>
        <w:t>Reviewing current services to decide whether there will be changes to future provision.</w:t>
      </w:r>
    </w:p>
    <w:p w14:paraId="65E7EF6A" w14:textId="77777777" w:rsidR="008B14B3" w:rsidRPr="004757B0" w:rsidRDefault="008B14B3" w:rsidP="0028106B">
      <w:pPr>
        <w:numPr>
          <w:ilvl w:val="0"/>
          <w:numId w:val="19"/>
        </w:numPr>
        <w:spacing w:after="120" w:line="20" w:lineRule="atLeast"/>
        <w:contextualSpacing/>
        <w:rPr>
          <w:rFonts w:eastAsiaTheme="minorHAnsi"/>
          <w:color w:val="auto"/>
          <w:lang w:eastAsia="en-US"/>
        </w:rPr>
      </w:pPr>
      <w:r w:rsidRPr="004757B0">
        <w:rPr>
          <w:rFonts w:eastAsiaTheme="minorHAnsi"/>
          <w:color w:val="auto"/>
          <w:lang w:eastAsia="en-US"/>
        </w:rPr>
        <w:t>Reviewing reactive maintenance information and deciding whether a comprehensive threshold will be used (if so, how much).</w:t>
      </w:r>
    </w:p>
    <w:p w14:paraId="0DD8A89A" w14:textId="77777777" w:rsidR="008B14B3" w:rsidRPr="004757B0" w:rsidRDefault="008B14B3" w:rsidP="0028106B">
      <w:pPr>
        <w:numPr>
          <w:ilvl w:val="0"/>
          <w:numId w:val="19"/>
        </w:numPr>
        <w:spacing w:after="120" w:line="20" w:lineRule="atLeast"/>
        <w:contextualSpacing/>
        <w:rPr>
          <w:rFonts w:eastAsiaTheme="minorHAnsi"/>
          <w:color w:val="auto"/>
          <w:lang w:eastAsia="en-US"/>
        </w:rPr>
      </w:pPr>
      <w:r w:rsidRPr="004757B0">
        <w:rPr>
          <w:rFonts w:eastAsiaTheme="minorHAnsi"/>
          <w:color w:val="auto"/>
          <w:lang w:eastAsia="en-US"/>
        </w:rPr>
        <w:t>Reviewing planned project works and deciding whether fees for project management of works would be appropriate.</w:t>
      </w:r>
    </w:p>
    <w:p w14:paraId="5CCDD4A1" w14:textId="77777777" w:rsidR="00BB5E74" w:rsidRPr="004757B0" w:rsidRDefault="00BB5E74" w:rsidP="0028106B">
      <w:pPr>
        <w:spacing w:after="120" w:line="20" w:lineRule="atLeast"/>
        <w:ind w:left="360"/>
        <w:contextualSpacing/>
        <w:rPr>
          <w:rFonts w:eastAsiaTheme="minorHAnsi"/>
          <w:color w:val="auto"/>
          <w:lang w:eastAsia="en-US"/>
        </w:rPr>
      </w:pPr>
    </w:p>
    <w:p w14:paraId="4BC8CF6C" w14:textId="77777777" w:rsidR="008B14B3" w:rsidRPr="004757B0" w:rsidRDefault="008B14B3" w:rsidP="0028106B">
      <w:pPr>
        <w:spacing w:after="120" w:line="20" w:lineRule="atLeast"/>
        <w:rPr>
          <w:rFonts w:eastAsiaTheme="minorHAnsi"/>
          <w:b/>
          <w:color w:val="auto"/>
          <w:lang w:eastAsia="en-US"/>
        </w:rPr>
      </w:pPr>
      <w:r w:rsidRPr="004757B0">
        <w:rPr>
          <w:rFonts w:eastAsiaTheme="minorHAnsi"/>
          <w:b/>
          <w:color w:val="auto"/>
          <w:lang w:eastAsia="en-US"/>
        </w:rPr>
        <w:t>Attachment 9: TUPE Information (if applicable)</w:t>
      </w:r>
    </w:p>
    <w:p w14:paraId="71CA33E7" w14:textId="786FEC35" w:rsidR="008B14B3" w:rsidRPr="004757B0" w:rsidRDefault="008B14B3" w:rsidP="0028106B">
      <w:pPr>
        <w:spacing w:after="120" w:line="20" w:lineRule="atLeast"/>
        <w:rPr>
          <w:rFonts w:eastAsiaTheme="minorHAnsi"/>
          <w:color w:val="auto"/>
          <w:lang w:eastAsia="en-US"/>
        </w:rPr>
      </w:pPr>
      <w:r w:rsidRPr="004757B0">
        <w:rPr>
          <w:rFonts w:eastAsiaTheme="minorHAnsi"/>
          <w:color w:val="auto"/>
          <w:lang w:eastAsia="en-US"/>
        </w:rPr>
        <w:t>You will need to d</w:t>
      </w:r>
      <w:r w:rsidR="00CE31F1">
        <w:rPr>
          <w:rFonts w:eastAsiaTheme="minorHAnsi"/>
          <w:color w:val="auto"/>
          <w:lang w:eastAsia="en-US"/>
        </w:rPr>
        <w:t xml:space="preserve">ecide whether TUPE will apply. </w:t>
      </w:r>
      <w:r w:rsidRPr="004757B0">
        <w:rPr>
          <w:rFonts w:eastAsiaTheme="minorHAnsi"/>
          <w:color w:val="auto"/>
          <w:lang w:eastAsia="en-US"/>
        </w:rPr>
        <w:t xml:space="preserve">You can use </w:t>
      </w:r>
      <w:r w:rsidR="003A593D" w:rsidRPr="004757B0">
        <w:rPr>
          <w:rFonts w:eastAsiaTheme="minorHAnsi"/>
          <w:color w:val="auto"/>
          <w:lang w:eastAsia="en-US"/>
        </w:rPr>
        <w:t>the</w:t>
      </w:r>
      <w:r w:rsidRPr="004757B0">
        <w:rPr>
          <w:rFonts w:eastAsiaTheme="minorHAnsi"/>
          <w:color w:val="auto"/>
          <w:lang w:eastAsia="en-US"/>
        </w:rPr>
        <w:t xml:space="preserve"> TUPE </w:t>
      </w:r>
      <w:r w:rsidR="003A593D" w:rsidRPr="004757B0">
        <w:rPr>
          <w:rFonts w:eastAsiaTheme="minorHAnsi"/>
          <w:color w:val="auto"/>
          <w:lang w:eastAsia="en-US"/>
        </w:rPr>
        <w:t>I</w:t>
      </w:r>
      <w:r w:rsidRPr="004757B0">
        <w:rPr>
          <w:rFonts w:eastAsiaTheme="minorHAnsi"/>
          <w:color w:val="auto"/>
          <w:lang w:eastAsia="en-US"/>
        </w:rPr>
        <w:t>nformation template to request TUPE information from your current provider</w:t>
      </w:r>
      <w:r w:rsidR="003A593D" w:rsidRPr="004757B0">
        <w:rPr>
          <w:rFonts w:eastAsiaTheme="minorHAnsi"/>
          <w:color w:val="auto"/>
          <w:lang w:eastAsia="en-US"/>
        </w:rPr>
        <w:t xml:space="preserve"> which is then issued to the </w:t>
      </w:r>
      <w:r w:rsidR="0086796A">
        <w:rPr>
          <w:rFonts w:eastAsiaTheme="minorHAnsi"/>
          <w:color w:val="auto"/>
          <w:lang w:eastAsia="en-US"/>
        </w:rPr>
        <w:t>Potential Providers</w:t>
      </w:r>
      <w:r w:rsidRPr="004757B0">
        <w:rPr>
          <w:rFonts w:eastAsiaTheme="minorHAnsi"/>
          <w:color w:val="auto"/>
          <w:lang w:eastAsia="en-US"/>
        </w:rPr>
        <w:t xml:space="preserve">. This is used to inform </w:t>
      </w:r>
      <w:r w:rsidR="0086796A">
        <w:rPr>
          <w:rFonts w:eastAsiaTheme="minorHAnsi"/>
          <w:color w:val="auto"/>
          <w:lang w:eastAsia="en-US"/>
        </w:rPr>
        <w:t>Potential Providers</w:t>
      </w:r>
      <w:r w:rsidRPr="004757B0">
        <w:rPr>
          <w:rFonts w:eastAsiaTheme="minorHAnsi"/>
          <w:color w:val="auto"/>
          <w:lang w:eastAsia="en-US"/>
        </w:rPr>
        <w:t xml:space="preserve"> of potential TUPE costs.  </w:t>
      </w:r>
      <w:r w:rsidR="0086796A">
        <w:rPr>
          <w:rFonts w:eastAsiaTheme="minorHAnsi"/>
          <w:color w:val="auto"/>
          <w:lang w:eastAsia="en-US"/>
        </w:rPr>
        <w:t>Potential Providers</w:t>
      </w:r>
      <w:r w:rsidR="003A593D" w:rsidRPr="004757B0">
        <w:rPr>
          <w:rFonts w:eastAsiaTheme="minorHAnsi"/>
          <w:color w:val="auto"/>
          <w:lang w:eastAsia="en-US"/>
        </w:rPr>
        <w:t xml:space="preserve"> then</w:t>
      </w:r>
      <w:r w:rsidRPr="004757B0">
        <w:rPr>
          <w:rFonts w:eastAsiaTheme="minorHAnsi"/>
          <w:color w:val="auto"/>
          <w:lang w:eastAsia="en-US"/>
        </w:rPr>
        <w:t xml:space="preserve"> use</w:t>
      </w:r>
      <w:r w:rsidR="003A593D" w:rsidRPr="004757B0">
        <w:rPr>
          <w:rFonts w:eastAsiaTheme="minorHAnsi"/>
          <w:color w:val="auto"/>
          <w:lang w:eastAsia="en-US"/>
        </w:rPr>
        <w:t xml:space="preserve"> this information</w:t>
      </w:r>
      <w:r w:rsidRPr="004757B0">
        <w:rPr>
          <w:rFonts w:eastAsiaTheme="minorHAnsi"/>
          <w:color w:val="auto"/>
          <w:lang w:eastAsia="en-US"/>
        </w:rPr>
        <w:t xml:space="preserve"> to complete the TUPE Labour Cost Tab on the Cost Model.</w:t>
      </w:r>
      <w:r w:rsidR="004E2294">
        <w:rPr>
          <w:rFonts w:eastAsiaTheme="minorHAnsi"/>
          <w:color w:val="auto"/>
          <w:lang w:eastAsia="en-US"/>
        </w:rPr>
        <w:t xml:space="preserve"> You may wish to seek legal advice regarding your TUPE information.</w:t>
      </w:r>
    </w:p>
    <w:p w14:paraId="284C00AE" w14:textId="77777777" w:rsidR="00635526" w:rsidRDefault="00635526" w:rsidP="0028106B">
      <w:pPr>
        <w:spacing w:after="120" w:line="20" w:lineRule="atLeast"/>
        <w:rPr>
          <w:rFonts w:eastAsia="Helvetica Neue"/>
          <w:b/>
          <w:color w:val="auto"/>
          <w:lang w:eastAsia="en-US"/>
        </w:rPr>
      </w:pPr>
    </w:p>
    <w:p w14:paraId="490D280D" w14:textId="52C0B86F" w:rsidR="007B2EDE" w:rsidRPr="004757B0" w:rsidRDefault="007B2EDE" w:rsidP="0028106B">
      <w:pPr>
        <w:spacing w:after="120" w:line="20" w:lineRule="atLeast"/>
        <w:rPr>
          <w:rFonts w:eastAsia="Helvetica Neue"/>
          <w:b/>
          <w:color w:val="auto"/>
          <w:lang w:eastAsia="en-US"/>
        </w:rPr>
      </w:pPr>
      <w:r w:rsidRPr="004757B0">
        <w:rPr>
          <w:rFonts w:eastAsia="Helvetica Neue"/>
          <w:b/>
          <w:color w:val="auto"/>
          <w:lang w:eastAsia="en-US"/>
        </w:rPr>
        <w:t>ITT Documentation</w:t>
      </w:r>
      <w:r w:rsidR="00B1239B">
        <w:rPr>
          <w:rFonts w:eastAsia="Helvetica Neue"/>
          <w:b/>
          <w:color w:val="auto"/>
          <w:lang w:eastAsia="en-US"/>
        </w:rPr>
        <w:t xml:space="preserve"> </w:t>
      </w:r>
      <w:r w:rsidR="00B1239B" w:rsidRPr="004757B0">
        <w:rPr>
          <w:rFonts w:eastAsia="Helvetica Neue"/>
          <w:b/>
          <w:color w:val="auto"/>
          <w:lang w:eastAsia="en-US"/>
        </w:rPr>
        <w:t>(</w:t>
      </w:r>
      <w:r w:rsidR="00B1239B">
        <w:rPr>
          <w:rFonts w:eastAsia="Helvetica Neue"/>
          <w:b/>
          <w:color w:val="auto"/>
          <w:lang w:eastAsia="en-US"/>
        </w:rPr>
        <w:t xml:space="preserve">available </w:t>
      </w:r>
      <w:r w:rsidR="00B1239B" w:rsidRPr="004757B0">
        <w:rPr>
          <w:rFonts w:eastAsia="Helvetica Neue"/>
          <w:b/>
          <w:color w:val="auto"/>
          <w:lang w:eastAsia="en-US"/>
        </w:rPr>
        <w:t xml:space="preserve">via CCS website </w:t>
      </w:r>
      <w:hyperlink r:id="rId21" w:history="1">
        <w:r w:rsidR="00B1239B" w:rsidRPr="00052F9B">
          <w:rPr>
            <w:rStyle w:val="Hyperlink"/>
            <w:rFonts w:eastAsia="Helvetica Neue"/>
            <w:b/>
            <w:lang w:eastAsia="en-US"/>
          </w:rPr>
          <w:t>here.</w:t>
        </w:r>
      </w:hyperlink>
      <w:r w:rsidR="00B1239B" w:rsidRPr="004757B0">
        <w:rPr>
          <w:rFonts w:eastAsia="Helvetica Neue"/>
          <w:b/>
          <w:color w:val="auto"/>
          <w:lang w:eastAsia="en-US"/>
        </w:rPr>
        <w:t>)</w:t>
      </w:r>
    </w:p>
    <w:p w14:paraId="325354B1" w14:textId="0CCB53B6" w:rsidR="006C2C17" w:rsidRPr="004757B0" w:rsidRDefault="00363455" w:rsidP="0028106B">
      <w:pPr>
        <w:spacing w:after="120" w:line="20" w:lineRule="atLeast"/>
        <w:rPr>
          <w:rFonts w:eastAsia="Helvetica Neue"/>
          <w:color w:val="auto"/>
          <w:lang w:eastAsia="en-US"/>
        </w:rPr>
      </w:pPr>
      <w:r w:rsidRPr="004757B0">
        <w:rPr>
          <w:rFonts w:eastAsia="Helvetica Neue"/>
          <w:color w:val="auto"/>
          <w:lang w:eastAsia="en-US"/>
        </w:rPr>
        <w:t>CCS recommends the configuration of</w:t>
      </w:r>
      <w:r w:rsidR="007B2EDE" w:rsidRPr="004757B0">
        <w:rPr>
          <w:rFonts w:eastAsia="Helvetica Neue"/>
          <w:color w:val="auto"/>
          <w:lang w:eastAsia="en-US"/>
        </w:rPr>
        <w:t xml:space="preserve"> your</w:t>
      </w:r>
      <w:r w:rsidRPr="004757B0">
        <w:rPr>
          <w:rFonts w:eastAsia="Helvetica Neue"/>
          <w:color w:val="auto"/>
          <w:lang w:eastAsia="en-US"/>
        </w:rPr>
        <w:t xml:space="preserve"> ITT should follow this</w:t>
      </w:r>
      <w:r w:rsidR="0043124C" w:rsidRPr="004757B0">
        <w:rPr>
          <w:rFonts w:eastAsia="Helvetica Neue"/>
          <w:color w:val="auto"/>
          <w:lang w:eastAsia="en-US"/>
        </w:rPr>
        <w:t xml:space="preserve"> format:</w:t>
      </w:r>
    </w:p>
    <w:p w14:paraId="2556BD0B" w14:textId="77777777" w:rsidR="005C72BF" w:rsidRPr="004757B0" w:rsidRDefault="005C72BF" w:rsidP="0028106B">
      <w:pPr>
        <w:spacing w:after="120" w:line="20" w:lineRule="atLeast"/>
        <w:rPr>
          <w:rFonts w:eastAsia="Helvetica Neue"/>
        </w:rPr>
      </w:pPr>
      <w:r w:rsidRPr="004757B0">
        <w:rPr>
          <w:rFonts w:eastAsia="Helvetica Neue"/>
        </w:rPr>
        <w:t>Attachment 1 – Invitation to Tender (ITT)</w:t>
      </w:r>
    </w:p>
    <w:p w14:paraId="0B9F0D44" w14:textId="77777777" w:rsidR="005C72BF" w:rsidRPr="004757B0" w:rsidRDefault="005C72BF" w:rsidP="0028106B">
      <w:pPr>
        <w:spacing w:after="120" w:line="20" w:lineRule="atLeast"/>
        <w:rPr>
          <w:rFonts w:eastAsia="Helvetica Neue"/>
        </w:rPr>
      </w:pPr>
      <w:r w:rsidRPr="004757B0">
        <w:rPr>
          <w:rFonts w:eastAsia="Helvetica Neue"/>
        </w:rPr>
        <w:lastRenderedPageBreak/>
        <w:t>Attachment 2 – Terms of the Further Competition</w:t>
      </w:r>
    </w:p>
    <w:p w14:paraId="6FCC9B01" w14:textId="77777777" w:rsidR="005C72BF" w:rsidRPr="004757B0" w:rsidRDefault="005C72BF" w:rsidP="0028106B">
      <w:pPr>
        <w:spacing w:after="120" w:line="20" w:lineRule="atLeast"/>
        <w:rPr>
          <w:rFonts w:eastAsia="Helvetica Neue"/>
        </w:rPr>
      </w:pPr>
      <w:r w:rsidRPr="004757B0">
        <w:rPr>
          <w:rFonts w:eastAsia="Helvetica Neue"/>
        </w:rPr>
        <w:t>Attachment 3 – Service Information</w:t>
      </w:r>
    </w:p>
    <w:p w14:paraId="17636323" w14:textId="77777777" w:rsidR="005C72BF" w:rsidRPr="004757B0" w:rsidRDefault="005C72BF" w:rsidP="0028106B">
      <w:pPr>
        <w:spacing w:after="120" w:line="20" w:lineRule="atLeast"/>
        <w:rPr>
          <w:rFonts w:eastAsia="Helvetica Neue"/>
        </w:rPr>
      </w:pPr>
      <w:r w:rsidRPr="004757B0">
        <w:rPr>
          <w:rFonts w:eastAsia="Helvetica Neue"/>
        </w:rPr>
        <w:t>Attachment 3 – Annex A – Service Matrix &amp; Service Level Requirements</w:t>
      </w:r>
    </w:p>
    <w:p w14:paraId="5ADEED3C" w14:textId="77777777" w:rsidR="005C72BF" w:rsidRPr="004757B0" w:rsidRDefault="005C72BF" w:rsidP="0028106B">
      <w:pPr>
        <w:spacing w:after="120" w:line="20" w:lineRule="atLeast"/>
        <w:rPr>
          <w:rFonts w:eastAsia="Helvetica Neue"/>
        </w:rPr>
      </w:pPr>
      <w:r w:rsidRPr="004757B0">
        <w:rPr>
          <w:rFonts w:eastAsia="Helvetica Neue"/>
        </w:rPr>
        <w:tab/>
      </w:r>
      <w:r w:rsidRPr="004757B0">
        <w:rPr>
          <w:rFonts w:eastAsia="Helvetica Neue"/>
        </w:rPr>
        <w:tab/>
        <w:t xml:space="preserve">  Annex B – Process Maps</w:t>
      </w:r>
    </w:p>
    <w:p w14:paraId="3540077D" w14:textId="77777777" w:rsidR="005C72BF" w:rsidRPr="004757B0" w:rsidRDefault="005C72BF" w:rsidP="0028106B">
      <w:pPr>
        <w:spacing w:after="120" w:line="20" w:lineRule="atLeast"/>
        <w:rPr>
          <w:rFonts w:eastAsia="Helvetica Neue"/>
        </w:rPr>
      </w:pPr>
      <w:r w:rsidRPr="004757B0">
        <w:rPr>
          <w:rFonts w:eastAsia="Helvetica Neue"/>
        </w:rPr>
        <w:tab/>
      </w:r>
      <w:r w:rsidRPr="004757B0">
        <w:rPr>
          <w:rFonts w:eastAsia="Helvetica Neue"/>
        </w:rPr>
        <w:tab/>
        <w:t xml:space="preserve">  Annex C – KPI Model</w:t>
      </w:r>
    </w:p>
    <w:p w14:paraId="746C2770" w14:textId="77777777" w:rsidR="005C72BF" w:rsidRPr="004757B0" w:rsidRDefault="005C72BF" w:rsidP="0028106B">
      <w:pPr>
        <w:spacing w:after="120" w:line="20" w:lineRule="atLeast"/>
        <w:rPr>
          <w:rFonts w:eastAsia="Helvetica Neue"/>
        </w:rPr>
      </w:pPr>
      <w:r w:rsidRPr="004757B0">
        <w:rPr>
          <w:rFonts w:eastAsia="Helvetica Neue"/>
        </w:rPr>
        <w:tab/>
      </w:r>
      <w:r w:rsidRPr="004757B0">
        <w:rPr>
          <w:rFonts w:eastAsia="Helvetica Neue"/>
        </w:rPr>
        <w:tab/>
        <w:t xml:space="preserve">  Annex D – FM Standards</w:t>
      </w:r>
    </w:p>
    <w:p w14:paraId="7431FC81" w14:textId="77777777" w:rsidR="005C72BF" w:rsidRPr="004757B0" w:rsidRDefault="005C72BF" w:rsidP="0028106B">
      <w:pPr>
        <w:spacing w:after="120" w:line="20" w:lineRule="atLeast"/>
        <w:rPr>
          <w:rFonts w:eastAsia="Helvetica Neue"/>
        </w:rPr>
      </w:pPr>
      <w:r w:rsidRPr="004757B0">
        <w:rPr>
          <w:rFonts w:eastAsia="Helvetica Neue"/>
        </w:rPr>
        <w:tab/>
      </w:r>
      <w:r w:rsidRPr="004757B0">
        <w:rPr>
          <w:rFonts w:eastAsia="Helvetica Neue"/>
        </w:rPr>
        <w:tab/>
        <w:t xml:space="preserve">  Annex E – Payment Mechanism</w:t>
      </w:r>
    </w:p>
    <w:p w14:paraId="3CB0D4C7" w14:textId="77777777" w:rsidR="005C72BF" w:rsidRPr="004757B0" w:rsidRDefault="005C72BF" w:rsidP="0028106B">
      <w:pPr>
        <w:spacing w:after="120" w:line="20" w:lineRule="atLeast"/>
        <w:rPr>
          <w:rFonts w:eastAsia="Helvetica Neue"/>
        </w:rPr>
      </w:pPr>
      <w:r w:rsidRPr="004757B0">
        <w:rPr>
          <w:rFonts w:eastAsia="Helvetica Neue"/>
        </w:rPr>
        <w:tab/>
      </w:r>
      <w:r w:rsidRPr="004757B0">
        <w:rPr>
          <w:rFonts w:eastAsia="Helvetica Neue"/>
        </w:rPr>
        <w:tab/>
        <w:t xml:space="preserve">  Annex F – Service Level Agreement (SLA)</w:t>
      </w:r>
    </w:p>
    <w:p w14:paraId="66DFB021" w14:textId="77777777" w:rsidR="005C72BF" w:rsidRPr="004757B0" w:rsidRDefault="005C72BF" w:rsidP="0028106B">
      <w:pPr>
        <w:spacing w:after="120" w:line="20" w:lineRule="atLeast"/>
        <w:rPr>
          <w:rFonts w:eastAsia="Helvetica Neue"/>
          <w:i/>
        </w:rPr>
      </w:pPr>
      <w:r w:rsidRPr="004757B0">
        <w:rPr>
          <w:rFonts w:eastAsia="Helvetica Neue"/>
          <w:i/>
        </w:rPr>
        <w:t>Note: Customers can add additional Annexes which provide additional service information i.e. site maps, schematics, access restrictions, site protocol etc.</w:t>
      </w:r>
    </w:p>
    <w:p w14:paraId="2E74DA06" w14:textId="77777777" w:rsidR="005C72BF" w:rsidRPr="004757B0" w:rsidRDefault="005C72BF" w:rsidP="0028106B">
      <w:pPr>
        <w:spacing w:after="120" w:line="20" w:lineRule="atLeast"/>
        <w:rPr>
          <w:rFonts w:eastAsia="Helvetica Neue"/>
        </w:rPr>
      </w:pPr>
      <w:r w:rsidRPr="004757B0">
        <w:rPr>
          <w:rFonts w:eastAsia="Helvetica Neue"/>
        </w:rPr>
        <w:t>Attachment 4 – Award Questionnaire</w:t>
      </w:r>
    </w:p>
    <w:p w14:paraId="53DCF191" w14:textId="77777777" w:rsidR="005C72BF" w:rsidRPr="004757B0" w:rsidRDefault="005C72BF" w:rsidP="0028106B">
      <w:pPr>
        <w:spacing w:after="120" w:line="20" w:lineRule="atLeast"/>
        <w:rPr>
          <w:rFonts w:eastAsia="Helvetica Neue"/>
        </w:rPr>
      </w:pPr>
      <w:r w:rsidRPr="004757B0">
        <w:rPr>
          <w:rFonts w:eastAsia="Helvetica Neue"/>
        </w:rPr>
        <w:t>Attachment 5 – Call of Conditions</w:t>
      </w:r>
    </w:p>
    <w:p w14:paraId="5E2C3C43" w14:textId="77777777" w:rsidR="005C72BF" w:rsidRPr="004757B0" w:rsidRDefault="005C72BF" w:rsidP="0028106B">
      <w:pPr>
        <w:spacing w:after="120" w:line="20" w:lineRule="atLeast"/>
        <w:rPr>
          <w:rFonts w:eastAsia="Helvetica Neue"/>
        </w:rPr>
      </w:pPr>
      <w:r w:rsidRPr="004757B0">
        <w:rPr>
          <w:rFonts w:eastAsia="Helvetica Neue"/>
        </w:rPr>
        <w:t xml:space="preserve">Attachment 6 – Cost Model </w:t>
      </w:r>
    </w:p>
    <w:p w14:paraId="6210C874" w14:textId="77777777" w:rsidR="005C72BF" w:rsidRPr="004757B0" w:rsidRDefault="005C72BF" w:rsidP="0028106B">
      <w:pPr>
        <w:spacing w:after="120" w:line="20" w:lineRule="atLeast"/>
        <w:rPr>
          <w:rFonts w:eastAsia="Helvetica Neue"/>
        </w:rPr>
      </w:pPr>
      <w:r w:rsidRPr="004757B0">
        <w:rPr>
          <w:rFonts w:eastAsia="Helvetica Neue"/>
        </w:rPr>
        <w:t>Attachment 7 – Cost Model Instructions</w:t>
      </w:r>
    </w:p>
    <w:p w14:paraId="38E6FC7B" w14:textId="77777777" w:rsidR="005C72BF" w:rsidRPr="004757B0" w:rsidRDefault="005C72BF" w:rsidP="0028106B">
      <w:pPr>
        <w:spacing w:after="120" w:line="20" w:lineRule="atLeast"/>
        <w:rPr>
          <w:rFonts w:eastAsia="Helvetica Neue"/>
        </w:rPr>
      </w:pPr>
      <w:r w:rsidRPr="004757B0">
        <w:rPr>
          <w:rFonts w:eastAsia="Helvetica Neue"/>
        </w:rPr>
        <w:t>Attachment 8 – Datapack</w:t>
      </w:r>
    </w:p>
    <w:p w14:paraId="1070DB92" w14:textId="77777777" w:rsidR="005C72BF" w:rsidRPr="004757B0" w:rsidRDefault="005C72BF" w:rsidP="0028106B">
      <w:pPr>
        <w:spacing w:after="120" w:line="20" w:lineRule="atLeast"/>
        <w:rPr>
          <w:rFonts w:eastAsia="Helvetica Neue"/>
        </w:rPr>
      </w:pPr>
      <w:r w:rsidRPr="004757B0">
        <w:rPr>
          <w:rFonts w:eastAsia="Helvetica Neue"/>
        </w:rPr>
        <w:t>Attachment 9 – TUPE Information</w:t>
      </w:r>
    </w:p>
    <w:p w14:paraId="07BA175E" w14:textId="28D20C7A" w:rsidR="00CE6AEC" w:rsidRPr="004757B0" w:rsidRDefault="00CE6AEC" w:rsidP="00CE6AEC">
      <w:pPr>
        <w:spacing w:after="120" w:line="20" w:lineRule="atLeast"/>
        <w:rPr>
          <w:rFonts w:eastAsia="Helvetica Neue"/>
          <w:b/>
          <w:color w:val="auto"/>
          <w:lang w:eastAsia="en-US"/>
        </w:rPr>
      </w:pPr>
      <w:r w:rsidRPr="004757B0">
        <w:rPr>
          <w:rFonts w:eastAsia="Helvetica Neue"/>
          <w:b/>
          <w:color w:val="auto"/>
          <w:lang w:eastAsia="en-US"/>
        </w:rPr>
        <w:t xml:space="preserve">Templates and Guidance Available for this Stage (via CCS website </w:t>
      </w:r>
      <w:hyperlink r:id="rId22" w:history="1">
        <w:r w:rsidR="00052F9B" w:rsidRPr="00052F9B">
          <w:rPr>
            <w:rStyle w:val="Hyperlink"/>
            <w:rFonts w:eastAsia="Helvetica Neue"/>
            <w:b/>
            <w:lang w:eastAsia="en-US"/>
          </w:rPr>
          <w:t>here.</w:t>
        </w:r>
      </w:hyperlink>
      <w:r w:rsidRPr="004757B0">
        <w:rPr>
          <w:rFonts w:eastAsia="Helvetica Neue"/>
          <w:b/>
          <w:color w:val="auto"/>
          <w:lang w:eastAsia="en-US"/>
        </w:rPr>
        <w:t>)</w:t>
      </w:r>
    </w:p>
    <w:p w14:paraId="07562E93" w14:textId="20C8BB1A" w:rsidR="00C30CF3" w:rsidRDefault="00C30CF3" w:rsidP="005832AE">
      <w:pPr>
        <w:pStyle w:val="ListParagraph"/>
        <w:numPr>
          <w:ilvl w:val="0"/>
          <w:numId w:val="17"/>
        </w:numPr>
        <w:spacing w:after="120" w:line="20" w:lineRule="atLeast"/>
        <w:rPr>
          <w:rFonts w:eastAsia="Helvetica Neue"/>
        </w:rPr>
      </w:pPr>
      <w:r>
        <w:rPr>
          <w:rFonts w:eastAsia="Helvetica Neue"/>
        </w:rPr>
        <w:t xml:space="preserve">S1 - </w:t>
      </w:r>
      <w:r w:rsidRPr="004757B0">
        <w:rPr>
          <w:rFonts w:eastAsiaTheme="minorHAnsi"/>
          <w:color w:val="auto"/>
          <w:lang w:eastAsia="en-US"/>
        </w:rPr>
        <w:t>P2P Process (for Clustered Arrangements only</w:t>
      </w:r>
      <w:r w:rsidR="00BA4F6A">
        <w:rPr>
          <w:rFonts w:eastAsiaTheme="minorHAnsi"/>
          <w:color w:val="auto"/>
          <w:lang w:eastAsia="en-US"/>
        </w:rPr>
        <w:t>)</w:t>
      </w:r>
      <w:r w:rsidRPr="004757B0">
        <w:rPr>
          <w:rFonts w:eastAsiaTheme="minorHAnsi"/>
          <w:color w:val="auto"/>
          <w:lang w:eastAsia="en-US"/>
        </w:rPr>
        <w:t xml:space="preserve">  </w:t>
      </w:r>
    </w:p>
    <w:p w14:paraId="44C2CEC8" w14:textId="77777777" w:rsidR="005C72BF" w:rsidRPr="004757B0" w:rsidRDefault="005C72BF" w:rsidP="005832AE">
      <w:pPr>
        <w:pStyle w:val="ListParagraph"/>
        <w:numPr>
          <w:ilvl w:val="0"/>
          <w:numId w:val="17"/>
        </w:numPr>
        <w:spacing w:after="120" w:line="20" w:lineRule="atLeast"/>
        <w:rPr>
          <w:rFonts w:eastAsia="Helvetica Neue"/>
        </w:rPr>
      </w:pPr>
      <w:r w:rsidRPr="004757B0">
        <w:rPr>
          <w:rFonts w:eastAsia="Helvetica Neue"/>
        </w:rPr>
        <w:t>S2 - Data Pack Guidance;</w:t>
      </w:r>
    </w:p>
    <w:p w14:paraId="0083AE58" w14:textId="301F937E" w:rsidR="005C72BF" w:rsidRPr="004757B0" w:rsidRDefault="005C72BF" w:rsidP="005832AE">
      <w:pPr>
        <w:pStyle w:val="ListParagraph"/>
        <w:numPr>
          <w:ilvl w:val="0"/>
          <w:numId w:val="17"/>
        </w:numPr>
        <w:spacing w:after="120" w:line="20" w:lineRule="atLeast"/>
        <w:rPr>
          <w:rFonts w:eastAsia="Helvetica Neue"/>
          <w:i/>
        </w:rPr>
      </w:pPr>
      <w:r w:rsidRPr="004757B0">
        <w:rPr>
          <w:rFonts w:eastAsia="Helvetica Neue"/>
        </w:rPr>
        <w:t xml:space="preserve">S2 – Cost model guidance </w:t>
      </w:r>
      <w:r w:rsidRPr="004757B0">
        <w:rPr>
          <w:rFonts w:eastAsia="Helvetica Neue"/>
          <w:i/>
        </w:rPr>
        <w:t xml:space="preserve">(this is currently being developed by CCS and will be available Feb 2017) </w:t>
      </w:r>
    </w:p>
    <w:p w14:paraId="3BCEDF10" w14:textId="77777777" w:rsidR="005C72BF" w:rsidRPr="004757B0" w:rsidRDefault="005C72BF" w:rsidP="005832AE">
      <w:pPr>
        <w:pStyle w:val="ListParagraph"/>
        <w:numPr>
          <w:ilvl w:val="0"/>
          <w:numId w:val="17"/>
        </w:numPr>
        <w:tabs>
          <w:tab w:val="center" w:pos="255"/>
          <w:tab w:val="left" w:pos="283"/>
        </w:tabs>
        <w:spacing w:after="120" w:line="20" w:lineRule="atLeast"/>
      </w:pPr>
      <w:r w:rsidRPr="004757B0">
        <w:rPr>
          <w:rFonts w:eastAsia="Helvetica Neue"/>
        </w:rPr>
        <w:t>S2 – KPI Guidance;</w:t>
      </w:r>
    </w:p>
    <w:p w14:paraId="0A50395D" w14:textId="77777777" w:rsidR="005C72BF" w:rsidRPr="004757B0" w:rsidRDefault="005C72BF" w:rsidP="005832AE">
      <w:pPr>
        <w:pStyle w:val="ListParagraph"/>
        <w:numPr>
          <w:ilvl w:val="0"/>
          <w:numId w:val="17"/>
        </w:numPr>
        <w:spacing w:after="120" w:line="20" w:lineRule="atLeast"/>
        <w:rPr>
          <w:rFonts w:eastAsia="Helvetica Neue"/>
        </w:rPr>
      </w:pPr>
      <w:r w:rsidRPr="004757B0">
        <w:rPr>
          <w:rFonts w:eastAsia="Helvetica Neue"/>
        </w:rPr>
        <w:t xml:space="preserve">S2 – Monthly Payment Mechanism and KPI Process; </w:t>
      </w:r>
    </w:p>
    <w:p w14:paraId="438BE28E" w14:textId="77777777" w:rsidR="005C72BF" w:rsidRPr="004757B0" w:rsidRDefault="005C72BF" w:rsidP="005832AE">
      <w:pPr>
        <w:pStyle w:val="ListParagraph"/>
        <w:numPr>
          <w:ilvl w:val="0"/>
          <w:numId w:val="17"/>
        </w:numPr>
        <w:spacing w:after="120" w:line="20" w:lineRule="atLeast"/>
        <w:rPr>
          <w:rFonts w:eastAsia="Helvetica Neue"/>
        </w:rPr>
      </w:pPr>
      <w:r w:rsidRPr="004757B0">
        <w:rPr>
          <w:rFonts w:eastAsia="Helvetica Neue"/>
        </w:rPr>
        <w:t xml:space="preserve">S2 – CCS </w:t>
      </w:r>
      <w:hyperlink r:id="rId23">
        <w:r w:rsidRPr="004757B0">
          <w:rPr>
            <w:rFonts w:eastAsia="Helvetica Neue"/>
          </w:rPr>
          <w:t xml:space="preserve"> </w:t>
        </w:r>
      </w:hyperlink>
      <w:hyperlink r:id="rId24">
        <w:r w:rsidRPr="004757B0">
          <w:rPr>
            <w:rFonts w:eastAsia="Helvetica Neue"/>
            <w:color w:val="1155CC"/>
            <w:u w:val="single"/>
          </w:rPr>
          <w:t>eSourcing Suite</w:t>
        </w:r>
      </w:hyperlink>
      <w:r w:rsidRPr="004757B0">
        <w:rPr>
          <w:rFonts w:eastAsia="Helvetica Neue"/>
        </w:rPr>
        <w:t xml:space="preserve"> (Optional) </w:t>
      </w:r>
    </w:p>
    <w:p w14:paraId="667FC783" w14:textId="77777777" w:rsidR="00D833A1" w:rsidRPr="004757B0" w:rsidRDefault="00D833A1" w:rsidP="0028106B">
      <w:pPr>
        <w:spacing w:after="120" w:line="20" w:lineRule="atLeast"/>
        <w:ind w:left="360"/>
        <w:rPr>
          <w:b/>
          <w:i/>
        </w:rPr>
      </w:pPr>
      <w:r w:rsidRPr="004757B0">
        <w:rPr>
          <w:b/>
          <w:i/>
        </w:rPr>
        <w:t>Please note – any references to e-procurement in this standard set of documents will refer to the CCS eSourcing Suite.  If you are using your own system, all documents must be updated.</w:t>
      </w:r>
    </w:p>
    <w:p w14:paraId="2CC05E02" w14:textId="6AE347FE" w:rsidR="00BB5E74" w:rsidRPr="004757B0" w:rsidRDefault="00D833A1" w:rsidP="0028106B">
      <w:pPr>
        <w:keepNext/>
        <w:keepLines/>
        <w:spacing w:before="240" w:after="120" w:line="20" w:lineRule="atLeast"/>
        <w:outlineLvl w:val="0"/>
        <w:rPr>
          <w:rFonts w:eastAsiaTheme="majorEastAsia"/>
          <w:b/>
          <w:color w:val="2E74B5" w:themeColor="accent1" w:themeShade="BF"/>
          <w:sz w:val="24"/>
          <w:szCs w:val="24"/>
          <w:lang w:eastAsia="en-US"/>
        </w:rPr>
      </w:pPr>
      <w:bookmarkStart w:id="13" w:name="_Toc471999659"/>
      <w:r w:rsidRPr="004757B0">
        <w:rPr>
          <w:rFonts w:eastAsiaTheme="majorEastAsia"/>
          <w:b/>
          <w:color w:val="2E74B5" w:themeColor="accent1" w:themeShade="BF"/>
          <w:sz w:val="24"/>
          <w:szCs w:val="24"/>
          <w:lang w:eastAsia="en-US"/>
        </w:rPr>
        <w:t>Stage 3: Tender Process, Evaluation and Award</w:t>
      </w:r>
      <w:bookmarkEnd w:id="13"/>
    </w:p>
    <w:p w14:paraId="27D85BD1" w14:textId="77777777" w:rsidR="00D833A1" w:rsidRPr="004757B0" w:rsidRDefault="00D833A1" w:rsidP="0028106B">
      <w:pPr>
        <w:spacing w:after="120" w:line="20" w:lineRule="atLeast"/>
        <w:rPr>
          <w:rFonts w:eastAsiaTheme="minorHAnsi"/>
          <w:color w:val="auto"/>
          <w:lang w:eastAsia="en-US"/>
        </w:rPr>
      </w:pPr>
      <w:r w:rsidRPr="004757B0">
        <w:rPr>
          <w:rFonts w:eastAsiaTheme="minorHAnsi"/>
          <w:color w:val="auto"/>
          <w:lang w:eastAsia="en-US"/>
        </w:rPr>
        <w:t xml:space="preserve">Once your Call Off competition is live, you will need to manage any questions from suppliers (the clarification process).  You will receive bids, check they are compliant, evaluate bids and award your Contract.  </w:t>
      </w:r>
    </w:p>
    <w:p w14:paraId="32473B97" w14:textId="77777777" w:rsidR="00D833A1" w:rsidRPr="004757B0" w:rsidRDefault="00D833A1" w:rsidP="0028106B">
      <w:pPr>
        <w:spacing w:after="120" w:line="20" w:lineRule="atLeast"/>
        <w:rPr>
          <w:rFonts w:eastAsiaTheme="minorHAnsi"/>
          <w:b/>
          <w:color w:val="auto"/>
          <w:lang w:eastAsia="en-US"/>
        </w:rPr>
      </w:pPr>
      <w:r w:rsidRPr="004757B0">
        <w:rPr>
          <w:rFonts w:eastAsiaTheme="minorHAnsi"/>
          <w:b/>
          <w:color w:val="auto"/>
          <w:lang w:eastAsia="en-US"/>
        </w:rPr>
        <w:t>Clarification</w:t>
      </w:r>
    </w:p>
    <w:p w14:paraId="71C5E173" w14:textId="1601756A" w:rsidR="00D833A1" w:rsidRPr="004757B0" w:rsidRDefault="00D833A1" w:rsidP="0028106B">
      <w:pPr>
        <w:spacing w:after="120" w:line="20" w:lineRule="atLeast"/>
        <w:rPr>
          <w:rFonts w:eastAsiaTheme="minorHAnsi"/>
          <w:color w:val="auto"/>
          <w:lang w:eastAsia="en-US"/>
        </w:rPr>
      </w:pPr>
      <w:r w:rsidRPr="004757B0">
        <w:rPr>
          <w:rFonts w:eastAsiaTheme="minorHAnsi"/>
          <w:color w:val="auto"/>
          <w:lang w:eastAsia="en-US"/>
        </w:rPr>
        <w:t xml:space="preserve">You will receive questions from suppliers on your service requirements.  You will need to respond as per the process </w:t>
      </w:r>
      <w:r w:rsidR="009438FF" w:rsidRPr="004757B0">
        <w:rPr>
          <w:rFonts w:eastAsiaTheme="minorHAnsi"/>
          <w:color w:val="auto"/>
          <w:lang w:eastAsia="en-US"/>
        </w:rPr>
        <w:t xml:space="preserve">outlined </w:t>
      </w:r>
      <w:r w:rsidRPr="004757B0">
        <w:rPr>
          <w:rFonts w:eastAsiaTheme="minorHAnsi"/>
          <w:color w:val="auto"/>
          <w:lang w:eastAsia="en-US"/>
        </w:rPr>
        <w:t>in your ITT.</w:t>
      </w:r>
    </w:p>
    <w:p w14:paraId="4F66F190" w14:textId="77777777" w:rsidR="00D833A1" w:rsidRPr="004757B0" w:rsidRDefault="00D833A1" w:rsidP="0028106B">
      <w:pPr>
        <w:spacing w:after="120" w:line="20" w:lineRule="atLeast"/>
        <w:rPr>
          <w:rFonts w:eastAsiaTheme="minorHAnsi"/>
          <w:b/>
          <w:color w:val="auto"/>
          <w:lang w:eastAsia="en-US"/>
        </w:rPr>
      </w:pPr>
      <w:r w:rsidRPr="004757B0">
        <w:rPr>
          <w:rFonts w:eastAsiaTheme="minorHAnsi"/>
          <w:b/>
          <w:color w:val="auto"/>
          <w:lang w:eastAsia="en-US"/>
        </w:rPr>
        <w:lastRenderedPageBreak/>
        <w:t>Tender Evaluation</w:t>
      </w:r>
    </w:p>
    <w:p w14:paraId="3B4DF3A9" w14:textId="77777777" w:rsidR="00D833A1" w:rsidRPr="004757B0" w:rsidRDefault="00D833A1" w:rsidP="0028106B">
      <w:pPr>
        <w:spacing w:after="120" w:line="20" w:lineRule="atLeast"/>
        <w:rPr>
          <w:rFonts w:eastAsiaTheme="minorHAnsi"/>
          <w:color w:val="auto"/>
          <w:lang w:eastAsia="en-US"/>
        </w:rPr>
      </w:pPr>
      <w:r w:rsidRPr="004757B0">
        <w:rPr>
          <w:rFonts w:eastAsiaTheme="minorHAnsi"/>
          <w:color w:val="auto"/>
          <w:lang w:eastAsia="en-US"/>
        </w:rPr>
        <w:t>This will involve:</w:t>
      </w:r>
    </w:p>
    <w:p w14:paraId="388965C6" w14:textId="594CEB57" w:rsidR="00D833A1" w:rsidRPr="004757B0" w:rsidRDefault="00D833A1" w:rsidP="0028106B">
      <w:pPr>
        <w:numPr>
          <w:ilvl w:val="0"/>
          <w:numId w:val="20"/>
        </w:numPr>
        <w:spacing w:after="120" w:line="20" w:lineRule="atLeast"/>
        <w:contextualSpacing/>
        <w:rPr>
          <w:rFonts w:eastAsiaTheme="minorHAnsi"/>
          <w:color w:val="auto"/>
          <w:lang w:eastAsia="en-US"/>
        </w:rPr>
      </w:pPr>
      <w:r w:rsidRPr="004757B0">
        <w:rPr>
          <w:rFonts w:eastAsiaTheme="minorHAnsi"/>
          <w:b/>
          <w:color w:val="auto"/>
          <w:lang w:eastAsia="en-US"/>
        </w:rPr>
        <w:t>Compliance Checks</w:t>
      </w:r>
      <w:r w:rsidRPr="004757B0">
        <w:rPr>
          <w:rFonts w:eastAsiaTheme="minorHAnsi"/>
          <w:color w:val="auto"/>
          <w:lang w:eastAsia="en-US"/>
        </w:rPr>
        <w:t xml:space="preserve">: You will need to check that the </w:t>
      </w:r>
      <w:r w:rsidR="0086796A">
        <w:rPr>
          <w:rFonts w:eastAsiaTheme="minorHAnsi"/>
          <w:color w:val="auto"/>
          <w:lang w:eastAsia="en-US"/>
        </w:rPr>
        <w:t>Potential Providers</w:t>
      </w:r>
      <w:r w:rsidRPr="004757B0">
        <w:rPr>
          <w:rFonts w:eastAsiaTheme="minorHAnsi"/>
          <w:color w:val="auto"/>
          <w:lang w:eastAsia="en-US"/>
        </w:rPr>
        <w:t xml:space="preserve"> ha</w:t>
      </w:r>
      <w:r w:rsidR="007D26BA" w:rsidRPr="004757B0">
        <w:rPr>
          <w:rFonts w:eastAsiaTheme="minorHAnsi"/>
          <w:color w:val="auto"/>
          <w:lang w:eastAsia="en-US"/>
        </w:rPr>
        <w:t>ve</w:t>
      </w:r>
      <w:r w:rsidRPr="004757B0">
        <w:rPr>
          <w:rFonts w:eastAsiaTheme="minorHAnsi"/>
          <w:color w:val="auto"/>
          <w:lang w:eastAsia="en-US"/>
        </w:rPr>
        <w:t xml:space="preserve"> answered all questions and attached all requested documents.  Resolve any issues with the </w:t>
      </w:r>
      <w:r w:rsidR="007D26BA" w:rsidRPr="004757B0">
        <w:rPr>
          <w:rFonts w:eastAsiaTheme="minorHAnsi"/>
          <w:color w:val="auto"/>
          <w:lang w:eastAsia="en-US"/>
        </w:rPr>
        <w:t xml:space="preserve">relevant </w:t>
      </w:r>
      <w:r w:rsidR="0086796A">
        <w:rPr>
          <w:rFonts w:eastAsiaTheme="minorHAnsi"/>
          <w:color w:val="auto"/>
          <w:lang w:eastAsia="en-US"/>
        </w:rPr>
        <w:t>Potential Providers</w:t>
      </w:r>
      <w:r w:rsidR="007D26BA" w:rsidRPr="004757B0">
        <w:rPr>
          <w:rFonts w:eastAsiaTheme="minorHAnsi"/>
          <w:color w:val="auto"/>
          <w:lang w:eastAsia="en-US"/>
        </w:rPr>
        <w:t xml:space="preserve"> ensuring this is done as outlined in the ITT.</w:t>
      </w:r>
      <w:r w:rsidRPr="004757B0">
        <w:rPr>
          <w:rFonts w:eastAsiaTheme="minorHAnsi"/>
          <w:color w:val="auto"/>
          <w:lang w:eastAsia="en-US"/>
        </w:rPr>
        <w:t xml:space="preserve">  You will also need to compliance check the Cost Model to make sure it has been completed correctly. </w:t>
      </w:r>
    </w:p>
    <w:p w14:paraId="2B15DDFB" w14:textId="57621138" w:rsidR="00131A36" w:rsidRPr="004757B0" w:rsidRDefault="00D833A1" w:rsidP="0028106B">
      <w:pPr>
        <w:numPr>
          <w:ilvl w:val="0"/>
          <w:numId w:val="20"/>
        </w:numPr>
        <w:spacing w:after="120" w:line="20" w:lineRule="atLeast"/>
        <w:contextualSpacing/>
        <w:rPr>
          <w:rFonts w:eastAsiaTheme="minorHAnsi"/>
          <w:color w:val="auto"/>
          <w:lang w:eastAsia="en-US"/>
        </w:rPr>
      </w:pPr>
      <w:r w:rsidRPr="004757B0">
        <w:rPr>
          <w:rFonts w:eastAsiaTheme="minorHAnsi"/>
          <w:b/>
          <w:color w:val="auto"/>
          <w:lang w:eastAsia="en-US"/>
        </w:rPr>
        <w:t>Bid Rates</w:t>
      </w:r>
      <w:r w:rsidRPr="004757B0">
        <w:rPr>
          <w:rFonts w:eastAsiaTheme="minorHAnsi"/>
          <w:color w:val="auto"/>
          <w:lang w:eastAsia="en-US"/>
        </w:rPr>
        <w:t xml:space="preserve">: You must review the amounts bid to ensure that the framework </w:t>
      </w:r>
      <w:r w:rsidR="0025393E">
        <w:rPr>
          <w:rFonts w:eastAsiaTheme="minorHAnsi"/>
          <w:color w:val="auto"/>
          <w:lang w:eastAsia="en-US"/>
        </w:rPr>
        <w:t xml:space="preserve">maximum </w:t>
      </w:r>
      <w:r w:rsidRPr="004757B0">
        <w:rPr>
          <w:rFonts w:eastAsiaTheme="minorHAnsi"/>
          <w:color w:val="auto"/>
          <w:lang w:eastAsia="en-US"/>
        </w:rPr>
        <w:t xml:space="preserve">rates have not been exceeded.  The framework rates </w:t>
      </w:r>
      <w:r w:rsidR="00AF05B2">
        <w:rPr>
          <w:rFonts w:eastAsiaTheme="minorHAnsi"/>
          <w:color w:val="auto"/>
          <w:lang w:eastAsia="en-US"/>
        </w:rPr>
        <w:t xml:space="preserve">and </w:t>
      </w:r>
      <w:r w:rsidR="0025393E">
        <w:rPr>
          <w:rFonts w:eastAsiaTheme="minorHAnsi"/>
          <w:color w:val="auto"/>
          <w:lang w:eastAsia="en-US"/>
        </w:rPr>
        <w:t>trade c</w:t>
      </w:r>
      <w:r w:rsidR="00AF05B2">
        <w:rPr>
          <w:rFonts w:eastAsiaTheme="minorHAnsi"/>
          <w:color w:val="auto"/>
          <w:lang w:eastAsia="en-US"/>
        </w:rPr>
        <w:t xml:space="preserve">odes </w:t>
      </w:r>
      <w:r w:rsidRPr="004757B0">
        <w:rPr>
          <w:rFonts w:eastAsiaTheme="minorHAnsi"/>
          <w:color w:val="auto"/>
          <w:lang w:eastAsia="en-US"/>
        </w:rPr>
        <w:t xml:space="preserve">can be accessed by following </w:t>
      </w:r>
      <w:r w:rsidR="0032104B" w:rsidRPr="004757B0">
        <w:rPr>
          <w:rFonts w:eastAsiaTheme="minorHAnsi"/>
          <w:color w:val="auto"/>
          <w:lang w:eastAsia="en-US"/>
        </w:rPr>
        <w:t xml:space="preserve">the </w:t>
      </w:r>
      <w:r w:rsidRPr="004757B0">
        <w:rPr>
          <w:rFonts w:eastAsiaTheme="minorHAnsi"/>
          <w:color w:val="auto"/>
          <w:lang w:eastAsia="en-US"/>
        </w:rPr>
        <w:t>instructions</w:t>
      </w:r>
      <w:r w:rsidR="0032104B" w:rsidRPr="004757B0">
        <w:rPr>
          <w:rFonts w:eastAsiaTheme="minorHAnsi"/>
          <w:color w:val="auto"/>
          <w:lang w:eastAsia="en-US"/>
        </w:rPr>
        <w:t xml:space="preserve"> in the embedded document below.</w:t>
      </w:r>
    </w:p>
    <w:bookmarkStart w:id="14" w:name="_MON_1545726364"/>
    <w:bookmarkEnd w:id="14"/>
    <w:p w14:paraId="6E6B9E08" w14:textId="77777777" w:rsidR="00131A36" w:rsidRPr="004757B0" w:rsidRDefault="00131A36" w:rsidP="0028106B">
      <w:pPr>
        <w:pStyle w:val="ListParagraph"/>
        <w:spacing w:after="120" w:line="20" w:lineRule="atLeast"/>
        <w:rPr>
          <w:rFonts w:eastAsia="Helvetica Neue"/>
        </w:rPr>
      </w:pPr>
      <w:r w:rsidRPr="004757B0">
        <w:object w:dxaOrig="1518" w:dyaOrig="989" w14:anchorId="488DF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25" o:title=""/>
          </v:shape>
          <o:OLEObject Type="Embed" ProgID="Word.Document.12" ShapeID="_x0000_i1025" DrawAspect="Icon" ObjectID="_1556695607" r:id="rId26">
            <o:FieldCodes>\s</o:FieldCodes>
          </o:OLEObject>
        </w:object>
      </w:r>
    </w:p>
    <w:p w14:paraId="0A122C6F" w14:textId="7A458090" w:rsidR="00D833A1" w:rsidRPr="004757B0" w:rsidRDefault="00D833A1" w:rsidP="0028106B">
      <w:pPr>
        <w:pStyle w:val="ListParagraph"/>
        <w:numPr>
          <w:ilvl w:val="0"/>
          <w:numId w:val="20"/>
        </w:numPr>
        <w:spacing w:after="120" w:line="20" w:lineRule="atLeast"/>
        <w:rPr>
          <w:rFonts w:eastAsiaTheme="minorHAnsi"/>
          <w:color w:val="auto"/>
          <w:lang w:eastAsia="en-US"/>
        </w:rPr>
      </w:pPr>
      <w:r w:rsidRPr="004757B0">
        <w:rPr>
          <w:rFonts w:eastAsiaTheme="minorHAnsi"/>
          <w:color w:val="auto"/>
          <w:lang w:eastAsia="en-US"/>
        </w:rPr>
        <w:t xml:space="preserve">If </w:t>
      </w:r>
      <w:r w:rsidR="00AC0070" w:rsidRPr="004757B0">
        <w:rPr>
          <w:rFonts w:eastAsiaTheme="minorHAnsi"/>
          <w:color w:val="auto"/>
          <w:lang w:eastAsia="en-US"/>
        </w:rPr>
        <w:t>a</w:t>
      </w:r>
      <w:r w:rsidRPr="004757B0">
        <w:rPr>
          <w:rFonts w:eastAsiaTheme="minorHAnsi"/>
          <w:color w:val="auto"/>
          <w:lang w:eastAsia="en-US"/>
        </w:rPr>
        <w:t xml:space="preserve"> </w:t>
      </w:r>
      <w:r w:rsidR="00AC0070" w:rsidRPr="004757B0">
        <w:rPr>
          <w:rFonts w:eastAsiaTheme="minorHAnsi"/>
          <w:color w:val="auto"/>
          <w:lang w:eastAsia="en-US"/>
        </w:rPr>
        <w:t>bidder</w:t>
      </w:r>
      <w:r w:rsidRPr="004757B0">
        <w:rPr>
          <w:rFonts w:eastAsiaTheme="minorHAnsi"/>
          <w:color w:val="auto"/>
          <w:lang w:eastAsia="en-US"/>
        </w:rPr>
        <w:t xml:space="preserve"> has included a new trade code in their bid, you should ask why (they must provide a genuine reason i.e. it’s a specialist role). If a new code is required, advise the supplier to contact </w:t>
      </w:r>
      <w:hyperlink r:id="rId27" w:history="1">
        <w:r w:rsidRPr="004757B0">
          <w:rPr>
            <w:rFonts w:eastAsiaTheme="minorHAnsi"/>
            <w:color w:val="0563C1" w:themeColor="hyperlink"/>
            <w:u w:val="single"/>
            <w:lang w:eastAsia="en-US"/>
          </w:rPr>
          <w:t>fmcm@crowncommercial.gov.uk</w:t>
        </w:r>
      </w:hyperlink>
      <w:r w:rsidRPr="004757B0">
        <w:rPr>
          <w:rFonts w:eastAsiaTheme="minorHAnsi"/>
          <w:color w:val="0563C1" w:themeColor="hyperlink"/>
          <w:u w:val="single"/>
          <w:lang w:eastAsia="en-US"/>
        </w:rPr>
        <w:t xml:space="preserve"> </w:t>
      </w:r>
      <w:r w:rsidRPr="004757B0">
        <w:rPr>
          <w:rFonts w:eastAsiaTheme="minorHAnsi"/>
          <w:color w:val="auto"/>
          <w:lang w:eastAsia="en-US"/>
        </w:rPr>
        <w:t xml:space="preserve">mailbox so a formal variation can be made (this ensures your contract is compliant). If the bid rate exceeds the framework rate, you should ask the supplier why (again, there should be a genuine reason).  If you are not happy with the supplier response, you should reject the rate and ask the supplier to re-submit their bid based on the framework </w:t>
      </w:r>
      <w:r w:rsidR="0025393E">
        <w:rPr>
          <w:rFonts w:eastAsiaTheme="minorHAnsi"/>
          <w:color w:val="auto"/>
          <w:lang w:eastAsia="en-US"/>
        </w:rPr>
        <w:t xml:space="preserve">maximum </w:t>
      </w:r>
      <w:r w:rsidRPr="004757B0">
        <w:rPr>
          <w:rFonts w:eastAsiaTheme="minorHAnsi"/>
          <w:color w:val="auto"/>
          <w:lang w:eastAsia="en-US"/>
        </w:rPr>
        <w:t>rates.</w:t>
      </w:r>
    </w:p>
    <w:p w14:paraId="763F4715" w14:textId="6F2726E4" w:rsidR="00D833A1" w:rsidRPr="004757B0" w:rsidRDefault="00D833A1" w:rsidP="0028106B">
      <w:pPr>
        <w:numPr>
          <w:ilvl w:val="0"/>
          <w:numId w:val="20"/>
        </w:numPr>
        <w:spacing w:after="120" w:line="20" w:lineRule="atLeast"/>
        <w:contextualSpacing/>
        <w:rPr>
          <w:rFonts w:eastAsiaTheme="minorHAnsi"/>
          <w:color w:val="auto"/>
          <w:lang w:eastAsia="en-US"/>
        </w:rPr>
      </w:pPr>
      <w:r w:rsidRPr="004757B0">
        <w:rPr>
          <w:rFonts w:eastAsiaTheme="minorHAnsi"/>
          <w:b/>
          <w:color w:val="auto"/>
          <w:lang w:eastAsia="en-US"/>
        </w:rPr>
        <w:t>Price Evaluation and Abnormally Low Tenders</w:t>
      </w:r>
      <w:r w:rsidRPr="004757B0">
        <w:rPr>
          <w:rFonts w:eastAsiaTheme="minorHAnsi"/>
          <w:color w:val="auto"/>
          <w:lang w:eastAsia="en-US"/>
        </w:rPr>
        <w:t>: you will need to review as per the process in your ITT.</w:t>
      </w:r>
      <w:r w:rsidR="00AC0070" w:rsidRPr="004757B0">
        <w:rPr>
          <w:rFonts w:eastAsiaTheme="minorHAnsi"/>
          <w:color w:val="auto"/>
          <w:lang w:eastAsia="en-US"/>
        </w:rPr>
        <w:t xml:space="preserve"> As a guide, when CCS evaluate FM bids we take the average of all bids, any bid that e</w:t>
      </w:r>
      <w:r w:rsidR="00817F55">
        <w:rPr>
          <w:rFonts w:eastAsiaTheme="minorHAnsi"/>
          <w:color w:val="auto"/>
          <w:lang w:eastAsia="en-US"/>
        </w:rPr>
        <w:t>x</w:t>
      </w:r>
      <w:r w:rsidR="00AC0070" w:rsidRPr="004757B0">
        <w:rPr>
          <w:rFonts w:eastAsiaTheme="minorHAnsi"/>
          <w:color w:val="auto"/>
          <w:lang w:eastAsia="en-US"/>
        </w:rPr>
        <w:t>ce</w:t>
      </w:r>
      <w:r w:rsidR="00817F55">
        <w:rPr>
          <w:rFonts w:eastAsiaTheme="minorHAnsi"/>
          <w:color w:val="auto"/>
          <w:lang w:eastAsia="en-US"/>
        </w:rPr>
        <w:t>e</w:t>
      </w:r>
      <w:r w:rsidR="00AC0070" w:rsidRPr="004757B0">
        <w:rPr>
          <w:rFonts w:eastAsiaTheme="minorHAnsi"/>
          <w:color w:val="auto"/>
          <w:lang w:eastAsia="en-US"/>
        </w:rPr>
        <w:t>ds 30% below the average qualifies as an abnormally low tender.</w:t>
      </w:r>
    </w:p>
    <w:p w14:paraId="3425A87F" w14:textId="77777777" w:rsidR="00D833A1" w:rsidRPr="004757B0" w:rsidRDefault="00D833A1" w:rsidP="0028106B">
      <w:pPr>
        <w:pStyle w:val="ListParagraph"/>
        <w:numPr>
          <w:ilvl w:val="0"/>
          <w:numId w:val="20"/>
        </w:numPr>
        <w:spacing w:after="120" w:line="20" w:lineRule="atLeast"/>
        <w:rPr>
          <w:rStyle w:val="Hyperlink"/>
          <w:color w:val="auto"/>
          <w:u w:val="none"/>
        </w:rPr>
      </w:pPr>
      <w:r w:rsidRPr="004757B0">
        <w:rPr>
          <w:rStyle w:val="Hyperlink"/>
          <w:b/>
          <w:color w:val="auto"/>
          <w:u w:val="none"/>
        </w:rPr>
        <w:t xml:space="preserve">Quality Evaluation: </w:t>
      </w:r>
      <w:r w:rsidRPr="004757B0">
        <w:rPr>
          <w:rStyle w:val="Hyperlink"/>
          <w:color w:val="auto"/>
          <w:u w:val="none"/>
        </w:rPr>
        <w:t>You must follow the process outlined in your ITT (to minimise risk of challenge).  Refer to your ITT/Award Questionnaire and ensure that the correct scoring and rationale has been used.</w:t>
      </w:r>
    </w:p>
    <w:p w14:paraId="3DA05EB5" w14:textId="77777777" w:rsidR="00D833A1" w:rsidRPr="004757B0" w:rsidRDefault="00D833A1" w:rsidP="0028106B">
      <w:pPr>
        <w:spacing w:after="120" w:line="20" w:lineRule="atLeast"/>
        <w:rPr>
          <w:rFonts w:eastAsiaTheme="minorHAnsi"/>
          <w:b/>
          <w:color w:val="auto"/>
          <w:lang w:eastAsia="en-US"/>
        </w:rPr>
      </w:pPr>
      <w:r w:rsidRPr="004757B0">
        <w:rPr>
          <w:rFonts w:eastAsiaTheme="minorHAnsi"/>
          <w:b/>
          <w:color w:val="auto"/>
          <w:lang w:eastAsia="en-US"/>
        </w:rPr>
        <w:t>Evaluation Report</w:t>
      </w:r>
    </w:p>
    <w:p w14:paraId="4C5E1002" w14:textId="77777777" w:rsidR="00D833A1" w:rsidRDefault="00D833A1" w:rsidP="0028106B">
      <w:pPr>
        <w:spacing w:after="120" w:line="20" w:lineRule="atLeast"/>
        <w:rPr>
          <w:rFonts w:eastAsiaTheme="minorHAnsi"/>
          <w:color w:val="auto"/>
          <w:lang w:eastAsia="en-US"/>
        </w:rPr>
      </w:pPr>
      <w:r w:rsidRPr="004757B0">
        <w:rPr>
          <w:rFonts w:eastAsiaTheme="minorHAnsi"/>
          <w:color w:val="auto"/>
          <w:lang w:eastAsia="en-US"/>
        </w:rPr>
        <w:t>When you have identified the successful supplier, you should create a report and obtain sign off/approval before the Contract is awarded.</w:t>
      </w:r>
    </w:p>
    <w:p w14:paraId="1B3D3248" w14:textId="77777777" w:rsidR="00052F9B" w:rsidRPr="004757B0" w:rsidRDefault="00052F9B" w:rsidP="0028106B">
      <w:pPr>
        <w:spacing w:after="120" w:line="20" w:lineRule="atLeast"/>
        <w:rPr>
          <w:rFonts w:eastAsiaTheme="minorHAnsi"/>
          <w:color w:val="auto"/>
          <w:lang w:eastAsia="en-US"/>
        </w:rPr>
      </w:pPr>
    </w:p>
    <w:p w14:paraId="4F98F6CA" w14:textId="77777777" w:rsidR="00D833A1" w:rsidRPr="004757B0" w:rsidRDefault="00D833A1" w:rsidP="0028106B">
      <w:pPr>
        <w:spacing w:after="120" w:line="20" w:lineRule="atLeast"/>
        <w:rPr>
          <w:rFonts w:eastAsiaTheme="minorHAnsi"/>
          <w:b/>
          <w:color w:val="auto"/>
          <w:lang w:eastAsia="en-US"/>
        </w:rPr>
      </w:pPr>
      <w:r w:rsidRPr="004757B0">
        <w:rPr>
          <w:rFonts w:eastAsiaTheme="minorHAnsi"/>
          <w:b/>
          <w:color w:val="auto"/>
          <w:lang w:eastAsia="en-US"/>
        </w:rPr>
        <w:t>Contract Award Letter/Complete and Sign Contract</w:t>
      </w:r>
    </w:p>
    <w:p w14:paraId="3952EECF" w14:textId="3A4089F6" w:rsidR="00D833A1" w:rsidRPr="004757B0" w:rsidRDefault="00D833A1" w:rsidP="0028106B">
      <w:pPr>
        <w:spacing w:after="120" w:line="20" w:lineRule="atLeast"/>
        <w:rPr>
          <w:rFonts w:eastAsia="Helvetica Neue"/>
          <w:b/>
          <w:sz w:val="24"/>
          <w:szCs w:val="24"/>
        </w:rPr>
      </w:pPr>
      <w:r w:rsidRPr="004757B0">
        <w:rPr>
          <w:rFonts w:eastAsiaTheme="minorHAnsi"/>
          <w:color w:val="auto"/>
          <w:lang w:eastAsia="en-US"/>
        </w:rPr>
        <w:t>Draft and issue the award letter.  You will need to populate the Call Off Contract schedules (with tender details). You may need further documents to execute the Contract (guarantor/performance bond if required, supplier contact details) and ensure you and the supplier sign the Contract</w:t>
      </w:r>
    </w:p>
    <w:p w14:paraId="3AAD0163" w14:textId="54C2601A" w:rsidR="00D833A1" w:rsidRPr="004757B0" w:rsidRDefault="00D833A1" w:rsidP="0028106B">
      <w:pPr>
        <w:spacing w:after="120" w:line="20" w:lineRule="atLeast"/>
        <w:rPr>
          <w:rFonts w:eastAsia="Helvetica Neue"/>
          <w:b/>
          <w:color w:val="auto"/>
          <w:lang w:eastAsia="en-US"/>
        </w:rPr>
      </w:pPr>
      <w:r w:rsidRPr="004757B0">
        <w:rPr>
          <w:rFonts w:eastAsia="Helvetica Neue"/>
          <w:b/>
          <w:color w:val="auto"/>
          <w:lang w:eastAsia="en-US"/>
        </w:rPr>
        <w:t xml:space="preserve">Templates and Guidance Available for this Stage (via </w:t>
      </w:r>
      <w:r w:rsidR="00052F9B">
        <w:rPr>
          <w:rFonts w:eastAsia="Helvetica Neue"/>
          <w:b/>
          <w:color w:val="auto"/>
          <w:lang w:eastAsia="en-US"/>
        </w:rPr>
        <w:t xml:space="preserve">CCS website </w:t>
      </w:r>
      <w:hyperlink r:id="rId28" w:history="1">
        <w:r w:rsidR="00052F9B" w:rsidRPr="00052F9B">
          <w:rPr>
            <w:rStyle w:val="Hyperlink"/>
            <w:rFonts w:eastAsia="Helvetica Neue"/>
            <w:b/>
            <w:lang w:eastAsia="en-US"/>
          </w:rPr>
          <w:t>here.</w:t>
        </w:r>
      </w:hyperlink>
      <w:r w:rsidRPr="004757B0">
        <w:rPr>
          <w:rFonts w:eastAsia="Helvetica Neue"/>
          <w:b/>
          <w:color w:val="auto"/>
          <w:lang w:eastAsia="en-US"/>
        </w:rPr>
        <w:t>)</w:t>
      </w:r>
    </w:p>
    <w:p w14:paraId="1A1B0D68" w14:textId="77777777" w:rsidR="00D833A1" w:rsidRPr="004757B0" w:rsidRDefault="00D833A1" w:rsidP="0028106B">
      <w:pPr>
        <w:numPr>
          <w:ilvl w:val="0"/>
          <w:numId w:val="21"/>
        </w:numPr>
        <w:spacing w:after="120" w:line="20" w:lineRule="atLeast"/>
        <w:contextualSpacing/>
        <w:rPr>
          <w:rFonts w:eastAsiaTheme="minorHAnsi"/>
          <w:color w:val="auto"/>
          <w:lang w:eastAsia="en-US"/>
        </w:rPr>
      </w:pPr>
      <w:r w:rsidRPr="004757B0">
        <w:rPr>
          <w:rFonts w:eastAsiaTheme="minorHAnsi"/>
          <w:color w:val="auto"/>
          <w:lang w:eastAsia="en-US"/>
        </w:rPr>
        <w:t>S3 – Question and Answer Template (optional)</w:t>
      </w:r>
    </w:p>
    <w:p w14:paraId="1ADE0B7A" w14:textId="77777777" w:rsidR="00D833A1" w:rsidRPr="004757B0" w:rsidRDefault="00D833A1" w:rsidP="0028106B">
      <w:pPr>
        <w:numPr>
          <w:ilvl w:val="0"/>
          <w:numId w:val="21"/>
        </w:numPr>
        <w:spacing w:after="120" w:line="20" w:lineRule="atLeast"/>
        <w:contextualSpacing/>
        <w:rPr>
          <w:rFonts w:eastAsiaTheme="minorHAnsi"/>
          <w:color w:val="auto"/>
          <w:lang w:eastAsia="en-US"/>
        </w:rPr>
      </w:pPr>
      <w:r w:rsidRPr="004757B0">
        <w:rPr>
          <w:rFonts w:eastAsiaTheme="minorHAnsi"/>
          <w:color w:val="auto"/>
          <w:lang w:eastAsia="en-US"/>
        </w:rPr>
        <w:t>S3 – Non Conflict of Interest Form (optional)</w:t>
      </w:r>
    </w:p>
    <w:p w14:paraId="536AFFBE" w14:textId="77777777" w:rsidR="00D833A1" w:rsidRPr="004757B0" w:rsidRDefault="00D833A1" w:rsidP="0028106B">
      <w:pPr>
        <w:numPr>
          <w:ilvl w:val="0"/>
          <w:numId w:val="21"/>
        </w:numPr>
        <w:spacing w:after="120" w:line="20" w:lineRule="atLeast"/>
        <w:contextualSpacing/>
        <w:rPr>
          <w:rFonts w:eastAsiaTheme="minorHAnsi"/>
          <w:color w:val="auto"/>
          <w:lang w:eastAsia="en-US"/>
        </w:rPr>
      </w:pPr>
      <w:r w:rsidRPr="004757B0">
        <w:rPr>
          <w:rFonts w:eastAsiaTheme="minorHAnsi"/>
          <w:color w:val="auto"/>
          <w:lang w:eastAsia="en-US"/>
        </w:rPr>
        <w:lastRenderedPageBreak/>
        <w:t>S3 – Evaluators Skills Assessment Form (optional)</w:t>
      </w:r>
    </w:p>
    <w:p w14:paraId="3CEAEB6D" w14:textId="77777777" w:rsidR="007466AE" w:rsidRDefault="00D833A1" w:rsidP="0028106B">
      <w:pPr>
        <w:numPr>
          <w:ilvl w:val="0"/>
          <w:numId w:val="21"/>
        </w:numPr>
        <w:spacing w:after="120" w:line="20" w:lineRule="atLeast"/>
        <w:contextualSpacing/>
        <w:rPr>
          <w:rFonts w:eastAsiaTheme="minorHAnsi"/>
          <w:color w:val="auto"/>
          <w:lang w:eastAsia="en-US"/>
        </w:rPr>
      </w:pPr>
      <w:r w:rsidRPr="007466AE">
        <w:rPr>
          <w:rFonts w:eastAsiaTheme="minorHAnsi"/>
          <w:color w:val="auto"/>
          <w:lang w:eastAsia="en-US"/>
        </w:rPr>
        <w:t xml:space="preserve">S3 – </w:t>
      </w:r>
      <w:r w:rsidR="007466AE" w:rsidRPr="007466AE">
        <w:rPr>
          <w:rFonts w:eastAsiaTheme="minorHAnsi"/>
          <w:color w:val="auto"/>
          <w:lang w:eastAsia="en-US"/>
        </w:rPr>
        <w:t>Contract Award Letter</w:t>
      </w:r>
    </w:p>
    <w:p w14:paraId="58575FD4" w14:textId="1B569BC7" w:rsidR="00D833A1" w:rsidRPr="007466AE" w:rsidRDefault="00D833A1" w:rsidP="0028106B">
      <w:pPr>
        <w:numPr>
          <w:ilvl w:val="0"/>
          <w:numId w:val="21"/>
        </w:numPr>
        <w:spacing w:after="120" w:line="20" w:lineRule="atLeast"/>
        <w:contextualSpacing/>
        <w:rPr>
          <w:rFonts w:eastAsiaTheme="minorHAnsi"/>
          <w:color w:val="auto"/>
          <w:lang w:eastAsia="en-US"/>
        </w:rPr>
      </w:pPr>
      <w:r w:rsidRPr="007466AE">
        <w:rPr>
          <w:rFonts w:eastAsiaTheme="minorHAnsi"/>
          <w:color w:val="auto"/>
          <w:lang w:eastAsia="en-US"/>
        </w:rPr>
        <w:t>S3 – Unsuccessful Letter</w:t>
      </w:r>
    </w:p>
    <w:p w14:paraId="2B042EF8" w14:textId="77777777" w:rsidR="00D833A1" w:rsidRPr="004757B0" w:rsidRDefault="00D833A1" w:rsidP="0028106B">
      <w:pPr>
        <w:numPr>
          <w:ilvl w:val="0"/>
          <w:numId w:val="21"/>
        </w:numPr>
        <w:spacing w:after="120" w:line="20" w:lineRule="atLeast"/>
        <w:contextualSpacing/>
        <w:rPr>
          <w:rFonts w:eastAsiaTheme="minorHAnsi"/>
          <w:color w:val="auto"/>
          <w:lang w:eastAsia="en-US"/>
        </w:rPr>
      </w:pPr>
      <w:r w:rsidRPr="004757B0">
        <w:rPr>
          <w:rFonts w:eastAsiaTheme="minorHAnsi"/>
          <w:color w:val="auto"/>
          <w:lang w:eastAsia="en-US"/>
        </w:rPr>
        <w:t>S3 – Debrief (to accompany successful and unsuccessful letters)</w:t>
      </w:r>
    </w:p>
    <w:p w14:paraId="5A8AA999" w14:textId="77777777" w:rsidR="00D833A1" w:rsidRPr="004757B0" w:rsidRDefault="00D833A1" w:rsidP="0028106B">
      <w:pPr>
        <w:numPr>
          <w:ilvl w:val="0"/>
          <w:numId w:val="21"/>
        </w:numPr>
        <w:spacing w:after="120" w:line="20" w:lineRule="atLeast"/>
        <w:contextualSpacing/>
        <w:rPr>
          <w:rFonts w:eastAsiaTheme="minorHAnsi"/>
          <w:color w:val="auto"/>
          <w:lang w:eastAsia="en-US"/>
        </w:rPr>
      </w:pPr>
      <w:r w:rsidRPr="004757B0">
        <w:rPr>
          <w:rFonts w:eastAsiaTheme="minorHAnsi"/>
          <w:color w:val="auto"/>
          <w:lang w:eastAsia="en-US"/>
        </w:rPr>
        <w:t>S3 – NEC Fee Percentage</w:t>
      </w:r>
    </w:p>
    <w:p w14:paraId="2E05889C" w14:textId="77777777" w:rsidR="00C02C50" w:rsidRPr="004757B0" w:rsidRDefault="00C02C50" w:rsidP="00C02C50">
      <w:pPr>
        <w:spacing w:after="120" w:line="20" w:lineRule="atLeast"/>
        <w:ind w:left="720"/>
        <w:contextualSpacing/>
        <w:rPr>
          <w:rFonts w:eastAsiaTheme="minorHAnsi"/>
          <w:color w:val="auto"/>
          <w:lang w:eastAsia="en-US"/>
        </w:rPr>
      </w:pPr>
    </w:p>
    <w:p w14:paraId="73893156" w14:textId="77777777" w:rsidR="00D833A1" w:rsidRPr="004757B0" w:rsidRDefault="00D833A1" w:rsidP="0028106B">
      <w:pPr>
        <w:keepNext/>
        <w:keepLines/>
        <w:spacing w:before="240" w:after="120" w:line="20" w:lineRule="atLeast"/>
        <w:outlineLvl w:val="0"/>
        <w:rPr>
          <w:rFonts w:eastAsiaTheme="majorEastAsia"/>
          <w:b/>
          <w:color w:val="2E74B5" w:themeColor="accent1" w:themeShade="BF"/>
          <w:sz w:val="24"/>
          <w:szCs w:val="24"/>
          <w:lang w:eastAsia="en-US"/>
        </w:rPr>
      </w:pPr>
      <w:bookmarkStart w:id="15" w:name="_Toc471999660"/>
      <w:r w:rsidRPr="004757B0">
        <w:rPr>
          <w:rFonts w:eastAsiaTheme="majorEastAsia"/>
          <w:b/>
          <w:color w:val="2E74B5" w:themeColor="accent1" w:themeShade="BF"/>
          <w:sz w:val="24"/>
          <w:szCs w:val="24"/>
          <w:lang w:eastAsia="en-US"/>
        </w:rPr>
        <w:t>Stage 4: Post Contract Award</w:t>
      </w:r>
      <w:bookmarkEnd w:id="15"/>
    </w:p>
    <w:p w14:paraId="7136B670" w14:textId="77777777" w:rsidR="00D833A1" w:rsidRPr="004757B0" w:rsidRDefault="00D833A1" w:rsidP="0028106B">
      <w:pPr>
        <w:spacing w:after="120" w:line="20" w:lineRule="atLeast"/>
        <w:rPr>
          <w:rFonts w:eastAsiaTheme="minorHAnsi"/>
          <w:color w:val="auto"/>
          <w:lang w:eastAsia="en-US"/>
        </w:rPr>
      </w:pPr>
      <w:r w:rsidRPr="004757B0">
        <w:rPr>
          <w:rFonts w:eastAsiaTheme="minorHAnsi"/>
          <w:color w:val="auto"/>
          <w:lang w:eastAsia="en-US"/>
        </w:rPr>
        <w:t>At Stage 4, you will need to publish your Contract to Contracts Finder (this was launched as a step towards creating a more transparent system that removes obstacles and provides better access to contract opportunities for small businesses) and inform CCS of the outcome. CCS regularly issue a pipeline to all suppliers on the FM Services Framework.  This includes details of the winning supplier for each call off competition.</w:t>
      </w:r>
    </w:p>
    <w:p w14:paraId="5B01CCD0" w14:textId="77777777" w:rsidR="00D833A1" w:rsidRPr="004757B0" w:rsidRDefault="00D833A1" w:rsidP="0028106B">
      <w:pPr>
        <w:spacing w:after="120" w:line="20" w:lineRule="atLeast"/>
        <w:rPr>
          <w:rFonts w:eastAsiaTheme="minorHAnsi"/>
          <w:color w:val="auto"/>
          <w:lang w:eastAsia="en-US"/>
        </w:rPr>
      </w:pPr>
      <w:r w:rsidRPr="004757B0">
        <w:rPr>
          <w:rFonts w:eastAsiaTheme="minorHAnsi"/>
          <w:color w:val="auto"/>
          <w:lang w:eastAsia="en-US"/>
        </w:rPr>
        <w:t xml:space="preserve">Please inform CCS via the </w:t>
      </w:r>
      <w:hyperlink r:id="rId29" w:history="1">
        <w:r w:rsidRPr="004757B0">
          <w:rPr>
            <w:rFonts w:eastAsiaTheme="minorHAnsi"/>
            <w:color w:val="0563C1" w:themeColor="hyperlink"/>
            <w:u w:val="single"/>
            <w:lang w:eastAsia="en-US"/>
          </w:rPr>
          <w:t>fmcm@crowncommercial.gov.uk</w:t>
        </w:r>
      </w:hyperlink>
      <w:r w:rsidRPr="004757B0">
        <w:rPr>
          <w:rFonts w:eastAsiaTheme="minorHAnsi"/>
          <w:color w:val="0563C1" w:themeColor="hyperlink"/>
          <w:u w:val="single"/>
          <w:lang w:eastAsia="en-US"/>
        </w:rPr>
        <w:t xml:space="preserve"> </w:t>
      </w:r>
      <w:r w:rsidRPr="004757B0">
        <w:rPr>
          <w:rFonts w:eastAsiaTheme="minorHAnsi"/>
          <w:color w:val="auto"/>
          <w:lang w:eastAsia="en-US"/>
        </w:rPr>
        <w:t>mailbox using the form below.</w:t>
      </w:r>
    </w:p>
    <w:p w14:paraId="6F1B3794" w14:textId="30F0CB92" w:rsidR="00D833A1" w:rsidRPr="004757B0" w:rsidRDefault="00D833A1" w:rsidP="0028106B">
      <w:pPr>
        <w:spacing w:after="120" w:line="20" w:lineRule="atLeast"/>
        <w:rPr>
          <w:rFonts w:eastAsia="Helvetica Neue"/>
          <w:b/>
          <w:color w:val="auto"/>
          <w:lang w:eastAsia="en-US"/>
        </w:rPr>
      </w:pPr>
      <w:r w:rsidRPr="004757B0">
        <w:rPr>
          <w:rFonts w:eastAsia="Helvetica Neue"/>
          <w:b/>
          <w:color w:val="auto"/>
          <w:lang w:eastAsia="en-US"/>
        </w:rPr>
        <w:t xml:space="preserve">Templates Available for this Stage (via </w:t>
      </w:r>
      <w:r w:rsidR="00052F9B">
        <w:rPr>
          <w:rFonts w:eastAsia="Helvetica Neue"/>
          <w:b/>
          <w:color w:val="auto"/>
          <w:lang w:eastAsia="en-US"/>
        </w:rPr>
        <w:t xml:space="preserve">CCS website </w:t>
      </w:r>
      <w:hyperlink r:id="rId30" w:history="1">
        <w:r w:rsidR="00052F9B" w:rsidRPr="00052F9B">
          <w:rPr>
            <w:rStyle w:val="Hyperlink"/>
            <w:rFonts w:eastAsia="Helvetica Neue"/>
            <w:b/>
            <w:lang w:eastAsia="en-US"/>
          </w:rPr>
          <w:t>here.</w:t>
        </w:r>
      </w:hyperlink>
      <w:r w:rsidR="00052F9B">
        <w:rPr>
          <w:rFonts w:eastAsia="Helvetica Neue"/>
          <w:b/>
          <w:color w:val="auto"/>
          <w:lang w:eastAsia="en-US"/>
        </w:rPr>
        <w:t xml:space="preserve"> </w:t>
      </w:r>
      <w:r w:rsidRPr="004757B0">
        <w:rPr>
          <w:rFonts w:eastAsia="Helvetica Neue"/>
          <w:b/>
          <w:color w:val="auto"/>
          <w:lang w:eastAsia="en-US"/>
        </w:rPr>
        <w:t>)</w:t>
      </w:r>
    </w:p>
    <w:p w14:paraId="023017D0" w14:textId="77777777" w:rsidR="00D833A1" w:rsidRPr="004757B0" w:rsidRDefault="00D833A1" w:rsidP="0028106B">
      <w:pPr>
        <w:numPr>
          <w:ilvl w:val="0"/>
          <w:numId w:val="22"/>
        </w:numPr>
        <w:spacing w:after="120" w:line="20" w:lineRule="atLeast"/>
        <w:contextualSpacing/>
        <w:rPr>
          <w:rFonts w:eastAsia="Helvetica Neue"/>
          <w:b/>
          <w:color w:val="auto"/>
          <w:lang w:eastAsia="en-US"/>
        </w:rPr>
      </w:pPr>
      <w:r w:rsidRPr="004757B0">
        <w:rPr>
          <w:rFonts w:eastAsia="Helvetica Neue"/>
          <w:color w:val="auto"/>
          <w:lang w:eastAsia="en-US"/>
        </w:rPr>
        <w:t xml:space="preserve">S4 – Letter Informing CCS of Contract Award </w:t>
      </w:r>
    </w:p>
    <w:p w14:paraId="0A0F414A" w14:textId="77777777" w:rsidR="0028106B" w:rsidRPr="004757B0" w:rsidRDefault="0028106B" w:rsidP="0028106B">
      <w:pPr>
        <w:spacing w:after="120" w:line="20" w:lineRule="atLeast"/>
        <w:contextualSpacing/>
        <w:rPr>
          <w:rFonts w:eastAsia="Helvetica Neue"/>
          <w:color w:val="auto"/>
          <w:lang w:eastAsia="en-US"/>
        </w:rPr>
      </w:pPr>
    </w:p>
    <w:p w14:paraId="06486AF5" w14:textId="77777777" w:rsidR="0028106B" w:rsidRPr="004757B0" w:rsidRDefault="0028106B" w:rsidP="0028106B">
      <w:pPr>
        <w:spacing w:after="120" w:line="20" w:lineRule="atLeast"/>
        <w:contextualSpacing/>
        <w:rPr>
          <w:rFonts w:eastAsia="Helvetica Neue"/>
          <w:color w:val="auto"/>
          <w:lang w:eastAsia="en-US"/>
        </w:rPr>
      </w:pPr>
    </w:p>
    <w:p w14:paraId="257A2A22" w14:textId="77777777" w:rsidR="0028106B" w:rsidRDefault="0028106B" w:rsidP="0028106B">
      <w:pPr>
        <w:spacing w:after="120" w:line="20" w:lineRule="atLeast"/>
        <w:contextualSpacing/>
        <w:rPr>
          <w:rFonts w:eastAsia="Helvetica Neue"/>
          <w:color w:val="auto"/>
          <w:lang w:eastAsia="en-US"/>
        </w:rPr>
      </w:pPr>
    </w:p>
    <w:p w14:paraId="48DB9720" w14:textId="77777777" w:rsidR="00EF2A16" w:rsidRDefault="00EF2A16" w:rsidP="0028106B">
      <w:pPr>
        <w:spacing w:after="120" w:line="20" w:lineRule="atLeast"/>
        <w:contextualSpacing/>
        <w:rPr>
          <w:rFonts w:eastAsia="Helvetica Neue"/>
          <w:color w:val="auto"/>
          <w:lang w:eastAsia="en-US"/>
        </w:rPr>
      </w:pPr>
    </w:p>
    <w:p w14:paraId="06C2D228" w14:textId="77777777" w:rsidR="00635526" w:rsidRDefault="00635526" w:rsidP="0028106B">
      <w:pPr>
        <w:spacing w:after="120" w:line="20" w:lineRule="atLeast"/>
        <w:contextualSpacing/>
        <w:rPr>
          <w:rFonts w:eastAsia="Helvetica Neue"/>
          <w:color w:val="auto"/>
          <w:lang w:eastAsia="en-US"/>
        </w:rPr>
      </w:pPr>
    </w:p>
    <w:p w14:paraId="7B04EBD2" w14:textId="77777777" w:rsidR="00635526" w:rsidRDefault="00635526" w:rsidP="0028106B">
      <w:pPr>
        <w:spacing w:after="120" w:line="20" w:lineRule="atLeast"/>
        <w:contextualSpacing/>
        <w:rPr>
          <w:rFonts w:eastAsia="Helvetica Neue"/>
          <w:color w:val="auto"/>
          <w:lang w:eastAsia="en-US"/>
        </w:rPr>
      </w:pPr>
    </w:p>
    <w:p w14:paraId="06D7C656" w14:textId="77777777" w:rsidR="00635526" w:rsidRDefault="00635526" w:rsidP="0028106B">
      <w:pPr>
        <w:spacing w:after="120" w:line="20" w:lineRule="atLeast"/>
        <w:contextualSpacing/>
        <w:rPr>
          <w:rFonts w:eastAsia="Helvetica Neue"/>
          <w:color w:val="auto"/>
          <w:lang w:eastAsia="en-US"/>
        </w:rPr>
      </w:pPr>
    </w:p>
    <w:p w14:paraId="1EE08C37" w14:textId="77777777" w:rsidR="00635526" w:rsidRPr="004757B0" w:rsidRDefault="00635526" w:rsidP="0028106B">
      <w:pPr>
        <w:spacing w:after="120" w:line="20" w:lineRule="atLeast"/>
        <w:contextualSpacing/>
        <w:rPr>
          <w:rFonts w:eastAsia="Helvetica Neue"/>
          <w:color w:val="auto"/>
          <w:lang w:eastAsia="en-US"/>
        </w:rPr>
      </w:pPr>
    </w:p>
    <w:p w14:paraId="338FE7A5" w14:textId="77777777" w:rsidR="0028106B" w:rsidRDefault="0028106B" w:rsidP="0028106B">
      <w:pPr>
        <w:spacing w:after="120" w:line="20" w:lineRule="atLeast"/>
        <w:contextualSpacing/>
        <w:rPr>
          <w:rFonts w:eastAsia="Helvetica Neue"/>
          <w:color w:val="auto"/>
          <w:lang w:eastAsia="en-US"/>
        </w:rPr>
      </w:pPr>
    </w:p>
    <w:p w14:paraId="70985660" w14:textId="77777777" w:rsidR="00913E8D" w:rsidRDefault="00913E8D" w:rsidP="0028106B">
      <w:pPr>
        <w:spacing w:after="120" w:line="20" w:lineRule="atLeast"/>
        <w:contextualSpacing/>
        <w:rPr>
          <w:rFonts w:eastAsia="Helvetica Neue"/>
          <w:color w:val="auto"/>
          <w:lang w:eastAsia="en-US"/>
        </w:rPr>
      </w:pPr>
    </w:p>
    <w:p w14:paraId="1F368D99" w14:textId="77777777" w:rsidR="00913E8D" w:rsidRDefault="00913E8D" w:rsidP="0028106B">
      <w:pPr>
        <w:spacing w:after="120" w:line="20" w:lineRule="atLeast"/>
        <w:contextualSpacing/>
        <w:rPr>
          <w:rFonts w:eastAsia="Helvetica Neue"/>
          <w:color w:val="auto"/>
          <w:lang w:eastAsia="en-US"/>
        </w:rPr>
      </w:pPr>
    </w:p>
    <w:p w14:paraId="0AE2EFA4" w14:textId="77777777" w:rsidR="00913E8D" w:rsidRDefault="00913E8D" w:rsidP="0028106B">
      <w:pPr>
        <w:spacing w:after="120" w:line="20" w:lineRule="atLeast"/>
        <w:contextualSpacing/>
        <w:rPr>
          <w:rFonts w:eastAsia="Helvetica Neue"/>
          <w:color w:val="auto"/>
          <w:lang w:eastAsia="en-US"/>
        </w:rPr>
      </w:pPr>
    </w:p>
    <w:p w14:paraId="3F101DE0" w14:textId="77777777" w:rsidR="00913E8D" w:rsidRDefault="00913E8D" w:rsidP="0028106B">
      <w:pPr>
        <w:spacing w:after="120" w:line="20" w:lineRule="atLeast"/>
        <w:contextualSpacing/>
        <w:rPr>
          <w:rFonts w:eastAsia="Helvetica Neue"/>
          <w:color w:val="auto"/>
          <w:lang w:eastAsia="en-US"/>
        </w:rPr>
      </w:pPr>
    </w:p>
    <w:p w14:paraId="6856F629" w14:textId="77777777" w:rsidR="00913E8D" w:rsidRDefault="00913E8D" w:rsidP="0028106B">
      <w:pPr>
        <w:spacing w:after="120" w:line="20" w:lineRule="atLeast"/>
        <w:contextualSpacing/>
        <w:rPr>
          <w:rFonts w:eastAsia="Helvetica Neue"/>
          <w:color w:val="auto"/>
          <w:lang w:eastAsia="en-US"/>
        </w:rPr>
      </w:pPr>
    </w:p>
    <w:p w14:paraId="6B2E704A" w14:textId="77777777" w:rsidR="00913E8D" w:rsidRPr="004757B0" w:rsidRDefault="00913E8D" w:rsidP="0028106B">
      <w:pPr>
        <w:spacing w:after="120" w:line="20" w:lineRule="atLeast"/>
        <w:contextualSpacing/>
        <w:rPr>
          <w:rFonts w:eastAsia="Helvetica Neue"/>
          <w:color w:val="auto"/>
          <w:lang w:eastAsia="en-US"/>
        </w:rPr>
      </w:pPr>
    </w:p>
    <w:p w14:paraId="6801C36A" w14:textId="77777777" w:rsidR="0028106B" w:rsidRPr="004757B0" w:rsidRDefault="0028106B" w:rsidP="0028106B">
      <w:pPr>
        <w:spacing w:after="120" w:line="20" w:lineRule="atLeast"/>
        <w:contextualSpacing/>
        <w:rPr>
          <w:rFonts w:eastAsia="Helvetica Neue"/>
          <w:color w:val="auto"/>
          <w:lang w:eastAsia="en-US"/>
        </w:rPr>
      </w:pPr>
    </w:p>
    <w:p w14:paraId="2E99774D" w14:textId="77777777" w:rsidR="0028106B" w:rsidRPr="004757B0" w:rsidRDefault="0028106B" w:rsidP="0028106B">
      <w:pPr>
        <w:spacing w:after="120" w:line="20" w:lineRule="atLeast"/>
        <w:contextualSpacing/>
        <w:rPr>
          <w:rFonts w:eastAsia="Helvetica Neue"/>
          <w:color w:val="auto"/>
          <w:lang w:eastAsia="en-US"/>
        </w:rPr>
      </w:pPr>
    </w:p>
    <w:p w14:paraId="51BF27CB" w14:textId="77777777" w:rsidR="0028106B" w:rsidRPr="004757B0" w:rsidRDefault="0028106B" w:rsidP="0028106B">
      <w:pPr>
        <w:spacing w:after="120" w:line="20" w:lineRule="atLeast"/>
        <w:contextualSpacing/>
        <w:rPr>
          <w:rFonts w:eastAsia="Helvetica Neue"/>
          <w:color w:val="auto"/>
          <w:lang w:eastAsia="en-US"/>
        </w:rPr>
      </w:pPr>
    </w:p>
    <w:p w14:paraId="3F1B1BA8" w14:textId="77777777" w:rsidR="0028106B" w:rsidRPr="004757B0" w:rsidRDefault="0028106B" w:rsidP="0028106B">
      <w:pPr>
        <w:spacing w:after="120" w:line="20" w:lineRule="atLeast"/>
        <w:contextualSpacing/>
        <w:rPr>
          <w:rFonts w:eastAsia="Helvetica Neue"/>
          <w:color w:val="auto"/>
          <w:lang w:eastAsia="en-US"/>
        </w:rPr>
      </w:pPr>
    </w:p>
    <w:p w14:paraId="088685EA" w14:textId="77777777" w:rsidR="0028106B" w:rsidRPr="004757B0" w:rsidRDefault="0028106B" w:rsidP="0028106B">
      <w:pPr>
        <w:spacing w:after="120" w:line="20" w:lineRule="atLeast"/>
        <w:contextualSpacing/>
        <w:rPr>
          <w:rFonts w:eastAsia="Helvetica Neue"/>
          <w:color w:val="auto"/>
          <w:lang w:eastAsia="en-US"/>
        </w:rPr>
      </w:pPr>
    </w:p>
    <w:p w14:paraId="7E487BF1" w14:textId="77777777" w:rsidR="0028106B" w:rsidRPr="004757B0" w:rsidRDefault="0028106B" w:rsidP="0028106B">
      <w:pPr>
        <w:spacing w:after="120" w:line="20" w:lineRule="atLeast"/>
        <w:contextualSpacing/>
        <w:rPr>
          <w:rFonts w:eastAsia="Helvetica Neue"/>
          <w:color w:val="auto"/>
          <w:lang w:eastAsia="en-US"/>
        </w:rPr>
      </w:pPr>
    </w:p>
    <w:p w14:paraId="751997AF" w14:textId="77777777" w:rsidR="0028106B" w:rsidRPr="004757B0" w:rsidRDefault="0028106B" w:rsidP="0028106B">
      <w:pPr>
        <w:spacing w:after="120" w:line="20" w:lineRule="atLeast"/>
        <w:contextualSpacing/>
        <w:rPr>
          <w:rFonts w:eastAsia="Helvetica Neue"/>
          <w:b/>
          <w:color w:val="auto"/>
          <w:lang w:eastAsia="en-US"/>
        </w:rPr>
      </w:pPr>
    </w:p>
    <w:p w14:paraId="4CA31E30" w14:textId="77777777" w:rsidR="0028106B" w:rsidRPr="004757B0" w:rsidRDefault="0028106B" w:rsidP="0028106B">
      <w:pPr>
        <w:keepNext/>
        <w:keepLines/>
        <w:spacing w:before="240" w:after="120" w:line="20" w:lineRule="atLeast"/>
        <w:outlineLvl w:val="0"/>
        <w:rPr>
          <w:rFonts w:eastAsiaTheme="majorEastAsia"/>
          <w:b/>
          <w:color w:val="auto"/>
          <w:lang w:eastAsia="en-US"/>
        </w:rPr>
      </w:pPr>
      <w:bookmarkStart w:id="16" w:name="_Toc471999661"/>
      <w:r w:rsidRPr="004757B0">
        <w:rPr>
          <w:rFonts w:eastAsiaTheme="majorEastAsia"/>
          <w:b/>
          <w:color w:val="auto"/>
          <w:lang w:eastAsia="en-US"/>
        </w:rPr>
        <w:lastRenderedPageBreak/>
        <w:t>Document Control</w:t>
      </w:r>
      <w:bookmarkEnd w:id="16"/>
    </w:p>
    <w:p w14:paraId="345C784C" w14:textId="28C9F998" w:rsidR="0028106B" w:rsidRPr="004757B0" w:rsidRDefault="0028106B" w:rsidP="0028106B">
      <w:pPr>
        <w:keepNext/>
        <w:keepLines/>
        <w:spacing w:before="240" w:after="120" w:line="20" w:lineRule="atLeast"/>
        <w:outlineLvl w:val="0"/>
        <w:rPr>
          <w:rFonts w:eastAsiaTheme="minorHAnsi"/>
          <w:color w:val="auto"/>
          <w:lang w:eastAsia="en-US"/>
        </w:rPr>
      </w:pPr>
      <w:r w:rsidRPr="004757B0">
        <w:rPr>
          <w:rFonts w:eastAsiaTheme="minorHAnsi"/>
          <w:color w:val="auto"/>
          <w:lang w:eastAsia="en-US"/>
        </w:rPr>
        <w:t>As best practice, this document will continually evolve.</w:t>
      </w:r>
    </w:p>
    <w:p w14:paraId="5A7FDD8A" w14:textId="77777777" w:rsidR="0028106B" w:rsidRPr="004757B0" w:rsidRDefault="0028106B" w:rsidP="0028106B">
      <w:pPr>
        <w:spacing w:after="120" w:line="20" w:lineRule="atLeast"/>
        <w:rPr>
          <w:rFonts w:eastAsiaTheme="minorHAnsi"/>
          <w:color w:val="auto"/>
          <w:lang w:eastAsia="en-US"/>
        </w:rPr>
      </w:pPr>
      <w:r w:rsidRPr="004757B0">
        <w:rPr>
          <w:rFonts w:eastAsiaTheme="minorHAnsi"/>
          <w:color w:val="auto"/>
          <w:lang w:eastAsia="en-US"/>
        </w:rPr>
        <w:t xml:space="preserve">CCS will be responsible for ensuring that the User Guidance Pack and all templates are added to the CCS website </w:t>
      </w:r>
      <w:hyperlink r:id="rId31" w:history="1">
        <w:r w:rsidRPr="004757B0">
          <w:rPr>
            <w:rFonts w:eastAsiaTheme="minorHAnsi"/>
            <w:color w:val="0563C1" w:themeColor="hyperlink"/>
            <w:u w:val="single"/>
            <w:lang w:eastAsia="en-US"/>
          </w:rPr>
          <w:t>https://www.gov.uk/government/organisations/crown-commercial-service</w:t>
        </w:r>
      </w:hyperlink>
      <w:r w:rsidRPr="004757B0">
        <w:rPr>
          <w:rFonts w:eastAsiaTheme="minorHAnsi"/>
          <w:color w:val="auto"/>
          <w:lang w:eastAsia="en-US"/>
        </w:rPr>
        <w:t xml:space="preserve">. </w:t>
      </w:r>
    </w:p>
    <w:p w14:paraId="7662E07B" w14:textId="77777777" w:rsidR="0028106B" w:rsidRPr="004757B0" w:rsidRDefault="0028106B" w:rsidP="0028106B">
      <w:pPr>
        <w:spacing w:after="120" w:line="20" w:lineRule="atLeast"/>
        <w:rPr>
          <w:rFonts w:eastAsiaTheme="minorHAnsi"/>
          <w:color w:val="auto"/>
          <w:lang w:eastAsia="en-US"/>
        </w:rPr>
      </w:pPr>
      <w:r w:rsidRPr="004757B0">
        <w:rPr>
          <w:rFonts w:eastAsiaTheme="minorHAnsi"/>
          <w:color w:val="auto"/>
          <w:lang w:eastAsia="en-US"/>
        </w:rPr>
        <w:t>Version control is as follows:</w:t>
      </w:r>
    </w:p>
    <w:tbl>
      <w:tblPr>
        <w:tblStyle w:val="TableGrid"/>
        <w:tblW w:w="0" w:type="auto"/>
        <w:tblLook w:val="04A0" w:firstRow="1" w:lastRow="0" w:firstColumn="1" w:lastColumn="0" w:noHBand="0" w:noVBand="1"/>
      </w:tblPr>
      <w:tblGrid>
        <w:gridCol w:w="1271"/>
        <w:gridCol w:w="1418"/>
        <w:gridCol w:w="6327"/>
      </w:tblGrid>
      <w:tr w:rsidR="0028106B" w:rsidRPr="004757B0" w14:paraId="4709A841" w14:textId="77777777" w:rsidTr="00497B1D">
        <w:tc>
          <w:tcPr>
            <w:tcW w:w="1271" w:type="dxa"/>
          </w:tcPr>
          <w:p w14:paraId="4A4AB75C" w14:textId="77777777" w:rsidR="0028106B" w:rsidRPr="004757B0" w:rsidRDefault="0028106B" w:rsidP="00497B1D">
            <w:pPr>
              <w:spacing w:after="120" w:line="20" w:lineRule="atLeast"/>
              <w:jc w:val="center"/>
              <w:rPr>
                <w:rFonts w:ascii="Arial" w:hAnsi="Arial" w:cs="Arial"/>
                <w:b/>
              </w:rPr>
            </w:pPr>
            <w:r w:rsidRPr="004757B0">
              <w:rPr>
                <w:rFonts w:ascii="Arial" w:hAnsi="Arial" w:cs="Arial"/>
                <w:b/>
              </w:rPr>
              <w:t>Revision</w:t>
            </w:r>
          </w:p>
        </w:tc>
        <w:tc>
          <w:tcPr>
            <w:tcW w:w="1418" w:type="dxa"/>
          </w:tcPr>
          <w:p w14:paraId="2F6914D2" w14:textId="77777777" w:rsidR="0028106B" w:rsidRPr="004757B0" w:rsidRDefault="0028106B" w:rsidP="00497B1D">
            <w:pPr>
              <w:spacing w:after="120" w:line="20" w:lineRule="atLeast"/>
              <w:jc w:val="center"/>
              <w:rPr>
                <w:rFonts w:ascii="Arial" w:hAnsi="Arial" w:cs="Arial"/>
                <w:b/>
              </w:rPr>
            </w:pPr>
            <w:r w:rsidRPr="004757B0">
              <w:rPr>
                <w:rFonts w:ascii="Arial" w:hAnsi="Arial" w:cs="Arial"/>
                <w:b/>
              </w:rPr>
              <w:t>Date</w:t>
            </w:r>
          </w:p>
        </w:tc>
        <w:tc>
          <w:tcPr>
            <w:tcW w:w="6327" w:type="dxa"/>
          </w:tcPr>
          <w:p w14:paraId="6D50924E" w14:textId="77777777" w:rsidR="0028106B" w:rsidRPr="004757B0" w:rsidRDefault="0028106B" w:rsidP="00497B1D">
            <w:pPr>
              <w:spacing w:after="120" w:line="20" w:lineRule="atLeast"/>
              <w:jc w:val="center"/>
              <w:rPr>
                <w:rFonts w:ascii="Arial" w:hAnsi="Arial" w:cs="Arial"/>
                <w:b/>
              </w:rPr>
            </w:pPr>
            <w:r w:rsidRPr="004757B0">
              <w:rPr>
                <w:rFonts w:ascii="Arial" w:hAnsi="Arial" w:cs="Arial"/>
                <w:b/>
              </w:rPr>
              <w:t>Comment</w:t>
            </w:r>
          </w:p>
        </w:tc>
      </w:tr>
      <w:tr w:rsidR="0028106B" w:rsidRPr="004757B0" w14:paraId="41922988" w14:textId="77777777" w:rsidTr="00497B1D">
        <w:tc>
          <w:tcPr>
            <w:tcW w:w="1271" w:type="dxa"/>
          </w:tcPr>
          <w:p w14:paraId="5888B16F"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V1.0</w:t>
            </w:r>
          </w:p>
        </w:tc>
        <w:tc>
          <w:tcPr>
            <w:tcW w:w="1418" w:type="dxa"/>
          </w:tcPr>
          <w:p w14:paraId="0F0BD7C7"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17/08/2015</w:t>
            </w:r>
          </w:p>
        </w:tc>
        <w:tc>
          <w:tcPr>
            <w:tcW w:w="6327" w:type="dxa"/>
          </w:tcPr>
          <w:p w14:paraId="5461A8B6"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Original User Guidance Pack</w:t>
            </w:r>
          </w:p>
        </w:tc>
      </w:tr>
      <w:tr w:rsidR="0028106B" w:rsidRPr="004757B0" w14:paraId="730C2B77" w14:textId="77777777" w:rsidTr="00497B1D">
        <w:tc>
          <w:tcPr>
            <w:tcW w:w="1271" w:type="dxa"/>
          </w:tcPr>
          <w:p w14:paraId="1F5010F6"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V2.0</w:t>
            </w:r>
          </w:p>
        </w:tc>
        <w:tc>
          <w:tcPr>
            <w:tcW w:w="1418" w:type="dxa"/>
          </w:tcPr>
          <w:p w14:paraId="5DA77CF1"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24/02/2016</w:t>
            </w:r>
          </w:p>
        </w:tc>
        <w:tc>
          <w:tcPr>
            <w:tcW w:w="6327" w:type="dxa"/>
          </w:tcPr>
          <w:p w14:paraId="7D70FFA4"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Update following CCS review</w:t>
            </w:r>
          </w:p>
        </w:tc>
      </w:tr>
      <w:tr w:rsidR="0028106B" w:rsidRPr="004757B0" w14:paraId="79BEE126" w14:textId="77777777" w:rsidTr="00497B1D">
        <w:tc>
          <w:tcPr>
            <w:tcW w:w="1271" w:type="dxa"/>
          </w:tcPr>
          <w:p w14:paraId="34EC5BDB"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V2.1</w:t>
            </w:r>
          </w:p>
        </w:tc>
        <w:tc>
          <w:tcPr>
            <w:tcW w:w="1418" w:type="dxa"/>
          </w:tcPr>
          <w:p w14:paraId="6A8CC27D"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12/04/2016</w:t>
            </w:r>
          </w:p>
        </w:tc>
        <w:tc>
          <w:tcPr>
            <w:tcW w:w="6327" w:type="dxa"/>
          </w:tcPr>
          <w:p w14:paraId="350E1EC3"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Updated to include compliance checking of supplier bids</w:t>
            </w:r>
          </w:p>
        </w:tc>
      </w:tr>
      <w:tr w:rsidR="0028106B" w:rsidRPr="004757B0" w14:paraId="76C32CE3" w14:textId="77777777" w:rsidTr="00497B1D">
        <w:tc>
          <w:tcPr>
            <w:tcW w:w="1271" w:type="dxa"/>
          </w:tcPr>
          <w:p w14:paraId="2AD0657E"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V3.0</w:t>
            </w:r>
          </w:p>
        </w:tc>
        <w:tc>
          <w:tcPr>
            <w:tcW w:w="1418" w:type="dxa"/>
          </w:tcPr>
          <w:p w14:paraId="17D261D3" w14:textId="0BE15BC9" w:rsidR="0028106B" w:rsidRPr="004757B0" w:rsidRDefault="00EF2A16" w:rsidP="0064572A">
            <w:pPr>
              <w:spacing w:after="120" w:line="20" w:lineRule="atLeast"/>
              <w:jc w:val="center"/>
              <w:rPr>
                <w:rFonts w:ascii="Arial" w:hAnsi="Arial" w:cs="Arial"/>
              </w:rPr>
            </w:pPr>
            <w:r>
              <w:rPr>
                <w:rFonts w:ascii="Arial" w:hAnsi="Arial" w:cs="Arial"/>
              </w:rPr>
              <w:t>14</w:t>
            </w:r>
            <w:r w:rsidR="0064572A">
              <w:rPr>
                <w:rFonts w:ascii="Arial" w:hAnsi="Arial" w:cs="Arial"/>
              </w:rPr>
              <w:t>/0</w:t>
            </w:r>
            <w:r w:rsidR="004E2294">
              <w:rPr>
                <w:rFonts w:ascii="Arial" w:hAnsi="Arial" w:cs="Arial"/>
              </w:rPr>
              <w:t>2</w:t>
            </w:r>
            <w:r w:rsidR="0064572A">
              <w:rPr>
                <w:rFonts w:ascii="Arial" w:hAnsi="Arial" w:cs="Arial"/>
              </w:rPr>
              <w:t>/2017</w:t>
            </w:r>
          </w:p>
        </w:tc>
        <w:tc>
          <w:tcPr>
            <w:tcW w:w="6327" w:type="dxa"/>
          </w:tcPr>
          <w:p w14:paraId="7CFFA754" w14:textId="77777777" w:rsidR="0028106B" w:rsidRPr="004757B0" w:rsidRDefault="0028106B" w:rsidP="00497B1D">
            <w:pPr>
              <w:spacing w:after="120" w:line="20" w:lineRule="atLeast"/>
              <w:jc w:val="center"/>
              <w:rPr>
                <w:rFonts w:ascii="Arial" w:hAnsi="Arial" w:cs="Arial"/>
              </w:rPr>
            </w:pPr>
            <w:r w:rsidRPr="004757B0">
              <w:rPr>
                <w:rFonts w:ascii="Arial" w:hAnsi="Arial" w:cs="Arial"/>
              </w:rPr>
              <w:t>Updated process stages and redesigned templates</w:t>
            </w:r>
          </w:p>
        </w:tc>
      </w:tr>
      <w:tr w:rsidR="00325AF6" w:rsidRPr="00325AF6" w14:paraId="12034C1E" w14:textId="77777777" w:rsidTr="00497B1D">
        <w:tc>
          <w:tcPr>
            <w:tcW w:w="1271" w:type="dxa"/>
          </w:tcPr>
          <w:p w14:paraId="2A88B0F1" w14:textId="2A7FFF7F" w:rsidR="00325AF6" w:rsidRPr="00325AF6" w:rsidRDefault="00325AF6" w:rsidP="00497B1D">
            <w:pPr>
              <w:spacing w:after="120" w:line="20" w:lineRule="atLeast"/>
              <w:jc w:val="center"/>
              <w:rPr>
                <w:rFonts w:ascii="Arial" w:hAnsi="Arial" w:cs="Arial"/>
              </w:rPr>
            </w:pPr>
            <w:r w:rsidRPr="00325AF6">
              <w:rPr>
                <w:rFonts w:ascii="Arial" w:hAnsi="Arial" w:cs="Arial"/>
              </w:rPr>
              <w:t>V4.0</w:t>
            </w:r>
          </w:p>
        </w:tc>
        <w:tc>
          <w:tcPr>
            <w:tcW w:w="1418" w:type="dxa"/>
          </w:tcPr>
          <w:p w14:paraId="58F8D721" w14:textId="0B79704D" w:rsidR="00325AF6" w:rsidRPr="00325AF6" w:rsidRDefault="00325AF6" w:rsidP="0064572A">
            <w:pPr>
              <w:spacing w:after="120" w:line="20" w:lineRule="atLeast"/>
              <w:jc w:val="center"/>
              <w:rPr>
                <w:rFonts w:ascii="Arial" w:hAnsi="Arial" w:cs="Arial"/>
              </w:rPr>
            </w:pPr>
            <w:r w:rsidRPr="00325AF6">
              <w:rPr>
                <w:rFonts w:ascii="Arial" w:hAnsi="Arial" w:cs="Arial"/>
              </w:rPr>
              <w:t>19/05/2017</w:t>
            </w:r>
          </w:p>
        </w:tc>
        <w:tc>
          <w:tcPr>
            <w:tcW w:w="6327" w:type="dxa"/>
          </w:tcPr>
          <w:p w14:paraId="5D61F510" w14:textId="4CD5E030" w:rsidR="00325AF6" w:rsidRPr="00325AF6" w:rsidRDefault="00325AF6" w:rsidP="00497B1D">
            <w:pPr>
              <w:spacing w:after="120" w:line="20" w:lineRule="atLeast"/>
              <w:jc w:val="center"/>
              <w:rPr>
                <w:rFonts w:ascii="Arial" w:hAnsi="Arial" w:cs="Arial"/>
              </w:rPr>
            </w:pPr>
            <w:r w:rsidRPr="00325AF6">
              <w:rPr>
                <w:rFonts w:ascii="Arial" w:hAnsi="Arial" w:cs="Arial"/>
              </w:rPr>
              <w:t>Cost Model Guidance is now live</w:t>
            </w:r>
          </w:p>
        </w:tc>
      </w:tr>
    </w:tbl>
    <w:p w14:paraId="484E4AAC" w14:textId="77777777" w:rsidR="00F642B3" w:rsidRPr="00325AF6" w:rsidRDefault="00F642B3" w:rsidP="0028106B">
      <w:pPr>
        <w:spacing w:after="120" w:line="20" w:lineRule="atLeast"/>
      </w:pPr>
      <w:bookmarkStart w:id="17" w:name="_GoBack"/>
      <w:bookmarkEnd w:id="17"/>
    </w:p>
    <w:sectPr w:rsidR="00F642B3" w:rsidRPr="00325AF6">
      <w:headerReference w:type="default" r:id="rId32"/>
      <w:footerReference w:type="default" r:id="rId33"/>
      <w:headerReference w:type="first" r:id="rId34"/>
      <w:footerReference w:type="first" r:id="rId35"/>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ECC38" w14:textId="77777777" w:rsidR="00C7078D" w:rsidRDefault="00C7078D">
      <w:pPr>
        <w:spacing w:line="240" w:lineRule="auto"/>
      </w:pPr>
      <w:r>
        <w:separator/>
      </w:r>
    </w:p>
  </w:endnote>
  <w:endnote w:type="continuationSeparator" w:id="0">
    <w:p w14:paraId="7612DC65" w14:textId="77777777" w:rsidR="00C7078D" w:rsidRDefault="00C70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C9EE3" w14:textId="77777777" w:rsidR="008B14B3" w:rsidRDefault="008B14B3"/>
  <w:tbl>
    <w:tblPr>
      <w:tblStyle w:val="a3"/>
      <w:tblW w:w="9025" w:type="dxa"/>
      <w:tblLayout w:type="fixed"/>
      <w:tblLook w:val="0600" w:firstRow="0" w:lastRow="0" w:firstColumn="0" w:lastColumn="0" w:noHBand="1" w:noVBand="1"/>
    </w:tblPr>
    <w:tblGrid>
      <w:gridCol w:w="9025"/>
    </w:tblGrid>
    <w:tr w:rsidR="008B14B3" w14:paraId="57A9F093" w14:textId="77777777">
      <w:tc>
        <w:tcPr>
          <w:tcW w:w="9025" w:type="dxa"/>
          <w:tcMar>
            <w:top w:w="100" w:type="dxa"/>
            <w:left w:w="100" w:type="dxa"/>
            <w:bottom w:w="100" w:type="dxa"/>
            <w:right w:w="100" w:type="dxa"/>
          </w:tcMar>
        </w:tcPr>
        <w:p w14:paraId="0B084774" w14:textId="77777777" w:rsidR="008B14B3" w:rsidRDefault="008B14B3">
          <w:pPr>
            <w:spacing w:after="160" w:line="256" w:lineRule="auto"/>
          </w:pPr>
          <w:r>
            <w:rPr>
              <w:noProof/>
            </w:rPr>
            <w:drawing>
              <wp:inline distT="114300" distB="114300" distL="114300" distR="114300" wp14:anchorId="35B13E54" wp14:editId="6BB0FDC5">
                <wp:extent cx="5600700" cy="6985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5600700" cy="698500"/>
                        </a:xfrm>
                        <a:prstGeom prst="rect">
                          <a:avLst/>
                        </a:prstGeom>
                        <a:ln/>
                      </pic:spPr>
                    </pic:pic>
                  </a:graphicData>
                </a:graphic>
              </wp:inline>
            </w:drawing>
          </w:r>
        </w:p>
      </w:tc>
    </w:tr>
  </w:tbl>
  <w:p w14:paraId="2D7F2386" w14:textId="77777777" w:rsidR="008B14B3" w:rsidRDefault="008B14B3"/>
  <w:p w14:paraId="0182A9A5" w14:textId="77777777" w:rsidR="008B14B3" w:rsidRDefault="008B14B3">
    <w:pPr>
      <w:jc w:val="right"/>
    </w:pPr>
    <w:r>
      <w:fldChar w:fldCharType="begin"/>
    </w:r>
    <w:r>
      <w:instrText>PAGE</w:instrText>
    </w:r>
    <w:r>
      <w:fldChar w:fldCharType="separate"/>
    </w:r>
    <w:r w:rsidR="00325AF6">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468518"/>
      <w:docPartObj>
        <w:docPartGallery w:val="Page Numbers (Bottom of Page)"/>
        <w:docPartUnique/>
      </w:docPartObj>
    </w:sdtPr>
    <w:sdtEndPr>
      <w:rPr>
        <w:noProof/>
      </w:rPr>
    </w:sdtEndPr>
    <w:sdtContent>
      <w:p w14:paraId="6C7F8D91" w14:textId="689FFFCE" w:rsidR="008B14B3" w:rsidRDefault="00C7078D">
        <w:pPr>
          <w:pStyle w:val="Footer"/>
          <w:jc w:val="right"/>
        </w:pPr>
      </w:p>
    </w:sdtContent>
  </w:sdt>
  <w:p w14:paraId="43173601" w14:textId="77777777" w:rsidR="008B14B3" w:rsidRDefault="008B14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304D0" w14:textId="77777777" w:rsidR="00C7078D" w:rsidRDefault="00C7078D">
      <w:pPr>
        <w:spacing w:line="240" w:lineRule="auto"/>
      </w:pPr>
      <w:r>
        <w:separator/>
      </w:r>
    </w:p>
  </w:footnote>
  <w:footnote w:type="continuationSeparator" w:id="0">
    <w:p w14:paraId="0DADA726" w14:textId="77777777" w:rsidR="00C7078D" w:rsidRDefault="00C707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2CFFB" w14:textId="77777777" w:rsidR="008B14B3" w:rsidRDefault="008B14B3">
    <w:pPr>
      <w:ind w:right="-1440"/>
      <w:jc w:val="right"/>
    </w:pPr>
  </w:p>
  <w:p w14:paraId="303195F1" w14:textId="77777777" w:rsidR="008B14B3" w:rsidRDefault="008B14B3">
    <w:pPr>
      <w:ind w:right="-1440"/>
      <w:jc w:val="right"/>
    </w:pPr>
    <w:r>
      <w:rPr>
        <w:noProof/>
      </w:rPr>
      <w:drawing>
        <wp:inline distT="114300" distB="114300" distL="114300" distR="114300" wp14:anchorId="27752B24" wp14:editId="5504D6CC">
          <wp:extent cx="2528570" cy="668570"/>
          <wp:effectExtent l="0" t="0" r="508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l="1879" r="-1879"/>
                  <a:stretch>
                    <a:fillRect/>
                  </a:stretch>
                </pic:blipFill>
                <pic:spPr>
                  <a:xfrm>
                    <a:off x="0" y="0"/>
                    <a:ext cx="2558624" cy="676517"/>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7734A" w14:textId="77777777" w:rsidR="008B14B3" w:rsidRDefault="008B14B3">
    <w:pPr>
      <w:ind w:right="-1429"/>
    </w:pPr>
    <w:r>
      <w:rPr>
        <w:noProof/>
      </w:rPr>
      <w:drawing>
        <wp:inline distT="114300" distB="114300" distL="114300" distR="114300" wp14:anchorId="000465EE" wp14:editId="43C71C93">
          <wp:extent cx="1771650" cy="2046817"/>
          <wp:effectExtent l="0" t="0" r="0"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
                  <a:srcRect t="-33458" b="-4290"/>
                  <a:stretch>
                    <a:fillRect/>
                  </a:stretch>
                </pic:blipFill>
                <pic:spPr>
                  <a:xfrm>
                    <a:off x="0" y="0"/>
                    <a:ext cx="1771650" cy="2046817"/>
                  </a:xfrm>
                  <a:prstGeom prst="rect">
                    <a:avLst/>
                  </a:prstGeom>
                  <a:ln/>
                </pic:spPr>
              </pic:pic>
            </a:graphicData>
          </a:graphic>
        </wp:inline>
      </w:drawing>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noProof/>
      </w:rPr>
      <w:drawing>
        <wp:inline distT="114300" distB="114300" distL="114300" distR="114300" wp14:anchorId="48A00753" wp14:editId="3E45CD46">
          <wp:extent cx="3406140" cy="2095500"/>
          <wp:effectExtent l="0" t="0" r="381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
                  <a:srcRect l="-32136" r="-1709" b="-203346"/>
                  <a:stretch>
                    <a:fillRect/>
                  </a:stretch>
                </pic:blipFill>
                <pic:spPr>
                  <a:xfrm>
                    <a:off x="0" y="0"/>
                    <a:ext cx="3406140" cy="2095500"/>
                  </a:xfrm>
                  <a:prstGeom prst="rect">
                    <a:avLst/>
                  </a:prstGeom>
                  <a:ln/>
                </pic:spPr>
              </pic:pic>
            </a:graphicData>
          </a:graphic>
        </wp:inline>
      </w:drawing>
    </w:r>
    <w:r>
      <w:rPr>
        <w:rFonts w:ascii="Helvetica Neue" w:eastAsia="Helvetica Neue" w:hAnsi="Helvetica Neue" w:cs="Helvetica Neu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D67C8"/>
    <w:multiLevelType w:val="multilevel"/>
    <w:tmpl w:val="58AAC3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C850548"/>
    <w:multiLevelType w:val="multilevel"/>
    <w:tmpl w:val="9D5C4C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F5979B8"/>
    <w:multiLevelType w:val="multilevel"/>
    <w:tmpl w:val="D3A646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F77790C"/>
    <w:multiLevelType w:val="multilevel"/>
    <w:tmpl w:val="34DC2B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54E00B5"/>
    <w:multiLevelType w:val="hybridMultilevel"/>
    <w:tmpl w:val="97EE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7052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8D56CE"/>
    <w:multiLevelType w:val="multilevel"/>
    <w:tmpl w:val="D9E0EF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4C3116F"/>
    <w:multiLevelType w:val="multilevel"/>
    <w:tmpl w:val="F02EC0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ABD4952"/>
    <w:multiLevelType w:val="multilevel"/>
    <w:tmpl w:val="3AFE9E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D067BC3"/>
    <w:multiLevelType w:val="multilevel"/>
    <w:tmpl w:val="8D94DF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03A6550"/>
    <w:multiLevelType w:val="hybridMultilevel"/>
    <w:tmpl w:val="0DCEE7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B945764"/>
    <w:multiLevelType w:val="hybridMultilevel"/>
    <w:tmpl w:val="06100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8088E"/>
    <w:multiLevelType w:val="multilevel"/>
    <w:tmpl w:val="AF6C6C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50633EEC"/>
    <w:multiLevelType w:val="multilevel"/>
    <w:tmpl w:val="5A804C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564857FB"/>
    <w:multiLevelType w:val="multilevel"/>
    <w:tmpl w:val="E670F4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D695E5C"/>
    <w:multiLevelType w:val="hybridMultilevel"/>
    <w:tmpl w:val="81E4A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AD7C38"/>
    <w:multiLevelType w:val="multilevel"/>
    <w:tmpl w:val="A7DE9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E5708D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EC91ABD"/>
    <w:multiLevelType w:val="multilevel"/>
    <w:tmpl w:val="1682D0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465399F"/>
    <w:multiLevelType w:val="hybridMultilevel"/>
    <w:tmpl w:val="AD5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6D4446"/>
    <w:multiLevelType w:val="hybridMultilevel"/>
    <w:tmpl w:val="DDF0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A210B2"/>
    <w:multiLevelType w:val="hybridMultilevel"/>
    <w:tmpl w:val="558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4"/>
  </w:num>
  <w:num w:numId="4">
    <w:abstractNumId w:val="16"/>
  </w:num>
  <w:num w:numId="5">
    <w:abstractNumId w:val="3"/>
  </w:num>
  <w:num w:numId="6">
    <w:abstractNumId w:val="0"/>
  </w:num>
  <w:num w:numId="7">
    <w:abstractNumId w:val="2"/>
  </w:num>
  <w:num w:numId="8">
    <w:abstractNumId w:val="12"/>
  </w:num>
  <w:num w:numId="9">
    <w:abstractNumId w:val="13"/>
  </w:num>
  <w:num w:numId="10">
    <w:abstractNumId w:val="8"/>
  </w:num>
  <w:num w:numId="11">
    <w:abstractNumId w:val="1"/>
  </w:num>
  <w:num w:numId="12">
    <w:abstractNumId w:val="9"/>
  </w:num>
  <w:num w:numId="13">
    <w:abstractNumId w:val="18"/>
  </w:num>
  <w:num w:numId="14">
    <w:abstractNumId w:val="19"/>
  </w:num>
  <w:num w:numId="15">
    <w:abstractNumId w:val="10"/>
  </w:num>
  <w:num w:numId="16">
    <w:abstractNumId w:val="15"/>
  </w:num>
  <w:num w:numId="17">
    <w:abstractNumId w:val="11"/>
  </w:num>
  <w:num w:numId="18">
    <w:abstractNumId w:val="17"/>
  </w:num>
  <w:num w:numId="19">
    <w:abstractNumId w:val="5"/>
  </w:num>
  <w:num w:numId="20">
    <w:abstractNumId w:val="21"/>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03E"/>
    <w:rsid w:val="00000144"/>
    <w:rsid w:val="00013B00"/>
    <w:rsid w:val="000439FE"/>
    <w:rsid w:val="00044D8B"/>
    <w:rsid w:val="00052F9B"/>
    <w:rsid w:val="000612BC"/>
    <w:rsid w:val="000615C2"/>
    <w:rsid w:val="0007020A"/>
    <w:rsid w:val="00084CCC"/>
    <w:rsid w:val="00085003"/>
    <w:rsid w:val="000A2B25"/>
    <w:rsid w:val="000A78CE"/>
    <w:rsid w:val="000B3AB2"/>
    <w:rsid w:val="000D25D0"/>
    <w:rsid w:val="000E58DB"/>
    <w:rsid w:val="00102CDF"/>
    <w:rsid w:val="00131A36"/>
    <w:rsid w:val="00132FEB"/>
    <w:rsid w:val="00136273"/>
    <w:rsid w:val="0014446E"/>
    <w:rsid w:val="0014457E"/>
    <w:rsid w:val="00144B6D"/>
    <w:rsid w:val="00152275"/>
    <w:rsid w:val="00153B04"/>
    <w:rsid w:val="001548D2"/>
    <w:rsid w:val="00160CE2"/>
    <w:rsid w:val="00173E2C"/>
    <w:rsid w:val="00174BC8"/>
    <w:rsid w:val="00185062"/>
    <w:rsid w:val="00196E58"/>
    <w:rsid w:val="001A561C"/>
    <w:rsid w:val="001B6374"/>
    <w:rsid w:val="001E437E"/>
    <w:rsid w:val="001E4A7B"/>
    <w:rsid w:val="001E5D73"/>
    <w:rsid w:val="00207807"/>
    <w:rsid w:val="00207D68"/>
    <w:rsid w:val="002178FE"/>
    <w:rsid w:val="00222F55"/>
    <w:rsid w:val="00232F14"/>
    <w:rsid w:val="00247CE4"/>
    <w:rsid w:val="00252542"/>
    <w:rsid w:val="0025393E"/>
    <w:rsid w:val="002576AB"/>
    <w:rsid w:val="0026616B"/>
    <w:rsid w:val="00270532"/>
    <w:rsid w:val="002741A6"/>
    <w:rsid w:val="0028106B"/>
    <w:rsid w:val="00283A3C"/>
    <w:rsid w:val="002941A9"/>
    <w:rsid w:val="002A4D87"/>
    <w:rsid w:val="002B1CA7"/>
    <w:rsid w:val="002B57D9"/>
    <w:rsid w:val="002C3E48"/>
    <w:rsid w:val="002E06F3"/>
    <w:rsid w:val="00301601"/>
    <w:rsid w:val="00311DAD"/>
    <w:rsid w:val="0032104B"/>
    <w:rsid w:val="00325AF6"/>
    <w:rsid w:val="00333882"/>
    <w:rsid w:val="00336065"/>
    <w:rsid w:val="00363455"/>
    <w:rsid w:val="003863EA"/>
    <w:rsid w:val="00392A56"/>
    <w:rsid w:val="00395087"/>
    <w:rsid w:val="003A1763"/>
    <w:rsid w:val="003A1EEC"/>
    <w:rsid w:val="003A593D"/>
    <w:rsid w:val="003C5DBC"/>
    <w:rsid w:val="003D53C1"/>
    <w:rsid w:val="003D6F2E"/>
    <w:rsid w:val="003E7C4A"/>
    <w:rsid w:val="00401E91"/>
    <w:rsid w:val="00407425"/>
    <w:rsid w:val="00407BC0"/>
    <w:rsid w:val="00412680"/>
    <w:rsid w:val="00416D96"/>
    <w:rsid w:val="00425AFD"/>
    <w:rsid w:val="0042608F"/>
    <w:rsid w:val="0043124C"/>
    <w:rsid w:val="00431A5E"/>
    <w:rsid w:val="004427B7"/>
    <w:rsid w:val="00455AA7"/>
    <w:rsid w:val="004757B0"/>
    <w:rsid w:val="004A2BD1"/>
    <w:rsid w:val="004B4A7F"/>
    <w:rsid w:val="004D5FA7"/>
    <w:rsid w:val="004E2294"/>
    <w:rsid w:val="004F0F78"/>
    <w:rsid w:val="00513581"/>
    <w:rsid w:val="00514359"/>
    <w:rsid w:val="00515353"/>
    <w:rsid w:val="00517FA1"/>
    <w:rsid w:val="00537DC1"/>
    <w:rsid w:val="00550896"/>
    <w:rsid w:val="00557522"/>
    <w:rsid w:val="005619DD"/>
    <w:rsid w:val="005832AE"/>
    <w:rsid w:val="0059116B"/>
    <w:rsid w:val="00593C0A"/>
    <w:rsid w:val="005A29FF"/>
    <w:rsid w:val="005C72BF"/>
    <w:rsid w:val="005D5CB4"/>
    <w:rsid w:val="005E0A26"/>
    <w:rsid w:val="005E193A"/>
    <w:rsid w:val="005E7D23"/>
    <w:rsid w:val="005F3FB1"/>
    <w:rsid w:val="005F4F9C"/>
    <w:rsid w:val="005F5039"/>
    <w:rsid w:val="005F7035"/>
    <w:rsid w:val="00603061"/>
    <w:rsid w:val="00615402"/>
    <w:rsid w:val="00635526"/>
    <w:rsid w:val="0064572A"/>
    <w:rsid w:val="006529B8"/>
    <w:rsid w:val="00654272"/>
    <w:rsid w:val="00660AAF"/>
    <w:rsid w:val="00670D01"/>
    <w:rsid w:val="00685C25"/>
    <w:rsid w:val="00693A8F"/>
    <w:rsid w:val="006B541C"/>
    <w:rsid w:val="006B6C2F"/>
    <w:rsid w:val="006C2C17"/>
    <w:rsid w:val="006D0332"/>
    <w:rsid w:val="006D15D3"/>
    <w:rsid w:val="006E020E"/>
    <w:rsid w:val="0071058A"/>
    <w:rsid w:val="007115DF"/>
    <w:rsid w:val="0071161E"/>
    <w:rsid w:val="00723B40"/>
    <w:rsid w:val="007334F0"/>
    <w:rsid w:val="007466AE"/>
    <w:rsid w:val="00771E66"/>
    <w:rsid w:val="00775152"/>
    <w:rsid w:val="00776A8F"/>
    <w:rsid w:val="00781094"/>
    <w:rsid w:val="007A2013"/>
    <w:rsid w:val="007B2EDE"/>
    <w:rsid w:val="007B69C5"/>
    <w:rsid w:val="007D26BA"/>
    <w:rsid w:val="007E5F2E"/>
    <w:rsid w:val="007F4710"/>
    <w:rsid w:val="007F61AF"/>
    <w:rsid w:val="008005B4"/>
    <w:rsid w:val="00813E24"/>
    <w:rsid w:val="00817F55"/>
    <w:rsid w:val="00821AD7"/>
    <w:rsid w:val="008271A4"/>
    <w:rsid w:val="00827CB5"/>
    <w:rsid w:val="0086796A"/>
    <w:rsid w:val="00871B08"/>
    <w:rsid w:val="0088082B"/>
    <w:rsid w:val="008817E0"/>
    <w:rsid w:val="00883E4B"/>
    <w:rsid w:val="008B14B3"/>
    <w:rsid w:val="008B6409"/>
    <w:rsid w:val="008C2B16"/>
    <w:rsid w:val="008C32A9"/>
    <w:rsid w:val="008C5824"/>
    <w:rsid w:val="008C6528"/>
    <w:rsid w:val="008D3E51"/>
    <w:rsid w:val="008E12B2"/>
    <w:rsid w:val="008F18CD"/>
    <w:rsid w:val="009078D2"/>
    <w:rsid w:val="00913E8D"/>
    <w:rsid w:val="00931BB6"/>
    <w:rsid w:val="00932D9C"/>
    <w:rsid w:val="009438FF"/>
    <w:rsid w:val="0095550A"/>
    <w:rsid w:val="0095601E"/>
    <w:rsid w:val="00991CCE"/>
    <w:rsid w:val="00992457"/>
    <w:rsid w:val="009B4B87"/>
    <w:rsid w:val="009D7204"/>
    <w:rsid w:val="009E3C8A"/>
    <w:rsid w:val="009F7264"/>
    <w:rsid w:val="00A00A49"/>
    <w:rsid w:val="00A041DF"/>
    <w:rsid w:val="00A120C1"/>
    <w:rsid w:val="00A367ED"/>
    <w:rsid w:val="00A47889"/>
    <w:rsid w:val="00A54F2E"/>
    <w:rsid w:val="00A64777"/>
    <w:rsid w:val="00A82A2C"/>
    <w:rsid w:val="00AB2063"/>
    <w:rsid w:val="00AC0070"/>
    <w:rsid w:val="00AC79E5"/>
    <w:rsid w:val="00AE5925"/>
    <w:rsid w:val="00AE712B"/>
    <w:rsid w:val="00AF05B2"/>
    <w:rsid w:val="00B04348"/>
    <w:rsid w:val="00B1239B"/>
    <w:rsid w:val="00B12B51"/>
    <w:rsid w:val="00B1727D"/>
    <w:rsid w:val="00B34F1A"/>
    <w:rsid w:val="00B53D97"/>
    <w:rsid w:val="00B6773E"/>
    <w:rsid w:val="00B83D25"/>
    <w:rsid w:val="00BA2CEA"/>
    <w:rsid w:val="00BA4F6A"/>
    <w:rsid w:val="00BA7284"/>
    <w:rsid w:val="00BB5E74"/>
    <w:rsid w:val="00BC4378"/>
    <w:rsid w:val="00BD1917"/>
    <w:rsid w:val="00C0248F"/>
    <w:rsid w:val="00C02C50"/>
    <w:rsid w:val="00C2006F"/>
    <w:rsid w:val="00C30CF3"/>
    <w:rsid w:val="00C33E64"/>
    <w:rsid w:val="00C34982"/>
    <w:rsid w:val="00C7078D"/>
    <w:rsid w:val="00CA3FDA"/>
    <w:rsid w:val="00CA44E1"/>
    <w:rsid w:val="00CB13B5"/>
    <w:rsid w:val="00CB194B"/>
    <w:rsid w:val="00CD003E"/>
    <w:rsid w:val="00CD4EDF"/>
    <w:rsid w:val="00CE31F1"/>
    <w:rsid w:val="00CE6AEC"/>
    <w:rsid w:val="00CF3D1A"/>
    <w:rsid w:val="00CF7BF1"/>
    <w:rsid w:val="00D04338"/>
    <w:rsid w:val="00D05F16"/>
    <w:rsid w:val="00D1180E"/>
    <w:rsid w:val="00D264AD"/>
    <w:rsid w:val="00D2650C"/>
    <w:rsid w:val="00D421CB"/>
    <w:rsid w:val="00D42B05"/>
    <w:rsid w:val="00D63E58"/>
    <w:rsid w:val="00D6639E"/>
    <w:rsid w:val="00D66BF5"/>
    <w:rsid w:val="00D833A1"/>
    <w:rsid w:val="00E13824"/>
    <w:rsid w:val="00E33D0F"/>
    <w:rsid w:val="00E37A4C"/>
    <w:rsid w:val="00E4084E"/>
    <w:rsid w:val="00E60E95"/>
    <w:rsid w:val="00E8134C"/>
    <w:rsid w:val="00E969EA"/>
    <w:rsid w:val="00EA1643"/>
    <w:rsid w:val="00EA24DD"/>
    <w:rsid w:val="00EA52A1"/>
    <w:rsid w:val="00EB0D4E"/>
    <w:rsid w:val="00EC0C4F"/>
    <w:rsid w:val="00EE673E"/>
    <w:rsid w:val="00EF2A16"/>
    <w:rsid w:val="00F21ABF"/>
    <w:rsid w:val="00F30BA1"/>
    <w:rsid w:val="00F36ED9"/>
    <w:rsid w:val="00F42F6B"/>
    <w:rsid w:val="00F44D05"/>
    <w:rsid w:val="00F642B3"/>
    <w:rsid w:val="00FB3559"/>
    <w:rsid w:val="00FC4B2A"/>
    <w:rsid w:val="00FC5B2B"/>
    <w:rsid w:val="00FD7257"/>
    <w:rsid w:val="00FE2D8F"/>
    <w:rsid w:val="00FE315B"/>
    <w:rsid w:val="00FE5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BC0CA"/>
  <w15:docId w15:val="{1951C9B8-F7C7-4CE3-BCAD-FE0EEF9C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548D2"/>
    <w:pPr>
      <w:tabs>
        <w:tab w:val="center" w:pos="4513"/>
        <w:tab w:val="right" w:pos="9026"/>
      </w:tabs>
      <w:spacing w:line="240" w:lineRule="auto"/>
    </w:pPr>
  </w:style>
  <w:style w:type="character" w:customStyle="1" w:styleId="HeaderChar">
    <w:name w:val="Header Char"/>
    <w:basedOn w:val="DefaultParagraphFont"/>
    <w:link w:val="Header"/>
    <w:uiPriority w:val="99"/>
    <w:rsid w:val="001548D2"/>
  </w:style>
  <w:style w:type="paragraph" w:styleId="Footer">
    <w:name w:val="footer"/>
    <w:basedOn w:val="Normal"/>
    <w:link w:val="FooterChar"/>
    <w:uiPriority w:val="99"/>
    <w:unhideWhenUsed/>
    <w:rsid w:val="001548D2"/>
    <w:pPr>
      <w:tabs>
        <w:tab w:val="center" w:pos="4513"/>
        <w:tab w:val="right" w:pos="9026"/>
      </w:tabs>
      <w:spacing w:line="240" w:lineRule="auto"/>
    </w:pPr>
  </w:style>
  <w:style w:type="character" w:customStyle="1" w:styleId="FooterChar">
    <w:name w:val="Footer Char"/>
    <w:basedOn w:val="DefaultParagraphFont"/>
    <w:link w:val="Footer"/>
    <w:uiPriority w:val="99"/>
    <w:rsid w:val="001548D2"/>
  </w:style>
  <w:style w:type="paragraph" w:styleId="BalloonText">
    <w:name w:val="Balloon Text"/>
    <w:basedOn w:val="Normal"/>
    <w:link w:val="BalloonTextChar"/>
    <w:uiPriority w:val="99"/>
    <w:semiHidden/>
    <w:unhideWhenUsed/>
    <w:rsid w:val="00EC0C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C4F"/>
    <w:rPr>
      <w:rFonts w:ascii="Segoe UI" w:hAnsi="Segoe UI" w:cs="Segoe UI"/>
      <w:sz w:val="18"/>
      <w:szCs w:val="18"/>
    </w:rPr>
  </w:style>
  <w:style w:type="paragraph" w:styleId="ListParagraph">
    <w:name w:val="List Paragraph"/>
    <w:basedOn w:val="Normal"/>
    <w:uiPriority w:val="34"/>
    <w:qFormat/>
    <w:rsid w:val="003D53C1"/>
    <w:pPr>
      <w:ind w:left="720"/>
      <w:contextualSpacing/>
    </w:pPr>
  </w:style>
  <w:style w:type="character" w:styleId="Hyperlink">
    <w:name w:val="Hyperlink"/>
    <w:basedOn w:val="DefaultParagraphFont"/>
    <w:uiPriority w:val="99"/>
    <w:unhideWhenUsed/>
    <w:rsid w:val="00D2650C"/>
    <w:rPr>
      <w:color w:val="0563C1" w:themeColor="hyperlink"/>
      <w:u w:val="single"/>
    </w:rPr>
  </w:style>
  <w:style w:type="paragraph" w:styleId="TOC1">
    <w:name w:val="toc 1"/>
    <w:basedOn w:val="Normal"/>
    <w:next w:val="Normal"/>
    <w:autoRedefine/>
    <w:uiPriority w:val="39"/>
    <w:unhideWhenUsed/>
    <w:rsid w:val="00F36ED9"/>
    <w:pPr>
      <w:spacing w:after="100"/>
    </w:pPr>
  </w:style>
  <w:style w:type="paragraph" w:styleId="TOCHeading">
    <w:name w:val="TOC Heading"/>
    <w:basedOn w:val="Heading1"/>
    <w:next w:val="Normal"/>
    <w:uiPriority w:val="39"/>
    <w:unhideWhenUsed/>
    <w:qFormat/>
    <w:rsid w:val="00F36ED9"/>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en-US" w:eastAsia="en-US"/>
    </w:rPr>
  </w:style>
  <w:style w:type="character" w:styleId="FollowedHyperlink">
    <w:name w:val="FollowedHyperlink"/>
    <w:basedOn w:val="DefaultParagraphFont"/>
    <w:uiPriority w:val="99"/>
    <w:semiHidden/>
    <w:unhideWhenUsed/>
    <w:rsid w:val="000A2B25"/>
    <w:rPr>
      <w:color w:val="954F72" w:themeColor="followedHyperlink"/>
      <w:u w:val="single"/>
    </w:rPr>
  </w:style>
  <w:style w:type="table" w:styleId="TableGrid">
    <w:name w:val="Table Grid"/>
    <w:basedOn w:val="TableNormal"/>
    <w:uiPriority w:val="39"/>
    <w:rsid w:val="00D833A1"/>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63455"/>
    <w:rPr>
      <w:b/>
      <w:bCs/>
    </w:rPr>
  </w:style>
  <w:style w:type="character" w:customStyle="1" w:styleId="CommentSubjectChar">
    <w:name w:val="Comment Subject Char"/>
    <w:basedOn w:val="CommentTextChar"/>
    <w:link w:val="CommentSubject"/>
    <w:uiPriority w:val="99"/>
    <w:semiHidden/>
    <w:rsid w:val="003634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ccs-agreements.cabinetoffice.gov.uk/category-information-and-updates/facilities-management-property/nec3-term-service-contract" TargetMode="External"/><Relationship Id="rId18" Type="http://schemas.openxmlformats.org/officeDocument/2006/relationships/hyperlink" Target="mailto:fmcm@crowncommercial.gov.uk" TargetMode="External"/><Relationship Id="rId26" Type="http://schemas.openxmlformats.org/officeDocument/2006/relationships/package" Target="embeddings/Microsoft_Word_Document1.docx"/><Relationship Id="rId21" Type="http://schemas.openxmlformats.org/officeDocument/2006/relationships/hyperlink" Target="http://ccs-agreements.cabinetoffice.gov.uk/contracts/rm1056"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neccontract.com/About-NEC/Endorsements/Public-Sector-Procurement/Facilities-Management-Contracting-Model" TargetMode="External"/><Relationship Id="rId17" Type="http://schemas.openxmlformats.org/officeDocument/2006/relationships/hyperlink" Target="http://ccs-agreements.cabinetoffice.gov.uk/contracts/rm1056" TargetMode="External"/><Relationship Id="rId25" Type="http://schemas.openxmlformats.org/officeDocument/2006/relationships/image" Target="media/image2.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mcm@crowncommercial.gov.uk" TargetMode="External"/><Relationship Id="rId20" Type="http://schemas.openxmlformats.org/officeDocument/2006/relationships/hyperlink" Target="mailto:fmcm@crowncommercial.gov.uk" TargetMode="External"/><Relationship Id="rId29" Type="http://schemas.openxmlformats.org/officeDocument/2006/relationships/hyperlink" Target="mailto:fmcm@crowncommercia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cs-agreements.cabinetoffice.gov.uk/contracts/rm1056" TargetMode="External"/><Relationship Id="rId24" Type="http://schemas.openxmlformats.org/officeDocument/2006/relationships/hyperlink" Target="https://www.gov.uk/government/publications/esourcing-tool-guidance-for-supplier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cs-agreements.cabinetoffice.gov.uk/suppliers?sm_field_contract_id=RM1056%2A" TargetMode="External"/><Relationship Id="rId23" Type="http://schemas.openxmlformats.org/officeDocument/2006/relationships/hyperlink" Target="https://www.gov.uk/government/publications/esourcing-tool-guidance-for-suppliers" TargetMode="External"/><Relationship Id="rId28" Type="http://schemas.openxmlformats.org/officeDocument/2006/relationships/hyperlink" Target="http://ccs-agreements.cabinetoffice.gov.uk/contracts/rm1056" TargetMode="External"/><Relationship Id="rId36" Type="http://schemas.openxmlformats.org/officeDocument/2006/relationships/fontTable" Target="fontTable.xml"/><Relationship Id="rId10" Type="http://schemas.openxmlformats.org/officeDocument/2006/relationships/hyperlink" Target="https://www.gov.uk/government/publications/esourcing-suite-guidance-for-customers" TargetMode="External"/><Relationship Id="rId19" Type="http://schemas.openxmlformats.org/officeDocument/2006/relationships/hyperlink" Target="http://ccs-agreements.cabinetoffice.gov.uk/contracts/rm1056" TargetMode="External"/><Relationship Id="rId31" Type="http://schemas.openxmlformats.org/officeDocument/2006/relationships/hyperlink" Target="https://www.gov.uk/government/organisations/crown-commercial-service" TargetMode="External"/><Relationship Id="rId4" Type="http://schemas.openxmlformats.org/officeDocument/2006/relationships/settings" Target="settings.xml"/><Relationship Id="rId9" Type="http://schemas.openxmlformats.org/officeDocument/2006/relationships/hyperlink" Target="http://ccs-agreements.cabinetoffice.gov.uk/contracts/rm1056" TargetMode="External"/><Relationship Id="rId14" Type="http://schemas.openxmlformats.org/officeDocument/2006/relationships/hyperlink" Target="https://www.gov.uk/government/organisations/crown-commercial-service" TargetMode="External"/><Relationship Id="rId22" Type="http://schemas.openxmlformats.org/officeDocument/2006/relationships/hyperlink" Target="http://ccs-agreements.cabinetoffice.gov.uk/contracts/rm1056" TargetMode="External"/><Relationship Id="rId27" Type="http://schemas.openxmlformats.org/officeDocument/2006/relationships/hyperlink" Target="mailto:fmcm@crowncommercial.gov.uk" TargetMode="External"/><Relationship Id="rId30" Type="http://schemas.openxmlformats.org/officeDocument/2006/relationships/hyperlink" Target="http://ccs-agreements.cabinetoffice.gov.uk/contracts/rm1056"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6F76A-0C30-498B-9C88-C2094E51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2850</Words>
  <Characters>16246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Threlfall</dc:creator>
  <cp:lastModifiedBy>James Moreton</cp:lastModifiedBy>
  <cp:revision>2</cp:revision>
  <cp:lastPrinted>2017-01-12T12:00:00Z</cp:lastPrinted>
  <dcterms:created xsi:type="dcterms:W3CDTF">2017-05-19T09:40:00Z</dcterms:created>
  <dcterms:modified xsi:type="dcterms:W3CDTF">2017-05-19T09:40:00Z</dcterms:modified>
</cp:coreProperties>
</file>