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9694" w14:textId="36A89E76" w:rsidR="00E2609B" w:rsidRPr="00D03934" w:rsidRDefault="00E2609B" w:rsidP="00815CA7">
      <w:pPr>
        <w:pStyle w:val="MarginText"/>
        <w:ind w:left="0"/>
        <w:jc w:val="center"/>
        <w:rPr>
          <w:rFonts w:cs="Arial"/>
          <w:b/>
          <w:sz w:val="22"/>
          <w:szCs w:val="22"/>
          <w:u w:val="single"/>
        </w:rPr>
      </w:pPr>
      <w:bookmarkStart w:id="0" w:name="_GoBack"/>
      <w:bookmarkEnd w:id="0"/>
      <w:r w:rsidRPr="00D03934">
        <w:rPr>
          <w:rFonts w:cs="Arial"/>
          <w:b/>
          <w:sz w:val="22"/>
          <w:szCs w:val="22"/>
          <w:u w:val="single"/>
        </w:rPr>
        <w:t>FRAMEWORK SCHEDULE 4</w:t>
      </w:r>
    </w:p>
    <w:p w14:paraId="4DAED690" w14:textId="77777777" w:rsidR="00E2609B" w:rsidRPr="00D03934" w:rsidRDefault="00E2609B" w:rsidP="0018612D">
      <w:pPr>
        <w:pStyle w:val="MarginText"/>
        <w:jc w:val="center"/>
        <w:rPr>
          <w:rFonts w:cs="Arial"/>
          <w:b/>
          <w:sz w:val="22"/>
          <w:szCs w:val="22"/>
          <w:u w:val="single"/>
        </w:rPr>
      </w:pPr>
      <w:r w:rsidRPr="00D03934">
        <w:rPr>
          <w:rFonts w:cs="Arial"/>
          <w:b/>
          <w:sz w:val="22"/>
          <w:szCs w:val="22"/>
          <w:highlight w:val="yellow"/>
          <w:u w:val="single"/>
        </w:rPr>
        <w:t>[TEMPLATE]</w:t>
      </w:r>
      <w:r w:rsidRPr="00D03934">
        <w:rPr>
          <w:rFonts w:cs="Arial"/>
          <w:b/>
          <w:sz w:val="22"/>
          <w:szCs w:val="22"/>
          <w:u w:val="single"/>
        </w:rPr>
        <w:t xml:space="preserve"> ORDER FORM AND </w:t>
      </w:r>
      <w:r w:rsidRPr="00D03934">
        <w:rPr>
          <w:rFonts w:cs="Arial"/>
          <w:b/>
          <w:sz w:val="22"/>
          <w:szCs w:val="22"/>
          <w:highlight w:val="yellow"/>
          <w:u w:val="single"/>
        </w:rPr>
        <w:t>[TEMPLATE]</w:t>
      </w:r>
      <w:r w:rsidRPr="00D03934">
        <w:rPr>
          <w:rFonts w:cs="Arial"/>
          <w:b/>
          <w:sz w:val="22"/>
          <w:szCs w:val="22"/>
          <w:u w:val="single"/>
        </w:rPr>
        <w:t xml:space="preserve"> </w:t>
      </w:r>
      <w:r w:rsidR="001F582E" w:rsidRPr="00D03934">
        <w:rPr>
          <w:rFonts w:cs="Arial"/>
          <w:b/>
          <w:sz w:val="22"/>
          <w:szCs w:val="22"/>
          <w:u w:val="single"/>
        </w:rPr>
        <w:t>CALL OFF</w:t>
      </w:r>
      <w:r w:rsidRPr="00D03934">
        <w:rPr>
          <w:rFonts w:cs="Arial"/>
          <w:b/>
          <w:sz w:val="22"/>
          <w:szCs w:val="22"/>
          <w:u w:val="single"/>
        </w:rPr>
        <w:t xml:space="preserve"> TERMS</w:t>
      </w:r>
    </w:p>
    <w:p w14:paraId="476A26AE" w14:textId="77777777" w:rsidR="008D0A60" w:rsidRDefault="00E2609B">
      <w:pPr>
        <w:pStyle w:val="GPSL1Guidance"/>
        <w:rPr>
          <w:highlight w:val="green"/>
        </w:rPr>
      </w:pPr>
      <w:r w:rsidRPr="00D03934">
        <w:rPr>
          <w:highlight w:val="green"/>
        </w:rPr>
        <w:t>[GUIDANCE NOTE:</w:t>
      </w:r>
    </w:p>
    <w:p w14:paraId="4E5ACF48" w14:textId="77777777"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14:paraId="0CCED07B" w14:textId="73674E79"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 xml:space="preserve">’s responses to the further competition documentation which are relevant to the Call Off Contract and incorporating them within before signature. For example, if the Customer has asked award questions about the provision of </w:t>
      </w:r>
      <w:r w:rsidR="00187B73">
        <w:rPr>
          <w:highlight w:val="green"/>
        </w:rPr>
        <w:t>Services</w:t>
      </w:r>
      <w:r>
        <w:rPr>
          <w:highlight w:val="green"/>
        </w:rPr>
        <w:t xml:space="preserve"> and wishes responses to be binding upon the Supplier, then the Customer must supplement its already defined Call Off Schedule 2 (</w:t>
      </w:r>
      <w:r w:rsidR="00E0107A">
        <w:rPr>
          <w:highlight w:val="green"/>
        </w:rPr>
        <w:t>Services</w:t>
      </w:r>
      <w:r>
        <w:rPr>
          <w:highlight w:val="green"/>
        </w:rPr>
        <w:t>)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14:paraId="7520B18F" w14:textId="77777777"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14:paraId="0248A19B" w14:textId="77777777"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14:paraId="376C6517" w14:textId="77777777"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14:paraId="546EFC86" w14:textId="77777777"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14:paraId="40DA7101" w14:textId="77777777" w:rsidR="00F86336" w:rsidRPr="00D03934" w:rsidRDefault="009F474C"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numberingChange w:id="1" w:author="Peter Youngman" w:date="2015-08-25T10:55:00Z" w:original="0)"/>
        </w:fldChar>
      </w:r>
    </w:p>
    <w:p w14:paraId="172E026A" w14:textId="77777777" w:rsidR="00E2609B" w:rsidRPr="00D03934" w:rsidRDefault="00E2609B" w:rsidP="00AF0ED9">
      <w:pPr>
        <w:pStyle w:val="GPSTITLES"/>
      </w:pPr>
      <w:r w:rsidRPr="00D03934">
        <w:rPr>
          <w:i/>
          <w:color w:val="1F497D"/>
        </w:rPr>
        <w:br w:type="page"/>
      </w:r>
      <w:r w:rsidR="00AF0ED9" w:rsidRPr="00D03934">
        <w:lastRenderedPageBreak/>
        <w:t xml:space="preserve">PART 1 – </w:t>
      </w:r>
      <w:r w:rsidR="00AF0ED9" w:rsidRPr="00D03934">
        <w:rPr>
          <w:highlight w:val="yellow"/>
        </w:rPr>
        <w:t>[TEMPLATE]</w:t>
      </w:r>
      <w:r w:rsidR="00AF0ED9" w:rsidRPr="00D03934">
        <w:t xml:space="preserve"> ORDER FORM</w:t>
      </w:r>
    </w:p>
    <w:p w14:paraId="5B1F682F" w14:textId="77777777" w:rsidR="00184275" w:rsidRPr="00D03934" w:rsidRDefault="00E2609B" w:rsidP="001F582E">
      <w:pPr>
        <w:pStyle w:val="ORDERFORML1SECTIONTITLE"/>
      </w:pPr>
      <w:r w:rsidRPr="00D03934">
        <w:t>SECTION A</w:t>
      </w:r>
    </w:p>
    <w:p w14:paraId="5EECBE72" w14:textId="77777777" w:rsidR="00375CB5" w:rsidRPr="00D03934" w:rsidRDefault="00E2609B" w:rsidP="00001982">
      <w:pPr>
        <w:ind w:left="0"/>
      </w:pPr>
      <w:r w:rsidRPr="00D03934">
        <w:t>This Order Form is issued in accordance with the provisions of the Framework Agreement</w:t>
      </w:r>
      <w:r w:rsidR="00AB30C7" w:rsidRPr="00D03934">
        <w:t xml:space="preserve"> </w:t>
      </w:r>
      <w:r w:rsidRPr="00D03934">
        <w:rPr>
          <w:highlight w:val="yellow"/>
        </w:rPr>
        <w:t>[</w:t>
      </w:r>
      <w:r w:rsidR="00375CB5" w:rsidRPr="00D03934">
        <w:rPr>
          <w:highlight w:val="yellow"/>
        </w:rPr>
        <w:t>xxx</w:t>
      </w:r>
      <w:r w:rsidR="004F0F8E" w:rsidRPr="00D03934">
        <w:rPr>
          <w:highlight w:val="yellow"/>
        </w:rPr>
        <w:t>xx</w:t>
      </w:r>
      <w:r w:rsidRPr="00D03934">
        <w:rPr>
          <w:highlight w:val="yellow"/>
        </w:rPr>
        <w:t>]</w:t>
      </w:r>
      <w:r w:rsidR="00A91EB5" w:rsidRPr="00D03934">
        <w:rPr>
          <w:rStyle w:val="FootnoteReference"/>
          <w:b/>
          <w:highlight w:val="yellow"/>
        </w:rPr>
        <w:footnoteReference w:id="2"/>
      </w:r>
      <w:r w:rsidRPr="00D03934">
        <w:t xml:space="preserve">. The Supplier agrees to supply the </w:t>
      </w:r>
      <w:r w:rsidR="00187B73">
        <w:t>Services</w:t>
      </w:r>
      <w:r w:rsidR="00C022E0" w:rsidRPr="00D03934">
        <w:t xml:space="preserve">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14:paraId="3B53006B" w14:textId="77777777"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14:paraId="7A43DD03" w14:textId="77777777"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14:paraId="1882BB9F" w14:textId="77777777"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3"/>
      </w:r>
    </w:p>
    <w:p w14:paraId="6A647C3B" w14:textId="77777777"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4"/>
      </w:r>
    </w:p>
    <w:p w14:paraId="2BFEC97D" w14:textId="77777777" w:rsidR="00184275" w:rsidRPr="00D03934" w:rsidRDefault="00A91EB5" w:rsidP="0018612D">
      <w:pPr>
        <w:pStyle w:val="ORDERFORML1SECTIONTITLE"/>
      </w:pPr>
      <w:r w:rsidRPr="00D03934">
        <w:t xml:space="preserve">SECTION B </w:t>
      </w:r>
    </w:p>
    <w:p w14:paraId="68848305" w14:textId="77777777" w:rsidR="00375CB5" w:rsidRPr="00D03934" w:rsidRDefault="00583628" w:rsidP="00653715">
      <w:pPr>
        <w:pStyle w:val="ORDERFORML1PraraNo"/>
      </w:pPr>
      <w:r>
        <w:t>call off contract period</w:t>
      </w:r>
    </w:p>
    <w:p w14:paraId="3EA34303" w14:textId="77777777" w:rsidR="00375CB5" w:rsidRPr="00D03934" w:rsidRDefault="00E2609B" w:rsidP="00342E06">
      <w:pPr>
        <w:pStyle w:val="ORDERFORML2Title"/>
      </w:pPr>
      <w:r w:rsidRPr="00D03934">
        <w:t xml:space="preserve">Call Off </w:t>
      </w:r>
      <w:r w:rsidR="00C83EE6" w:rsidRPr="00D03934">
        <w:t>Commencement</w:t>
      </w:r>
      <w:r w:rsidRPr="00D03934">
        <w:t xml:space="preserve"> Date: </w:t>
      </w:r>
    </w:p>
    <w:p w14:paraId="184EAF05" w14:textId="0BFCD638"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Pr="00D03934">
        <w:rPr>
          <w:rStyle w:val="FootnoteReference"/>
          <w:b/>
          <w:highlight w:val="yellow"/>
        </w:rPr>
        <w:footnoteReference w:id="5"/>
      </w:r>
    </w:p>
    <w:p w14:paraId="1D9D1FFF" w14:textId="77777777" w:rsidR="008D0A60" w:rsidRDefault="00E2609B" w:rsidP="00342E06">
      <w:pPr>
        <w:pStyle w:val="ORDERFORML2Title"/>
      </w:pPr>
      <w:r w:rsidRPr="00D03934">
        <w:t>Call Off Expiry Date</w:t>
      </w:r>
      <w:r w:rsidR="003A440D" w:rsidRPr="00D03934">
        <w:t>:</w:t>
      </w:r>
    </w:p>
    <w:p w14:paraId="2FE1308F" w14:textId="77777777" w:rsidR="008D0A60" w:rsidRDefault="003A440D" w:rsidP="00342E06">
      <w:pPr>
        <w:pStyle w:val="ORDERFORML2Box"/>
      </w:pPr>
      <w:r w:rsidRPr="00D03934">
        <w:t>End date of Call Off Initial Period</w:t>
      </w:r>
      <w:r w:rsidR="00E2609B" w:rsidRPr="00D03934">
        <w:t xml:space="preserve"> </w:t>
      </w:r>
    </w:p>
    <w:p w14:paraId="6D10BD41" w14:textId="2B33EBFE" w:rsidR="00375CB5" w:rsidRPr="00D03934" w:rsidRDefault="00C83EE6" w:rsidP="00342E06">
      <w:pPr>
        <w:pStyle w:val="ORDERFORML2Box"/>
      </w:pPr>
      <w:r w:rsidRPr="00D03934">
        <w:rPr>
          <w:highlight w:val="yellow"/>
        </w:rPr>
        <w:t>[dd/mm/yyyy]</w:t>
      </w:r>
      <w:r w:rsidR="00A91EB5" w:rsidRPr="00D03934">
        <w:rPr>
          <w:rStyle w:val="FootnoteReference"/>
          <w:b/>
          <w:highlight w:val="yellow"/>
        </w:rPr>
        <w:footnoteReference w:id="6"/>
      </w:r>
    </w:p>
    <w:p w14:paraId="3639689D" w14:textId="77777777" w:rsidR="003A440D" w:rsidRPr="00D03934" w:rsidRDefault="003A440D" w:rsidP="00342E06">
      <w:pPr>
        <w:pStyle w:val="ORDERFORML2Box"/>
      </w:pPr>
      <w:r w:rsidRPr="00D03934">
        <w:t>End date of Call Off Extension Period</w:t>
      </w:r>
    </w:p>
    <w:p w14:paraId="536F2E91" w14:textId="01F1418C" w:rsidR="003A440D" w:rsidRPr="00D03934" w:rsidRDefault="003A440D" w:rsidP="00342E06">
      <w:pPr>
        <w:pStyle w:val="ORDERFORML2Box"/>
      </w:pPr>
      <w:r w:rsidRPr="00D03934">
        <w:rPr>
          <w:highlight w:val="yellow"/>
        </w:rPr>
        <w:t>[dd/mm/yyyy]</w:t>
      </w:r>
      <w:r w:rsidR="006C0DAF" w:rsidRPr="00D03934">
        <w:rPr>
          <w:rStyle w:val="FootnoteReference"/>
          <w:b/>
          <w:highlight w:val="yellow"/>
        </w:rPr>
        <w:footnoteReference w:id="7"/>
      </w:r>
    </w:p>
    <w:p w14:paraId="6B5A6137" w14:textId="77777777" w:rsidR="008D3F59" w:rsidRPr="00D03934" w:rsidRDefault="00E2609B" w:rsidP="00C022E0">
      <w:pPr>
        <w:pStyle w:val="ORDERFORML1PraraNo"/>
      </w:pPr>
      <w:r w:rsidRPr="00D03934">
        <w:lastRenderedPageBreak/>
        <w:t>CUSTOMER CORE</w:t>
      </w:r>
      <w:r w:rsidR="003201EC" w:rsidRPr="00D03934">
        <w:t xml:space="preserve"> </w:t>
      </w:r>
      <w:r w:rsidR="00187B73">
        <w:t>Services</w:t>
      </w:r>
      <w:r w:rsidRPr="00D03934">
        <w:t xml:space="preserve"> REQUIREMENTS </w:t>
      </w:r>
    </w:p>
    <w:p w14:paraId="05507471" w14:textId="77777777" w:rsidR="000F0336" w:rsidRPr="00D03934" w:rsidRDefault="00187B73" w:rsidP="00342E06">
      <w:pPr>
        <w:pStyle w:val="ORDERFORML2Title"/>
      </w:pPr>
      <w:r>
        <w:t>Services</w:t>
      </w:r>
      <w:r w:rsidR="00E2609B" w:rsidRPr="00D03934">
        <w:t xml:space="preserve"> required</w:t>
      </w:r>
      <w:r w:rsidR="00394E52" w:rsidRPr="00D03934">
        <w:t xml:space="preserve"> </w:t>
      </w:r>
      <w:r w:rsidR="00A91EB5" w:rsidRPr="00D03934">
        <w:rPr>
          <w:rStyle w:val="FootnoteReference"/>
          <w:highlight w:val="yellow"/>
        </w:rPr>
        <w:footnoteReference w:id="8"/>
      </w:r>
    </w:p>
    <w:p w14:paraId="7A8FD775" w14:textId="477EFBA8"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00D83B58" w:rsidRPr="00D03934">
        <w:rPr>
          <w:highlight w:val="yellow"/>
        </w:rPr>
        <w:t>Services</w:t>
      </w:r>
      <w:r w:rsidR="001F582E" w:rsidRPr="00D03934">
        <w:rPr>
          <w:highlight w:val="yellow"/>
        </w:rPr>
        <w:t>)</w:t>
      </w:r>
      <w:r w:rsidRPr="00D03934">
        <w:rPr>
          <w:highlight w:val="yellow"/>
        </w:rPr>
        <w:t>]</w:t>
      </w:r>
    </w:p>
    <w:p w14:paraId="4F837367" w14:textId="77777777" w:rsidR="000F0336" w:rsidRPr="00D03934" w:rsidRDefault="000F0336" w:rsidP="00342E06">
      <w:pPr>
        <w:pStyle w:val="ORDERFORML2Title"/>
      </w:pPr>
      <w:r w:rsidRPr="00D03934">
        <w:t>Location/Sites of Delivery</w:t>
      </w:r>
    </w:p>
    <w:p w14:paraId="00EF08B2"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9"/>
      </w:r>
    </w:p>
    <w:p w14:paraId="6D2D32B5" w14:textId="7E4AF6D5" w:rsidR="008D3F68" w:rsidRPr="00D03934" w:rsidRDefault="000F0336" w:rsidP="00342E06">
      <w:pPr>
        <w:pStyle w:val="ORDERFORML2Title"/>
      </w:pPr>
      <w:r w:rsidRPr="00D03934">
        <w:t>Dates for Delivery of the Services</w:t>
      </w:r>
      <w:r w:rsidR="008D3F68" w:rsidRPr="00D03934">
        <w:t xml:space="preserve"> </w:t>
      </w:r>
    </w:p>
    <w:p w14:paraId="79FF43BC" w14:textId="77777777"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10"/>
      </w:r>
      <w:r w:rsidR="008D3F68" w:rsidRPr="00D03934">
        <w:rPr>
          <w:rStyle w:val="FootnoteReference"/>
          <w:b/>
          <w:highlight w:val="yellow"/>
        </w:rPr>
        <w:t xml:space="preserve"> </w:t>
      </w:r>
    </w:p>
    <w:p w14:paraId="50D683F3" w14:textId="77777777" w:rsidR="008D3F68" w:rsidRPr="00D03934" w:rsidRDefault="008D3F68" w:rsidP="00342E06">
      <w:pPr>
        <w:pStyle w:val="ORDERFORML2Title"/>
      </w:pPr>
      <w:r w:rsidRPr="00D03934">
        <w:t>Implementation Plan</w:t>
      </w:r>
    </w:p>
    <w:p w14:paraId="5090D678" w14:textId="77777777"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1"/>
      </w:r>
    </w:p>
    <w:p w14:paraId="5F80A796" w14:textId="77777777" w:rsidR="008D0A60" w:rsidRDefault="007A5810" w:rsidP="00342E06">
      <w:pPr>
        <w:pStyle w:val="ORDERFORML2Title"/>
      </w:pPr>
      <w:r w:rsidRPr="00D03934">
        <w:t>Standards</w:t>
      </w:r>
    </w:p>
    <w:p w14:paraId="65AA1835" w14:textId="77777777" w:rsidR="007A5810" w:rsidRPr="00D03934" w:rsidRDefault="00A6316A" w:rsidP="00342E06">
      <w:pPr>
        <w:pStyle w:val="ORDERFORML2Box"/>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2"/>
      </w:r>
    </w:p>
    <w:p w14:paraId="496F869D" w14:textId="77777777" w:rsidR="000F0336" w:rsidRPr="00D03934" w:rsidRDefault="000F0336" w:rsidP="00342E06">
      <w:pPr>
        <w:pStyle w:val="ORDERFORML2Title"/>
      </w:pPr>
      <w:r w:rsidRPr="00D03934">
        <w:t>Service Levels and Service Credits</w:t>
      </w:r>
    </w:p>
    <w:p w14:paraId="568C1B50" w14:textId="77777777"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3"/>
      </w:r>
    </w:p>
    <w:p w14:paraId="5800A394" w14:textId="77777777" w:rsidR="000F0336" w:rsidRPr="00D03934" w:rsidRDefault="000F0336" w:rsidP="00342E06">
      <w:pPr>
        <w:pStyle w:val="ORDERFORML2Title"/>
      </w:pPr>
      <w:r w:rsidRPr="00D03934">
        <w:lastRenderedPageBreak/>
        <w:t>Critical Service Level Failure</w:t>
      </w:r>
    </w:p>
    <w:p w14:paraId="2B90449A" w14:textId="77777777" w:rsidR="000F0336" w:rsidRDefault="000F0336" w:rsidP="00342E06">
      <w:pPr>
        <w:pStyle w:val="ORDERFORML2Box"/>
      </w:pPr>
      <w:r w:rsidRPr="00D03934">
        <w:rPr>
          <w:highlight w:val="yellow"/>
        </w:rPr>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4"/>
      </w:r>
    </w:p>
    <w:p w14:paraId="58A487A2" w14:textId="77777777" w:rsidR="009C5028" w:rsidRPr="00913F89" w:rsidRDefault="009C5028" w:rsidP="00342E06">
      <w:pPr>
        <w:pStyle w:val="ORDERFORML2Title"/>
      </w:pPr>
      <w:r>
        <w:t>Business Continuity and Disaster Recovery</w:t>
      </w:r>
    </w:p>
    <w:p w14:paraId="3AF43AD4" w14:textId="77777777"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5"/>
      </w:r>
    </w:p>
    <w:p w14:paraId="46819CD9" w14:textId="6CD8383A"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w:t>
      </w:r>
      <w:r w:rsidR="000470EC">
        <w:rPr>
          <w:highlight w:val="yellow"/>
        </w:rPr>
        <w:t>”</w:t>
      </w:r>
      <w:r w:rsidR="00863962" w:rsidRPr="00863962">
        <w:rPr>
          <w:highlight w:val="yellow"/>
        </w:rPr>
        <w:t xml:space="preserve">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14:paraId="756B15C2" w14:textId="77777777" w:rsidR="008D0A60" w:rsidRDefault="009F4E89" w:rsidP="00342E06">
      <w:pPr>
        <w:pStyle w:val="ORDERFORML2Title"/>
      </w:pPr>
      <w:r w:rsidRPr="00D03934">
        <w:t>Performance Monitoring</w:t>
      </w:r>
    </w:p>
    <w:p w14:paraId="282EA705" w14:textId="77777777"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6"/>
      </w:r>
      <w:r w:rsidRPr="00FE0791">
        <w:rPr>
          <w:b/>
          <w:highlight w:val="yellow"/>
        </w:rPr>
        <w:t xml:space="preserve"> </w:t>
      </w:r>
    </w:p>
    <w:p w14:paraId="20CA21E4" w14:textId="77777777" w:rsidR="009C5028" w:rsidRPr="00120F19" w:rsidRDefault="009C5028" w:rsidP="00342E06">
      <w:pPr>
        <w:pStyle w:val="ORDERFORML2Title"/>
      </w:pPr>
      <w:r>
        <w:t>Security</w:t>
      </w:r>
    </w:p>
    <w:p w14:paraId="0582EEB7" w14:textId="77777777"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17"/>
      </w:r>
      <w:r w:rsidRPr="00FE0791">
        <w:rPr>
          <w:b/>
        </w:rPr>
        <w:t xml:space="preserve"> </w:t>
      </w:r>
    </w:p>
    <w:p w14:paraId="0B0C8F84" w14:textId="77777777" w:rsidR="009C5028" w:rsidRPr="00D03934" w:rsidRDefault="009C5028" w:rsidP="00342E06">
      <w:pPr>
        <w:pStyle w:val="ORDERFORML2Box"/>
      </w:pPr>
    </w:p>
    <w:p w14:paraId="7BEA74CB" w14:textId="77777777" w:rsidR="007A5810" w:rsidRPr="00D03934" w:rsidRDefault="00552D8E" w:rsidP="00342E06">
      <w:pPr>
        <w:pStyle w:val="ORDERFORML2Title"/>
      </w:pPr>
      <w:r w:rsidRPr="00D03934">
        <w:t xml:space="preserve">Period for providing the </w:t>
      </w:r>
      <w:r w:rsidR="007A5810" w:rsidRPr="00D03934">
        <w:t>Rectification Plan</w:t>
      </w:r>
    </w:p>
    <w:p w14:paraId="6C8F98A3" w14:textId="1514C6A6" w:rsidR="007A5810" w:rsidRPr="00D03934" w:rsidRDefault="007A5810" w:rsidP="00342E06">
      <w:pPr>
        <w:pStyle w:val="ORDERFORML2Box"/>
      </w:pPr>
      <w:r w:rsidRPr="00D03934">
        <w:rPr>
          <w:highlight w:val="yellow"/>
        </w:rPr>
        <w:t>[</w:t>
      </w:r>
      <w:r w:rsidR="006A6E21" w:rsidRPr="00D03934">
        <w:rPr>
          <w:highlight w:val="yellow"/>
        </w:rPr>
        <w:t xml:space="preserve">In </w:t>
      </w:r>
      <w:r w:rsidR="006A6E21" w:rsidRPr="00FD1C5E">
        <w:rPr>
          <w:highlight w:val="yellow"/>
        </w:rPr>
        <w:t xml:space="preserve">Clause </w:t>
      </w:r>
      <w:r w:rsidR="00F17AE3" w:rsidRPr="00FD1C5E">
        <w:rPr>
          <w:highlight w:val="yellow"/>
        </w:rPr>
        <w:fldChar w:fldCharType="begin"/>
      </w:r>
      <w:r w:rsidR="00F17AE3" w:rsidRPr="00FD1C5E">
        <w:rPr>
          <w:highlight w:val="yellow"/>
        </w:rPr>
        <w:instrText xml:space="preserve"> REF _Ref364356451 \r \h  \* MERGEFORMAT </w:instrText>
      </w:r>
      <w:r w:rsidR="00F17AE3" w:rsidRPr="00FD1C5E">
        <w:rPr>
          <w:highlight w:val="yellow"/>
        </w:rPr>
      </w:r>
      <w:r w:rsidR="00F17AE3" w:rsidRPr="00FD1C5E">
        <w:rPr>
          <w:highlight w:val="yellow"/>
        </w:rPr>
        <w:fldChar w:fldCharType="separate"/>
      </w:r>
      <w:r w:rsidR="002B3079">
        <w:rPr>
          <w:highlight w:val="yellow"/>
        </w:rPr>
        <w:t>39.2.1(a)</w:t>
      </w:r>
      <w:r w:rsidR="00F17AE3" w:rsidRPr="00FD1C5E">
        <w:rPr>
          <w:highlight w:val="yellow"/>
        </w:rPr>
        <w:fldChar w:fldCharType="end"/>
      </w:r>
      <w:r w:rsidR="006A6E21" w:rsidRPr="00FD1C5E">
        <w:rPr>
          <w:highlight w:val="yellow"/>
        </w:rPr>
        <w:t xml:space="preserve"> of the </w:t>
      </w:r>
      <w:r w:rsidR="006A6E21" w:rsidRPr="00D03934">
        <w:rPr>
          <w:highlight w:val="yellow"/>
        </w:rPr>
        <w:t>Call Off Terms</w:t>
      </w:r>
      <w:r w:rsidRPr="00D03934">
        <w:rPr>
          <w:highlight w:val="yellow"/>
        </w:rPr>
        <w:t xml:space="preserve">] </w:t>
      </w:r>
      <w:r w:rsidRPr="00D03934">
        <w:rPr>
          <w:rStyle w:val="FootnoteReference"/>
          <w:b/>
          <w:highlight w:val="yellow"/>
        </w:rPr>
        <w:footnoteReference w:id="18"/>
      </w:r>
    </w:p>
    <w:p w14:paraId="5BDFA005" w14:textId="77777777" w:rsidR="008D0A60" w:rsidRDefault="000F0336" w:rsidP="00342E06">
      <w:pPr>
        <w:pStyle w:val="ORDERFORML2Title"/>
      </w:pPr>
      <w:r w:rsidRPr="00D03934">
        <w:t xml:space="preserve">Exit </w:t>
      </w:r>
      <w:r w:rsidR="007D607F" w:rsidRPr="00D03934">
        <w:t>Management</w:t>
      </w:r>
    </w:p>
    <w:p w14:paraId="2D0AD4EE" w14:textId="77777777"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9"/>
      </w:r>
    </w:p>
    <w:p w14:paraId="139784A2" w14:textId="77777777" w:rsidR="008D0A60" w:rsidRDefault="00A83528">
      <w:pPr>
        <w:pStyle w:val="ORDERFORML1PraraNo"/>
      </w:pPr>
      <w:r w:rsidRPr="00D03934">
        <w:t>SUPPLIER’S INFORMATION</w:t>
      </w:r>
    </w:p>
    <w:p w14:paraId="36C7E9FB" w14:textId="77777777" w:rsidR="008D0A60" w:rsidRDefault="00A83528" w:rsidP="00342E06">
      <w:pPr>
        <w:pStyle w:val="ORDERFORML2Title"/>
      </w:pPr>
      <w:r w:rsidRPr="00D03934">
        <w:t>Supplier's inspection of Sites, Customer Property and Customer Assets</w:t>
      </w:r>
    </w:p>
    <w:p w14:paraId="2E6825B1" w14:textId="338B42A9" w:rsidR="00A83528" w:rsidRPr="00D03934" w:rsidRDefault="00C022E0" w:rsidP="00342E06">
      <w:pPr>
        <w:pStyle w:val="ORDERFORML2Box"/>
        <w:rPr>
          <w:b/>
        </w:rPr>
      </w:pPr>
      <w:r w:rsidRPr="00D03934">
        <w:rPr>
          <w:highlight w:val="yellow"/>
        </w:rPr>
        <w:lastRenderedPageBreak/>
        <w:t>[</w:t>
      </w:r>
      <w:r w:rsidR="004A7064" w:rsidRPr="00D03934">
        <w:rPr>
          <w:highlight w:val="yellow"/>
        </w:rPr>
        <w:t xml:space="preserve">In </w:t>
      </w:r>
      <w:r w:rsidR="004A7064" w:rsidRPr="00FD1C5E">
        <w:rPr>
          <w:highlight w:val="yellow"/>
        </w:rPr>
        <w:t xml:space="preserve">Clause </w:t>
      </w:r>
      <w:r w:rsidR="00F17AE3" w:rsidRPr="00FD1C5E">
        <w:rPr>
          <w:highlight w:val="yellow"/>
        </w:rPr>
        <w:fldChar w:fldCharType="begin"/>
      </w:r>
      <w:r w:rsidR="00F17AE3" w:rsidRPr="00FD1C5E">
        <w:rPr>
          <w:highlight w:val="yellow"/>
        </w:rPr>
        <w:instrText xml:space="preserve"> REF _Ref364354470 \r \h  \* MERGEFORMAT </w:instrText>
      </w:r>
      <w:r w:rsidR="00F17AE3" w:rsidRPr="00FD1C5E">
        <w:rPr>
          <w:highlight w:val="yellow"/>
        </w:rPr>
      </w:r>
      <w:r w:rsidR="00F17AE3" w:rsidRPr="00FD1C5E">
        <w:rPr>
          <w:highlight w:val="yellow"/>
        </w:rPr>
        <w:fldChar w:fldCharType="separate"/>
      </w:r>
      <w:r w:rsidR="00507C3C">
        <w:rPr>
          <w:highlight w:val="yellow"/>
        </w:rPr>
        <w:t>46.5</w:t>
      </w:r>
      <w:r w:rsidR="00F17AE3" w:rsidRPr="00FD1C5E">
        <w:rPr>
          <w:highlight w:val="yellow"/>
        </w:rPr>
        <w:fldChar w:fldCharType="end"/>
      </w:r>
      <w:r w:rsidR="004A7064" w:rsidRPr="00FD1C5E">
        <w:rPr>
          <w:highlight w:val="yellow"/>
        </w:rPr>
        <w:t xml:space="preserve"> of </w:t>
      </w:r>
      <w:r w:rsidR="004A7064" w:rsidRPr="00D03934">
        <w:rPr>
          <w:highlight w:val="yellow"/>
        </w:rPr>
        <w:t>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20"/>
      </w:r>
    </w:p>
    <w:p w14:paraId="6C7AB32B" w14:textId="77777777" w:rsidR="008D0A60" w:rsidRDefault="00A83528" w:rsidP="00342E06">
      <w:pPr>
        <w:pStyle w:val="ORDERFORML2Title"/>
      </w:pPr>
      <w:r w:rsidRPr="00D03934">
        <w:t>Commercially Sensitive Information</w:t>
      </w:r>
    </w:p>
    <w:p w14:paraId="3A38577B" w14:textId="77777777"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1"/>
      </w:r>
    </w:p>
    <w:p w14:paraId="1E80E207" w14:textId="77777777" w:rsidR="008D0A60" w:rsidRDefault="00A83528">
      <w:pPr>
        <w:pStyle w:val="ORDERFORML1PraraNo"/>
      </w:pPr>
      <w:r w:rsidRPr="00D03934">
        <w:t>CUSTOMER RESPONSIBILITIES</w:t>
      </w:r>
    </w:p>
    <w:p w14:paraId="516BDFF0" w14:textId="77777777" w:rsidR="008D0A60" w:rsidRDefault="00A83528" w:rsidP="00342E06">
      <w:pPr>
        <w:pStyle w:val="ORDERFORML2Title"/>
      </w:pPr>
      <w:r w:rsidRPr="00D03934">
        <w:t>Custome</w:t>
      </w:r>
      <w:r w:rsidR="00F57726" w:rsidRPr="00D03934">
        <w:t>r Responsibilities</w:t>
      </w:r>
    </w:p>
    <w:p w14:paraId="327AD946" w14:textId="665F059B"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00E809E5">
        <w:rPr>
          <w:highlight w:val="yellow"/>
        </w:rPr>
        <w:t>)</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2"/>
      </w:r>
    </w:p>
    <w:p w14:paraId="2DEE192A" w14:textId="77777777" w:rsidR="002417D4" w:rsidRPr="00D03934" w:rsidRDefault="002417D4" w:rsidP="007A6C15">
      <w:pPr>
        <w:pStyle w:val="ORDERFORML1PraraNo"/>
        <w:widowControl w:val="0"/>
      </w:pPr>
      <w:r w:rsidRPr="00D03934">
        <w:t>CALL OFF CONTRACT CHARGES AND PAYMENT</w:t>
      </w:r>
    </w:p>
    <w:p w14:paraId="224825B8" w14:textId="77777777"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14:paraId="44DBC5EE" w14:textId="77777777"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3"/>
      </w:r>
    </w:p>
    <w:p w14:paraId="3E451D3E" w14:textId="77777777" w:rsidR="00595882" w:rsidRDefault="00595882" w:rsidP="00342E06">
      <w:pPr>
        <w:pStyle w:val="ORDERFORML2Box"/>
        <w:rPr>
          <w:rStyle w:val="FootnoteReference"/>
          <w:b/>
        </w:rPr>
      </w:pPr>
    </w:p>
    <w:p w14:paraId="7C7FAEEF" w14:textId="77777777" w:rsidR="008D0A60" w:rsidRDefault="00165671" w:rsidP="00342E06">
      <w:pPr>
        <w:pStyle w:val="ORDERFORML2Title"/>
      </w:pPr>
      <w:r>
        <w:t xml:space="preserve">Estimated Year 1 Call Off Contract Charges </w:t>
      </w:r>
    </w:p>
    <w:p w14:paraId="4966F7BE" w14:textId="77777777"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4"/>
      </w:r>
    </w:p>
    <w:p w14:paraId="0908BA8D" w14:textId="77777777" w:rsidR="008D0A60" w:rsidRDefault="00884CE7" w:rsidP="00342E06">
      <w:pPr>
        <w:pStyle w:val="ORDERFORML2Title"/>
      </w:pPr>
      <w:r>
        <w:t>Undisputed Sum</w:t>
      </w:r>
      <w:r w:rsidR="00851BE6">
        <w:t>s</w:t>
      </w:r>
      <w:r>
        <w:t xml:space="preserve"> Limit </w:t>
      </w:r>
    </w:p>
    <w:p w14:paraId="2EE95744" w14:textId="7B16831E" w:rsidR="00884CE7" w:rsidRDefault="00884CE7" w:rsidP="00342E06">
      <w:pPr>
        <w:pStyle w:val="ORDERFORML2Box"/>
        <w:rPr>
          <w:rStyle w:val="FootnoteReference"/>
          <w:b/>
        </w:rPr>
      </w:pPr>
      <w:r>
        <w:rPr>
          <w:highlight w:val="yellow"/>
        </w:rPr>
        <w:t xml:space="preserve">[For the purposes of Clause </w:t>
      </w:r>
      <w:r w:rsidR="009F474C">
        <w:rPr>
          <w:highlight w:val="yellow"/>
        </w:rPr>
        <w:fldChar w:fldCharType="begin"/>
      </w:r>
      <w:r>
        <w:rPr>
          <w:highlight w:val="yellow"/>
        </w:rPr>
        <w:instrText xml:space="preserve"> REF _Ref363735542 \r \h </w:instrText>
      </w:r>
      <w:r w:rsidR="009F474C">
        <w:rPr>
          <w:highlight w:val="yellow"/>
        </w:rPr>
      </w:r>
      <w:r w:rsidR="009F474C">
        <w:rPr>
          <w:highlight w:val="yellow"/>
        </w:rPr>
        <w:fldChar w:fldCharType="separate"/>
      </w:r>
      <w:r w:rsidR="00507C3C">
        <w:rPr>
          <w:highlight w:val="yellow"/>
        </w:rPr>
        <w:t>43.1.1</w:t>
      </w:r>
      <w:r w:rsidR="009F474C">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5"/>
      </w:r>
    </w:p>
    <w:p w14:paraId="48C58D57" w14:textId="77777777" w:rsidR="00375CB5" w:rsidRPr="00D03934" w:rsidRDefault="00E2609B" w:rsidP="00AF0ED9">
      <w:pPr>
        <w:pStyle w:val="ORDERFORML1SECTIONTITLE"/>
        <w:keepNext/>
        <w:keepLines/>
      </w:pPr>
      <w:r w:rsidRPr="00D03934">
        <w:lastRenderedPageBreak/>
        <w:t>SECTION C</w:t>
      </w:r>
    </w:p>
    <w:p w14:paraId="5DCC20F0" w14:textId="77777777" w:rsidR="00375CB5" w:rsidRPr="00D03934" w:rsidRDefault="00E2609B" w:rsidP="00AF0ED9">
      <w:pPr>
        <w:pStyle w:val="ORDERFORML1PraraNo"/>
        <w:keepNext/>
        <w:keepLines/>
      </w:pPr>
      <w:bookmarkStart w:id="2" w:name="_Ref364853642"/>
      <w:r w:rsidRPr="00D03934">
        <w:t>CUSTOMER OTHER CONTRACTUAL REQUIREMENTS</w:t>
      </w:r>
      <w:r w:rsidR="00A7041C" w:rsidRPr="00D03934">
        <w:t xml:space="preserve"> </w:t>
      </w:r>
      <w:r w:rsidRPr="00D03934">
        <w:rPr>
          <w:rStyle w:val="FootnoteReference"/>
          <w:highlight w:val="yellow"/>
        </w:rPr>
        <w:footnoteReference w:id="26"/>
      </w:r>
      <w:bookmarkEnd w:id="2"/>
    </w:p>
    <w:p w14:paraId="7B188B53" w14:textId="77777777" w:rsidR="004E1882" w:rsidRDefault="004E1882" w:rsidP="00342E06">
      <w:pPr>
        <w:pStyle w:val="ORDERFORML2Title"/>
      </w:pPr>
      <w:r>
        <w:t xml:space="preserve">Call Off Guarantee </w:t>
      </w:r>
    </w:p>
    <w:p w14:paraId="77A5DDD2" w14:textId="77777777"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27"/>
      </w:r>
    </w:p>
    <w:p w14:paraId="313BA612" w14:textId="77777777"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28"/>
      </w:r>
    </w:p>
    <w:p w14:paraId="585EBFDA" w14:textId="77777777" w:rsidR="00CF0743" w:rsidRPr="00D03934" w:rsidRDefault="00CF0743" w:rsidP="00342E06">
      <w:pPr>
        <w:pStyle w:val="ORDERFORML2Title"/>
      </w:pPr>
      <w:r w:rsidRPr="00D03934">
        <w:t>Key Personnel</w:t>
      </w:r>
    </w:p>
    <w:p w14:paraId="45F2FAB1" w14:textId="7C116372"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w:t>
      </w:r>
      <w:r w:rsidR="002B3079">
        <w:rPr>
          <w:highlight w:val="yellow"/>
        </w:rPr>
        <w:fldChar w:fldCharType="begin"/>
      </w:r>
      <w:r w:rsidR="002B3079">
        <w:rPr>
          <w:highlight w:val="yellow"/>
        </w:rPr>
        <w:instrText xml:space="preserve"> REF _Ref362960772 \r \h </w:instrText>
      </w:r>
      <w:r w:rsidR="002B3079">
        <w:rPr>
          <w:highlight w:val="yellow"/>
        </w:rPr>
      </w:r>
      <w:r w:rsidR="002B3079">
        <w:rPr>
          <w:highlight w:val="yellow"/>
        </w:rPr>
        <w:fldChar w:fldCharType="separate"/>
      </w:r>
      <w:r w:rsidR="002B3079">
        <w:rPr>
          <w:highlight w:val="yellow"/>
        </w:rPr>
        <w:t>27</w:t>
      </w:r>
      <w:r w:rsidR="002B3079">
        <w:rPr>
          <w:highlight w:val="yellow"/>
        </w:rPr>
        <w:fldChar w:fldCharType="end"/>
      </w:r>
      <w:r w:rsidR="00B77CE7">
        <w:rPr>
          <w:highlight w:val="yellow"/>
        </w:rPr>
        <w:t xml:space="preserve">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29"/>
      </w:r>
    </w:p>
    <w:p w14:paraId="158832BE" w14:textId="77777777" w:rsidR="00F62DDA" w:rsidRDefault="00F62DDA" w:rsidP="00342E06">
      <w:pPr>
        <w:pStyle w:val="ORDERFORML2Title"/>
      </w:pPr>
      <w:r>
        <w:t xml:space="preserve">Relevant Convictions </w:t>
      </w:r>
    </w:p>
    <w:p w14:paraId="250F5FB8" w14:textId="0F02B57B" w:rsidR="00F62DDA" w:rsidRDefault="00F62DDA" w:rsidP="00342E06">
      <w:pPr>
        <w:pStyle w:val="ORDERFORML2Box"/>
        <w:rPr>
          <w:sz w:val="20"/>
          <w:szCs w:val="20"/>
        </w:rPr>
      </w:pPr>
      <w:r w:rsidRPr="00D03934">
        <w:rPr>
          <w:highlight w:val="yellow"/>
        </w:rPr>
        <w:t>[</w:t>
      </w:r>
      <w:r>
        <w:rPr>
          <w:highlight w:val="yellow"/>
        </w:rPr>
        <w:t xml:space="preserve">Clause </w:t>
      </w:r>
      <w:r w:rsidR="009F474C">
        <w:rPr>
          <w:highlight w:val="yellow"/>
        </w:rPr>
        <w:fldChar w:fldCharType="begin"/>
      </w:r>
      <w:r>
        <w:rPr>
          <w:highlight w:val="yellow"/>
        </w:rPr>
        <w:instrText xml:space="preserve"> REF _Ref379290049 \r \h </w:instrText>
      </w:r>
      <w:r w:rsidR="009F474C">
        <w:rPr>
          <w:highlight w:val="yellow"/>
        </w:rPr>
      </w:r>
      <w:r w:rsidR="009F474C">
        <w:rPr>
          <w:highlight w:val="yellow"/>
        </w:rPr>
        <w:fldChar w:fldCharType="separate"/>
      </w:r>
      <w:r w:rsidR="00507C3C">
        <w:rPr>
          <w:highlight w:val="yellow"/>
        </w:rPr>
        <w:t>28.2.1</w:t>
      </w:r>
      <w:r w:rsidR="009F474C">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30"/>
      </w:r>
    </w:p>
    <w:p w14:paraId="59D7CE43" w14:textId="77777777" w:rsidR="008D0A60" w:rsidRDefault="002127CF" w:rsidP="00342E06">
      <w:pPr>
        <w:pStyle w:val="ORDERFORML2Title"/>
      </w:pPr>
      <w:r w:rsidRPr="00D03934">
        <w:t>Failure of Supplier Equipment</w:t>
      </w:r>
    </w:p>
    <w:p w14:paraId="4710D7ED" w14:textId="00390ECD" w:rsidR="008D0A60" w:rsidRDefault="002127CF" w:rsidP="00342E06">
      <w:pPr>
        <w:pStyle w:val="ORDERFORML2Box"/>
      </w:pPr>
      <w:r w:rsidRPr="00D03934">
        <w:rPr>
          <w:highlight w:val="yellow"/>
        </w:rPr>
        <w:t>[</w:t>
      </w:r>
      <w:r w:rsidR="005C340B" w:rsidRPr="00D03934">
        <w:rPr>
          <w:highlight w:val="yellow"/>
        </w:rPr>
        <w:t xml:space="preserve">Clause </w:t>
      </w:r>
      <w:r w:rsidR="00F17AE3" w:rsidRPr="00FD1C5E">
        <w:rPr>
          <w:highlight w:val="yellow"/>
        </w:rPr>
        <w:fldChar w:fldCharType="begin"/>
      </w:r>
      <w:r w:rsidR="00F17AE3" w:rsidRPr="00FD1C5E">
        <w:rPr>
          <w:highlight w:val="yellow"/>
        </w:rPr>
        <w:instrText xml:space="preserve"> REF _Ref359400471 \r \h  \* MERGEFORMAT </w:instrText>
      </w:r>
      <w:r w:rsidR="00F17AE3" w:rsidRPr="00FD1C5E">
        <w:rPr>
          <w:highlight w:val="yellow"/>
        </w:rPr>
      </w:r>
      <w:r w:rsidR="00F17AE3" w:rsidRPr="00FD1C5E">
        <w:rPr>
          <w:highlight w:val="yellow"/>
        </w:rPr>
        <w:fldChar w:fldCharType="separate"/>
      </w:r>
      <w:r w:rsidR="00507C3C">
        <w:rPr>
          <w:highlight w:val="yellow"/>
        </w:rPr>
        <w:t>33.8</w:t>
      </w:r>
      <w:r w:rsidR="00F17AE3" w:rsidRPr="00FD1C5E">
        <w:rPr>
          <w:highlight w:val="yellow"/>
        </w:rPr>
        <w:fldChar w:fldCharType="end"/>
      </w:r>
      <w:r w:rsidR="005C340B" w:rsidRPr="00FD1C5E">
        <w:rPr>
          <w:highlight w:val="yellow"/>
        </w:rPr>
        <w:t xml:space="preserve"> of </w:t>
      </w:r>
      <w:r w:rsidR="005C340B" w:rsidRPr="00D03934">
        <w:rPr>
          <w:highlight w:val="yellow"/>
        </w:rPr>
        <w:t>the Call Off Terms</w:t>
      </w:r>
      <w:r w:rsidR="002762F6">
        <w:rPr>
          <w:highlight w:val="yellow"/>
        </w:rPr>
        <w:t xml:space="preserve"> shall apply. </w:t>
      </w:r>
      <w:r w:rsidR="00B17FD2">
        <w:rPr>
          <w:highlight w:val="yellow"/>
        </w:rPr>
        <w:t xml:space="preserve">For the purposes of Clause </w:t>
      </w:r>
      <w:r w:rsidR="009F474C">
        <w:rPr>
          <w:highlight w:val="yellow"/>
        </w:rPr>
        <w:fldChar w:fldCharType="begin"/>
      </w:r>
      <w:r w:rsidR="00B17FD2">
        <w:rPr>
          <w:highlight w:val="yellow"/>
        </w:rPr>
        <w:instrText xml:space="preserve"> REF _Ref359400471 \r \h </w:instrText>
      </w:r>
      <w:r w:rsidR="009F474C">
        <w:rPr>
          <w:highlight w:val="yellow"/>
        </w:rPr>
      </w:r>
      <w:r w:rsidR="009F474C">
        <w:rPr>
          <w:highlight w:val="yellow"/>
        </w:rPr>
        <w:fldChar w:fldCharType="separate"/>
      </w:r>
      <w:r w:rsidR="00507C3C">
        <w:rPr>
          <w:highlight w:val="yellow"/>
        </w:rPr>
        <w:t>33.8</w:t>
      </w:r>
      <w:r w:rsidR="009F474C">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1"/>
      </w:r>
    </w:p>
    <w:p w14:paraId="6C38750A" w14:textId="77777777" w:rsidR="008D0A60" w:rsidRDefault="002127CF" w:rsidP="00342E06">
      <w:pPr>
        <w:pStyle w:val="ORDERFORML2Title"/>
      </w:pPr>
      <w:r w:rsidRPr="00D03934">
        <w:t>Protection of Customer Data</w:t>
      </w:r>
    </w:p>
    <w:p w14:paraId="4CEEE795" w14:textId="77777777"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2"/>
      </w:r>
    </w:p>
    <w:p w14:paraId="04372F27" w14:textId="77777777" w:rsidR="008D0A60" w:rsidRDefault="00FC6AF4" w:rsidP="00342E06">
      <w:pPr>
        <w:pStyle w:val="ORDERFORML2Title"/>
      </w:pPr>
      <w:r>
        <w:t>Testing</w:t>
      </w:r>
    </w:p>
    <w:p w14:paraId="54188D7C" w14:textId="77777777" w:rsidR="00FC6AF4" w:rsidRPr="00D03934" w:rsidRDefault="00FC6AF4" w:rsidP="00342E06">
      <w:pPr>
        <w:pStyle w:val="ORDERFORML2Box"/>
      </w:pPr>
      <w:r w:rsidRPr="00D03934">
        <w:rPr>
          <w:highlight w:val="yellow"/>
        </w:rPr>
        <w:lastRenderedPageBreak/>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3"/>
      </w:r>
    </w:p>
    <w:p w14:paraId="4CF8AF3A" w14:textId="77777777" w:rsidR="008D0A60" w:rsidRDefault="00C2400D" w:rsidP="00342E06">
      <w:pPr>
        <w:pStyle w:val="ORDERFORML2Title"/>
      </w:pPr>
      <w:r w:rsidRPr="00D03934">
        <w:t>Limitations on Liability</w:t>
      </w:r>
    </w:p>
    <w:p w14:paraId="7B673476" w14:textId="796F4FB3" w:rsidR="00C2400D" w:rsidRDefault="00C2400D" w:rsidP="00342E06">
      <w:pPr>
        <w:pStyle w:val="ORDERFORML2Box"/>
      </w:pPr>
      <w:r w:rsidRPr="00D03934">
        <w:rPr>
          <w:highlight w:val="yellow"/>
        </w:rPr>
        <w:t>[</w:t>
      </w:r>
      <w:r w:rsidR="00646553" w:rsidRPr="00D03934">
        <w:rPr>
          <w:highlight w:val="yellow"/>
        </w:rPr>
        <w:t xml:space="preserve">In Clause </w:t>
      </w:r>
      <w:r w:rsidR="00F17AE3" w:rsidRPr="00B74B67">
        <w:rPr>
          <w:highlight w:val="yellow"/>
        </w:rPr>
        <w:fldChar w:fldCharType="begin"/>
      </w:r>
      <w:r w:rsidR="00F17AE3" w:rsidRPr="00B74B67">
        <w:rPr>
          <w:highlight w:val="yellow"/>
        </w:rPr>
        <w:instrText xml:space="preserve"> REF _Ref359401355 \r \h  \* MERGEFORMAT </w:instrText>
      </w:r>
      <w:r w:rsidR="00F17AE3" w:rsidRPr="00B74B67">
        <w:rPr>
          <w:highlight w:val="yellow"/>
        </w:rPr>
      </w:r>
      <w:r w:rsidR="00F17AE3" w:rsidRPr="00B74B67">
        <w:rPr>
          <w:highlight w:val="yellow"/>
        </w:rPr>
        <w:fldChar w:fldCharType="separate"/>
      </w:r>
      <w:r w:rsidR="0004556E" w:rsidRPr="00B74B67">
        <w:rPr>
          <w:highlight w:val="yellow"/>
        </w:rPr>
        <w:t>37</w:t>
      </w:r>
      <w:r w:rsidR="00F17AE3" w:rsidRPr="00B74B67">
        <w:rPr>
          <w:highlight w:val="yellow"/>
        </w:rPr>
        <w:fldChar w:fldCharType="end"/>
      </w:r>
      <w:r w:rsidR="00B74B67">
        <w:rPr>
          <w:highlight w:val="yellow"/>
        </w:rPr>
        <w:t xml:space="preserve"> of</w:t>
      </w:r>
      <w:r w:rsidR="0098590A" w:rsidRPr="00B74B67">
        <w:rPr>
          <w:highlight w:val="yellow"/>
        </w:rPr>
        <w:t xml:space="preserve"> </w:t>
      </w:r>
      <w:r w:rsidR="0098590A">
        <w:rPr>
          <w:highlight w:val="yellow"/>
        </w:rPr>
        <w:t xml:space="preserve">the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4"/>
      </w:r>
    </w:p>
    <w:p w14:paraId="41547E64" w14:textId="77777777" w:rsidR="008D0A60" w:rsidRDefault="002127CF" w:rsidP="00342E06">
      <w:pPr>
        <w:pStyle w:val="ORDERFORML2Title"/>
      </w:pPr>
      <w:r w:rsidRPr="00D03934">
        <w:t>[Insurance]</w:t>
      </w:r>
    </w:p>
    <w:p w14:paraId="61818EFA" w14:textId="12F2E0DE" w:rsidR="002127CF" w:rsidRDefault="002127CF" w:rsidP="00342E06">
      <w:pPr>
        <w:pStyle w:val="ORDERFORML2Box"/>
      </w:pPr>
      <w:r w:rsidRPr="00D03934">
        <w:rPr>
          <w:highlight w:val="yellow"/>
        </w:rPr>
        <w:t>[</w:t>
      </w:r>
      <w:r w:rsidR="00F51EF1">
        <w:rPr>
          <w:highlight w:val="yellow"/>
        </w:rPr>
        <w:t xml:space="preserve">Clause </w:t>
      </w:r>
      <w:r w:rsidR="00075C59">
        <w:rPr>
          <w:highlight w:val="yellow"/>
        </w:rPr>
        <w:fldChar w:fldCharType="begin"/>
      </w:r>
      <w:r w:rsidR="00075C59">
        <w:rPr>
          <w:highlight w:val="yellow"/>
        </w:rPr>
        <w:instrText xml:space="preserve"> REF _Ref313372018 \r \h </w:instrText>
      </w:r>
      <w:r w:rsidR="00075C59">
        <w:rPr>
          <w:highlight w:val="yellow"/>
        </w:rPr>
      </w:r>
      <w:r w:rsidR="00075C59">
        <w:rPr>
          <w:highlight w:val="yellow"/>
        </w:rPr>
        <w:fldChar w:fldCharType="separate"/>
      </w:r>
      <w:r w:rsidR="00075C59">
        <w:rPr>
          <w:highlight w:val="yellow"/>
        </w:rPr>
        <w:t>38</w:t>
      </w:r>
      <w:r w:rsidR="00075C59">
        <w:rPr>
          <w:highlight w:val="yellow"/>
        </w:rPr>
        <w:fldChar w:fldCharType="end"/>
      </w:r>
      <w:r w:rsidR="00075C59">
        <w:rPr>
          <w:highlight w:val="yellow"/>
        </w:rPr>
        <w:t xml:space="preserve"> </w:t>
      </w:r>
      <w:r w:rsidR="00F51EF1">
        <w:rPr>
          <w:highlight w:val="yellow"/>
        </w:rPr>
        <w:t>of the Call Off Terms shall apply</w:t>
      </w:r>
      <w:r w:rsidRPr="00D03934">
        <w:rPr>
          <w:highlight w:val="yellow"/>
        </w:rPr>
        <w:t xml:space="preserve">] </w:t>
      </w:r>
      <w:r w:rsidRPr="00D03934">
        <w:rPr>
          <w:rStyle w:val="FootnoteReference"/>
          <w:b/>
          <w:highlight w:val="yellow"/>
        </w:rPr>
        <w:footnoteReference w:id="35"/>
      </w:r>
    </w:p>
    <w:p w14:paraId="4257060E" w14:textId="77777777"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14:paraId="1F901CE2" w14:textId="77777777" w:rsidR="00C2400D" w:rsidRPr="00D03934" w:rsidRDefault="00C2400D" w:rsidP="00342E06">
      <w:pPr>
        <w:pStyle w:val="ORDERFORML2Title"/>
      </w:pPr>
      <w:r w:rsidRPr="00D03934">
        <w:t>Termination without cause</w:t>
      </w:r>
      <w:r w:rsidR="00646553" w:rsidRPr="00D03934">
        <w:t xml:space="preserve"> notice period</w:t>
      </w:r>
    </w:p>
    <w:p w14:paraId="03AD2B4C" w14:textId="188ADB3A" w:rsidR="00700CF4" w:rsidRDefault="00863962" w:rsidP="00342E06">
      <w:pPr>
        <w:pStyle w:val="ORDERFORML2Box"/>
      </w:pPr>
      <w:r w:rsidRPr="00863962">
        <w:rPr>
          <w:highlight w:val="yellow"/>
        </w:rPr>
        <w:t xml:space="preserve">[The minimum number of days for the purposes of Clause </w:t>
      </w:r>
      <w:r w:rsidR="00F17AE3" w:rsidRPr="001A06E7">
        <w:rPr>
          <w:highlight w:val="yellow"/>
        </w:rPr>
        <w:fldChar w:fldCharType="begin"/>
      </w:r>
      <w:r w:rsidR="00F17AE3" w:rsidRPr="001A06E7">
        <w:rPr>
          <w:highlight w:val="yellow"/>
        </w:rPr>
        <w:instrText xml:space="preserve"> REF _Ref313369604 \n \h  \* MERGEFORMAT </w:instrText>
      </w:r>
      <w:r w:rsidR="00F17AE3" w:rsidRPr="001A06E7">
        <w:rPr>
          <w:highlight w:val="yellow"/>
        </w:rPr>
      </w:r>
      <w:r w:rsidR="00F17AE3" w:rsidRPr="001A06E7">
        <w:rPr>
          <w:highlight w:val="yellow"/>
        </w:rPr>
        <w:fldChar w:fldCharType="separate"/>
      </w:r>
      <w:r w:rsidR="0004556E" w:rsidRPr="001A06E7">
        <w:rPr>
          <w:highlight w:val="yellow"/>
        </w:rPr>
        <w:t>42.7</w:t>
      </w:r>
      <w:r w:rsidR="00F17AE3" w:rsidRPr="001A06E7">
        <w:rPr>
          <w:highlight w:val="yellow"/>
        </w:rPr>
        <w:fldChar w:fldCharType="end"/>
      </w:r>
      <w:r w:rsidRPr="001A06E7">
        <w:rPr>
          <w:highlight w:val="yellow"/>
        </w:rPr>
        <w:t xml:space="preserve"> </w:t>
      </w:r>
      <w:r w:rsidRPr="00863962">
        <w:rPr>
          <w:highlight w:val="yellow"/>
        </w:rPr>
        <w:t xml:space="preserve">of the Call Off Terms shall be </w:t>
      </w:r>
      <w:r w:rsidR="00153A89" w:rsidRPr="0098590A">
        <w:rPr>
          <w:highlight w:val="yellow"/>
        </w:rPr>
        <w:t>[ten10</w:t>
      </w:r>
      <w:r w:rsidR="00153A89">
        <w:rPr>
          <w:highlight w:val="yellow"/>
        </w:rPr>
        <w:t xml:space="preserve">] </w:t>
      </w:r>
      <w:r w:rsidR="00C2400D" w:rsidRPr="00D03934">
        <w:rPr>
          <w:highlight w:val="yellow"/>
        </w:rPr>
        <w:t>]</w:t>
      </w:r>
      <w:r w:rsidR="00C2400D" w:rsidRPr="00D03934">
        <w:rPr>
          <w:rStyle w:val="FootnoteReference"/>
          <w:b/>
          <w:highlight w:val="yellow"/>
        </w:rPr>
        <w:footnoteReference w:id="36"/>
      </w:r>
    </w:p>
    <w:p w14:paraId="130E5603" w14:textId="05CA3F1B" w:rsidR="00700CF4" w:rsidRPr="00A24235" w:rsidRDefault="004D6A00" w:rsidP="001A06E7">
      <w:pPr>
        <w:pStyle w:val="ORDERFORML2Title"/>
      </w:pPr>
      <w:r w:rsidRPr="00D03934">
        <w:t xml:space="preserve"> </w:t>
      </w:r>
      <w:r w:rsidR="00700CF4" w:rsidRPr="00A24235">
        <w:t xml:space="preserve">Form of </w:t>
      </w:r>
      <w:r w:rsidR="00703061">
        <w:t>Supplier</w:t>
      </w:r>
      <w:r w:rsidR="00700CF4" w:rsidRPr="00A24235">
        <w:t xml:space="preserve"> Agreement</w:t>
      </w:r>
    </w:p>
    <w:p w14:paraId="28065DC0" w14:textId="451DE63F" w:rsidR="00700CF4" w:rsidRPr="00A24235" w:rsidRDefault="00700CF4" w:rsidP="00665FFA">
      <w:pPr>
        <w:pStyle w:val="ORDERFORML2Title"/>
        <w:numPr>
          <w:ilvl w:val="0"/>
          <w:numId w:val="0"/>
        </w:numPr>
        <w:ind w:left="1418" w:hanging="425"/>
        <w:rPr>
          <w:b w:val="0"/>
        </w:rPr>
      </w:pPr>
      <w:r w:rsidRPr="00A24235">
        <w:rPr>
          <w:b w:val="0"/>
        </w:rPr>
        <w:t>[</w:t>
      </w:r>
      <w:r w:rsidRPr="00357A66">
        <w:rPr>
          <w:b w:val="0"/>
          <w:highlight w:val="yellow"/>
        </w:rPr>
        <w:t>The form of</w:t>
      </w:r>
      <w:r w:rsidR="00703061">
        <w:rPr>
          <w:b w:val="0"/>
          <w:highlight w:val="yellow"/>
        </w:rPr>
        <w:t xml:space="preserve"> Supplier</w:t>
      </w:r>
      <w:r w:rsidRPr="00357A66">
        <w:rPr>
          <w:b w:val="0"/>
          <w:highlight w:val="yellow"/>
        </w:rPr>
        <w:t xml:space="preserve"> Agreement is attached as </w:t>
      </w:r>
      <w:r w:rsidR="002E39C3">
        <w:rPr>
          <w:b w:val="0"/>
          <w:highlight w:val="yellow"/>
        </w:rPr>
        <w:t>[</w:t>
      </w:r>
      <w:r w:rsidRPr="00357A66">
        <w:rPr>
          <w:b w:val="0"/>
          <w:highlight w:val="yellow"/>
        </w:rPr>
        <w:t>Annex A</w:t>
      </w:r>
      <w:r w:rsidR="002E39C3">
        <w:rPr>
          <w:b w:val="0"/>
          <w:highlight w:val="yellow"/>
        </w:rPr>
        <w:t>]</w:t>
      </w:r>
      <w:r w:rsidRPr="00357A66">
        <w:rPr>
          <w:b w:val="0"/>
          <w:highlight w:val="yellow"/>
        </w:rPr>
        <w:t xml:space="preserve"> to this Order Form</w:t>
      </w:r>
      <w:r w:rsidRPr="00276A53">
        <w:rPr>
          <w:b w:val="0"/>
          <w:highlight w:val="yellow"/>
        </w:rPr>
        <w:t>]</w:t>
      </w:r>
      <w:r w:rsidR="001A06E7" w:rsidRPr="00276A53">
        <w:rPr>
          <w:rStyle w:val="FootnoteReference"/>
          <w:highlight w:val="yellow"/>
        </w:rPr>
        <w:t xml:space="preserve"> </w:t>
      </w:r>
      <w:r w:rsidR="001A06E7" w:rsidRPr="00276A53">
        <w:rPr>
          <w:rStyle w:val="FootnoteReference"/>
          <w:highlight w:val="yellow"/>
        </w:rPr>
        <w:footnoteReference w:id="37"/>
      </w:r>
    </w:p>
    <w:p w14:paraId="754609DB" w14:textId="77777777" w:rsidR="00375CB5" w:rsidRPr="00D03934" w:rsidRDefault="00C02E27" w:rsidP="007A6C15">
      <w:pPr>
        <w:pStyle w:val="ORDERFORML1PraraNo"/>
        <w:widowControl w:val="0"/>
      </w:pPr>
      <w:r w:rsidRPr="00D03934" w:rsidDel="00C2400D">
        <w:t xml:space="preserve"> </w:t>
      </w:r>
      <w:bookmarkStart w:id="3"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8"/>
      </w:r>
      <w:bookmarkEnd w:id="3"/>
    </w:p>
    <w:p w14:paraId="1AF51D5B" w14:textId="77777777" w:rsidR="008D0A60" w:rsidRDefault="00E2609B" w:rsidP="00342E06">
      <w:pPr>
        <w:pStyle w:val="ORDERFORML2Title"/>
      </w:pPr>
      <w:r w:rsidRPr="00D03934">
        <w:t xml:space="preserve">Supplemental requirements to the </w:t>
      </w:r>
      <w:r w:rsidR="001F582E" w:rsidRPr="00D03934">
        <w:t>Call Off</w:t>
      </w:r>
      <w:r w:rsidRPr="00D03934">
        <w:t xml:space="preserve"> Terms</w:t>
      </w:r>
    </w:p>
    <w:p w14:paraId="4873FD35"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24C5A93B" w14:textId="77777777" w:rsidR="008D0A60" w:rsidRDefault="00E2609B" w:rsidP="00342E06">
      <w:pPr>
        <w:pStyle w:val="ORDERFORML2Title"/>
      </w:pPr>
      <w:r w:rsidRPr="00D03934">
        <w:t xml:space="preserve">Amendments to/refinements of the </w:t>
      </w:r>
      <w:r w:rsidR="001F582E" w:rsidRPr="00D03934">
        <w:t>Call Off</w:t>
      </w:r>
      <w:r w:rsidRPr="00D03934">
        <w:t xml:space="preserve"> Terms</w:t>
      </w:r>
    </w:p>
    <w:p w14:paraId="4DFA0124"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0B0AB193" w14:textId="77777777" w:rsidR="008D0A60" w:rsidRDefault="00E2609B" w:rsidP="00342E06">
      <w:pPr>
        <w:pStyle w:val="ORDERFORML2Title"/>
      </w:pPr>
      <w:bookmarkStart w:id="4" w:name="_Ref349213525"/>
      <w:r w:rsidRPr="00D03934">
        <w:lastRenderedPageBreak/>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4"/>
    </w:p>
    <w:p w14:paraId="344B12AB"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3F1801CA" w14:textId="77777777" w:rsidR="00375CB5" w:rsidRPr="00423A47" w:rsidRDefault="00E2609B" w:rsidP="00653715">
      <w:pPr>
        <w:pStyle w:val="ORDERFORML1PraraNo"/>
        <w:rPr>
          <w:b w:val="0"/>
        </w:rPr>
      </w:pPr>
      <w:r w:rsidRPr="00D03934">
        <w:br w:type="page"/>
      </w:r>
      <w:r w:rsidRPr="00D03934">
        <w:lastRenderedPageBreak/>
        <w:t>FORMATION OF CALL OFF CONTRACT</w:t>
      </w:r>
    </w:p>
    <w:p w14:paraId="170969CB" w14:textId="77777777"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187B73">
        <w:t>Services</w:t>
      </w:r>
      <w:r w:rsidRPr="00423A47">
        <w:t>.</w:t>
      </w:r>
    </w:p>
    <w:p w14:paraId="5F2C4831" w14:textId="77777777"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14:paraId="40DA6986" w14:textId="77777777"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14:paraId="5D1EB375" w14:textId="77777777" w:rsidTr="00E2609B">
        <w:tc>
          <w:tcPr>
            <w:tcW w:w="9198" w:type="dxa"/>
            <w:gridSpan w:val="2"/>
            <w:tcBorders>
              <w:top w:val="nil"/>
              <w:left w:val="nil"/>
              <w:bottom w:val="single" w:sz="4" w:space="0" w:color="auto"/>
              <w:right w:val="nil"/>
            </w:tcBorders>
          </w:tcPr>
          <w:p w14:paraId="160F1ED6" w14:textId="77777777"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14:paraId="477CCA13" w14:textId="77777777" w:rsidTr="00E2609B">
        <w:tc>
          <w:tcPr>
            <w:tcW w:w="2655" w:type="dxa"/>
            <w:tcBorders>
              <w:top w:val="single" w:sz="4" w:space="0" w:color="auto"/>
              <w:left w:val="single" w:sz="4" w:space="0" w:color="auto"/>
              <w:bottom w:val="single" w:sz="4" w:space="0" w:color="auto"/>
              <w:right w:val="single" w:sz="4" w:space="0" w:color="auto"/>
            </w:tcBorders>
          </w:tcPr>
          <w:p w14:paraId="7DD786C9"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505AD3D1" w14:textId="77777777" w:rsidR="00E2609B" w:rsidRPr="00D03934" w:rsidRDefault="00E2609B" w:rsidP="00E2609B">
            <w:pPr>
              <w:pStyle w:val="MarginText"/>
              <w:rPr>
                <w:rFonts w:cs="Arial"/>
                <w:sz w:val="22"/>
                <w:szCs w:val="22"/>
              </w:rPr>
            </w:pPr>
          </w:p>
        </w:tc>
      </w:tr>
      <w:tr w:rsidR="00E2609B" w:rsidRPr="00D03934" w14:paraId="293E21E9" w14:textId="77777777" w:rsidTr="00E2609B">
        <w:tc>
          <w:tcPr>
            <w:tcW w:w="2655" w:type="dxa"/>
            <w:tcBorders>
              <w:top w:val="single" w:sz="4" w:space="0" w:color="auto"/>
              <w:left w:val="single" w:sz="4" w:space="0" w:color="auto"/>
              <w:bottom w:val="single" w:sz="4" w:space="0" w:color="auto"/>
              <w:right w:val="single" w:sz="4" w:space="0" w:color="auto"/>
            </w:tcBorders>
          </w:tcPr>
          <w:p w14:paraId="196109E1"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AC4C173" w14:textId="77777777" w:rsidR="00E2609B" w:rsidRPr="00D03934" w:rsidRDefault="00E2609B" w:rsidP="00E2609B">
            <w:pPr>
              <w:pStyle w:val="MarginText"/>
              <w:rPr>
                <w:rFonts w:cs="Arial"/>
                <w:sz w:val="22"/>
                <w:szCs w:val="22"/>
              </w:rPr>
            </w:pPr>
          </w:p>
        </w:tc>
      </w:tr>
      <w:tr w:rsidR="00E2609B" w:rsidRPr="00D03934" w14:paraId="7CAFCB77" w14:textId="77777777" w:rsidTr="00E2609B">
        <w:tc>
          <w:tcPr>
            <w:tcW w:w="2655" w:type="dxa"/>
            <w:tcBorders>
              <w:top w:val="single" w:sz="4" w:space="0" w:color="auto"/>
              <w:left w:val="single" w:sz="4" w:space="0" w:color="auto"/>
              <w:bottom w:val="single" w:sz="4" w:space="0" w:color="auto"/>
              <w:right w:val="single" w:sz="4" w:space="0" w:color="auto"/>
            </w:tcBorders>
          </w:tcPr>
          <w:p w14:paraId="4FA7A5E9"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D94B34F" w14:textId="77777777" w:rsidR="00E2609B" w:rsidRPr="00D03934" w:rsidRDefault="00E2609B" w:rsidP="00E2609B">
            <w:pPr>
              <w:pStyle w:val="MarginText"/>
              <w:rPr>
                <w:rFonts w:cs="Arial"/>
                <w:sz w:val="22"/>
                <w:szCs w:val="22"/>
              </w:rPr>
            </w:pPr>
          </w:p>
        </w:tc>
      </w:tr>
      <w:tr w:rsidR="00E2609B" w:rsidRPr="00D03934" w14:paraId="2D6F7117" w14:textId="77777777" w:rsidTr="00E2609B">
        <w:tc>
          <w:tcPr>
            <w:tcW w:w="9198" w:type="dxa"/>
            <w:gridSpan w:val="2"/>
            <w:tcBorders>
              <w:top w:val="nil"/>
              <w:left w:val="nil"/>
              <w:bottom w:val="single" w:sz="4" w:space="0" w:color="auto"/>
              <w:right w:val="nil"/>
            </w:tcBorders>
          </w:tcPr>
          <w:p w14:paraId="7F1D987A" w14:textId="77777777"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14:paraId="53134E56" w14:textId="77777777" w:rsidTr="00E2609B">
        <w:tc>
          <w:tcPr>
            <w:tcW w:w="2655" w:type="dxa"/>
            <w:tcBorders>
              <w:top w:val="single" w:sz="4" w:space="0" w:color="auto"/>
              <w:left w:val="single" w:sz="4" w:space="0" w:color="auto"/>
              <w:bottom w:val="single" w:sz="4" w:space="0" w:color="auto"/>
              <w:right w:val="single" w:sz="4" w:space="0" w:color="auto"/>
            </w:tcBorders>
          </w:tcPr>
          <w:p w14:paraId="27524112"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9970E7B" w14:textId="77777777" w:rsidR="00E2609B" w:rsidRPr="00D03934" w:rsidRDefault="00E2609B" w:rsidP="00E2609B">
            <w:pPr>
              <w:pStyle w:val="MarginText"/>
              <w:rPr>
                <w:rFonts w:cs="Arial"/>
                <w:sz w:val="22"/>
                <w:szCs w:val="22"/>
              </w:rPr>
            </w:pPr>
          </w:p>
        </w:tc>
      </w:tr>
      <w:tr w:rsidR="00E2609B" w:rsidRPr="00D03934" w14:paraId="7F75186B" w14:textId="77777777" w:rsidTr="00E2609B">
        <w:tc>
          <w:tcPr>
            <w:tcW w:w="2655" w:type="dxa"/>
            <w:tcBorders>
              <w:top w:val="single" w:sz="4" w:space="0" w:color="auto"/>
              <w:left w:val="single" w:sz="4" w:space="0" w:color="auto"/>
              <w:bottom w:val="single" w:sz="4" w:space="0" w:color="auto"/>
              <w:right w:val="single" w:sz="4" w:space="0" w:color="auto"/>
            </w:tcBorders>
          </w:tcPr>
          <w:p w14:paraId="26B1284A"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756359B3" w14:textId="77777777" w:rsidR="00E2609B" w:rsidRPr="00D03934" w:rsidRDefault="00E2609B" w:rsidP="00E2609B">
            <w:pPr>
              <w:pStyle w:val="MarginText"/>
              <w:rPr>
                <w:rFonts w:cs="Arial"/>
                <w:sz w:val="22"/>
                <w:szCs w:val="22"/>
              </w:rPr>
            </w:pPr>
          </w:p>
        </w:tc>
      </w:tr>
      <w:tr w:rsidR="00E2609B" w:rsidRPr="00D03934" w14:paraId="0FA2E1D8" w14:textId="77777777" w:rsidTr="00E2609B">
        <w:tc>
          <w:tcPr>
            <w:tcW w:w="2655" w:type="dxa"/>
            <w:tcBorders>
              <w:top w:val="single" w:sz="4" w:space="0" w:color="auto"/>
              <w:left w:val="single" w:sz="4" w:space="0" w:color="auto"/>
              <w:bottom w:val="single" w:sz="4" w:space="0" w:color="auto"/>
              <w:right w:val="single" w:sz="4" w:space="0" w:color="auto"/>
            </w:tcBorders>
          </w:tcPr>
          <w:p w14:paraId="4A36AC65"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2E806B58" w14:textId="77777777" w:rsidR="00E2609B" w:rsidRPr="00D03934" w:rsidRDefault="00E2609B" w:rsidP="00E2609B">
            <w:pPr>
              <w:pStyle w:val="MarginText"/>
              <w:rPr>
                <w:rFonts w:cs="Arial"/>
                <w:sz w:val="22"/>
                <w:szCs w:val="22"/>
              </w:rPr>
            </w:pPr>
          </w:p>
        </w:tc>
      </w:tr>
    </w:tbl>
    <w:p w14:paraId="32536488" w14:textId="1E01C983" w:rsidR="00492B3C" w:rsidRPr="00492B3C" w:rsidRDefault="001F6BF4" w:rsidP="00492B3C">
      <w:pPr>
        <w:overflowPunct/>
        <w:autoSpaceDE/>
        <w:autoSpaceDN/>
        <w:adjustRightInd/>
        <w:spacing w:after="0"/>
        <w:ind w:left="0"/>
        <w:jc w:val="center"/>
        <w:textAlignment w:val="auto"/>
        <w:rPr>
          <w:b/>
        </w:rPr>
      </w:pPr>
      <w:r w:rsidRPr="00D03934">
        <w:br w:type="page"/>
      </w:r>
      <w:r w:rsidR="00492B3C" w:rsidRPr="00492B3C">
        <w:rPr>
          <w:b/>
        </w:rPr>
        <w:lastRenderedPageBreak/>
        <w:t>ANNEX A</w:t>
      </w:r>
      <w:r w:rsidR="00492B3C">
        <w:rPr>
          <w:b/>
        </w:rPr>
        <w:t xml:space="preserve"> TO ORDER FORM</w:t>
      </w:r>
      <w:r w:rsidR="00492B3C" w:rsidRPr="00492B3C">
        <w:rPr>
          <w:b/>
        </w:rPr>
        <w:t xml:space="preserve"> – FORM OF SUPPLIER AGREEMENT</w:t>
      </w:r>
    </w:p>
    <w:p w14:paraId="4A0D3E0A" w14:textId="77777777" w:rsidR="00492B3C" w:rsidRDefault="00492B3C" w:rsidP="00492B3C">
      <w:pPr>
        <w:overflowPunct/>
        <w:autoSpaceDE/>
        <w:autoSpaceDN/>
        <w:adjustRightInd/>
        <w:spacing w:after="0"/>
        <w:ind w:left="0"/>
        <w:jc w:val="center"/>
        <w:textAlignment w:val="auto"/>
      </w:pPr>
    </w:p>
    <w:p w14:paraId="0BA3A0F5" w14:textId="2136B011" w:rsidR="00492B3C" w:rsidRDefault="00492B3C" w:rsidP="00492B3C">
      <w:pPr>
        <w:overflowPunct/>
        <w:autoSpaceDE/>
        <w:autoSpaceDN/>
        <w:adjustRightInd/>
        <w:spacing w:after="0"/>
        <w:ind w:left="0"/>
        <w:jc w:val="center"/>
        <w:textAlignment w:val="auto"/>
      </w:pPr>
      <w:r w:rsidRPr="00492B3C">
        <w:rPr>
          <w:highlight w:val="yellow"/>
        </w:rPr>
        <w:t>[                                                               ]</w:t>
      </w:r>
    </w:p>
    <w:p w14:paraId="472E2F36" w14:textId="77777777" w:rsidR="00492B3C" w:rsidRDefault="00492B3C">
      <w:pPr>
        <w:overflowPunct/>
        <w:autoSpaceDE/>
        <w:autoSpaceDN/>
        <w:adjustRightInd/>
        <w:spacing w:after="0"/>
        <w:ind w:left="0"/>
        <w:jc w:val="left"/>
        <w:textAlignment w:val="auto"/>
      </w:pPr>
    </w:p>
    <w:p w14:paraId="7E0DA47C" w14:textId="639C27B5" w:rsidR="00492B3C" w:rsidRDefault="00492B3C">
      <w:pPr>
        <w:overflowPunct/>
        <w:autoSpaceDE/>
        <w:autoSpaceDN/>
        <w:adjustRightInd/>
        <w:spacing w:after="0"/>
        <w:ind w:left="0"/>
        <w:jc w:val="left"/>
        <w:textAlignment w:val="auto"/>
      </w:pPr>
      <w:r>
        <w:br w:type="page"/>
      </w:r>
    </w:p>
    <w:p w14:paraId="76BECAE5" w14:textId="5175E15C" w:rsidR="00347E43" w:rsidRPr="00D03934" w:rsidRDefault="00E5513B" w:rsidP="0018612D">
      <w:pPr>
        <w:ind w:left="0"/>
        <w:rPr>
          <w:b/>
        </w:rPr>
      </w:pPr>
      <w:r w:rsidRPr="00D03934">
        <w:rPr>
          <w:b/>
        </w:rPr>
        <w:lastRenderedPageBreak/>
        <w:t xml:space="preserve">TABLE OF </w:t>
      </w:r>
      <w:r w:rsidR="009C60AD" w:rsidRPr="00D03934">
        <w:rPr>
          <w:b/>
        </w:rPr>
        <w:t>CONTENT</w:t>
      </w:r>
    </w:p>
    <w:p w14:paraId="4EB28F5D" w14:textId="77777777" w:rsidR="00A12424" w:rsidRDefault="009F474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429734107" w:history="1">
        <w:r w:rsidR="00A12424" w:rsidRPr="00304103">
          <w:rPr>
            <w:rStyle w:val="Hyperlink"/>
          </w:rPr>
          <w:t>A.</w:t>
        </w:r>
        <w:r w:rsidR="00A12424">
          <w:rPr>
            <w:rFonts w:asciiTheme="minorHAnsi" w:eastAsiaTheme="minorEastAsia" w:hAnsiTheme="minorHAnsi" w:cstheme="minorBidi"/>
            <w:b w:val="0"/>
          </w:rPr>
          <w:tab/>
        </w:r>
        <w:r w:rsidR="00A12424" w:rsidRPr="00304103">
          <w:rPr>
            <w:rStyle w:val="Hyperlink"/>
          </w:rPr>
          <w:t>PRELIMINARIES</w:t>
        </w:r>
        <w:r w:rsidR="00A12424">
          <w:rPr>
            <w:webHidden/>
          </w:rPr>
          <w:tab/>
        </w:r>
        <w:r w:rsidR="00A12424">
          <w:rPr>
            <w:webHidden/>
          </w:rPr>
          <w:fldChar w:fldCharType="begin"/>
        </w:r>
        <w:r w:rsidR="00A12424">
          <w:rPr>
            <w:webHidden/>
          </w:rPr>
          <w:instrText xml:space="preserve"> PAGEREF _Toc429734107 \h </w:instrText>
        </w:r>
        <w:r w:rsidR="00A12424">
          <w:rPr>
            <w:webHidden/>
          </w:rPr>
        </w:r>
        <w:r w:rsidR="00A12424">
          <w:rPr>
            <w:webHidden/>
          </w:rPr>
          <w:fldChar w:fldCharType="separate"/>
        </w:r>
        <w:r w:rsidR="00937E40">
          <w:rPr>
            <w:webHidden/>
          </w:rPr>
          <w:t>14</w:t>
        </w:r>
        <w:r w:rsidR="00A12424">
          <w:rPr>
            <w:webHidden/>
          </w:rPr>
          <w:fldChar w:fldCharType="end"/>
        </w:r>
      </w:hyperlink>
    </w:p>
    <w:p w14:paraId="3332CC0F"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08" w:history="1">
        <w:r w:rsidR="00A12424" w:rsidRPr="00304103">
          <w:rPr>
            <w:rStyle w:val="Hyperlink"/>
          </w:rPr>
          <w:t>1.</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DEFINITIONS AND INTERPRETATION</w:t>
        </w:r>
        <w:r w:rsidR="00A12424">
          <w:rPr>
            <w:webHidden/>
          </w:rPr>
          <w:tab/>
        </w:r>
        <w:r w:rsidR="00A12424">
          <w:rPr>
            <w:webHidden/>
          </w:rPr>
          <w:fldChar w:fldCharType="begin"/>
        </w:r>
        <w:r w:rsidR="00A12424">
          <w:rPr>
            <w:webHidden/>
          </w:rPr>
          <w:instrText xml:space="preserve"> PAGEREF _Toc429734108 \h </w:instrText>
        </w:r>
        <w:r w:rsidR="00A12424">
          <w:rPr>
            <w:webHidden/>
          </w:rPr>
        </w:r>
        <w:r w:rsidR="00A12424">
          <w:rPr>
            <w:webHidden/>
          </w:rPr>
          <w:fldChar w:fldCharType="separate"/>
        </w:r>
        <w:r w:rsidR="00937E40">
          <w:rPr>
            <w:webHidden/>
          </w:rPr>
          <w:t>14</w:t>
        </w:r>
        <w:r w:rsidR="00A12424">
          <w:rPr>
            <w:webHidden/>
          </w:rPr>
          <w:fldChar w:fldCharType="end"/>
        </w:r>
      </w:hyperlink>
    </w:p>
    <w:p w14:paraId="3ECB3D28"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09" w:history="1">
        <w:r w:rsidR="00A12424" w:rsidRPr="00304103">
          <w:rPr>
            <w:rStyle w:val="Hyperlink"/>
          </w:rPr>
          <w:t>2.</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DUE DILIGENCE</w:t>
        </w:r>
        <w:r w:rsidR="00A12424">
          <w:rPr>
            <w:webHidden/>
          </w:rPr>
          <w:tab/>
        </w:r>
        <w:r w:rsidR="00A12424">
          <w:rPr>
            <w:webHidden/>
          </w:rPr>
          <w:fldChar w:fldCharType="begin"/>
        </w:r>
        <w:r w:rsidR="00A12424">
          <w:rPr>
            <w:webHidden/>
          </w:rPr>
          <w:instrText xml:space="preserve"> PAGEREF _Toc429734109 \h </w:instrText>
        </w:r>
        <w:r w:rsidR="00A12424">
          <w:rPr>
            <w:webHidden/>
          </w:rPr>
        </w:r>
        <w:r w:rsidR="00A12424">
          <w:rPr>
            <w:webHidden/>
          </w:rPr>
          <w:fldChar w:fldCharType="separate"/>
        </w:r>
        <w:r w:rsidR="00937E40">
          <w:rPr>
            <w:webHidden/>
          </w:rPr>
          <w:t>15</w:t>
        </w:r>
        <w:r w:rsidR="00A12424">
          <w:rPr>
            <w:webHidden/>
          </w:rPr>
          <w:fldChar w:fldCharType="end"/>
        </w:r>
      </w:hyperlink>
    </w:p>
    <w:p w14:paraId="15F5FBFA"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0" w:history="1">
        <w:r w:rsidR="00A12424" w:rsidRPr="00304103">
          <w:rPr>
            <w:rStyle w:val="Hyperlink"/>
          </w:rPr>
          <w:t>3.</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REPRESENTATIONS AND WARRANTIES</w:t>
        </w:r>
        <w:r w:rsidR="00A12424">
          <w:rPr>
            <w:webHidden/>
          </w:rPr>
          <w:tab/>
        </w:r>
        <w:r w:rsidR="00A12424">
          <w:rPr>
            <w:webHidden/>
          </w:rPr>
          <w:fldChar w:fldCharType="begin"/>
        </w:r>
        <w:r w:rsidR="00A12424">
          <w:rPr>
            <w:webHidden/>
          </w:rPr>
          <w:instrText xml:space="preserve"> PAGEREF _Toc429734110 \h </w:instrText>
        </w:r>
        <w:r w:rsidR="00A12424">
          <w:rPr>
            <w:webHidden/>
          </w:rPr>
        </w:r>
        <w:r w:rsidR="00A12424">
          <w:rPr>
            <w:webHidden/>
          </w:rPr>
          <w:fldChar w:fldCharType="separate"/>
        </w:r>
        <w:r w:rsidR="00937E40">
          <w:rPr>
            <w:webHidden/>
          </w:rPr>
          <w:t>15</w:t>
        </w:r>
        <w:r w:rsidR="00A12424">
          <w:rPr>
            <w:webHidden/>
          </w:rPr>
          <w:fldChar w:fldCharType="end"/>
        </w:r>
      </w:hyperlink>
    </w:p>
    <w:p w14:paraId="18D0747F"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1" w:history="1">
        <w:r w:rsidR="00A12424" w:rsidRPr="00304103">
          <w:rPr>
            <w:rStyle w:val="Hyperlink"/>
          </w:rPr>
          <w:t>4.</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CALL OFF GUARANTEe</w:t>
        </w:r>
        <w:r w:rsidR="00A12424">
          <w:rPr>
            <w:webHidden/>
          </w:rPr>
          <w:tab/>
        </w:r>
        <w:r w:rsidR="00A12424">
          <w:rPr>
            <w:webHidden/>
          </w:rPr>
          <w:fldChar w:fldCharType="begin"/>
        </w:r>
        <w:r w:rsidR="00A12424">
          <w:rPr>
            <w:webHidden/>
          </w:rPr>
          <w:instrText xml:space="preserve"> PAGEREF _Toc429734111 \h </w:instrText>
        </w:r>
        <w:r w:rsidR="00A12424">
          <w:rPr>
            <w:webHidden/>
          </w:rPr>
        </w:r>
        <w:r w:rsidR="00A12424">
          <w:rPr>
            <w:webHidden/>
          </w:rPr>
          <w:fldChar w:fldCharType="separate"/>
        </w:r>
        <w:r w:rsidR="00937E40">
          <w:rPr>
            <w:webHidden/>
          </w:rPr>
          <w:t>17</w:t>
        </w:r>
        <w:r w:rsidR="00A12424">
          <w:rPr>
            <w:webHidden/>
          </w:rPr>
          <w:fldChar w:fldCharType="end"/>
        </w:r>
      </w:hyperlink>
    </w:p>
    <w:p w14:paraId="1011FB57" w14:textId="77777777" w:rsidR="00A12424" w:rsidRDefault="00E80FB2">
      <w:pPr>
        <w:pStyle w:val="TOC1"/>
        <w:rPr>
          <w:rFonts w:asciiTheme="minorHAnsi" w:eastAsiaTheme="minorEastAsia" w:hAnsiTheme="minorHAnsi" w:cstheme="minorBidi"/>
          <w:b w:val="0"/>
        </w:rPr>
      </w:pPr>
      <w:hyperlink w:anchor="_Toc429734112" w:history="1">
        <w:r w:rsidR="00A12424" w:rsidRPr="00304103">
          <w:rPr>
            <w:rStyle w:val="Hyperlink"/>
          </w:rPr>
          <w:t>B.</w:t>
        </w:r>
        <w:r w:rsidR="00A12424">
          <w:rPr>
            <w:rFonts w:asciiTheme="minorHAnsi" w:eastAsiaTheme="minorEastAsia" w:hAnsiTheme="minorHAnsi" w:cstheme="minorBidi"/>
            <w:b w:val="0"/>
          </w:rPr>
          <w:tab/>
        </w:r>
        <w:r w:rsidR="00A12424" w:rsidRPr="00304103">
          <w:rPr>
            <w:rStyle w:val="Hyperlink"/>
          </w:rPr>
          <w:t>DURATION OF CALL OFF CONTRACT</w:t>
        </w:r>
        <w:r w:rsidR="00A12424">
          <w:rPr>
            <w:webHidden/>
          </w:rPr>
          <w:tab/>
        </w:r>
        <w:r w:rsidR="00A12424">
          <w:rPr>
            <w:webHidden/>
          </w:rPr>
          <w:fldChar w:fldCharType="begin"/>
        </w:r>
        <w:r w:rsidR="00A12424">
          <w:rPr>
            <w:webHidden/>
          </w:rPr>
          <w:instrText xml:space="preserve"> PAGEREF _Toc429734112 \h </w:instrText>
        </w:r>
        <w:r w:rsidR="00A12424">
          <w:rPr>
            <w:webHidden/>
          </w:rPr>
        </w:r>
        <w:r w:rsidR="00A12424">
          <w:rPr>
            <w:webHidden/>
          </w:rPr>
          <w:fldChar w:fldCharType="separate"/>
        </w:r>
        <w:r w:rsidR="00937E40">
          <w:rPr>
            <w:webHidden/>
          </w:rPr>
          <w:t>17</w:t>
        </w:r>
        <w:r w:rsidR="00A12424">
          <w:rPr>
            <w:webHidden/>
          </w:rPr>
          <w:fldChar w:fldCharType="end"/>
        </w:r>
      </w:hyperlink>
    </w:p>
    <w:p w14:paraId="1CE3EBDC"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3" w:history="1">
        <w:r w:rsidR="00A12424" w:rsidRPr="00304103">
          <w:rPr>
            <w:rStyle w:val="Hyperlink"/>
          </w:rPr>
          <w:t>5.</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CALL OFF CONTRACT PERIOD</w:t>
        </w:r>
        <w:r w:rsidR="00A12424">
          <w:rPr>
            <w:webHidden/>
          </w:rPr>
          <w:tab/>
        </w:r>
        <w:r w:rsidR="00A12424">
          <w:rPr>
            <w:webHidden/>
          </w:rPr>
          <w:fldChar w:fldCharType="begin"/>
        </w:r>
        <w:r w:rsidR="00A12424">
          <w:rPr>
            <w:webHidden/>
          </w:rPr>
          <w:instrText xml:space="preserve"> PAGEREF _Toc429734113 \h </w:instrText>
        </w:r>
        <w:r w:rsidR="00A12424">
          <w:rPr>
            <w:webHidden/>
          </w:rPr>
        </w:r>
        <w:r w:rsidR="00A12424">
          <w:rPr>
            <w:webHidden/>
          </w:rPr>
          <w:fldChar w:fldCharType="separate"/>
        </w:r>
        <w:r w:rsidR="00937E40">
          <w:rPr>
            <w:webHidden/>
          </w:rPr>
          <w:t>17</w:t>
        </w:r>
        <w:r w:rsidR="00A12424">
          <w:rPr>
            <w:webHidden/>
          </w:rPr>
          <w:fldChar w:fldCharType="end"/>
        </w:r>
      </w:hyperlink>
    </w:p>
    <w:p w14:paraId="6EDC13B0" w14:textId="77777777" w:rsidR="00A12424" w:rsidRDefault="00E80FB2">
      <w:pPr>
        <w:pStyle w:val="TOC1"/>
        <w:rPr>
          <w:rFonts w:asciiTheme="minorHAnsi" w:eastAsiaTheme="minorEastAsia" w:hAnsiTheme="minorHAnsi" w:cstheme="minorBidi"/>
          <w:b w:val="0"/>
        </w:rPr>
      </w:pPr>
      <w:hyperlink w:anchor="_Toc429734114" w:history="1">
        <w:r w:rsidR="00A12424" w:rsidRPr="00304103">
          <w:rPr>
            <w:rStyle w:val="Hyperlink"/>
          </w:rPr>
          <w:t>C.</w:t>
        </w:r>
        <w:r w:rsidR="00A12424">
          <w:rPr>
            <w:rFonts w:asciiTheme="minorHAnsi" w:eastAsiaTheme="minorEastAsia" w:hAnsiTheme="minorHAnsi" w:cstheme="minorBidi"/>
            <w:b w:val="0"/>
          </w:rPr>
          <w:tab/>
        </w:r>
        <w:r w:rsidR="00A12424" w:rsidRPr="00304103">
          <w:rPr>
            <w:rStyle w:val="Hyperlink"/>
          </w:rPr>
          <w:t>CALL OFF CONTRACT PERFORMANCE</w:t>
        </w:r>
        <w:r w:rsidR="00A12424">
          <w:rPr>
            <w:webHidden/>
          </w:rPr>
          <w:tab/>
        </w:r>
        <w:r w:rsidR="00A12424">
          <w:rPr>
            <w:webHidden/>
          </w:rPr>
          <w:fldChar w:fldCharType="begin"/>
        </w:r>
        <w:r w:rsidR="00A12424">
          <w:rPr>
            <w:webHidden/>
          </w:rPr>
          <w:instrText xml:space="preserve"> PAGEREF _Toc429734114 \h </w:instrText>
        </w:r>
        <w:r w:rsidR="00A12424">
          <w:rPr>
            <w:webHidden/>
          </w:rPr>
        </w:r>
        <w:r w:rsidR="00A12424">
          <w:rPr>
            <w:webHidden/>
          </w:rPr>
          <w:fldChar w:fldCharType="separate"/>
        </w:r>
        <w:r w:rsidR="00937E40">
          <w:rPr>
            <w:webHidden/>
          </w:rPr>
          <w:t>17</w:t>
        </w:r>
        <w:r w:rsidR="00A12424">
          <w:rPr>
            <w:webHidden/>
          </w:rPr>
          <w:fldChar w:fldCharType="end"/>
        </w:r>
      </w:hyperlink>
    </w:p>
    <w:p w14:paraId="0BEC2CB2"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5" w:history="1">
        <w:r w:rsidR="00A12424" w:rsidRPr="00304103">
          <w:rPr>
            <w:rStyle w:val="Hyperlink"/>
          </w:rPr>
          <w:t>6.</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IMPLEMENTATION PLAN</w:t>
        </w:r>
        <w:r w:rsidR="00A12424">
          <w:rPr>
            <w:webHidden/>
          </w:rPr>
          <w:tab/>
        </w:r>
        <w:r w:rsidR="00A12424">
          <w:rPr>
            <w:webHidden/>
          </w:rPr>
          <w:fldChar w:fldCharType="begin"/>
        </w:r>
        <w:r w:rsidR="00A12424">
          <w:rPr>
            <w:webHidden/>
          </w:rPr>
          <w:instrText xml:space="preserve"> PAGEREF _Toc429734115 \h </w:instrText>
        </w:r>
        <w:r w:rsidR="00A12424">
          <w:rPr>
            <w:webHidden/>
          </w:rPr>
        </w:r>
        <w:r w:rsidR="00A12424">
          <w:rPr>
            <w:webHidden/>
          </w:rPr>
          <w:fldChar w:fldCharType="separate"/>
        </w:r>
        <w:r w:rsidR="00937E40">
          <w:rPr>
            <w:webHidden/>
          </w:rPr>
          <w:t>17</w:t>
        </w:r>
        <w:r w:rsidR="00A12424">
          <w:rPr>
            <w:webHidden/>
          </w:rPr>
          <w:fldChar w:fldCharType="end"/>
        </w:r>
      </w:hyperlink>
    </w:p>
    <w:p w14:paraId="7E7B4F8C"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6" w:history="1">
        <w:r w:rsidR="00A12424" w:rsidRPr="00304103">
          <w:rPr>
            <w:rStyle w:val="Hyperlink"/>
          </w:rPr>
          <w:t>7.</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SERVICES</w:t>
        </w:r>
        <w:r w:rsidR="00A12424">
          <w:rPr>
            <w:webHidden/>
          </w:rPr>
          <w:tab/>
        </w:r>
        <w:r w:rsidR="00A12424">
          <w:rPr>
            <w:webHidden/>
          </w:rPr>
          <w:fldChar w:fldCharType="begin"/>
        </w:r>
        <w:r w:rsidR="00A12424">
          <w:rPr>
            <w:webHidden/>
          </w:rPr>
          <w:instrText xml:space="preserve"> PAGEREF _Toc429734116 \h </w:instrText>
        </w:r>
        <w:r w:rsidR="00A12424">
          <w:rPr>
            <w:webHidden/>
          </w:rPr>
        </w:r>
        <w:r w:rsidR="00A12424">
          <w:rPr>
            <w:webHidden/>
          </w:rPr>
          <w:fldChar w:fldCharType="separate"/>
        </w:r>
        <w:r w:rsidR="00937E40">
          <w:rPr>
            <w:webHidden/>
          </w:rPr>
          <w:t>19</w:t>
        </w:r>
        <w:r w:rsidR="00A12424">
          <w:rPr>
            <w:webHidden/>
          </w:rPr>
          <w:fldChar w:fldCharType="end"/>
        </w:r>
      </w:hyperlink>
    </w:p>
    <w:p w14:paraId="5BA7B87A"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7" w:history="1">
        <w:r w:rsidR="00A12424" w:rsidRPr="00304103">
          <w:rPr>
            <w:rStyle w:val="Hyperlink"/>
          </w:rPr>
          <w:t>8.</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Services</w:t>
        </w:r>
        <w:r w:rsidR="00A12424">
          <w:rPr>
            <w:webHidden/>
          </w:rPr>
          <w:tab/>
        </w:r>
        <w:r w:rsidR="00A12424">
          <w:rPr>
            <w:webHidden/>
          </w:rPr>
          <w:fldChar w:fldCharType="begin"/>
        </w:r>
        <w:r w:rsidR="00A12424">
          <w:rPr>
            <w:webHidden/>
          </w:rPr>
          <w:instrText xml:space="preserve"> PAGEREF _Toc429734117 \h </w:instrText>
        </w:r>
        <w:r w:rsidR="00A12424">
          <w:rPr>
            <w:webHidden/>
          </w:rPr>
        </w:r>
        <w:r w:rsidR="00A12424">
          <w:rPr>
            <w:webHidden/>
          </w:rPr>
          <w:fldChar w:fldCharType="separate"/>
        </w:r>
        <w:r w:rsidR="00937E40">
          <w:rPr>
            <w:webHidden/>
          </w:rPr>
          <w:t>21</w:t>
        </w:r>
        <w:r w:rsidR="00A12424">
          <w:rPr>
            <w:webHidden/>
          </w:rPr>
          <w:fldChar w:fldCharType="end"/>
        </w:r>
      </w:hyperlink>
    </w:p>
    <w:p w14:paraId="4C5CFBA8"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8" w:history="1">
        <w:r w:rsidR="00A12424" w:rsidRPr="00304103">
          <w:rPr>
            <w:rStyle w:val="Hyperlink"/>
          </w:rPr>
          <w:t>9.</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NOT USED</w:t>
        </w:r>
        <w:r w:rsidR="00A12424">
          <w:rPr>
            <w:webHidden/>
          </w:rPr>
          <w:tab/>
        </w:r>
        <w:r w:rsidR="00A12424">
          <w:rPr>
            <w:webHidden/>
          </w:rPr>
          <w:fldChar w:fldCharType="begin"/>
        </w:r>
        <w:r w:rsidR="00A12424">
          <w:rPr>
            <w:webHidden/>
          </w:rPr>
          <w:instrText xml:space="preserve"> PAGEREF _Toc429734118 \h </w:instrText>
        </w:r>
        <w:r w:rsidR="00A12424">
          <w:rPr>
            <w:webHidden/>
          </w:rPr>
        </w:r>
        <w:r w:rsidR="00A12424">
          <w:rPr>
            <w:webHidden/>
          </w:rPr>
          <w:fldChar w:fldCharType="separate"/>
        </w:r>
        <w:r w:rsidR="00937E40">
          <w:rPr>
            <w:webHidden/>
          </w:rPr>
          <w:t>22</w:t>
        </w:r>
        <w:r w:rsidR="00A12424">
          <w:rPr>
            <w:webHidden/>
          </w:rPr>
          <w:fldChar w:fldCharType="end"/>
        </w:r>
      </w:hyperlink>
    </w:p>
    <w:p w14:paraId="262F45FB"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19" w:history="1">
        <w:r w:rsidR="00A12424" w:rsidRPr="00304103">
          <w:rPr>
            <w:rStyle w:val="Hyperlink"/>
          </w:rPr>
          <w:t>10.</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NOT USED</w:t>
        </w:r>
        <w:r w:rsidR="00A12424">
          <w:rPr>
            <w:webHidden/>
          </w:rPr>
          <w:tab/>
        </w:r>
        <w:r w:rsidR="00A12424">
          <w:rPr>
            <w:webHidden/>
          </w:rPr>
          <w:fldChar w:fldCharType="begin"/>
        </w:r>
        <w:r w:rsidR="00A12424">
          <w:rPr>
            <w:webHidden/>
          </w:rPr>
          <w:instrText xml:space="preserve"> PAGEREF _Toc429734119 \h </w:instrText>
        </w:r>
        <w:r w:rsidR="00A12424">
          <w:rPr>
            <w:webHidden/>
          </w:rPr>
        </w:r>
        <w:r w:rsidR="00A12424">
          <w:rPr>
            <w:webHidden/>
          </w:rPr>
          <w:fldChar w:fldCharType="separate"/>
        </w:r>
        <w:r w:rsidR="00937E40">
          <w:rPr>
            <w:webHidden/>
          </w:rPr>
          <w:t>22</w:t>
        </w:r>
        <w:r w:rsidR="00A12424">
          <w:rPr>
            <w:webHidden/>
          </w:rPr>
          <w:fldChar w:fldCharType="end"/>
        </w:r>
      </w:hyperlink>
    </w:p>
    <w:p w14:paraId="7E9C81E0"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0" w:history="1">
        <w:r w:rsidR="00A12424" w:rsidRPr="00304103">
          <w:rPr>
            <w:rStyle w:val="Hyperlink"/>
          </w:rPr>
          <w:t>11.</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supplier Agreement</w:t>
        </w:r>
        <w:r w:rsidR="00A12424">
          <w:rPr>
            <w:webHidden/>
          </w:rPr>
          <w:tab/>
        </w:r>
        <w:r w:rsidR="00A12424">
          <w:rPr>
            <w:webHidden/>
          </w:rPr>
          <w:fldChar w:fldCharType="begin"/>
        </w:r>
        <w:r w:rsidR="00A12424">
          <w:rPr>
            <w:webHidden/>
          </w:rPr>
          <w:instrText xml:space="preserve"> PAGEREF _Toc429734120 \h </w:instrText>
        </w:r>
        <w:r w:rsidR="00A12424">
          <w:rPr>
            <w:webHidden/>
          </w:rPr>
        </w:r>
        <w:r w:rsidR="00A12424">
          <w:rPr>
            <w:webHidden/>
          </w:rPr>
          <w:fldChar w:fldCharType="separate"/>
        </w:r>
        <w:r w:rsidR="00937E40">
          <w:rPr>
            <w:webHidden/>
          </w:rPr>
          <w:t>22</w:t>
        </w:r>
        <w:r w:rsidR="00A12424">
          <w:rPr>
            <w:webHidden/>
          </w:rPr>
          <w:fldChar w:fldCharType="end"/>
        </w:r>
      </w:hyperlink>
    </w:p>
    <w:p w14:paraId="552F6A75"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1" w:history="1">
        <w:r w:rsidR="00A12424" w:rsidRPr="00304103">
          <w:rPr>
            <w:rStyle w:val="Hyperlink"/>
          </w:rPr>
          <w:t>12.</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STANDARDS AND QUALITY</w:t>
        </w:r>
        <w:r w:rsidR="00A12424">
          <w:rPr>
            <w:webHidden/>
          </w:rPr>
          <w:tab/>
        </w:r>
        <w:r w:rsidR="00A12424">
          <w:rPr>
            <w:webHidden/>
          </w:rPr>
          <w:fldChar w:fldCharType="begin"/>
        </w:r>
        <w:r w:rsidR="00A12424">
          <w:rPr>
            <w:webHidden/>
          </w:rPr>
          <w:instrText xml:space="preserve"> PAGEREF _Toc429734121 \h </w:instrText>
        </w:r>
        <w:r w:rsidR="00A12424">
          <w:rPr>
            <w:webHidden/>
          </w:rPr>
        </w:r>
        <w:r w:rsidR="00A12424">
          <w:rPr>
            <w:webHidden/>
          </w:rPr>
          <w:fldChar w:fldCharType="separate"/>
        </w:r>
        <w:r w:rsidR="00937E40">
          <w:rPr>
            <w:webHidden/>
          </w:rPr>
          <w:t>23</w:t>
        </w:r>
        <w:r w:rsidR="00A12424">
          <w:rPr>
            <w:webHidden/>
          </w:rPr>
          <w:fldChar w:fldCharType="end"/>
        </w:r>
      </w:hyperlink>
    </w:p>
    <w:p w14:paraId="1713DC8E"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2" w:history="1">
        <w:r w:rsidR="00A12424" w:rsidRPr="00304103">
          <w:rPr>
            <w:rStyle w:val="Hyperlink"/>
          </w:rPr>
          <w:t>13.</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TESTING</w:t>
        </w:r>
        <w:r w:rsidR="00A12424">
          <w:rPr>
            <w:webHidden/>
          </w:rPr>
          <w:tab/>
        </w:r>
        <w:r w:rsidR="00A12424">
          <w:rPr>
            <w:webHidden/>
          </w:rPr>
          <w:fldChar w:fldCharType="begin"/>
        </w:r>
        <w:r w:rsidR="00A12424">
          <w:rPr>
            <w:webHidden/>
          </w:rPr>
          <w:instrText xml:space="preserve"> PAGEREF _Toc429734122 \h </w:instrText>
        </w:r>
        <w:r w:rsidR="00A12424">
          <w:rPr>
            <w:webHidden/>
          </w:rPr>
        </w:r>
        <w:r w:rsidR="00A12424">
          <w:rPr>
            <w:webHidden/>
          </w:rPr>
          <w:fldChar w:fldCharType="separate"/>
        </w:r>
        <w:r w:rsidR="00937E40">
          <w:rPr>
            <w:webHidden/>
          </w:rPr>
          <w:t>23</w:t>
        </w:r>
        <w:r w:rsidR="00A12424">
          <w:rPr>
            <w:webHidden/>
          </w:rPr>
          <w:fldChar w:fldCharType="end"/>
        </w:r>
      </w:hyperlink>
    </w:p>
    <w:p w14:paraId="7000E316"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3" w:history="1">
        <w:r w:rsidR="00A12424" w:rsidRPr="00304103">
          <w:rPr>
            <w:rStyle w:val="Hyperlink"/>
          </w:rPr>
          <w:t>14.</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SERVICE LEVELS AND SERVICE CREDITS</w:t>
        </w:r>
        <w:r w:rsidR="00A12424">
          <w:rPr>
            <w:webHidden/>
          </w:rPr>
          <w:tab/>
        </w:r>
        <w:r w:rsidR="00A12424">
          <w:rPr>
            <w:webHidden/>
          </w:rPr>
          <w:fldChar w:fldCharType="begin"/>
        </w:r>
        <w:r w:rsidR="00A12424">
          <w:rPr>
            <w:webHidden/>
          </w:rPr>
          <w:instrText xml:space="preserve"> PAGEREF _Toc429734123 \h </w:instrText>
        </w:r>
        <w:r w:rsidR="00A12424">
          <w:rPr>
            <w:webHidden/>
          </w:rPr>
        </w:r>
        <w:r w:rsidR="00A12424">
          <w:rPr>
            <w:webHidden/>
          </w:rPr>
          <w:fldChar w:fldCharType="separate"/>
        </w:r>
        <w:r w:rsidR="00937E40">
          <w:rPr>
            <w:webHidden/>
          </w:rPr>
          <w:t>24</w:t>
        </w:r>
        <w:r w:rsidR="00A12424">
          <w:rPr>
            <w:webHidden/>
          </w:rPr>
          <w:fldChar w:fldCharType="end"/>
        </w:r>
      </w:hyperlink>
    </w:p>
    <w:p w14:paraId="6D14C956"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4" w:history="1">
        <w:r w:rsidR="00A12424" w:rsidRPr="00304103">
          <w:rPr>
            <w:rStyle w:val="Hyperlink"/>
          </w:rPr>
          <w:t>15.</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CRITICAL SERVICE LEVEL FAILURE</w:t>
        </w:r>
        <w:r w:rsidR="00A12424">
          <w:rPr>
            <w:webHidden/>
          </w:rPr>
          <w:tab/>
        </w:r>
        <w:r w:rsidR="00A12424">
          <w:rPr>
            <w:webHidden/>
          </w:rPr>
          <w:fldChar w:fldCharType="begin"/>
        </w:r>
        <w:r w:rsidR="00A12424">
          <w:rPr>
            <w:webHidden/>
          </w:rPr>
          <w:instrText xml:space="preserve"> PAGEREF _Toc429734124 \h </w:instrText>
        </w:r>
        <w:r w:rsidR="00A12424">
          <w:rPr>
            <w:webHidden/>
          </w:rPr>
        </w:r>
        <w:r w:rsidR="00A12424">
          <w:rPr>
            <w:webHidden/>
          </w:rPr>
          <w:fldChar w:fldCharType="separate"/>
        </w:r>
        <w:r w:rsidR="00937E40">
          <w:rPr>
            <w:webHidden/>
          </w:rPr>
          <w:t>25</w:t>
        </w:r>
        <w:r w:rsidR="00A12424">
          <w:rPr>
            <w:webHidden/>
          </w:rPr>
          <w:fldChar w:fldCharType="end"/>
        </w:r>
      </w:hyperlink>
    </w:p>
    <w:p w14:paraId="517CDC4E"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5" w:history="1">
        <w:r w:rsidR="00A12424" w:rsidRPr="00304103">
          <w:rPr>
            <w:rStyle w:val="Hyperlink"/>
          </w:rPr>
          <w:t>16.</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BUSINESS CONTINUITY AND DISASTER RECOVERY</w:t>
        </w:r>
        <w:r w:rsidR="00A12424">
          <w:rPr>
            <w:webHidden/>
          </w:rPr>
          <w:tab/>
        </w:r>
        <w:r w:rsidR="00A12424">
          <w:rPr>
            <w:webHidden/>
          </w:rPr>
          <w:fldChar w:fldCharType="begin"/>
        </w:r>
        <w:r w:rsidR="00A12424">
          <w:rPr>
            <w:webHidden/>
          </w:rPr>
          <w:instrText xml:space="preserve"> PAGEREF _Toc429734125 \h </w:instrText>
        </w:r>
        <w:r w:rsidR="00A12424">
          <w:rPr>
            <w:webHidden/>
          </w:rPr>
        </w:r>
        <w:r w:rsidR="00A12424">
          <w:rPr>
            <w:webHidden/>
          </w:rPr>
          <w:fldChar w:fldCharType="separate"/>
        </w:r>
        <w:r w:rsidR="00937E40">
          <w:rPr>
            <w:webHidden/>
          </w:rPr>
          <w:t>25</w:t>
        </w:r>
        <w:r w:rsidR="00A12424">
          <w:rPr>
            <w:webHidden/>
          </w:rPr>
          <w:fldChar w:fldCharType="end"/>
        </w:r>
      </w:hyperlink>
    </w:p>
    <w:p w14:paraId="3E1C841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6" w:history="1">
        <w:r w:rsidR="00A12424" w:rsidRPr="00304103">
          <w:rPr>
            <w:rStyle w:val="Hyperlink"/>
          </w:rPr>
          <w:t>17.</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DISRUPTION</w:t>
        </w:r>
        <w:r w:rsidR="00A12424">
          <w:rPr>
            <w:webHidden/>
          </w:rPr>
          <w:tab/>
        </w:r>
        <w:r w:rsidR="00A12424">
          <w:rPr>
            <w:webHidden/>
          </w:rPr>
          <w:fldChar w:fldCharType="begin"/>
        </w:r>
        <w:r w:rsidR="00A12424">
          <w:rPr>
            <w:webHidden/>
          </w:rPr>
          <w:instrText xml:space="preserve"> PAGEREF _Toc429734126 \h </w:instrText>
        </w:r>
        <w:r w:rsidR="00A12424">
          <w:rPr>
            <w:webHidden/>
          </w:rPr>
        </w:r>
        <w:r w:rsidR="00A12424">
          <w:rPr>
            <w:webHidden/>
          </w:rPr>
          <w:fldChar w:fldCharType="separate"/>
        </w:r>
        <w:r w:rsidR="00937E40">
          <w:rPr>
            <w:webHidden/>
          </w:rPr>
          <w:t>25</w:t>
        </w:r>
        <w:r w:rsidR="00A12424">
          <w:rPr>
            <w:webHidden/>
          </w:rPr>
          <w:fldChar w:fldCharType="end"/>
        </w:r>
      </w:hyperlink>
    </w:p>
    <w:p w14:paraId="670515F6"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7" w:history="1">
        <w:r w:rsidR="00A12424" w:rsidRPr="00304103">
          <w:rPr>
            <w:rStyle w:val="Hyperlink"/>
          </w:rPr>
          <w:t>18.</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SUPPLIER NOTIFICATION OF CUSTOMER CAUSE</w:t>
        </w:r>
        <w:r w:rsidR="00A12424">
          <w:rPr>
            <w:webHidden/>
          </w:rPr>
          <w:tab/>
        </w:r>
        <w:r w:rsidR="00A12424">
          <w:rPr>
            <w:webHidden/>
          </w:rPr>
          <w:fldChar w:fldCharType="begin"/>
        </w:r>
        <w:r w:rsidR="00A12424">
          <w:rPr>
            <w:webHidden/>
          </w:rPr>
          <w:instrText xml:space="preserve"> PAGEREF _Toc429734127 \h </w:instrText>
        </w:r>
        <w:r w:rsidR="00A12424">
          <w:rPr>
            <w:webHidden/>
          </w:rPr>
        </w:r>
        <w:r w:rsidR="00A12424">
          <w:rPr>
            <w:webHidden/>
          </w:rPr>
          <w:fldChar w:fldCharType="separate"/>
        </w:r>
        <w:r w:rsidR="00937E40">
          <w:rPr>
            <w:webHidden/>
          </w:rPr>
          <w:t>26</w:t>
        </w:r>
        <w:r w:rsidR="00A12424">
          <w:rPr>
            <w:webHidden/>
          </w:rPr>
          <w:fldChar w:fldCharType="end"/>
        </w:r>
      </w:hyperlink>
    </w:p>
    <w:p w14:paraId="49287EDE"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28" w:history="1">
        <w:r w:rsidR="00A12424" w:rsidRPr="00304103">
          <w:rPr>
            <w:rStyle w:val="Hyperlink"/>
          </w:rPr>
          <w:t>19.</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CONTINUOUS IMPROVEMENT</w:t>
        </w:r>
        <w:r w:rsidR="00A12424">
          <w:rPr>
            <w:webHidden/>
          </w:rPr>
          <w:tab/>
        </w:r>
        <w:r w:rsidR="00A12424">
          <w:rPr>
            <w:webHidden/>
          </w:rPr>
          <w:fldChar w:fldCharType="begin"/>
        </w:r>
        <w:r w:rsidR="00A12424">
          <w:rPr>
            <w:webHidden/>
          </w:rPr>
          <w:instrText xml:space="preserve"> PAGEREF _Toc429734128 \h </w:instrText>
        </w:r>
        <w:r w:rsidR="00A12424">
          <w:rPr>
            <w:webHidden/>
          </w:rPr>
        </w:r>
        <w:r w:rsidR="00A12424">
          <w:rPr>
            <w:webHidden/>
          </w:rPr>
          <w:fldChar w:fldCharType="separate"/>
        </w:r>
        <w:r w:rsidR="00937E40">
          <w:rPr>
            <w:webHidden/>
          </w:rPr>
          <w:t>26</w:t>
        </w:r>
        <w:r w:rsidR="00A12424">
          <w:rPr>
            <w:webHidden/>
          </w:rPr>
          <w:fldChar w:fldCharType="end"/>
        </w:r>
      </w:hyperlink>
    </w:p>
    <w:p w14:paraId="3197F832" w14:textId="77777777" w:rsidR="00A12424" w:rsidRDefault="00E80FB2">
      <w:pPr>
        <w:pStyle w:val="TOC1"/>
        <w:rPr>
          <w:rFonts w:asciiTheme="minorHAnsi" w:eastAsiaTheme="minorEastAsia" w:hAnsiTheme="minorHAnsi" w:cstheme="minorBidi"/>
          <w:b w:val="0"/>
        </w:rPr>
      </w:pPr>
      <w:hyperlink w:anchor="_Toc429734129" w:history="1">
        <w:r w:rsidR="00A12424" w:rsidRPr="00304103">
          <w:rPr>
            <w:rStyle w:val="Hyperlink"/>
          </w:rPr>
          <w:t>D.</w:t>
        </w:r>
        <w:r w:rsidR="00A12424">
          <w:rPr>
            <w:rFonts w:asciiTheme="minorHAnsi" w:eastAsiaTheme="minorEastAsia" w:hAnsiTheme="minorHAnsi" w:cstheme="minorBidi"/>
            <w:b w:val="0"/>
          </w:rPr>
          <w:tab/>
        </w:r>
        <w:r w:rsidR="00A12424" w:rsidRPr="00304103">
          <w:rPr>
            <w:rStyle w:val="Hyperlink"/>
          </w:rPr>
          <w:t>CALL OFF CONTRACT GOVERNANCE</w:t>
        </w:r>
        <w:r w:rsidR="00A12424">
          <w:rPr>
            <w:webHidden/>
          </w:rPr>
          <w:tab/>
        </w:r>
        <w:r w:rsidR="00A12424">
          <w:rPr>
            <w:webHidden/>
          </w:rPr>
          <w:fldChar w:fldCharType="begin"/>
        </w:r>
        <w:r w:rsidR="00A12424">
          <w:rPr>
            <w:webHidden/>
          </w:rPr>
          <w:instrText xml:space="preserve"> PAGEREF _Toc429734129 \h </w:instrText>
        </w:r>
        <w:r w:rsidR="00A12424">
          <w:rPr>
            <w:webHidden/>
          </w:rPr>
        </w:r>
        <w:r w:rsidR="00A12424">
          <w:rPr>
            <w:webHidden/>
          </w:rPr>
          <w:fldChar w:fldCharType="separate"/>
        </w:r>
        <w:r w:rsidR="00937E40">
          <w:rPr>
            <w:webHidden/>
          </w:rPr>
          <w:t>27</w:t>
        </w:r>
        <w:r w:rsidR="00A12424">
          <w:rPr>
            <w:webHidden/>
          </w:rPr>
          <w:fldChar w:fldCharType="end"/>
        </w:r>
      </w:hyperlink>
    </w:p>
    <w:p w14:paraId="2E195F12"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0" w:history="1">
        <w:r w:rsidR="00A12424" w:rsidRPr="00304103">
          <w:rPr>
            <w:rStyle w:val="Hyperlink"/>
          </w:rPr>
          <w:t>20.</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PERFORMANCE MONITORING</w:t>
        </w:r>
        <w:r w:rsidR="00A12424">
          <w:rPr>
            <w:webHidden/>
          </w:rPr>
          <w:tab/>
        </w:r>
        <w:r w:rsidR="00A12424">
          <w:rPr>
            <w:webHidden/>
          </w:rPr>
          <w:fldChar w:fldCharType="begin"/>
        </w:r>
        <w:r w:rsidR="00A12424">
          <w:rPr>
            <w:webHidden/>
          </w:rPr>
          <w:instrText xml:space="preserve"> PAGEREF _Toc429734130 \h </w:instrText>
        </w:r>
        <w:r w:rsidR="00A12424">
          <w:rPr>
            <w:webHidden/>
          </w:rPr>
        </w:r>
        <w:r w:rsidR="00A12424">
          <w:rPr>
            <w:webHidden/>
          </w:rPr>
          <w:fldChar w:fldCharType="separate"/>
        </w:r>
        <w:r w:rsidR="00937E40">
          <w:rPr>
            <w:webHidden/>
          </w:rPr>
          <w:t>27</w:t>
        </w:r>
        <w:r w:rsidR="00A12424">
          <w:rPr>
            <w:webHidden/>
          </w:rPr>
          <w:fldChar w:fldCharType="end"/>
        </w:r>
      </w:hyperlink>
    </w:p>
    <w:p w14:paraId="1E610544"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1" w:history="1">
        <w:r w:rsidR="00A12424" w:rsidRPr="00304103">
          <w:rPr>
            <w:rStyle w:val="Hyperlink"/>
          </w:rPr>
          <w:t>21.</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REPRESENTATIVES</w:t>
        </w:r>
        <w:r w:rsidR="00A12424">
          <w:rPr>
            <w:webHidden/>
          </w:rPr>
          <w:tab/>
        </w:r>
        <w:r w:rsidR="00A12424">
          <w:rPr>
            <w:webHidden/>
          </w:rPr>
          <w:fldChar w:fldCharType="begin"/>
        </w:r>
        <w:r w:rsidR="00A12424">
          <w:rPr>
            <w:webHidden/>
          </w:rPr>
          <w:instrText xml:space="preserve"> PAGEREF _Toc429734131 \h </w:instrText>
        </w:r>
        <w:r w:rsidR="00A12424">
          <w:rPr>
            <w:webHidden/>
          </w:rPr>
        </w:r>
        <w:r w:rsidR="00A12424">
          <w:rPr>
            <w:webHidden/>
          </w:rPr>
          <w:fldChar w:fldCharType="separate"/>
        </w:r>
        <w:r w:rsidR="00937E40">
          <w:rPr>
            <w:webHidden/>
          </w:rPr>
          <w:t>27</w:t>
        </w:r>
        <w:r w:rsidR="00A12424">
          <w:rPr>
            <w:webHidden/>
          </w:rPr>
          <w:fldChar w:fldCharType="end"/>
        </w:r>
      </w:hyperlink>
    </w:p>
    <w:p w14:paraId="0B13BF5F"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2" w:history="1">
        <w:r w:rsidR="00A12424" w:rsidRPr="00304103">
          <w:rPr>
            <w:rStyle w:val="Hyperlink"/>
          </w:rPr>
          <w:t>22.</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RECORDS, AUDIT ACCESS AND OPEN BOOK DATA</w:t>
        </w:r>
        <w:r w:rsidR="00A12424">
          <w:rPr>
            <w:webHidden/>
          </w:rPr>
          <w:tab/>
        </w:r>
        <w:r w:rsidR="00A12424">
          <w:rPr>
            <w:webHidden/>
          </w:rPr>
          <w:fldChar w:fldCharType="begin"/>
        </w:r>
        <w:r w:rsidR="00A12424">
          <w:rPr>
            <w:webHidden/>
          </w:rPr>
          <w:instrText xml:space="preserve"> PAGEREF _Toc429734132 \h </w:instrText>
        </w:r>
        <w:r w:rsidR="00A12424">
          <w:rPr>
            <w:webHidden/>
          </w:rPr>
        </w:r>
        <w:r w:rsidR="00A12424">
          <w:rPr>
            <w:webHidden/>
          </w:rPr>
          <w:fldChar w:fldCharType="separate"/>
        </w:r>
        <w:r w:rsidR="00937E40">
          <w:rPr>
            <w:webHidden/>
          </w:rPr>
          <w:t>27</w:t>
        </w:r>
        <w:r w:rsidR="00A12424">
          <w:rPr>
            <w:webHidden/>
          </w:rPr>
          <w:fldChar w:fldCharType="end"/>
        </w:r>
      </w:hyperlink>
    </w:p>
    <w:p w14:paraId="0FA165CC"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3" w:history="1">
        <w:r w:rsidR="00A12424" w:rsidRPr="00304103">
          <w:rPr>
            <w:rStyle w:val="Hyperlink"/>
          </w:rPr>
          <w:t>23.</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CHANGE</w:t>
        </w:r>
        <w:r w:rsidR="00A12424">
          <w:rPr>
            <w:webHidden/>
          </w:rPr>
          <w:tab/>
        </w:r>
        <w:r w:rsidR="00A12424">
          <w:rPr>
            <w:webHidden/>
          </w:rPr>
          <w:fldChar w:fldCharType="begin"/>
        </w:r>
        <w:r w:rsidR="00A12424">
          <w:rPr>
            <w:webHidden/>
          </w:rPr>
          <w:instrText xml:space="preserve"> PAGEREF _Toc429734133 \h </w:instrText>
        </w:r>
        <w:r w:rsidR="00A12424">
          <w:rPr>
            <w:webHidden/>
          </w:rPr>
        </w:r>
        <w:r w:rsidR="00A12424">
          <w:rPr>
            <w:webHidden/>
          </w:rPr>
          <w:fldChar w:fldCharType="separate"/>
        </w:r>
        <w:r w:rsidR="00937E40">
          <w:rPr>
            <w:webHidden/>
          </w:rPr>
          <w:t>29</w:t>
        </w:r>
        <w:r w:rsidR="00A12424">
          <w:rPr>
            <w:webHidden/>
          </w:rPr>
          <w:fldChar w:fldCharType="end"/>
        </w:r>
      </w:hyperlink>
    </w:p>
    <w:p w14:paraId="3DCB051F" w14:textId="77777777" w:rsidR="00A12424" w:rsidRDefault="00E80FB2">
      <w:pPr>
        <w:pStyle w:val="TOC1"/>
        <w:rPr>
          <w:rFonts w:asciiTheme="minorHAnsi" w:eastAsiaTheme="minorEastAsia" w:hAnsiTheme="minorHAnsi" w:cstheme="minorBidi"/>
          <w:b w:val="0"/>
        </w:rPr>
      </w:pPr>
      <w:hyperlink w:anchor="_Toc429734134" w:history="1">
        <w:r w:rsidR="00A12424" w:rsidRPr="00304103">
          <w:rPr>
            <w:rStyle w:val="Hyperlink"/>
          </w:rPr>
          <w:t>E.</w:t>
        </w:r>
        <w:r w:rsidR="00A12424">
          <w:rPr>
            <w:rFonts w:asciiTheme="minorHAnsi" w:eastAsiaTheme="minorEastAsia" w:hAnsiTheme="minorHAnsi" w:cstheme="minorBidi"/>
            <w:b w:val="0"/>
          </w:rPr>
          <w:tab/>
        </w:r>
        <w:r w:rsidR="00A12424" w:rsidRPr="00304103">
          <w:rPr>
            <w:rStyle w:val="Hyperlink"/>
          </w:rPr>
          <w:t>PAYMENT, TAXATION AND VALUE FOR MONEY PROVISIONS</w:t>
        </w:r>
        <w:r w:rsidR="00A12424">
          <w:rPr>
            <w:webHidden/>
          </w:rPr>
          <w:tab/>
        </w:r>
        <w:r w:rsidR="00A12424">
          <w:rPr>
            <w:webHidden/>
          </w:rPr>
          <w:fldChar w:fldCharType="begin"/>
        </w:r>
        <w:r w:rsidR="00A12424">
          <w:rPr>
            <w:webHidden/>
          </w:rPr>
          <w:instrText xml:space="preserve"> PAGEREF _Toc429734134 \h </w:instrText>
        </w:r>
        <w:r w:rsidR="00A12424">
          <w:rPr>
            <w:webHidden/>
          </w:rPr>
        </w:r>
        <w:r w:rsidR="00A12424">
          <w:rPr>
            <w:webHidden/>
          </w:rPr>
          <w:fldChar w:fldCharType="separate"/>
        </w:r>
        <w:r w:rsidR="00937E40">
          <w:rPr>
            <w:webHidden/>
          </w:rPr>
          <w:t>31</w:t>
        </w:r>
        <w:r w:rsidR="00A12424">
          <w:rPr>
            <w:webHidden/>
          </w:rPr>
          <w:fldChar w:fldCharType="end"/>
        </w:r>
      </w:hyperlink>
    </w:p>
    <w:p w14:paraId="30905113"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5" w:history="1">
        <w:r w:rsidR="00A12424" w:rsidRPr="00304103">
          <w:rPr>
            <w:rStyle w:val="Hyperlink"/>
          </w:rPr>
          <w:t>24.</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CALL OFF CONTRACT CHARGES AND PAYMENT</w:t>
        </w:r>
        <w:r w:rsidR="00A12424">
          <w:rPr>
            <w:webHidden/>
          </w:rPr>
          <w:tab/>
        </w:r>
        <w:r w:rsidR="00A12424">
          <w:rPr>
            <w:webHidden/>
          </w:rPr>
          <w:fldChar w:fldCharType="begin"/>
        </w:r>
        <w:r w:rsidR="00A12424">
          <w:rPr>
            <w:webHidden/>
          </w:rPr>
          <w:instrText xml:space="preserve"> PAGEREF _Toc429734135 \h </w:instrText>
        </w:r>
        <w:r w:rsidR="00A12424">
          <w:rPr>
            <w:webHidden/>
          </w:rPr>
        </w:r>
        <w:r w:rsidR="00A12424">
          <w:rPr>
            <w:webHidden/>
          </w:rPr>
          <w:fldChar w:fldCharType="separate"/>
        </w:r>
        <w:r w:rsidR="00937E40">
          <w:rPr>
            <w:webHidden/>
          </w:rPr>
          <w:t>31</w:t>
        </w:r>
        <w:r w:rsidR="00A12424">
          <w:rPr>
            <w:webHidden/>
          </w:rPr>
          <w:fldChar w:fldCharType="end"/>
        </w:r>
      </w:hyperlink>
    </w:p>
    <w:p w14:paraId="2B832570"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6" w:history="1">
        <w:r w:rsidR="00A12424" w:rsidRPr="00304103">
          <w:rPr>
            <w:rStyle w:val="Hyperlink"/>
          </w:rPr>
          <w:t>25.</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PROMOTING TAX COMPLIANCE</w:t>
        </w:r>
        <w:r w:rsidR="00A12424">
          <w:rPr>
            <w:webHidden/>
          </w:rPr>
          <w:tab/>
        </w:r>
        <w:r w:rsidR="00A12424">
          <w:rPr>
            <w:webHidden/>
          </w:rPr>
          <w:fldChar w:fldCharType="begin"/>
        </w:r>
        <w:r w:rsidR="00A12424">
          <w:rPr>
            <w:webHidden/>
          </w:rPr>
          <w:instrText xml:space="preserve"> PAGEREF _Toc429734136 \h </w:instrText>
        </w:r>
        <w:r w:rsidR="00A12424">
          <w:rPr>
            <w:webHidden/>
          </w:rPr>
        </w:r>
        <w:r w:rsidR="00A12424">
          <w:rPr>
            <w:webHidden/>
          </w:rPr>
          <w:fldChar w:fldCharType="separate"/>
        </w:r>
        <w:r w:rsidR="00937E40">
          <w:rPr>
            <w:webHidden/>
          </w:rPr>
          <w:t>34</w:t>
        </w:r>
        <w:r w:rsidR="00A12424">
          <w:rPr>
            <w:webHidden/>
          </w:rPr>
          <w:fldChar w:fldCharType="end"/>
        </w:r>
      </w:hyperlink>
    </w:p>
    <w:p w14:paraId="614003D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7" w:history="1">
        <w:r w:rsidR="00A12424" w:rsidRPr="00304103">
          <w:rPr>
            <w:rStyle w:val="Hyperlink"/>
          </w:rPr>
          <w:t>26.</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BENCHMARKING</w:t>
        </w:r>
        <w:r w:rsidR="00A12424">
          <w:rPr>
            <w:webHidden/>
          </w:rPr>
          <w:tab/>
        </w:r>
        <w:r w:rsidR="00A12424">
          <w:rPr>
            <w:webHidden/>
          </w:rPr>
          <w:fldChar w:fldCharType="begin"/>
        </w:r>
        <w:r w:rsidR="00A12424">
          <w:rPr>
            <w:webHidden/>
          </w:rPr>
          <w:instrText xml:space="preserve"> PAGEREF _Toc429734137 \h </w:instrText>
        </w:r>
        <w:r w:rsidR="00A12424">
          <w:rPr>
            <w:webHidden/>
          </w:rPr>
        </w:r>
        <w:r w:rsidR="00A12424">
          <w:rPr>
            <w:webHidden/>
          </w:rPr>
          <w:fldChar w:fldCharType="separate"/>
        </w:r>
        <w:r w:rsidR="00937E40">
          <w:rPr>
            <w:webHidden/>
          </w:rPr>
          <w:t>34</w:t>
        </w:r>
        <w:r w:rsidR="00A12424">
          <w:rPr>
            <w:webHidden/>
          </w:rPr>
          <w:fldChar w:fldCharType="end"/>
        </w:r>
      </w:hyperlink>
    </w:p>
    <w:p w14:paraId="6FE12EBE" w14:textId="77777777" w:rsidR="00A12424" w:rsidRDefault="00E80FB2">
      <w:pPr>
        <w:pStyle w:val="TOC1"/>
        <w:rPr>
          <w:rFonts w:asciiTheme="minorHAnsi" w:eastAsiaTheme="minorEastAsia" w:hAnsiTheme="minorHAnsi" w:cstheme="minorBidi"/>
          <w:b w:val="0"/>
        </w:rPr>
      </w:pPr>
      <w:hyperlink w:anchor="_Toc429734138" w:history="1">
        <w:r w:rsidR="00A12424" w:rsidRPr="00304103">
          <w:rPr>
            <w:rStyle w:val="Hyperlink"/>
          </w:rPr>
          <w:t>F.</w:t>
        </w:r>
        <w:r w:rsidR="00A12424">
          <w:rPr>
            <w:rFonts w:asciiTheme="minorHAnsi" w:eastAsiaTheme="minorEastAsia" w:hAnsiTheme="minorHAnsi" w:cstheme="minorBidi"/>
            <w:b w:val="0"/>
          </w:rPr>
          <w:tab/>
        </w:r>
        <w:r w:rsidR="00A12424" w:rsidRPr="00304103">
          <w:rPr>
            <w:rStyle w:val="Hyperlink"/>
          </w:rPr>
          <w:t>SUPPLIER PERSONNEL AND SUPPLY CHAIN MATTERS</w:t>
        </w:r>
        <w:r w:rsidR="00A12424">
          <w:rPr>
            <w:webHidden/>
          </w:rPr>
          <w:tab/>
        </w:r>
        <w:r w:rsidR="00A12424">
          <w:rPr>
            <w:webHidden/>
          </w:rPr>
          <w:fldChar w:fldCharType="begin"/>
        </w:r>
        <w:r w:rsidR="00A12424">
          <w:rPr>
            <w:webHidden/>
          </w:rPr>
          <w:instrText xml:space="preserve"> PAGEREF _Toc429734138 \h </w:instrText>
        </w:r>
        <w:r w:rsidR="00A12424">
          <w:rPr>
            <w:webHidden/>
          </w:rPr>
        </w:r>
        <w:r w:rsidR="00A12424">
          <w:rPr>
            <w:webHidden/>
          </w:rPr>
          <w:fldChar w:fldCharType="separate"/>
        </w:r>
        <w:r w:rsidR="00937E40">
          <w:rPr>
            <w:webHidden/>
          </w:rPr>
          <w:t>35</w:t>
        </w:r>
        <w:r w:rsidR="00A12424">
          <w:rPr>
            <w:webHidden/>
          </w:rPr>
          <w:fldChar w:fldCharType="end"/>
        </w:r>
      </w:hyperlink>
    </w:p>
    <w:p w14:paraId="2CCB19B9"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39" w:history="1">
        <w:r w:rsidR="00A12424" w:rsidRPr="00304103">
          <w:rPr>
            <w:rStyle w:val="Hyperlink"/>
          </w:rPr>
          <w:t>27.</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KEY PERSONNEL</w:t>
        </w:r>
        <w:r w:rsidR="00A12424">
          <w:rPr>
            <w:webHidden/>
          </w:rPr>
          <w:tab/>
        </w:r>
        <w:r w:rsidR="00A12424">
          <w:rPr>
            <w:webHidden/>
          </w:rPr>
          <w:fldChar w:fldCharType="begin"/>
        </w:r>
        <w:r w:rsidR="00A12424">
          <w:rPr>
            <w:webHidden/>
          </w:rPr>
          <w:instrText xml:space="preserve"> PAGEREF _Toc429734139 \h </w:instrText>
        </w:r>
        <w:r w:rsidR="00A12424">
          <w:rPr>
            <w:webHidden/>
          </w:rPr>
        </w:r>
        <w:r w:rsidR="00A12424">
          <w:rPr>
            <w:webHidden/>
          </w:rPr>
          <w:fldChar w:fldCharType="separate"/>
        </w:r>
        <w:r w:rsidR="00937E40">
          <w:rPr>
            <w:webHidden/>
          </w:rPr>
          <w:t>35</w:t>
        </w:r>
        <w:r w:rsidR="00A12424">
          <w:rPr>
            <w:webHidden/>
          </w:rPr>
          <w:fldChar w:fldCharType="end"/>
        </w:r>
      </w:hyperlink>
    </w:p>
    <w:p w14:paraId="06A69AD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0" w:history="1">
        <w:r w:rsidR="00A12424" w:rsidRPr="00304103">
          <w:rPr>
            <w:rStyle w:val="Hyperlink"/>
          </w:rPr>
          <w:t>28.</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SUPPLIER PERSONNEL</w:t>
        </w:r>
        <w:r w:rsidR="00A12424">
          <w:rPr>
            <w:webHidden/>
          </w:rPr>
          <w:tab/>
        </w:r>
        <w:r w:rsidR="00A12424">
          <w:rPr>
            <w:webHidden/>
          </w:rPr>
          <w:fldChar w:fldCharType="begin"/>
        </w:r>
        <w:r w:rsidR="00A12424">
          <w:rPr>
            <w:webHidden/>
          </w:rPr>
          <w:instrText xml:space="preserve"> PAGEREF _Toc429734140 \h </w:instrText>
        </w:r>
        <w:r w:rsidR="00A12424">
          <w:rPr>
            <w:webHidden/>
          </w:rPr>
        </w:r>
        <w:r w:rsidR="00A12424">
          <w:rPr>
            <w:webHidden/>
          </w:rPr>
          <w:fldChar w:fldCharType="separate"/>
        </w:r>
        <w:r w:rsidR="00937E40">
          <w:rPr>
            <w:webHidden/>
          </w:rPr>
          <w:t>36</w:t>
        </w:r>
        <w:r w:rsidR="00A12424">
          <w:rPr>
            <w:webHidden/>
          </w:rPr>
          <w:fldChar w:fldCharType="end"/>
        </w:r>
      </w:hyperlink>
    </w:p>
    <w:p w14:paraId="408FBCCB"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1" w:history="1">
        <w:r w:rsidR="00A12424" w:rsidRPr="00304103">
          <w:rPr>
            <w:rStyle w:val="Hyperlink"/>
          </w:rPr>
          <w:t>29.</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STAFF TRANSFER</w:t>
        </w:r>
        <w:r w:rsidR="00A12424">
          <w:rPr>
            <w:webHidden/>
          </w:rPr>
          <w:tab/>
        </w:r>
        <w:r w:rsidR="00A12424">
          <w:rPr>
            <w:webHidden/>
          </w:rPr>
          <w:fldChar w:fldCharType="begin"/>
        </w:r>
        <w:r w:rsidR="00A12424">
          <w:rPr>
            <w:webHidden/>
          </w:rPr>
          <w:instrText xml:space="preserve"> PAGEREF _Toc429734141 \h </w:instrText>
        </w:r>
        <w:r w:rsidR="00A12424">
          <w:rPr>
            <w:webHidden/>
          </w:rPr>
        </w:r>
        <w:r w:rsidR="00A12424">
          <w:rPr>
            <w:webHidden/>
          </w:rPr>
          <w:fldChar w:fldCharType="separate"/>
        </w:r>
        <w:r w:rsidR="00937E40">
          <w:rPr>
            <w:webHidden/>
          </w:rPr>
          <w:t>37</w:t>
        </w:r>
        <w:r w:rsidR="00A12424">
          <w:rPr>
            <w:webHidden/>
          </w:rPr>
          <w:fldChar w:fldCharType="end"/>
        </w:r>
      </w:hyperlink>
    </w:p>
    <w:p w14:paraId="654A8D89"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2" w:history="1">
        <w:r w:rsidR="00A12424" w:rsidRPr="00304103">
          <w:rPr>
            <w:rStyle w:val="Hyperlink"/>
          </w:rPr>
          <w:t>30.</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SUPPLY CHAIN RIGHTS AND PROTECTION</w:t>
        </w:r>
        <w:r w:rsidR="00A12424">
          <w:rPr>
            <w:webHidden/>
          </w:rPr>
          <w:tab/>
        </w:r>
        <w:r w:rsidR="00A12424">
          <w:rPr>
            <w:webHidden/>
          </w:rPr>
          <w:fldChar w:fldCharType="begin"/>
        </w:r>
        <w:r w:rsidR="00A12424">
          <w:rPr>
            <w:webHidden/>
          </w:rPr>
          <w:instrText xml:space="preserve"> PAGEREF _Toc429734142 \h </w:instrText>
        </w:r>
        <w:r w:rsidR="00A12424">
          <w:rPr>
            <w:webHidden/>
          </w:rPr>
        </w:r>
        <w:r w:rsidR="00A12424">
          <w:rPr>
            <w:webHidden/>
          </w:rPr>
          <w:fldChar w:fldCharType="separate"/>
        </w:r>
        <w:r w:rsidR="00937E40">
          <w:rPr>
            <w:webHidden/>
          </w:rPr>
          <w:t>38</w:t>
        </w:r>
        <w:r w:rsidR="00A12424">
          <w:rPr>
            <w:webHidden/>
          </w:rPr>
          <w:fldChar w:fldCharType="end"/>
        </w:r>
      </w:hyperlink>
    </w:p>
    <w:p w14:paraId="7824C025" w14:textId="77777777" w:rsidR="00A12424" w:rsidRDefault="00E80FB2">
      <w:pPr>
        <w:pStyle w:val="TOC1"/>
        <w:rPr>
          <w:rFonts w:asciiTheme="minorHAnsi" w:eastAsiaTheme="minorEastAsia" w:hAnsiTheme="minorHAnsi" w:cstheme="minorBidi"/>
          <w:b w:val="0"/>
        </w:rPr>
      </w:pPr>
      <w:hyperlink w:anchor="_Toc429734143" w:history="1">
        <w:r w:rsidR="00A12424" w:rsidRPr="00304103">
          <w:rPr>
            <w:rStyle w:val="Hyperlink"/>
          </w:rPr>
          <w:t>G.</w:t>
        </w:r>
        <w:r w:rsidR="00A12424">
          <w:rPr>
            <w:rFonts w:asciiTheme="minorHAnsi" w:eastAsiaTheme="minorEastAsia" w:hAnsiTheme="minorHAnsi" w:cstheme="minorBidi"/>
            <w:b w:val="0"/>
          </w:rPr>
          <w:tab/>
        </w:r>
        <w:r w:rsidR="00A12424" w:rsidRPr="00304103">
          <w:rPr>
            <w:rStyle w:val="Hyperlink"/>
          </w:rPr>
          <w:t>PROPERTY MATTERS</w:t>
        </w:r>
        <w:r w:rsidR="00A12424">
          <w:rPr>
            <w:webHidden/>
          </w:rPr>
          <w:tab/>
        </w:r>
        <w:r w:rsidR="00A12424">
          <w:rPr>
            <w:webHidden/>
          </w:rPr>
          <w:fldChar w:fldCharType="begin"/>
        </w:r>
        <w:r w:rsidR="00A12424">
          <w:rPr>
            <w:webHidden/>
          </w:rPr>
          <w:instrText xml:space="preserve"> PAGEREF _Toc429734143 \h </w:instrText>
        </w:r>
        <w:r w:rsidR="00A12424">
          <w:rPr>
            <w:webHidden/>
          </w:rPr>
        </w:r>
        <w:r w:rsidR="00A12424">
          <w:rPr>
            <w:webHidden/>
          </w:rPr>
          <w:fldChar w:fldCharType="separate"/>
        </w:r>
        <w:r w:rsidR="00937E40">
          <w:rPr>
            <w:webHidden/>
          </w:rPr>
          <w:t>42</w:t>
        </w:r>
        <w:r w:rsidR="00A12424">
          <w:rPr>
            <w:webHidden/>
          </w:rPr>
          <w:fldChar w:fldCharType="end"/>
        </w:r>
      </w:hyperlink>
    </w:p>
    <w:p w14:paraId="34EC438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4" w:history="1">
        <w:r w:rsidR="00A12424" w:rsidRPr="00304103">
          <w:rPr>
            <w:rStyle w:val="Hyperlink"/>
          </w:rPr>
          <w:t>31.</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CUSTOMER PREMISES</w:t>
        </w:r>
        <w:r w:rsidR="00A12424">
          <w:rPr>
            <w:webHidden/>
          </w:rPr>
          <w:tab/>
        </w:r>
        <w:r w:rsidR="00A12424">
          <w:rPr>
            <w:webHidden/>
          </w:rPr>
          <w:fldChar w:fldCharType="begin"/>
        </w:r>
        <w:r w:rsidR="00A12424">
          <w:rPr>
            <w:webHidden/>
          </w:rPr>
          <w:instrText xml:space="preserve"> PAGEREF _Toc429734144 \h </w:instrText>
        </w:r>
        <w:r w:rsidR="00A12424">
          <w:rPr>
            <w:webHidden/>
          </w:rPr>
        </w:r>
        <w:r w:rsidR="00A12424">
          <w:rPr>
            <w:webHidden/>
          </w:rPr>
          <w:fldChar w:fldCharType="separate"/>
        </w:r>
        <w:r w:rsidR="00937E40">
          <w:rPr>
            <w:webHidden/>
          </w:rPr>
          <w:t>42</w:t>
        </w:r>
        <w:r w:rsidR="00A12424">
          <w:rPr>
            <w:webHidden/>
          </w:rPr>
          <w:fldChar w:fldCharType="end"/>
        </w:r>
      </w:hyperlink>
    </w:p>
    <w:p w14:paraId="66E858A7"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5" w:history="1">
        <w:r w:rsidR="00A12424" w:rsidRPr="00304103">
          <w:rPr>
            <w:rStyle w:val="Hyperlink"/>
          </w:rPr>
          <w:t>32.</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CUSTOMER PROPERTY</w:t>
        </w:r>
        <w:r w:rsidR="00A12424">
          <w:rPr>
            <w:webHidden/>
          </w:rPr>
          <w:tab/>
        </w:r>
        <w:r w:rsidR="00A12424">
          <w:rPr>
            <w:webHidden/>
          </w:rPr>
          <w:fldChar w:fldCharType="begin"/>
        </w:r>
        <w:r w:rsidR="00A12424">
          <w:rPr>
            <w:webHidden/>
          </w:rPr>
          <w:instrText xml:space="preserve"> PAGEREF _Toc429734145 \h </w:instrText>
        </w:r>
        <w:r w:rsidR="00A12424">
          <w:rPr>
            <w:webHidden/>
          </w:rPr>
        </w:r>
        <w:r w:rsidR="00A12424">
          <w:rPr>
            <w:webHidden/>
          </w:rPr>
          <w:fldChar w:fldCharType="separate"/>
        </w:r>
        <w:r w:rsidR="00937E40">
          <w:rPr>
            <w:webHidden/>
          </w:rPr>
          <w:t>43</w:t>
        </w:r>
        <w:r w:rsidR="00A12424">
          <w:rPr>
            <w:webHidden/>
          </w:rPr>
          <w:fldChar w:fldCharType="end"/>
        </w:r>
      </w:hyperlink>
    </w:p>
    <w:p w14:paraId="7A9DF61A"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6" w:history="1">
        <w:r w:rsidR="00A12424" w:rsidRPr="00304103">
          <w:rPr>
            <w:rStyle w:val="Hyperlink"/>
          </w:rPr>
          <w:t>33.</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SUPPLIER EQUIPMENT</w:t>
        </w:r>
        <w:r w:rsidR="00A12424">
          <w:rPr>
            <w:webHidden/>
          </w:rPr>
          <w:tab/>
        </w:r>
        <w:r w:rsidR="00A12424">
          <w:rPr>
            <w:webHidden/>
          </w:rPr>
          <w:fldChar w:fldCharType="begin"/>
        </w:r>
        <w:r w:rsidR="00A12424">
          <w:rPr>
            <w:webHidden/>
          </w:rPr>
          <w:instrText xml:space="preserve"> PAGEREF _Toc429734146 \h </w:instrText>
        </w:r>
        <w:r w:rsidR="00A12424">
          <w:rPr>
            <w:webHidden/>
          </w:rPr>
        </w:r>
        <w:r w:rsidR="00A12424">
          <w:rPr>
            <w:webHidden/>
          </w:rPr>
          <w:fldChar w:fldCharType="separate"/>
        </w:r>
        <w:r w:rsidR="00937E40">
          <w:rPr>
            <w:webHidden/>
          </w:rPr>
          <w:t>43</w:t>
        </w:r>
        <w:r w:rsidR="00A12424">
          <w:rPr>
            <w:webHidden/>
          </w:rPr>
          <w:fldChar w:fldCharType="end"/>
        </w:r>
      </w:hyperlink>
    </w:p>
    <w:p w14:paraId="18F731D1" w14:textId="77777777" w:rsidR="00A12424" w:rsidRDefault="00E80FB2">
      <w:pPr>
        <w:pStyle w:val="TOC1"/>
        <w:rPr>
          <w:rFonts w:asciiTheme="minorHAnsi" w:eastAsiaTheme="minorEastAsia" w:hAnsiTheme="minorHAnsi" w:cstheme="minorBidi"/>
          <w:b w:val="0"/>
        </w:rPr>
      </w:pPr>
      <w:hyperlink w:anchor="_Toc429734147" w:history="1">
        <w:r w:rsidR="00A12424" w:rsidRPr="00304103">
          <w:rPr>
            <w:rStyle w:val="Hyperlink"/>
          </w:rPr>
          <w:t>H.</w:t>
        </w:r>
        <w:r w:rsidR="00A12424">
          <w:rPr>
            <w:rFonts w:asciiTheme="minorHAnsi" w:eastAsiaTheme="minorEastAsia" w:hAnsiTheme="minorHAnsi" w:cstheme="minorBidi"/>
            <w:b w:val="0"/>
          </w:rPr>
          <w:tab/>
        </w:r>
        <w:r w:rsidR="00A12424" w:rsidRPr="00304103">
          <w:rPr>
            <w:rStyle w:val="Hyperlink"/>
          </w:rPr>
          <w:t>INTELLECTUAL PROPERTY AND INFORMATION</w:t>
        </w:r>
        <w:r w:rsidR="00A12424">
          <w:rPr>
            <w:webHidden/>
          </w:rPr>
          <w:tab/>
        </w:r>
        <w:r w:rsidR="00A12424">
          <w:rPr>
            <w:webHidden/>
          </w:rPr>
          <w:fldChar w:fldCharType="begin"/>
        </w:r>
        <w:r w:rsidR="00A12424">
          <w:rPr>
            <w:webHidden/>
          </w:rPr>
          <w:instrText xml:space="preserve"> PAGEREF _Toc429734147 \h </w:instrText>
        </w:r>
        <w:r w:rsidR="00A12424">
          <w:rPr>
            <w:webHidden/>
          </w:rPr>
        </w:r>
        <w:r w:rsidR="00A12424">
          <w:rPr>
            <w:webHidden/>
          </w:rPr>
          <w:fldChar w:fldCharType="separate"/>
        </w:r>
        <w:r w:rsidR="00937E40">
          <w:rPr>
            <w:webHidden/>
          </w:rPr>
          <w:t>44</w:t>
        </w:r>
        <w:r w:rsidR="00A12424">
          <w:rPr>
            <w:webHidden/>
          </w:rPr>
          <w:fldChar w:fldCharType="end"/>
        </w:r>
      </w:hyperlink>
    </w:p>
    <w:p w14:paraId="5E3EE7D4"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8" w:history="1">
        <w:r w:rsidR="00A12424" w:rsidRPr="00304103">
          <w:rPr>
            <w:rStyle w:val="Hyperlink"/>
          </w:rPr>
          <w:t>34.</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INTELLECTUAL PROPERTY RIGHTS</w:t>
        </w:r>
        <w:r w:rsidR="00A12424">
          <w:rPr>
            <w:webHidden/>
          </w:rPr>
          <w:tab/>
        </w:r>
        <w:r w:rsidR="00A12424">
          <w:rPr>
            <w:webHidden/>
          </w:rPr>
          <w:fldChar w:fldCharType="begin"/>
        </w:r>
        <w:r w:rsidR="00A12424">
          <w:rPr>
            <w:webHidden/>
          </w:rPr>
          <w:instrText xml:space="preserve"> PAGEREF _Toc429734148 \h </w:instrText>
        </w:r>
        <w:r w:rsidR="00A12424">
          <w:rPr>
            <w:webHidden/>
          </w:rPr>
        </w:r>
        <w:r w:rsidR="00A12424">
          <w:rPr>
            <w:webHidden/>
          </w:rPr>
          <w:fldChar w:fldCharType="separate"/>
        </w:r>
        <w:r w:rsidR="00937E40">
          <w:rPr>
            <w:webHidden/>
          </w:rPr>
          <w:t>44</w:t>
        </w:r>
        <w:r w:rsidR="00A12424">
          <w:rPr>
            <w:webHidden/>
          </w:rPr>
          <w:fldChar w:fldCharType="end"/>
        </w:r>
      </w:hyperlink>
    </w:p>
    <w:p w14:paraId="2E50A61B"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49" w:history="1">
        <w:r w:rsidR="00A12424" w:rsidRPr="00304103">
          <w:rPr>
            <w:rStyle w:val="Hyperlink"/>
          </w:rPr>
          <w:t>35.</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SECURITY AND PROTECTION OF INFORMATION</w:t>
        </w:r>
        <w:r w:rsidR="00A12424">
          <w:rPr>
            <w:webHidden/>
          </w:rPr>
          <w:tab/>
        </w:r>
        <w:r w:rsidR="00A12424">
          <w:rPr>
            <w:webHidden/>
          </w:rPr>
          <w:fldChar w:fldCharType="begin"/>
        </w:r>
        <w:r w:rsidR="00A12424">
          <w:rPr>
            <w:webHidden/>
          </w:rPr>
          <w:instrText xml:space="preserve"> PAGEREF _Toc429734149 \h </w:instrText>
        </w:r>
        <w:r w:rsidR="00A12424">
          <w:rPr>
            <w:webHidden/>
          </w:rPr>
        </w:r>
        <w:r w:rsidR="00A12424">
          <w:rPr>
            <w:webHidden/>
          </w:rPr>
          <w:fldChar w:fldCharType="separate"/>
        </w:r>
        <w:r w:rsidR="00937E40">
          <w:rPr>
            <w:webHidden/>
          </w:rPr>
          <w:t>49</w:t>
        </w:r>
        <w:r w:rsidR="00A12424">
          <w:rPr>
            <w:webHidden/>
          </w:rPr>
          <w:fldChar w:fldCharType="end"/>
        </w:r>
      </w:hyperlink>
    </w:p>
    <w:p w14:paraId="67011779"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50" w:history="1">
        <w:r w:rsidR="00A12424" w:rsidRPr="00304103">
          <w:rPr>
            <w:rStyle w:val="Hyperlink"/>
          </w:rPr>
          <w:t>36.</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PUBLICITY AND BRANDING</w:t>
        </w:r>
        <w:r w:rsidR="00A12424">
          <w:rPr>
            <w:webHidden/>
          </w:rPr>
          <w:tab/>
        </w:r>
        <w:r w:rsidR="00A12424">
          <w:rPr>
            <w:webHidden/>
          </w:rPr>
          <w:fldChar w:fldCharType="begin"/>
        </w:r>
        <w:r w:rsidR="00A12424">
          <w:rPr>
            <w:webHidden/>
          </w:rPr>
          <w:instrText xml:space="preserve"> PAGEREF _Toc429734150 \h </w:instrText>
        </w:r>
        <w:r w:rsidR="00A12424">
          <w:rPr>
            <w:webHidden/>
          </w:rPr>
        </w:r>
        <w:r w:rsidR="00A12424">
          <w:rPr>
            <w:webHidden/>
          </w:rPr>
          <w:fldChar w:fldCharType="separate"/>
        </w:r>
        <w:r w:rsidR="00937E40">
          <w:rPr>
            <w:webHidden/>
          </w:rPr>
          <w:t>56</w:t>
        </w:r>
        <w:r w:rsidR="00A12424">
          <w:rPr>
            <w:webHidden/>
          </w:rPr>
          <w:fldChar w:fldCharType="end"/>
        </w:r>
      </w:hyperlink>
    </w:p>
    <w:p w14:paraId="2FEE699B" w14:textId="77777777" w:rsidR="00A12424" w:rsidRDefault="00E80FB2">
      <w:pPr>
        <w:pStyle w:val="TOC1"/>
        <w:rPr>
          <w:rFonts w:asciiTheme="minorHAnsi" w:eastAsiaTheme="minorEastAsia" w:hAnsiTheme="minorHAnsi" w:cstheme="minorBidi"/>
          <w:b w:val="0"/>
        </w:rPr>
      </w:pPr>
      <w:hyperlink w:anchor="_Toc429734151" w:history="1">
        <w:r w:rsidR="00A12424" w:rsidRPr="00304103">
          <w:rPr>
            <w:rStyle w:val="Hyperlink"/>
          </w:rPr>
          <w:t>I.</w:t>
        </w:r>
        <w:r w:rsidR="00A12424">
          <w:rPr>
            <w:rFonts w:asciiTheme="minorHAnsi" w:eastAsiaTheme="minorEastAsia" w:hAnsiTheme="minorHAnsi" w:cstheme="minorBidi"/>
            <w:b w:val="0"/>
          </w:rPr>
          <w:tab/>
        </w:r>
        <w:r w:rsidR="00A12424" w:rsidRPr="00304103">
          <w:rPr>
            <w:rStyle w:val="Hyperlink"/>
          </w:rPr>
          <w:t>LIABILITY AND INSURANCE</w:t>
        </w:r>
        <w:r w:rsidR="00A12424">
          <w:rPr>
            <w:webHidden/>
          </w:rPr>
          <w:tab/>
        </w:r>
        <w:r w:rsidR="00A12424">
          <w:rPr>
            <w:webHidden/>
          </w:rPr>
          <w:fldChar w:fldCharType="begin"/>
        </w:r>
        <w:r w:rsidR="00A12424">
          <w:rPr>
            <w:webHidden/>
          </w:rPr>
          <w:instrText xml:space="preserve"> PAGEREF _Toc429734151 \h </w:instrText>
        </w:r>
        <w:r w:rsidR="00A12424">
          <w:rPr>
            <w:webHidden/>
          </w:rPr>
        </w:r>
        <w:r w:rsidR="00A12424">
          <w:rPr>
            <w:webHidden/>
          </w:rPr>
          <w:fldChar w:fldCharType="separate"/>
        </w:r>
        <w:r w:rsidR="00937E40">
          <w:rPr>
            <w:webHidden/>
          </w:rPr>
          <w:t>56</w:t>
        </w:r>
        <w:r w:rsidR="00A12424">
          <w:rPr>
            <w:webHidden/>
          </w:rPr>
          <w:fldChar w:fldCharType="end"/>
        </w:r>
      </w:hyperlink>
    </w:p>
    <w:p w14:paraId="68562151"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52" w:history="1">
        <w:r w:rsidR="00A12424" w:rsidRPr="00304103">
          <w:rPr>
            <w:rStyle w:val="Hyperlink"/>
          </w:rPr>
          <w:t>37.</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LIABILITY</w:t>
        </w:r>
        <w:r w:rsidR="00A12424">
          <w:rPr>
            <w:webHidden/>
          </w:rPr>
          <w:tab/>
        </w:r>
        <w:r w:rsidR="00A12424">
          <w:rPr>
            <w:webHidden/>
          </w:rPr>
          <w:fldChar w:fldCharType="begin"/>
        </w:r>
        <w:r w:rsidR="00A12424">
          <w:rPr>
            <w:webHidden/>
          </w:rPr>
          <w:instrText xml:space="preserve"> PAGEREF _Toc429734152 \h </w:instrText>
        </w:r>
        <w:r w:rsidR="00A12424">
          <w:rPr>
            <w:webHidden/>
          </w:rPr>
        </w:r>
        <w:r w:rsidR="00A12424">
          <w:rPr>
            <w:webHidden/>
          </w:rPr>
          <w:fldChar w:fldCharType="separate"/>
        </w:r>
        <w:r w:rsidR="00937E40">
          <w:rPr>
            <w:webHidden/>
          </w:rPr>
          <w:t>56</w:t>
        </w:r>
        <w:r w:rsidR="00A12424">
          <w:rPr>
            <w:webHidden/>
          </w:rPr>
          <w:fldChar w:fldCharType="end"/>
        </w:r>
      </w:hyperlink>
    </w:p>
    <w:p w14:paraId="4B49219A"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53" w:history="1">
        <w:r w:rsidR="00A12424" w:rsidRPr="00304103">
          <w:rPr>
            <w:rStyle w:val="Hyperlink"/>
          </w:rPr>
          <w:t>38.</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INSURANCE</w:t>
        </w:r>
        <w:r w:rsidR="00A12424">
          <w:rPr>
            <w:webHidden/>
          </w:rPr>
          <w:tab/>
        </w:r>
        <w:r w:rsidR="00A12424">
          <w:rPr>
            <w:webHidden/>
          </w:rPr>
          <w:fldChar w:fldCharType="begin"/>
        </w:r>
        <w:r w:rsidR="00A12424">
          <w:rPr>
            <w:webHidden/>
          </w:rPr>
          <w:instrText xml:space="preserve"> PAGEREF _Toc429734153 \h </w:instrText>
        </w:r>
        <w:r w:rsidR="00A12424">
          <w:rPr>
            <w:webHidden/>
          </w:rPr>
        </w:r>
        <w:r w:rsidR="00A12424">
          <w:rPr>
            <w:webHidden/>
          </w:rPr>
          <w:fldChar w:fldCharType="separate"/>
        </w:r>
        <w:r w:rsidR="00937E40">
          <w:rPr>
            <w:webHidden/>
          </w:rPr>
          <w:t>58</w:t>
        </w:r>
        <w:r w:rsidR="00A12424">
          <w:rPr>
            <w:webHidden/>
          </w:rPr>
          <w:fldChar w:fldCharType="end"/>
        </w:r>
      </w:hyperlink>
    </w:p>
    <w:p w14:paraId="4F9AF07A" w14:textId="77777777" w:rsidR="00A12424" w:rsidRDefault="00E80FB2">
      <w:pPr>
        <w:pStyle w:val="TOC1"/>
        <w:rPr>
          <w:rFonts w:asciiTheme="minorHAnsi" w:eastAsiaTheme="minorEastAsia" w:hAnsiTheme="minorHAnsi" w:cstheme="minorBidi"/>
          <w:b w:val="0"/>
        </w:rPr>
      </w:pPr>
      <w:hyperlink w:anchor="_Toc429734154" w:history="1">
        <w:r w:rsidR="00A12424" w:rsidRPr="00304103">
          <w:rPr>
            <w:rStyle w:val="Hyperlink"/>
          </w:rPr>
          <w:t>J.</w:t>
        </w:r>
        <w:r w:rsidR="00A12424">
          <w:rPr>
            <w:rFonts w:asciiTheme="minorHAnsi" w:eastAsiaTheme="minorEastAsia" w:hAnsiTheme="minorHAnsi" w:cstheme="minorBidi"/>
            <w:b w:val="0"/>
          </w:rPr>
          <w:tab/>
        </w:r>
        <w:r w:rsidR="00A12424" w:rsidRPr="00304103">
          <w:rPr>
            <w:rStyle w:val="Hyperlink"/>
          </w:rPr>
          <w:t>REMEDIES AND RELIEF</w:t>
        </w:r>
        <w:r w:rsidR="00A12424">
          <w:rPr>
            <w:webHidden/>
          </w:rPr>
          <w:tab/>
        </w:r>
        <w:r w:rsidR="00A12424">
          <w:rPr>
            <w:webHidden/>
          </w:rPr>
          <w:fldChar w:fldCharType="begin"/>
        </w:r>
        <w:r w:rsidR="00A12424">
          <w:rPr>
            <w:webHidden/>
          </w:rPr>
          <w:instrText xml:space="preserve"> PAGEREF _Toc429734154 \h </w:instrText>
        </w:r>
        <w:r w:rsidR="00A12424">
          <w:rPr>
            <w:webHidden/>
          </w:rPr>
        </w:r>
        <w:r w:rsidR="00A12424">
          <w:rPr>
            <w:webHidden/>
          </w:rPr>
          <w:fldChar w:fldCharType="separate"/>
        </w:r>
        <w:r w:rsidR="00937E40">
          <w:rPr>
            <w:webHidden/>
          </w:rPr>
          <w:t>59</w:t>
        </w:r>
        <w:r w:rsidR="00A12424">
          <w:rPr>
            <w:webHidden/>
          </w:rPr>
          <w:fldChar w:fldCharType="end"/>
        </w:r>
      </w:hyperlink>
    </w:p>
    <w:p w14:paraId="060868DE"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55" w:history="1">
        <w:r w:rsidR="00A12424" w:rsidRPr="00304103">
          <w:rPr>
            <w:rStyle w:val="Hyperlink"/>
          </w:rPr>
          <w:t>39.</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CUSTOMER REMEDIES FOR DEFAULT</w:t>
        </w:r>
        <w:r w:rsidR="00A12424">
          <w:rPr>
            <w:webHidden/>
          </w:rPr>
          <w:tab/>
        </w:r>
        <w:r w:rsidR="00A12424">
          <w:rPr>
            <w:webHidden/>
          </w:rPr>
          <w:fldChar w:fldCharType="begin"/>
        </w:r>
        <w:r w:rsidR="00A12424">
          <w:rPr>
            <w:webHidden/>
          </w:rPr>
          <w:instrText xml:space="preserve"> PAGEREF _Toc429734155 \h </w:instrText>
        </w:r>
        <w:r w:rsidR="00A12424">
          <w:rPr>
            <w:webHidden/>
          </w:rPr>
        </w:r>
        <w:r w:rsidR="00A12424">
          <w:rPr>
            <w:webHidden/>
          </w:rPr>
          <w:fldChar w:fldCharType="separate"/>
        </w:r>
        <w:r w:rsidR="00937E40">
          <w:rPr>
            <w:webHidden/>
          </w:rPr>
          <w:t>59</w:t>
        </w:r>
        <w:r w:rsidR="00A12424">
          <w:rPr>
            <w:webHidden/>
          </w:rPr>
          <w:fldChar w:fldCharType="end"/>
        </w:r>
      </w:hyperlink>
    </w:p>
    <w:p w14:paraId="0BABB962"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56" w:history="1">
        <w:r w:rsidR="00A12424" w:rsidRPr="00304103">
          <w:rPr>
            <w:rStyle w:val="Hyperlink"/>
          </w:rPr>
          <w:t>40.</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SUPPLIER RELIEF DUE TO CUSTOMER CAUSE</w:t>
        </w:r>
        <w:r w:rsidR="00A12424">
          <w:rPr>
            <w:webHidden/>
          </w:rPr>
          <w:tab/>
        </w:r>
        <w:r w:rsidR="00A12424">
          <w:rPr>
            <w:webHidden/>
          </w:rPr>
          <w:fldChar w:fldCharType="begin"/>
        </w:r>
        <w:r w:rsidR="00A12424">
          <w:rPr>
            <w:webHidden/>
          </w:rPr>
          <w:instrText xml:space="preserve"> PAGEREF _Toc429734156 \h </w:instrText>
        </w:r>
        <w:r w:rsidR="00A12424">
          <w:rPr>
            <w:webHidden/>
          </w:rPr>
        </w:r>
        <w:r w:rsidR="00A12424">
          <w:rPr>
            <w:webHidden/>
          </w:rPr>
          <w:fldChar w:fldCharType="separate"/>
        </w:r>
        <w:r w:rsidR="00937E40">
          <w:rPr>
            <w:webHidden/>
          </w:rPr>
          <w:t>61</w:t>
        </w:r>
        <w:r w:rsidR="00A12424">
          <w:rPr>
            <w:webHidden/>
          </w:rPr>
          <w:fldChar w:fldCharType="end"/>
        </w:r>
      </w:hyperlink>
    </w:p>
    <w:p w14:paraId="55F3A8EF"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57" w:history="1">
        <w:r w:rsidR="00A12424" w:rsidRPr="00304103">
          <w:rPr>
            <w:rStyle w:val="Hyperlink"/>
          </w:rPr>
          <w:t>41.</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FORCE MAJEURE</w:t>
        </w:r>
        <w:r w:rsidR="00A12424">
          <w:rPr>
            <w:webHidden/>
          </w:rPr>
          <w:tab/>
        </w:r>
        <w:r w:rsidR="00A12424">
          <w:rPr>
            <w:webHidden/>
          </w:rPr>
          <w:fldChar w:fldCharType="begin"/>
        </w:r>
        <w:r w:rsidR="00A12424">
          <w:rPr>
            <w:webHidden/>
          </w:rPr>
          <w:instrText xml:space="preserve"> PAGEREF _Toc429734157 \h </w:instrText>
        </w:r>
        <w:r w:rsidR="00A12424">
          <w:rPr>
            <w:webHidden/>
          </w:rPr>
        </w:r>
        <w:r w:rsidR="00A12424">
          <w:rPr>
            <w:webHidden/>
          </w:rPr>
          <w:fldChar w:fldCharType="separate"/>
        </w:r>
        <w:r w:rsidR="00937E40">
          <w:rPr>
            <w:webHidden/>
          </w:rPr>
          <w:t>63</w:t>
        </w:r>
        <w:r w:rsidR="00A12424">
          <w:rPr>
            <w:webHidden/>
          </w:rPr>
          <w:fldChar w:fldCharType="end"/>
        </w:r>
      </w:hyperlink>
    </w:p>
    <w:p w14:paraId="7FA4CBD6" w14:textId="77777777" w:rsidR="00A12424" w:rsidRDefault="00E80FB2">
      <w:pPr>
        <w:pStyle w:val="TOC1"/>
        <w:rPr>
          <w:rFonts w:asciiTheme="minorHAnsi" w:eastAsiaTheme="minorEastAsia" w:hAnsiTheme="minorHAnsi" w:cstheme="minorBidi"/>
          <w:b w:val="0"/>
        </w:rPr>
      </w:pPr>
      <w:hyperlink w:anchor="_Toc429734158" w:history="1">
        <w:r w:rsidR="00A12424" w:rsidRPr="00304103">
          <w:rPr>
            <w:rStyle w:val="Hyperlink"/>
          </w:rPr>
          <w:t>K.</w:t>
        </w:r>
        <w:r w:rsidR="00A12424">
          <w:rPr>
            <w:rFonts w:asciiTheme="minorHAnsi" w:eastAsiaTheme="minorEastAsia" w:hAnsiTheme="minorHAnsi" w:cstheme="minorBidi"/>
            <w:b w:val="0"/>
          </w:rPr>
          <w:tab/>
        </w:r>
        <w:r w:rsidR="00A12424" w:rsidRPr="00304103">
          <w:rPr>
            <w:rStyle w:val="Hyperlink"/>
          </w:rPr>
          <w:t>TERMINATION AND EXIT MANAGEMENT</w:t>
        </w:r>
        <w:r w:rsidR="00A12424">
          <w:rPr>
            <w:webHidden/>
          </w:rPr>
          <w:tab/>
        </w:r>
        <w:r w:rsidR="00A12424">
          <w:rPr>
            <w:webHidden/>
          </w:rPr>
          <w:fldChar w:fldCharType="begin"/>
        </w:r>
        <w:r w:rsidR="00A12424">
          <w:rPr>
            <w:webHidden/>
          </w:rPr>
          <w:instrText xml:space="preserve"> PAGEREF _Toc429734158 \h </w:instrText>
        </w:r>
        <w:r w:rsidR="00A12424">
          <w:rPr>
            <w:webHidden/>
          </w:rPr>
        </w:r>
        <w:r w:rsidR="00A12424">
          <w:rPr>
            <w:webHidden/>
          </w:rPr>
          <w:fldChar w:fldCharType="separate"/>
        </w:r>
        <w:r w:rsidR="00937E40">
          <w:rPr>
            <w:webHidden/>
          </w:rPr>
          <w:t>64</w:t>
        </w:r>
        <w:r w:rsidR="00A12424">
          <w:rPr>
            <w:webHidden/>
          </w:rPr>
          <w:fldChar w:fldCharType="end"/>
        </w:r>
      </w:hyperlink>
    </w:p>
    <w:p w14:paraId="702CC9F9"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59" w:history="1">
        <w:r w:rsidR="00A12424" w:rsidRPr="00304103">
          <w:rPr>
            <w:rStyle w:val="Hyperlink"/>
          </w:rPr>
          <w:t>42.</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CUSTOMER TERMINATION RIGHTS</w:t>
        </w:r>
        <w:r w:rsidR="00A12424">
          <w:rPr>
            <w:webHidden/>
          </w:rPr>
          <w:tab/>
        </w:r>
        <w:r w:rsidR="00A12424">
          <w:rPr>
            <w:webHidden/>
          </w:rPr>
          <w:fldChar w:fldCharType="begin"/>
        </w:r>
        <w:r w:rsidR="00A12424">
          <w:rPr>
            <w:webHidden/>
          </w:rPr>
          <w:instrText xml:space="preserve"> PAGEREF _Toc429734159 \h </w:instrText>
        </w:r>
        <w:r w:rsidR="00A12424">
          <w:rPr>
            <w:webHidden/>
          </w:rPr>
        </w:r>
        <w:r w:rsidR="00A12424">
          <w:rPr>
            <w:webHidden/>
          </w:rPr>
          <w:fldChar w:fldCharType="separate"/>
        </w:r>
        <w:r w:rsidR="00937E40">
          <w:rPr>
            <w:webHidden/>
          </w:rPr>
          <w:t>64</w:t>
        </w:r>
        <w:r w:rsidR="00A12424">
          <w:rPr>
            <w:webHidden/>
          </w:rPr>
          <w:fldChar w:fldCharType="end"/>
        </w:r>
      </w:hyperlink>
    </w:p>
    <w:p w14:paraId="014D51C4"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0" w:history="1">
        <w:r w:rsidR="00A12424" w:rsidRPr="00304103">
          <w:rPr>
            <w:rStyle w:val="Hyperlink"/>
          </w:rPr>
          <w:t>43.</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SUPPLIER TERMINATION RIGHTS</w:t>
        </w:r>
        <w:r w:rsidR="00A12424">
          <w:rPr>
            <w:webHidden/>
          </w:rPr>
          <w:tab/>
        </w:r>
        <w:r w:rsidR="00A12424">
          <w:rPr>
            <w:webHidden/>
          </w:rPr>
          <w:fldChar w:fldCharType="begin"/>
        </w:r>
        <w:r w:rsidR="00A12424">
          <w:rPr>
            <w:webHidden/>
          </w:rPr>
          <w:instrText xml:space="preserve"> PAGEREF _Toc429734160 \h </w:instrText>
        </w:r>
        <w:r w:rsidR="00A12424">
          <w:rPr>
            <w:webHidden/>
          </w:rPr>
        </w:r>
        <w:r w:rsidR="00A12424">
          <w:rPr>
            <w:webHidden/>
          </w:rPr>
          <w:fldChar w:fldCharType="separate"/>
        </w:r>
        <w:r w:rsidR="00937E40">
          <w:rPr>
            <w:webHidden/>
          </w:rPr>
          <w:t>67</w:t>
        </w:r>
        <w:r w:rsidR="00A12424">
          <w:rPr>
            <w:webHidden/>
          </w:rPr>
          <w:fldChar w:fldCharType="end"/>
        </w:r>
      </w:hyperlink>
    </w:p>
    <w:p w14:paraId="0E468CDF"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1" w:history="1">
        <w:r w:rsidR="00A12424" w:rsidRPr="00304103">
          <w:rPr>
            <w:rStyle w:val="Hyperlink"/>
          </w:rPr>
          <w:t>44.</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TERMINATION BY EITHER PARTY</w:t>
        </w:r>
        <w:r w:rsidR="00A12424">
          <w:rPr>
            <w:webHidden/>
          </w:rPr>
          <w:tab/>
        </w:r>
        <w:r w:rsidR="00A12424">
          <w:rPr>
            <w:webHidden/>
          </w:rPr>
          <w:fldChar w:fldCharType="begin"/>
        </w:r>
        <w:r w:rsidR="00A12424">
          <w:rPr>
            <w:webHidden/>
          </w:rPr>
          <w:instrText xml:space="preserve"> PAGEREF _Toc429734161 \h </w:instrText>
        </w:r>
        <w:r w:rsidR="00A12424">
          <w:rPr>
            <w:webHidden/>
          </w:rPr>
        </w:r>
        <w:r w:rsidR="00A12424">
          <w:rPr>
            <w:webHidden/>
          </w:rPr>
          <w:fldChar w:fldCharType="separate"/>
        </w:r>
        <w:r w:rsidR="00937E40">
          <w:rPr>
            <w:webHidden/>
          </w:rPr>
          <w:t>67</w:t>
        </w:r>
        <w:r w:rsidR="00A12424">
          <w:rPr>
            <w:webHidden/>
          </w:rPr>
          <w:fldChar w:fldCharType="end"/>
        </w:r>
      </w:hyperlink>
    </w:p>
    <w:p w14:paraId="4396F11F"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2" w:history="1">
        <w:r w:rsidR="00A12424" w:rsidRPr="00304103">
          <w:rPr>
            <w:rStyle w:val="Hyperlink"/>
          </w:rPr>
          <w:t>45.</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PARTIAL TERMINATION, SUSPENSION AND PARTIAL SUSPENSION</w:t>
        </w:r>
        <w:r w:rsidR="00A12424">
          <w:rPr>
            <w:webHidden/>
          </w:rPr>
          <w:tab/>
        </w:r>
        <w:r w:rsidR="00A12424">
          <w:rPr>
            <w:webHidden/>
          </w:rPr>
          <w:fldChar w:fldCharType="begin"/>
        </w:r>
        <w:r w:rsidR="00A12424">
          <w:rPr>
            <w:webHidden/>
          </w:rPr>
          <w:instrText xml:space="preserve"> PAGEREF _Toc429734162 \h </w:instrText>
        </w:r>
        <w:r w:rsidR="00A12424">
          <w:rPr>
            <w:webHidden/>
          </w:rPr>
        </w:r>
        <w:r w:rsidR="00A12424">
          <w:rPr>
            <w:webHidden/>
          </w:rPr>
          <w:fldChar w:fldCharType="separate"/>
        </w:r>
        <w:r w:rsidR="00937E40">
          <w:rPr>
            <w:webHidden/>
          </w:rPr>
          <w:t>67</w:t>
        </w:r>
        <w:r w:rsidR="00A12424">
          <w:rPr>
            <w:webHidden/>
          </w:rPr>
          <w:fldChar w:fldCharType="end"/>
        </w:r>
      </w:hyperlink>
    </w:p>
    <w:p w14:paraId="10AD1AC1"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3" w:history="1">
        <w:r w:rsidR="00A12424" w:rsidRPr="00304103">
          <w:rPr>
            <w:rStyle w:val="Hyperlink"/>
          </w:rPr>
          <w:t>46.</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CONSEQUENCES OF EXPIRY OR TERMINATION</w:t>
        </w:r>
        <w:r w:rsidR="00A12424">
          <w:rPr>
            <w:webHidden/>
          </w:rPr>
          <w:tab/>
        </w:r>
        <w:r w:rsidR="00A12424">
          <w:rPr>
            <w:webHidden/>
          </w:rPr>
          <w:fldChar w:fldCharType="begin"/>
        </w:r>
        <w:r w:rsidR="00A12424">
          <w:rPr>
            <w:webHidden/>
          </w:rPr>
          <w:instrText xml:space="preserve"> PAGEREF _Toc429734163 \h </w:instrText>
        </w:r>
        <w:r w:rsidR="00A12424">
          <w:rPr>
            <w:webHidden/>
          </w:rPr>
        </w:r>
        <w:r w:rsidR="00A12424">
          <w:rPr>
            <w:webHidden/>
          </w:rPr>
          <w:fldChar w:fldCharType="separate"/>
        </w:r>
        <w:r w:rsidR="00937E40">
          <w:rPr>
            <w:webHidden/>
          </w:rPr>
          <w:t>68</w:t>
        </w:r>
        <w:r w:rsidR="00A12424">
          <w:rPr>
            <w:webHidden/>
          </w:rPr>
          <w:fldChar w:fldCharType="end"/>
        </w:r>
      </w:hyperlink>
    </w:p>
    <w:p w14:paraId="5BE809DF" w14:textId="77777777" w:rsidR="00A12424" w:rsidRDefault="00E80FB2">
      <w:pPr>
        <w:pStyle w:val="TOC1"/>
        <w:rPr>
          <w:rFonts w:asciiTheme="minorHAnsi" w:eastAsiaTheme="minorEastAsia" w:hAnsiTheme="minorHAnsi" w:cstheme="minorBidi"/>
          <w:b w:val="0"/>
        </w:rPr>
      </w:pPr>
      <w:hyperlink w:anchor="_Toc429734164" w:history="1">
        <w:r w:rsidR="00A12424" w:rsidRPr="00304103">
          <w:rPr>
            <w:rStyle w:val="Hyperlink"/>
          </w:rPr>
          <w:t>L.</w:t>
        </w:r>
        <w:r w:rsidR="00A12424">
          <w:rPr>
            <w:rFonts w:asciiTheme="minorHAnsi" w:eastAsiaTheme="minorEastAsia" w:hAnsiTheme="minorHAnsi" w:cstheme="minorBidi"/>
            <w:b w:val="0"/>
          </w:rPr>
          <w:tab/>
        </w:r>
        <w:r w:rsidR="00A12424" w:rsidRPr="00304103">
          <w:rPr>
            <w:rStyle w:val="Hyperlink"/>
          </w:rPr>
          <w:t>MISCELLANEOUS AND GOVERNING LAW</w:t>
        </w:r>
        <w:r w:rsidR="00A12424">
          <w:rPr>
            <w:webHidden/>
          </w:rPr>
          <w:tab/>
        </w:r>
        <w:r w:rsidR="00A12424">
          <w:rPr>
            <w:webHidden/>
          </w:rPr>
          <w:fldChar w:fldCharType="begin"/>
        </w:r>
        <w:r w:rsidR="00A12424">
          <w:rPr>
            <w:webHidden/>
          </w:rPr>
          <w:instrText xml:space="preserve"> PAGEREF _Toc429734164 \h </w:instrText>
        </w:r>
        <w:r w:rsidR="00A12424">
          <w:rPr>
            <w:webHidden/>
          </w:rPr>
        </w:r>
        <w:r w:rsidR="00A12424">
          <w:rPr>
            <w:webHidden/>
          </w:rPr>
          <w:fldChar w:fldCharType="separate"/>
        </w:r>
        <w:r w:rsidR="00937E40">
          <w:rPr>
            <w:webHidden/>
          </w:rPr>
          <w:t>69</w:t>
        </w:r>
        <w:r w:rsidR="00A12424">
          <w:rPr>
            <w:webHidden/>
          </w:rPr>
          <w:fldChar w:fldCharType="end"/>
        </w:r>
      </w:hyperlink>
    </w:p>
    <w:p w14:paraId="6FCF8CD8"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5" w:history="1">
        <w:r w:rsidR="00A12424" w:rsidRPr="00304103">
          <w:rPr>
            <w:rStyle w:val="Hyperlink"/>
          </w:rPr>
          <w:t>47.</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COMPLIANCE</w:t>
        </w:r>
        <w:r w:rsidR="00A12424">
          <w:rPr>
            <w:webHidden/>
          </w:rPr>
          <w:tab/>
        </w:r>
        <w:r w:rsidR="00A12424">
          <w:rPr>
            <w:webHidden/>
          </w:rPr>
          <w:fldChar w:fldCharType="begin"/>
        </w:r>
        <w:r w:rsidR="00A12424">
          <w:rPr>
            <w:webHidden/>
          </w:rPr>
          <w:instrText xml:space="preserve"> PAGEREF _Toc429734165 \h </w:instrText>
        </w:r>
        <w:r w:rsidR="00A12424">
          <w:rPr>
            <w:webHidden/>
          </w:rPr>
        </w:r>
        <w:r w:rsidR="00A12424">
          <w:rPr>
            <w:webHidden/>
          </w:rPr>
          <w:fldChar w:fldCharType="separate"/>
        </w:r>
        <w:r w:rsidR="00937E40">
          <w:rPr>
            <w:webHidden/>
          </w:rPr>
          <w:t>69</w:t>
        </w:r>
        <w:r w:rsidR="00A12424">
          <w:rPr>
            <w:webHidden/>
          </w:rPr>
          <w:fldChar w:fldCharType="end"/>
        </w:r>
      </w:hyperlink>
    </w:p>
    <w:p w14:paraId="085B3CB3"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6" w:history="1">
        <w:r w:rsidR="00A12424" w:rsidRPr="00304103">
          <w:rPr>
            <w:rStyle w:val="Hyperlink"/>
          </w:rPr>
          <w:t>48.</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ASSIGNMENT AND NOVATION</w:t>
        </w:r>
        <w:r w:rsidR="00A12424">
          <w:rPr>
            <w:webHidden/>
          </w:rPr>
          <w:tab/>
        </w:r>
        <w:r w:rsidR="00A12424">
          <w:rPr>
            <w:webHidden/>
          </w:rPr>
          <w:fldChar w:fldCharType="begin"/>
        </w:r>
        <w:r w:rsidR="00A12424">
          <w:rPr>
            <w:webHidden/>
          </w:rPr>
          <w:instrText xml:space="preserve"> PAGEREF _Toc429734166 \h </w:instrText>
        </w:r>
        <w:r w:rsidR="00A12424">
          <w:rPr>
            <w:webHidden/>
          </w:rPr>
        </w:r>
        <w:r w:rsidR="00A12424">
          <w:rPr>
            <w:webHidden/>
          </w:rPr>
          <w:fldChar w:fldCharType="separate"/>
        </w:r>
        <w:r w:rsidR="00937E40">
          <w:rPr>
            <w:webHidden/>
          </w:rPr>
          <w:t>70</w:t>
        </w:r>
        <w:r w:rsidR="00A12424">
          <w:rPr>
            <w:webHidden/>
          </w:rPr>
          <w:fldChar w:fldCharType="end"/>
        </w:r>
      </w:hyperlink>
    </w:p>
    <w:p w14:paraId="2F3446D1"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7" w:history="1">
        <w:r w:rsidR="00A12424" w:rsidRPr="00304103">
          <w:rPr>
            <w:rStyle w:val="Hyperlink"/>
          </w:rPr>
          <w:t>49.</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WAIVER AND CUMULATIVE REMEDIES</w:t>
        </w:r>
        <w:r w:rsidR="00A12424">
          <w:rPr>
            <w:webHidden/>
          </w:rPr>
          <w:tab/>
        </w:r>
        <w:r w:rsidR="00A12424">
          <w:rPr>
            <w:webHidden/>
          </w:rPr>
          <w:fldChar w:fldCharType="begin"/>
        </w:r>
        <w:r w:rsidR="00A12424">
          <w:rPr>
            <w:webHidden/>
          </w:rPr>
          <w:instrText xml:space="preserve"> PAGEREF _Toc429734167 \h </w:instrText>
        </w:r>
        <w:r w:rsidR="00A12424">
          <w:rPr>
            <w:webHidden/>
          </w:rPr>
        </w:r>
        <w:r w:rsidR="00A12424">
          <w:rPr>
            <w:webHidden/>
          </w:rPr>
          <w:fldChar w:fldCharType="separate"/>
        </w:r>
        <w:r w:rsidR="00937E40">
          <w:rPr>
            <w:webHidden/>
          </w:rPr>
          <w:t>71</w:t>
        </w:r>
        <w:r w:rsidR="00A12424">
          <w:rPr>
            <w:webHidden/>
          </w:rPr>
          <w:fldChar w:fldCharType="end"/>
        </w:r>
      </w:hyperlink>
    </w:p>
    <w:p w14:paraId="038D84B7"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8" w:history="1">
        <w:r w:rsidR="00A12424" w:rsidRPr="00304103">
          <w:rPr>
            <w:rStyle w:val="Hyperlink"/>
          </w:rPr>
          <w:t>50.</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RELATIONSHIP OF THE PARTIES</w:t>
        </w:r>
        <w:r w:rsidR="00A12424">
          <w:rPr>
            <w:webHidden/>
          </w:rPr>
          <w:tab/>
        </w:r>
        <w:r w:rsidR="00A12424">
          <w:rPr>
            <w:webHidden/>
          </w:rPr>
          <w:fldChar w:fldCharType="begin"/>
        </w:r>
        <w:r w:rsidR="00A12424">
          <w:rPr>
            <w:webHidden/>
          </w:rPr>
          <w:instrText xml:space="preserve"> PAGEREF _Toc429734168 \h </w:instrText>
        </w:r>
        <w:r w:rsidR="00A12424">
          <w:rPr>
            <w:webHidden/>
          </w:rPr>
        </w:r>
        <w:r w:rsidR="00A12424">
          <w:rPr>
            <w:webHidden/>
          </w:rPr>
          <w:fldChar w:fldCharType="separate"/>
        </w:r>
        <w:r w:rsidR="00937E40">
          <w:rPr>
            <w:webHidden/>
          </w:rPr>
          <w:t>71</w:t>
        </w:r>
        <w:r w:rsidR="00A12424">
          <w:rPr>
            <w:webHidden/>
          </w:rPr>
          <w:fldChar w:fldCharType="end"/>
        </w:r>
      </w:hyperlink>
    </w:p>
    <w:p w14:paraId="67290A37"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69" w:history="1">
        <w:r w:rsidR="00A12424" w:rsidRPr="00304103">
          <w:rPr>
            <w:rStyle w:val="Hyperlink"/>
          </w:rPr>
          <w:t>51.</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PREVENTION OF FRAUD AND BRIBERY</w:t>
        </w:r>
        <w:r w:rsidR="00A12424">
          <w:rPr>
            <w:webHidden/>
          </w:rPr>
          <w:tab/>
        </w:r>
        <w:r w:rsidR="00A12424">
          <w:rPr>
            <w:webHidden/>
          </w:rPr>
          <w:fldChar w:fldCharType="begin"/>
        </w:r>
        <w:r w:rsidR="00A12424">
          <w:rPr>
            <w:webHidden/>
          </w:rPr>
          <w:instrText xml:space="preserve"> PAGEREF _Toc429734169 \h </w:instrText>
        </w:r>
        <w:r w:rsidR="00A12424">
          <w:rPr>
            <w:webHidden/>
          </w:rPr>
        </w:r>
        <w:r w:rsidR="00A12424">
          <w:rPr>
            <w:webHidden/>
          </w:rPr>
          <w:fldChar w:fldCharType="separate"/>
        </w:r>
        <w:r w:rsidR="00937E40">
          <w:rPr>
            <w:webHidden/>
          </w:rPr>
          <w:t>71</w:t>
        </w:r>
        <w:r w:rsidR="00A12424">
          <w:rPr>
            <w:webHidden/>
          </w:rPr>
          <w:fldChar w:fldCharType="end"/>
        </w:r>
      </w:hyperlink>
    </w:p>
    <w:p w14:paraId="2C79C07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0" w:history="1">
        <w:r w:rsidR="00A12424" w:rsidRPr="00304103">
          <w:rPr>
            <w:rStyle w:val="Hyperlink"/>
          </w:rPr>
          <w:t>52.</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SEVERANCE</w:t>
        </w:r>
        <w:r w:rsidR="00A12424">
          <w:rPr>
            <w:webHidden/>
          </w:rPr>
          <w:tab/>
        </w:r>
        <w:r w:rsidR="00A12424">
          <w:rPr>
            <w:webHidden/>
          </w:rPr>
          <w:fldChar w:fldCharType="begin"/>
        </w:r>
        <w:r w:rsidR="00A12424">
          <w:rPr>
            <w:webHidden/>
          </w:rPr>
          <w:instrText xml:space="preserve"> PAGEREF _Toc429734170 \h </w:instrText>
        </w:r>
        <w:r w:rsidR="00A12424">
          <w:rPr>
            <w:webHidden/>
          </w:rPr>
        </w:r>
        <w:r w:rsidR="00A12424">
          <w:rPr>
            <w:webHidden/>
          </w:rPr>
          <w:fldChar w:fldCharType="separate"/>
        </w:r>
        <w:r w:rsidR="00937E40">
          <w:rPr>
            <w:webHidden/>
          </w:rPr>
          <w:t>73</w:t>
        </w:r>
        <w:r w:rsidR="00A12424">
          <w:rPr>
            <w:webHidden/>
          </w:rPr>
          <w:fldChar w:fldCharType="end"/>
        </w:r>
      </w:hyperlink>
    </w:p>
    <w:p w14:paraId="55DA5373"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1" w:history="1">
        <w:r w:rsidR="00A12424" w:rsidRPr="00304103">
          <w:rPr>
            <w:rStyle w:val="Hyperlink"/>
          </w:rPr>
          <w:t>53.</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FURTHER ASSURANCES</w:t>
        </w:r>
        <w:r w:rsidR="00A12424">
          <w:rPr>
            <w:webHidden/>
          </w:rPr>
          <w:tab/>
        </w:r>
        <w:r w:rsidR="00A12424">
          <w:rPr>
            <w:webHidden/>
          </w:rPr>
          <w:fldChar w:fldCharType="begin"/>
        </w:r>
        <w:r w:rsidR="00A12424">
          <w:rPr>
            <w:webHidden/>
          </w:rPr>
          <w:instrText xml:space="preserve"> PAGEREF _Toc429734171 \h </w:instrText>
        </w:r>
        <w:r w:rsidR="00A12424">
          <w:rPr>
            <w:webHidden/>
          </w:rPr>
        </w:r>
        <w:r w:rsidR="00A12424">
          <w:rPr>
            <w:webHidden/>
          </w:rPr>
          <w:fldChar w:fldCharType="separate"/>
        </w:r>
        <w:r w:rsidR="00937E40">
          <w:rPr>
            <w:webHidden/>
          </w:rPr>
          <w:t>73</w:t>
        </w:r>
        <w:r w:rsidR="00A12424">
          <w:rPr>
            <w:webHidden/>
          </w:rPr>
          <w:fldChar w:fldCharType="end"/>
        </w:r>
      </w:hyperlink>
    </w:p>
    <w:p w14:paraId="33C04D07"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2" w:history="1">
        <w:r w:rsidR="00A12424" w:rsidRPr="00304103">
          <w:rPr>
            <w:rStyle w:val="Hyperlink"/>
          </w:rPr>
          <w:t>54.</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ENTIRE AGREEMENT</w:t>
        </w:r>
        <w:r w:rsidR="00A12424">
          <w:rPr>
            <w:webHidden/>
          </w:rPr>
          <w:tab/>
        </w:r>
        <w:r w:rsidR="00A12424">
          <w:rPr>
            <w:webHidden/>
          </w:rPr>
          <w:fldChar w:fldCharType="begin"/>
        </w:r>
        <w:r w:rsidR="00A12424">
          <w:rPr>
            <w:webHidden/>
          </w:rPr>
          <w:instrText xml:space="preserve"> PAGEREF _Toc429734172 \h </w:instrText>
        </w:r>
        <w:r w:rsidR="00A12424">
          <w:rPr>
            <w:webHidden/>
          </w:rPr>
        </w:r>
        <w:r w:rsidR="00A12424">
          <w:rPr>
            <w:webHidden/>
          </w:rPr>
          <w:fldChar w:fldCharType="separate"/>
        </w:r>
        <w:r w:rsidR="00937E40">
          <w:rPr>
            <w:webHidden/>
          </w:rPr>
          <w:t>73</w:t>
        </w:r>
        <w:r w:rsidR="00A12424">
          <w:rPr>
            <w:webHidden/>
          </w:rPr>
          <w:fldChar w:fldCharType="end"/>
        </w:r>
      </w:hyperlink>
    </w:p>
    <w:p w14:paraId="7357CEBF"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3" w:history="1">
        <w:r w:rsidR="00A12424" w:rsidRPr="00304103">
          <w:rPr>
            <w:rStyle w:val="Hyperlink"/>
          </w:rPr>
          <w:t>55.</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THIRD PARTY RIGHTS</w:t>
        </w:r>
        <w:r w:rsidR="00A12424">
          <w:rPr>
            <w:webHidden/>
          </w:rPr>
          <w:tab/>
        </w:r>
        <w:r w:rsidR="00A12424">
          <w:rPr>
            <w:webHidden/>
          </w:rPr>
          <w:fldChar w:fldCharType="begin"/>
        </w:r>
        <w:r w:rsidR="00A12424">
          <w:rPr>
            <w:webHidden/>
          </w:rPr>
          <w:instrText xml:space="preserve"> PAGEREF _Toc429734173 \h </w:instrText>
        </w:r>
        <w:r w:rsidR="00A12424">
          <w:rPr>
            <w:webHidden/>
          </w:rPr>
        </w:r>
        <w:r w:rsidR="00A12424">
          <w:rPr>
            <w:webHidden/>
          </w:rPr>
          <w:fldChar w:fldCharType="separate"/>
        </w:r>
        <w:r w:rsidR="00937E40">
          <w:rPr>
            <w:webHidden/>
          </w:rPr>
          <w:t>74</w:t>
        </w:r>
        <w:r w:rsidR="00A12424">
          <w:rPr>
            <w:webHidden/>
          </w:rPr>
          <w:fldChar w:fldCharType="end"/>
        </w:r>
      </w:hyperlink>
    </w:p>
    <w:p w14:paraId="0AA360F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4" w:history="1">
        <w:r w:rsidR="00A12424" w:rsidRPr="00304103">
          <w:rPr>
            <w:rStyle w:val="Hyperlink"/>
          </w:rPr>
          <w:t>56.</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NOTICES</w:t>
        </w:r>
        <w:r w:rsidR="00A12424">
          <w:rPr>
            <w:webHidden/>
          </w:rPr>
          <w:tab/>
        </w:r>
        <w:r w:rsidR="00A12424">
          <w:rPr>
            <w:webHidden/>
          </w:rPr>
          <w:fldChar w:fldCharType="begin"/>
        </w:r>
        <w:r w:rsidR="00A12424">
          <w:rPr>
            <w:webHidden/>
          </w:rPr>
          <w:instrText xml:space="preserve"> PAGEREF _Toc429734174 \h </w:instrText>
        </w:r>
        <w:r w:rsidR="00A12424">
          <w:rPr>
            <w:webHidden/>
          </w:rPr>
        </w:r>
        <w:r w:rsidR="00A12424">
          <w:rPr>
            <w:webHidden/>
          </w:rPr>
          <w:fldChar w:fldCharType="separate"/>
        </w:r>
        <w:r w:rsidR="00937E40">
          <w:rPr>
            <w:webHidden/>
          </w:rPr>
          <w:t>74</w:t>
        </w:r>
        <w:r w:rsidR="00A12424">
          <w:rPr>
            <w:webHidden/>
          </w:rPr>
          <w:fldChar w:fldCharType="end"/>
        </w:r>
      </w:hyperlink>
    </w:p>
    <w:p w14:paraId="38CC7718"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5" w:history="1">
        <w:r w:rsidR="00A12424" w:rsidRPr="00304103">
          <w:rPr>
            <w:rStyle w:val="Hyperlink"/>
          </w:rPr>
          <w:t>57.</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DISPUTE RESOLUTION</w:t>
        </w:r>
        <w:r w:rsidR="00A12424">
          <w:rPr>
            <w:webHidden/>
          </w:rPr>
          <w:tab/>
        </w:r>
        <w:r w:rsidR="00A12424">
          <w:rPr>
            <w:webHidden/>
          </w:rPr>
          <w:fldChar w:fldCharType="begin"/>
        </w:r>
        <w:r w:rsidR="00A12424">
          <w:rPr>
            <w:webHidden/>
          </w:rPr>
          <w:instrText xml:space="preserve"> PAGEREF _Toc429734175 \h </w:instrText>
        </w:r>
        <w:r w:rsidR="00A12424">
          <w:rPr>
            <w:webHidden/>
          </w:rPr>
        </w:r>
        <w:r w:rsidR="00A12424">
          <w:rPr>
            <w:webHidden/>
          </w:rPr>
          <w:fldChar w:fldCharType="separate"/>
        </w:r>
        <w:r w:rsidR="00937E40">
          <w:rPr>
            <w:webHidden/>
          </w:rPr>
          <w:t>75</w:t>
        </w:r>
        <w:r w:rsidR="00A12424">
          <w:rPr>
            <w:webHidden/>
          </w:rPr>
          <w:fldChar w:fldCharType="end"/>
        </w:r>
      </w:hyperlink>
    </w:p>
    <w:p w14:paraId="17019B81"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6" w:history="1">
        <w:r w:rsidR="00A12424" w:rsidRPr="00304103">
          <w:rPr>
            <w:rStyle w:val="Hyperlink"/>
          </w:rPr>
          <w:t>58.</w:t>
        </w:r>
        <w:r w:rsidR="00A12424">
          <w:rPr>
            <w:rFonts w:asciiTheme="minorHAnsi" w:eastAsiaTheme="minorEastAsia" w:hAnsiTheme="minorHAnsi" w:cstheme="minorBidi"/>
            <w:b w:val="0"/>
            <w:bCs w:val="0"/>
            <w:caps w:val="0"/>
            <w:smallCaps w:val="0"/>
            <w:szCs w:val="22"/>
            <w:lang w:eastAsia="en-GB"/>
          </w:rPr>
          <w:tab/>
        </w:r>
        <w:r w:rsidR="00A12424" w:rsidRPr="00304103">
          <w:rPr>
            <w:rStyle w:val="Hyperlink"/>
          </w:rPr>
          <w:t>GOVERNING LAW AND JURISDICTION</w:t>
        </w:r>
        <w:r w:rsidR="00A12424">
          <w:rPr>
            <w:webHidden/>
          </w:rPr>
          <w:tab/>
        </w:r>
        <w:r w:rsidR="00A12424">
          <w:rPr>
            <w:webHidden/>
          </w:rPr>
          <w:fldChar w:fldCharType="begin"/>
        </w:r>
        <w:r w:rsidR="00A12424">
          <w:rPr>
            <w:webHidden/>
          </w:rPr>
          <w:instrText xml:space="preserve"> PAGEREF _Toc429734176 \h </w:instrText>
        </w:r>
        <w:r w:rsidR="00A12424">
          <w:rPr>
            <w:webHidden/>
          </w:rPr>
        </w:r>
        <w:r w:rsidR="00A12424">
          <w:rPr>
            <w:webHidden/>
          </w:rPr>
          <w:fldChar w:fldCharType="separate"/>
        </w:r>
        <w:r w:rsidR="00937E40">
          <w:rPr>
            <w:webHidden/>
          </w:rPr>
          <w:t>75</w:t>
        </w:r>
        <w:r w:rsidR="00A12424">
          <w:rPr>
            <w:webHidden/>
          </w:rPr>
          <w:fldChar w:fldCharType="end"/>
        </w:r>
      </w:hyperlink>
    </w:p>
    <w:p w14:paraId="33B757CA" w14:textId="77777777" w:rsidR="00A12424" w:rsidRDefault="00E80FB2">
      <w:pPr>
        <w:pStyle w:val="TOC1"/>
        <w:rPr>
          <w:rFonts w:asciiTheme="minorHAnsi" w:eastAsiaTheme="minorEastAsia" w:hAnsiTheme="minorHAnsi" w:cstheme="minorBidi"/>
          <w:b w:val="0"/>
        </w:rPr>
      </w:pPr>
      <w:hyperlink w:anchor="_Toc429734177" w:history="1">
        <w:r w:rsidR="00A12424" w:rsidRPr="00304103">
          <w:rPr>
            <w:rStyle w:val="Hyperlink"/>
          </w:rPr>
          <w:t>CALL OFF SCHEDULE 1: DEFINITIONS</w:t>
        </w:r>
        <w:r w:rsidR="00A12424">
          <w:rPr>
            <w:webHidden/>
          </w:rPr>
          <w:tab/>
        </w:r>
        <w:r w:rsidR="00A12424">
          <w:rPr>
            <w:webHidden/>
          </w:rPr>
          <w:fldChar w:fldCharType="begin"/>
        </w:r>
        <w:r w:rsidR="00A12424">
          <w:rPr>
            <w:webHidden/>
          </w:rPr>
          <w:instrText xml:space="preserve"> PAGEREF _Toc429734177 \h </w:instrText>
        </w:r>
        <w:r w:rsidR="00A12424">
          <w:rPr>
            <w:webHidden/>
          </w:rPr>
        </w:r>
        <w:r w:rsidR="00A12424">
          <w:rPr>
            <w:webHidden/>
          </w:rPr>
          <w:fldChar w:fldCharType="separate"/>
        </w:r>
        <w:r w:rsidR="00937E40">
          <w:rPr>
            <w:webHidden/>
          </w:rPr>
          <w:t>77</w:t>
        </w:r>
        <w:r w:rsidR="00A12424">
          <w:rPr>
            <w:webHidden/>
          </w:rPr>
          <w:fldChar w:fldCharType="end"/>
        </w:r>
      </w:hyperlink>
    </w:p>
    <w:p w14:paraId="1BAFB581" w14:textId="77777777" w:rsidR="00A12424" w:rsidRDefault="00E80FB2">
      <w:pPr>
        <w:pStyle w:val="TOC1"/>
        <w:rPr>
          <w:rFonts w:asciiTheme="minorHAnsi" w:eastAsiaTheme="minorEastAsia" w:hAnsiTheme="minorHAnsi" w:cstheme="minorBidi"/>
          <w:b w:val="0"/>
        </w:rPr>
      </w:pPr>
      <w:hyperlink w:anchor="_Toc429734178" w:history="1">
        <w:r w:rsidR="00A12424" w:rsidRPr="00304103">
          <w:rPr>
            <w:rStyle w:val="Hyperlink"/>
          </w:rPr>
          <w:t>CALL OFF SCHEDULE 2: SERVICES</w:t>
        </w:r>
        <w:r w:rsidR="00A12424">
          <w:rPr>
            <w:webHidden/>
          </w:rPr>
          <w:tab/>
        </w:r>
        <w:r w:rsidR="00A12424">
          <w:rPr>
            <w:webHidden/>
          </w:rPr>
          <w:fldChar w:fldCharType="begin"/>
        </w:r>
        <w:r w:rsidR="00A12424">
          <w:rPr>
            <w:webHidden/>
          </w:rPr>
          <w:instrText xml:space="preserve"> PAGEREF _Toc429734178 \h </w:instrText>
        </w:r>
        <w:r w:rsidR="00A12424">
          <w:rPr>
            <w:webHidden/>
          </w:rPr>
        </w:r>
        <w:r w:rsidR="00A12424">
          <w:rPr>
            <w:webHidden/>
          </w:rPr>
          <w:fldChar w:fldCharType="separate"/>
        </w:r>
        <w:r w:rsidR="00937E40">
          <w:rPr>
            <w:webHidden/>
          </w:rPr>
          <w:t>101</w:t>
        </w:r>
        <w:r w:rsidR="00A12424">
          <w:rPr>
            <w:webHidden/>
          </w:rPr>
          <w:fldChar w:fldCharType="end"/>
        </w:r>
      </w:hyperlink>
    </w:p>
    <w:p w14:paraId="3ED2D687"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79" w:history="1">
        <w:r w:rsidR="00A12424" w:rsidRPr="00304103">
          <w:rPr>
            <w:rStyle w:val="Hyperlink"/>
          </w:rPr>
          <w:t>ANNEX 1: THE SERVICES</w:t>
        </w:r>
        <w:r w:rsidR="00A12424">
          <w:rPr>
            <w:webHidden/>
          </w:rPr>
          <w:tab/>
        </w:r>
        <w:r w:rsidR="00A12424">
          <w:rPr>
            <w:webHidden/>
          </w:rPr>
          <w:fldChar w:fldCharType="begin"/>
        </w:r>
        <w:r w:rsidR="00A12424">
          <w:rPr>
            <w:webHidden/>
          </w:rPr>
          <w:instrText xml:space="preserve"> PAGEREF _Toc429734179 \h </w:instrText>
        </w:r>
        <w:r w:rsidR="00A12424">
          <w:rPr>
            <w:webHidden/>
          </w:rPr>
        </w:r>
        <w:r w:rsidR="00A12424">
          <w:rPr>
            <w:webHidden/>
          </w:rPr>
          <w:fldChar w:fldCharType="separate"/>
        </w:r>
        <w:r w:rsidR="00937E40">
          <w:rPr>
            <w:webHidden/>
          </w:rPr>
          <w:t>102</w:t>
        </w:r>
        <w:r w:rsidR="00A12424">
          <w:rPr>
            <w:webHidden/>
          </w:rPr>
          <w:fldChar w:fldCharType="end"/>
        </w:r>
      </w:hyperlink>
    </w:p>
    <w:p w14:paraId="397CC984" w14:textId="77777777" w:rsidR="00A12424" w:rsidRDefault="00E80FB2">
      <w:pPr>
        <w:pStyle w:val="TOC1"/>
        <w:rPr>
          <w:rFonts w:asciiTheme="minorHAnsi" w:eastAsiaTheme="minorEastAsia" w:hAnsiTheme="minorHAnsi" w:cstheme="minorBidi"/>
          <w:b w:val="0"/>
        </w:rPr>
      </w:pPr>
      <w:hyperlink w:anchor="_Toc429734180" w:history="1">
        <w:r w:rsidR="00A12424" w:rsidRPr="00304103">
          <w:rPr>
            <w:rStyle w:val="Hyperlink"/>
          </w:rPr>
          <w:t>CALL OFF SCHEDULE 3: CALL OFF CONTRACT CHARGES, PAYMENT AND INVOICING</w:t>
        </w:r>
        <w:r w:rsidR="00A12424">
          <w:rPr>
            <w:webHidden/>
          </w:rPr>
          <w:tab/>
        </w:r>
        <w:r w:rsidR="00A12424">
          <w:rPr>
            <w:webHidden/>
          </w:rPr>
          <w:fldChar w:fldCharType="begin"/>
        </w:r>
        <w:r w:rsidR="00A12424">
          <w:rPr>
            <w:webHidden/>
          </w:rPr>
          <w:instrText xml:space="preserve"> PAGEREF _Toc429734180 \h </w:instrText>
        </w:r>
        <w:r w:rsidR="00A12424">
          <w:rPr>
            <w:webHidden/>
          </w:rPr>
        </w:r>
        <w:r w:rsidR="00A12424">
          <w:rPr>
            <w:webHidden/>
          </w:rPr>
          <w:fldChar w:fldCharType="separate"/>
        </w:r>
        <w:r w:rsidR="00937E40">
          <w:rPr>
            <w:webHidden/>
          </w:rPr>
          <w:t>103</w:t>
        </w:r>
        <w:r w:rsidR="00A12424">
          <w:rPr>
            <w:webHidden/>
          </w:rPr>
          <w:fldChar w:fldCharType="end"/>
        </w:r>
      </w:hyperlink>
    </w:p>
    <w:p w14:paraId="034BA9F1"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81" w:history="1">
        <w:r w:rsidR="00A12424" w:rsidRPr="00304103">
          <w:rPr>
            <w:rStyle w:val="Hyperlink"/>
          </w:rPr>
          <w:t>ANNEX 1: CALL OFF CONTRACT CHARGES</w:t>
        </w:r>
        <w:r w:rsidR="00A12424">
          <w:rPr>
            <w:webHidden/>
          </w:rPr>
          <w:tab/>
        </w:r>
        <w:r w:rsidR="00A12424">
          <w:rPr>
            <w:webHidden/>
          </w:rPr>
          <w:fldChar w:fldCharType="begin"/>
        </w:r>
        <w:r w:rsidR="00A12424">
          <w:rPr>
            <w:webHidden/>
          </w:rPr>
          <w:instrText xml:space="preserve"> PAGEREF _Toc429734181 \h </w:instrText>
        </w:r>
        <w:r w:rsidR="00A12424">
          <w:rPr>
            <w:webHidden/>
          </w:rPr>
        </w:r>
        <w:r w:rsidR="00A12424">
          <w:rPr>
            <w:webHidden/>
          </w:rPr>
          <w:fldChar w:fldCharType="separate"/>
        </w:r>
        <w:r w:rsidR="00937E40">
          <w:rPr>
            <w:webHidden/>
          </w:rPr>
          <w:t>108</w:t>
        </w:r>
        <w:r w:rsidR="00A12424">
          <w:rPr>
            <w:webHidden/>
          </w:rPr>
          <w:fldChar w:fldCharType="end"/>
        </w:r>
      </w:hyperlink>
    </w:p>
    <w:p w14:paraId="08C345F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82" w:history="1">
        <w:r w:rsidR="00A12424" w:rsidRPr="00304103">
          <w:rPr>
            <w:rStyle w:val="Hyperlink"/>
          </w:rPr>
          <w:t>ANNEX 2: PAYMENT TERMS/PROFILE</w:t>
        </w:r>
        <w:r w:rsidR="00A12424">
          <w:rPr>
            <w:webHidden/>
          </w:rPr>
          <w:tab/>
        </w:r>
        <w:r w:rsidR="00A12424">
          <w:rPr>
            <w:webHidden/>
          </w:rPr>
          <w:fldChar w:fldCharType="begin"/>
        </w:r>
        <w:r w:rsidR="00A12424">
          <w:rPr>
            <w:webHidden/>
          </w:rPr>
          <w:instrText xml:space="preserve"> PAGEREF _Toc429734182 \h </w:instrText>
        </w:r>
        <w:r w:rsidR="00A12424">
          <w:rPr>
            <w:webHidden/>
          </w:rPr>
        </w:r>
        <w:r w:rsidR="00A12424">
          <w:rPr>
            <w:webHidden/>
          </w:rPr>
          <w:fldChar w:fldCharType="separate"/>
        </w:r>
        <w:r w:rsidR="00937E40">
          <w:rPr>
            <w:webHidden/>
          </w:rPr>
          <w:t>109</w:t>
        </w:r>
        <w:r w:rsidR="00A12424">
          <w:rPr>
            <w:webHidden/>
          </w:rPr>
          <w:fldChar w:fldCharType="end"/>
        </w:r>
      </w:hyperlink>
    </w:p>
    <w:p w14:paraId="4660C0AC" w14:textId="77777777" w:rsidR="00A12424" w:rsidRDefault="00E80FB2">
      <w:pPr>
        <w:pStyle w:val="TOC1"/>
        <w:rPr>
          <w:rFonts w:asciiTheme="minorHAnsi" w:eastAsiaTheme="minorEastAsia" w:hAnsiTheme="minorHAnsi" w:cstheme="minorBidi"/>
          <w:b w:val="0"/>
        </w:rPr>
      </w:pPr>
      <w:hyperlink w:anchor="_Toc429734183" w:history="1">
        <w:r w:rsidR="00A12424" w:rsidRPr="00304103">
          <w:rPr>
            <w:rStyle w:val="Hyperlink"/>
          </w:rPr>
          <w:t>CALL OFF SCHEDULE 4: IMPLEMENTATION PLAN, CUSTOMER RESPONSIBILITIES AND KEY PERSONNEL</w:t>
        </w:r>
        <w:r w:rsidR="00A12424">
          <w:rPr>
            <w:webHidden/>
          </w:rPr>
          <w:tab/>
        </w:r>
        <w:r w:rsidR="00A12424">
          <w:rPr>
            <w:webHidden/>
          </w:rPr>
          <w:fldChar w:fldCharType="begin"/>
        </w:r>
        <w:r w:rsidR="00A12424">
          <w:rPr>
            <w:webHidden/>
          </w:rPr>
          <w:instrText xml:space="preserve"> PAGEREF _Toc429734183 \h </w:instrText>
        </w:r>
        <w:r w:rsidR="00A12424">
          <w:rPr>
            <w:webHidden/>
          </w:rPr>
        </w:r>
        <w:r w:rsidR="00A12424">
          <w:rPr>
            <w:webHidden/>
          </w:rPr>
          <w:fldChar w:fldCharType="separate"/>
        </w:r>
        <w:r w:rsidR="00937E40">
          <w:rPr>
            <w:webHidden/>
          </w:rPr>
          <w:t>110</w:t>
        </w:r>
        <w:r w:rsidR="00A12424">
          <w:rPr>
            <w:webHidden/>
          </w:rPr>
          <w:fldChar w:fldCharType="end"/>
        </w:r>
      </w:hyperlink>
    </w:p>
    <w:p w14:paraId="08CC5514" w14:textId="77777777" w:rsidR="00A12424" w:rsidRDefault="00E80FB2">
      <w:pPr>
        <w:pStyle w:val="TOC1"/>
        <w:rPr>
          <w:rFonts w:asciiTheme="minorHAnsi" w:eastAsiaTheme="minorEastAsia" w:hAnsiTheme="minorHAnsi" w:cstheme="minorBidi"/>
          <w:b w:val="0"/>
        </w:rPr>
      </w:pPr>
      <w:hyperlink w:anchor="_Toc429734184" w:history="1">
        <w:r w:rsidR="00A12424" w:rsidRPr="00304103">
          <w:rPr>
            <w:rStyle w:val="Hyperlink"/>
            <w:highlight w:val="yellow"/>
          </w:rPr>
          <w:t>CALL OFF SCHEDULE 5: TESTING</w:t>
        </w:r>
        <w:r w:rsidR="00A12424">
          <w:rPr>
            <w:webHidden/>
          </w:rPr>
          <w:tab/>
        </w:r>
        <w:r w:rsidR="00A12424">
          <w:rPr>
            <w:webHidden/>
          </w:rPr>
          <w:fldChar w:fldCharType="begin"/>
        </w:r>
        <w:r w:rsidR="00A12424">
          <w:rPr>
            <w:webHidden/>
          </w:rPr>
          <w:instrText xml:space="preserve"> PAGEREF _Toc429734184 \h </w:instrText>
        </w:r>
        <w:r w:rsidR="00A12424">
          <w:rPr>
            <w:webHidden/>
          </w:rPr>
        </w:r>
        <w:r w:rsidR="00A12424">
          <w:rPr>
            <w:webHidden/>
          </w:rPr>
          <w:fldChar w:fldCharType="separate"/>
        </w:r>
        <w:r w:rsidR="00937E40">
          <w:rPr>
            <w:webHidden/>
          </w:rPr>
          <w:t>114</w:t>
        </w:r>
        <w:r w:rsidR="00A12424">
          <w:rPr>
            <w:webHidden/>
          </w:rPr>
          <w:fldChar w:fldCharType="end"/>
        </w:r>
      </w:hyperlink>
    </w:p>
    <w:p w14:paraId="21E89937"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85" w:history="1">
        <w:r w:rsidR="00A12424" w:rsidRPr="00304103">
          <w:rPr>
            <w:rStyle w:val="Hyperlink"/>
          </w:rPr>
          <w:t>ANNEX 1: SATISFACTION CERTIFICATE</w:t>
        </w:r>
        <w:r w:rsidR="00A12424">
          <w:rPr>
            <w:webHidden/>
          </w:rPr>
          <w:tab/>
        </w:r>
        <w:r w:rsidR="00A12424">
          <w:rPr>
            <w:webHidden/>
          </w:rPr>
          <w:fldChar w:fldCharType="begin"/>
        </w:r>
        <w:r w:rsidR="00A12424">
          <w:rPr>
            <w:webHidden/>
          </w:rPr>
          <w:instrText xml:space="preserve"> PAGEREF _Toc429734185 \h </w:instrText>
        </w:r>
        <w:r w:rsidR="00A12424">
          <w:rPr>
            <w:webHidden/>
          </w:rPr>
        </w:r>
        <w:r w:rsidR="00A12424">
          <w:rPr>
            <w:webHidden/>
          </w:rPr>
          <w:fldChar w:fldCharType="separate"/>
        </w:r>
        <w:r w:rsidR="00937E40">
          <w:rPr>
            <w:webHidden/>
          </w:rPr>
          <w:t>117</w:t>
        </w:r>
        <w:r w:rsidR="00A12424">
          <w:rPr>
            <w:webHidden/>
          </w:rPr>
          <w:fldChar w:fldCharType="end"/>
        </w:r>
      </w:hyperlink>
    </w:p>
    <w:p w14:paraId="734A8840" w14:textId="77777777" w:rsidR="00A12424" w:rsidRDefault="00E80FB2">
      <w:pPr>
        <w:pStyle w:val="TOC1"/>
        <w:rPr>
          <w:rFonts w:asciiTheme="minorHAnsi" w:eastAsiaTheme="minorEastAsia" w:hAnsiTheme="minorHAnsi" w:cstheme="minorBidi"/>
          <w:b w:val="0"/>
        </w:rPr>
      </w:pPr>
      <w:hyperlink w:anchor="_Toc429734186" w:history="1">
        <w:r w:rsidR="00A12424" w:rsidRPr="00304103">
          <w:rPr>
            <w:rStyle w:val="Hyperlink"/>
          </w:rPr>
          <w:t>CALL OFF SCHEDULE 6: SERVICE LEVELS, SERVICE CREDITS AND PERFORMANCE MONITORING</w:t>
        </w:r>
        <w:r w:rsidR="00A12424">
          <w:rPr>
            <w:webHidden/>
          </w:rPr>
          <w:tab/>
        </w:r>
        <w:r w:rsidR="00A12424">
          <w:rPr>
            <w:webHidden/>
          </w:rPr>
          <w:fldChar w:fldCharType="begin"/>
        </w:r>
        <w:r w:rsidR="00A12424">
          <w:rPr>
            <w:webHidden/>
          </w:rPr>
          <w:instrText xml:space="preserve"> PAGEREF _Toc429734186 \h </w:instrText>
        </w:r>
        <w:r w:rsidR="00A12424">
          <w:rPr>
            <w:webHidden/>
          </w:rPr>
        </w:r>
        <w:r w:rsidR="00A12424">
          <w:rPr>
            <w:webHidden/>
          </w:rPr>
          <w:fldChar w:fldCharType="separate"/>
        </w:r>
        <w:r w:rsidR="00937E40">
          <w:rPr>
            <w:webHidden/>
          </w:rPr>
          <w:t>118</w:t>
        </w:r>
        <w:r w:rsidR="00A12424">
          <w:rPr>
            <w:webHidden/>
          </w:rPr>
          <w:fldChar w:fldCharType="end"/>
        </w:r>
      </w:hyperlink>
    </w:p>
    <w:p w14:paraId="0D5A0513"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87" w:history="1">
        <w:r w:rsidR="00A12424" w:rsidRPr="00304103">
          <w:rPr>
            <w:rStyle w:val="Hyperlink"/>
          </w:rPr>
          <w:t>ANNEX 1 TO PART A: SERVICE LEVELS AND SERVICE CREDITS TABLE</w:t>
        </w:r>
        <w:r w:rsidR="00A12424">
          <w:rPr>
            <w:webHidden/>
          </w:rPr>
          <w:tab/>
        </w:r>
        <w:r w:rsidR="00A12424">
          <w:rPr>
            <w:webHidden/>
          </w:rPr>
          <w:fldChar w:fldCharType="begin"/>
        </w:r>
        <w:r w:rsidR="00A12424">
          <w:rPr>
            <w:webHidden/>
          </w:rPr>
          <w:instrText xml:space="preserve"> PAGEREF _Toc429734187 \h </w:instrText>
        </w:r>
        <w:r w:rsidR="00A12424">
          <w:rPr>
            <w:webHidden/>
          </w:rPr>
        </w:r>
        <w:r w:rsidR="00A12424">
          <w:rPr>
            <w:webHidden/>
          </w:rPr>
          <w:fldChar w:fldCharType="separate"/>
        </w:r>
        <w:r w:rsidR="00937E40">
          <w:rPr>
            <w:webHidden/>
          </w:rPr>
          <w:t>122</w:t>
        </w:r>
        <w:r w:rsidR="00A12424">
          <w:rPr>
            <w:webHidden/>
          </w:rPr>
          <w:fldChar w:fldCharType="end"/>
        </w:r>
      </w:hyperlink>
    </w:p>
    <w:p w14:paraId="51816D43"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88" w:history="1">
        <w:r w:rsidR="00A12424" w:rsidRPr="00304103">
          <w:rPr>
            <w:rStyle w:val="Hyperlink"/>
          </w:rPr>
          <w:t>ANNEX 2 TO PART A: CRITICAL SERVICE LEVEL FAILURE</w:t>
        </w:r>
        <w:r w:rsidR="00A12424">
          <w:rPr>
            <w:webHidden/>
          </w:rPr>
          <w:tab/>
        </w:r>
        <w:r w:rsidR="00A12424">
          <w:rPr>
            <w:webHidden/>
          </w:rPr>
          <w:fldChar w:fldCharType="begin"/>
        </w:r>
        <w:r w:rsidR="00A12424">
          <w:rPr>
            <w:webHidden/>
          </w:rPr>
          <w:instrText xml:space="preserve"> PAGEREF _Toc429734188 \h </w:instrText>
        </w:r>
        <w:r w:rsidR="00A12424">
          <w:rPr>
            <w:webHidden/>
          </w:rPr>
        </w:r>
        <w:r w:rsidR="00A12424">
          <w:rPr>
            <w:webHidden/>
          </w:rPr>
          <w:fldChar w:fldCharType="separate"/>
        </w:r>
        <w:r w:rsidR="00937E40">
          <w:rPr>
            <w:webHidden/>
          </w:rPr>
          <w:t>129</w:t>
        </w:r>
        <w:r w:rsidR="00A12424">
          <w:rPr>
            <w:webHidden/>
          </w:rPr>
          <w:fldChar w:fldCharType="end"/>
        </w:r>
      </w:hyperlink>
    </w:p>
    <w:p w14:paraId="6D49887E"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89" w:history="1">
        <w:r w:rsidR="00A12424" w:rsidRPr="00304103">
          <w:rPr>
            <w:rStyle w:val="Hyperlink"/>
          </w:rPr>
          <w:t>ANNEX 1 TO PART B: ADDITIONAL PERFORMANCE MONITORING REQUIREMENTS</w:t>
        </w:r>
        <w:r w:rsidR="00A12424">
          <w:rPr>
            <w:webHidden/>
          </w:rPr>
          <w:tab/>
        </w:r>
        <w:r w:rsidR="00A12424">
          <w:rPr>
            <w:webHidden/>
          </w:rPr>
          <w:fldChar w:fldCharType="begin"/>
        </w:r>
        <w:r w:rsidR="00A12424">
          <w:rPr>
            <w:webHidden/>
          </w:rPr>
          <w:instrText xml:space="preserve"> PAGEREF _Toc429734189 \h </w:instrText>
        </w:r>
        <w:r w:rsidR="00A12424">
          <w:rPr>
            <w:webHidden/>
          </w:rPr>
        </w:r>
        <w:r w:rsidR="00A12424">
          <w:rPr>
            <w:webHidden/>
          </w:rPr>
          <w:fldChar w:fldCharType="separate"/>
        </w:r>
        <w:r w:rsidR="00937E40">
          <w:rPr>
            <w:webHidden/>
          </w:rPr>
          <w:t>132</w:t>
        </w:r>
        <w:r w:rsidR="00A12424">
          <w:rPr>
            <w:webHidden/>
          </w:rPr>
          <w:fldChar w:fldCharType="end"/>
        </w:r>
      </w:hyperlink>
    </w:p>
    <w:p w14:paraId="39062BDB" w14:textId="77777777" w:rsidR="00A12424" w:rsidRDefault="00E80FB2">
      <w:pPr>
        <w:pStyle w:val="TOC1"/>
        <w:rPr>
          <w:rFonts w:asciiTheme="minorHAnsi" w:eastAsiaTheme="minorEastAsia" w:hAnsiTheme="minorHAnsi" w:cstheme="minorBidi"/>
          <w:b w:val="0"/>
        </w:rPr>
      </w:pPr>
      <w:hyperlink w:anchor="_Toc429734190" w:history="1">
        <w:r w:rsidR="00A12424" w:rsidRPr="00304103">
          <w:rPr>
            <w:rStyle w:val="Hyperlink"/>
          </w:rPr>
          <w:t>CALL OFF SCHEDULE 7: STANDARDS</w:t>
        </w:r>
        <w:r w:rsidR="00A12424">
          <w:rPr>
            <w:webHidden/>
          </w:rPr>
          <w:tab/>
        </w:r>
        <w:r w:rsidR="00A12424">
          <w:rPr>
            <w:webHidden/>
          </w:rPr>
          <w:fldChar w:fldCharType="begin"/>
        </w:r>
        <w:r w:rsidR="00A12424">
          <w:rPr>
            <w:webHidden/>
          </w:rPr>
          <w:instrText xml:space="preserve"> PAGEREF _Toc429734190 \h </w:instrText>
        </w:r>
        <w:r w:rsidR="00A12424">
          <w:rPr>
            <w:webHidden/>
          </w:rPr>
        </w:r>
        <w:r w:rsidR="00A12424">
          <w:rPr>
            <w:webHidden/>
          </w:rPr>
          <w:fldChar w:fldCharType="separate"/>
        </w:r>
        <w:r w:rsidR="00937E40">
          <w:rPr>
            <w:webHidden/>
          </w:rPr>
          <w:t>133</w:t>
        </w:r>
        <w:r w:rsidR="00A12424">
          <w:rPr>
            <w:webHidden/>
          </w:rPr>
          <w:fldChar w:fldCharType="end"/>
        </w:r>
      </w:hyperlink>
    </w:p>
    <w:p w14:paraId="3CCD418E" w14:textId="77777777" w:rsidR="00A12424" w:rsidRDefault="00E80FB2">
      <w:pPr>
        <w:pStyle w:val="TOC1"/>
        <w:rPr>
          <w:rFonts w:asciiTheme="minorHAnsi" w:eastAsiaTheme="minorEastAsia" w:hAnsiTheme="minorHAnsi" w:cstheme="minorBidi"/>
          <w:b w:val="0"/>
        </w:rPr>
      </w:pPr>
      <w:hyperlink w:anchor="_Toc429734191" w:history="1">
        <w:r w:rsidR="00A12424" w:rsidRPr="00304103">
          <w:rPr>
            <w:rStyle w:val="Hyperlink"/>
          </w:rPr>
          <w:t>CALL OFF SCHEDULE 8: SECURITY</w:t>
        </w:r>
        <w:r w:rsidR="00A12424">
          <w:rPr>
            <w:webHidden/>
          </w:rPr>
          <w:tab/>
        </w:r>
        <w:r w:rsidR="00A12424">
          <w:rPr>
            <w:webHidden/>
          </w:rPr>
          <w:fldChar w:fldCharType="begin"/>
        </w:r>
        <w:r w:rsidR="00A12424">
          <w:rPr>
            <w:webHidden/>
          </w:rPr>
          <w:instrText xml:space="preserve"> PAGEREF _Toc429734191 \h </w:instrText>
        </w:r>
        <w:r w:rsidR="00A12424">
          <w:rPr>
            <w:webHidden/>
          </w:rPr>
        </w:r>
        <w:r w:rsidR="00A12424">
          <w:rPr>
            <w:webHidden/>
          </w:rPr>
          <w:fldChar w:fldCharType="separate"/>
        </w:r>
        <w:r w:rsidR="00937E40">
          <w:rPr>
            <w:webHidden/>
          </w:rPr>
          <w:t>134</w:t>
        </w:r>
        <w:r w:rsidR="00A12424">
          <w:rPr>
            <w:webHidden/>
          </w:rPr>
          <w:fldChar w:fldCharType="end"/>
        </w:r>
      </w:hyperlink>
    </w:p>
    <w:p w14:paraId="2958CBFD"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92" w:history="1">
        <w:r w:rsidR="00A12424" w:rsidRPr="00304103">
          <w:rPr>
            <w:rStyle w:val="Hyperlink"/>
          </w:rPr>
          <w:t>ANNEX 1: Security Policy</w:t>
        </w:r>
        <w:r w:rsidR="00A12424">
          <w:rPr>
            <w:webHidden/>
          </w:rPr>
          <w:tab/>
        </w:r>
        <w:r w:rsidR="00A12424">
          <w:rPr>
            <w:webHidden/>
          </w:rPr>
          <w:fldChar w:fldCharType="begin"/>
        </w:r>
        <w:r w:rsidR="00A12424">
          <w:rPr>
            <w:webHidden/>
          </w:rPr>
          <w:instrText xml:space="preserve"> PAGEREF _Toc429734192 \h </w:instrText>
        </w:r>
        <w:r w:rsidR="00A12424">
          <w:rPr>
            <w:webHidden/>
          </w:rPr>
        </w:r>
        <w:r w:rsidR="00A12424">
          <w:rPr>
            <w:webHidden/>
          </w:rPr>
          <w:fldChar w:fldCharType="separate"/>
        </w:r>
        <w:r w:rsidR="00937E40">
          <w:rPr>
            <w:webHidden/>
          </w:rPr>
          <w:t>146</w:t>
        </w:r>
        <w:r w:rsidR="00A12424">
          <w:rPr>
            <w:webHidden/>
          </w:rPr>
          <w:fldChar w:fldCharType="end"/>
        </w:r>
      </w:hyperlink>
    </w:p>
    <w:p w14:paraId="4E9675DC"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93" w:history="1">
        <w:r w:rsidR="00A12424" w:rsidRPr="00304103">
          <w:rPr>
            <w:rStyle w:val="Hyperlink"/>
          </w:rPr>
          <w:t>ANNEX 2: Security Management Plan</w:t>
        </w:r>
        <w:r w:rsidR="00A12424">
          <w:rPr>
            <w:webHidden/>
          </w:rPr>
          <w:tab/>
        </w:r>
        <w:r w:rsidR="00A12424">
          <w:rPr>
            <w:webHidden/>
          </w:rPr>
          <w:fldChar w:fldCharType="begin"/>
        </w:r>
        <w:r w:rsidR="00A12424">
          <w:rPr>
            <w:webHidden/>
          </w:rPr>
          <w:instrText xml:space="preserve"> PAGEREF _Toc429734193 \h </w:instrText>
        </w:r>
        <w:r w:rsidR="00A12424">
          <w:rPr>
            <w:webHidden/>
          </w:rPr>
        </w:r>
        <w:r w:rsidR="00A12424">
          <w:rPr>
            <w:webHidden/>
          </w:rPr>
          <w:fldChar w:fldCharType="separate"/>
        </w:r>
        <w:r w:rsidR="00937E40">
          <w:rPr>
            <w:webHidden/>
          </w:rPr>
          <w:t>147</w:t>
        </w:r>
        <w:r w:rsidR="00A12424">
          <w:rPr>
            <w:webHidden/>
          </w:rPr>
          <w:fldChar w:fldCharType="end"/>
        </w:r>
      </w:hyperlink>
    </w:p>
    <w:p w14:paraId="7D3467AA" w14:textId="77777777" w:rsidR="00A12424" w:rsidRDefault="00E80FB2">
      <w:pPr>
        <w:pStyle w:val="TOC1"/>
        <w:rPr>
          <w:rFonts w:asciiTheme="minorHAnsi" w:eastAsiaTheme="minorEastAsia" w:hAnsiTheme="minorHAnsi" w:cstheme="minorBidi"/>
          <w:b w:val="0"/>
        </w:rPr>
      </w:pPr>
      <w:hyperlink w:anchor="_Toc429734194" w:history="1">
        <w:r w:rsidR="00A12424" w:rsidRPr="00304103">
          <w:rPr>
            <w:rStyle w:val="Hyperlink"/>
            <w:highlight w:val="yellow"/>
          </w:rPr>
          <w:t>[CALL OFF SCHEDULE 9: BUSINESS CONTINUITY AND DISASTER RECOVERY]</w:t>
        </w:r>
        <w:r w:rsidR="00A12424">
          <w:rPr>
            <w:webHidden/>
          </w:rPr>
          <w:tab/>
        </w:r>
        <w:r w:rsidR="00A12424">
          <w:rPr>
            <w:webHidden/>
          </w:rPr>
          <w:fldChar w:fldCharType="begin"/>
        </w:r>
        <w:r w:rsidR="00A12424">
          <w:rPr>
            <w:webHidden/>
          </w:rPr>
          <w:instrText xml:space="preserve"> PAGEREF _Toc429734194 \h </w:instrText>
        </w:r>
        <w:r w:rsidR="00A12424">
          <w:rPr>
            <w:webHidden/>
          </w:rPr>
        </w:r>
        <w:r w:rsidR="00A12424">
          <w:rPr>
            <w:webHidden/>
          </w:rPr>
          <w:fldChar w:fldCharType="separate"/>
        </w:r>
        <w:r w:rsidR="00937E40">
          <w:rPr>
            <w:webHidden/>
          </w:rPr>
          <w:t>148</w:t>
        </w:r>
        <w:r w:rsidR="00A12424">
          <w:rPr>
            <w:webHidden/>
          </w:rPr>
          <w:fldChar w:fldCharType="end"/>
        </w:r>
      </w:hyperlink>
    </w:p>
    <w:p w14:paraId="5E79D06E" w14:textId="77777777" w:rsidR="00A12424" w:rsidRDefault="00E80FB2">
      <w:pPr>
        <w:pStyle w:val="TOC1"/>
        <w:rPr>
          <w:rFonts w:asciiTheme="minorHAnsi" w:eastAsiaTheme="minorEastAsia" w:hAnsiTheme="minorHAnsi" w:cstheme="minorBidi"/>
          <w:b w:val="0"/>
        </w:rPr>
      </w:pPr>
      <w:hyperlink w:anchor="_Toc429734195" w:history="1">
        <w:r w:rsidR="00A12424" w:rsidRPr="00304103">
          <w:rPr>
            <w:rStyle w:val="Hyperlink"/>
          </w:rPr>
          <w:t>CALL OFF SCHEDULE 10: EXIT MANAGEMENT</w:t>
        </w:r>
        <w:r w:rsidR="00A12424">
          <w:rPr>
            <w:webHidden/>
          </w:rPr>
          <w:tab/>
        </w:r>
        <w:r w:rsidR="00A12424">
          <w:rPr>
            <w:webHidden/>
          </w:rPr>
          <w:fldChar w:fldCharType="begin"/>
        </w:r>
        <w:r w:rsidR="00A12424">
          <w:rPr>
            <w:webHidden/>
          </w:rPr>
          <w:instrText xml:space="preserve"> PAGEREF _Toc429734195 \h </w:instrText>
        </w:r>
        <w:r w:rsidR="00A12424">
          <w:rPr>
            <w:webHidden/>
          </w:rPr>
        </w:r>
        <w:r w:rsidR="00A12424">
          <w:rPr>
            <w:webHidden/>
          </w:rPr>
          <w:fldChar w:fldCharType="separate"/>
        </w:r>
        <w:r w:rsidR="00937E40">
          <w:rPr>
            <w:webHidden/>
          </w:rPr>
          <w:t>156</w:t>
        </w:r>
        <w:r w:rsidR="00A12424">
          <w:rPr>
            <w:webHidden/>
          </w:rPr>
          <w:fldChar w:fldCharType="end"/>
        </w:r>
      </w:hyperlink>
    </w:p>
    <w:p w14:paraId="023DE68E" w14:textId="77777777" w:rsidR="00A12424" w:rsidRDefault="00E80FB2">
      <w:pPr>
        <w:pStyle w:val="TOC1"/>
        <w:rPr>
          <w:rFonts w:asciiTheme="minorHAnsi" w:eastAsiaTheme="minorEastAsia" w:hAnsiTheme="minorHAnsi" w:cstheme="minorBidi"/>
          <w:b w:val="0"/>
        </w:rPr>
      </w:pPr>
      <w:hyperlink w:anchor="_Toc429734196" w:history="1">
        <w:r w:rsidR="00A12424" w:rsidRPr="00304103">
          <w:rPr>
            <w:rStyle w:val="Hyperlink"/>
          </w:rPr>
          <w:t>CALL OFF SCHEDULE 11: STAFF TRANSFER</w:t>
        </w:r>
        <w:r w:rsidR="00A12424">
          <w:rPr>
            <w:webHidden/>
          </w:rPr>
          <w:tab/>
        </w:r>
        <w:r w:rsidR="00A12424">
          <w:rPr>
            <w:webHidden/>
          </w:rPr>
          <w:fldChar w:fldCharType="begin"/>
        </w:r>
        <w:r w:rsidR="00A12424">
          <w:rPr>
            <w:webHidden/>
          </w:rPr>
          <w:instrText xml:space="preserve"> PAGEREF _Toc429734196 \h </w:instrText>
        </w:r>
        <w:r w:rsidR="00A12424">
          <w:rPr>
            <w:webHidden/>
          </w:rPr>
        </w:r>
        <w:r w:rsidR="00A12424">
          <w:rPr>
            <w:webHidden/>
          </w:rPr>
          <w:fldChar w:fldCharType="separate"/>
        </w:r>
        <w:r w:rsidR="00937E40">
          <w:rPr>
            <w:webHidden/>
          </w:rPr>
          <w:t>167</w:t>
        </w:r>
        <w:r w:rsidR="00A12424">
          <w:rPr>
            <w:webHidden/>
          </w:rPr>
          <w:fldChar w:fldCharType="end"/>
        </w:r>
      </w:hyperlink>
    </w:p>
    <w:p w14:paraId="1BC279DB"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97" w:history="1">
        <w:r w:rsidR="00A12424" w:rsidRPr="00304103">
          <w:rPr>
            <w:rStyle w:val="Hyperlink"/>
          </w:rPr>
          <w:t>ANNEX TO PART A: PENSIONS</w:t>
        </w:r>
        <w:r w:rsidR="00A12424">
          <w:rPr>
            <w:webHidden/>
          </w:rPr>
          <w:tab/>
        </w:r>
        <w:r w:rsidR="00A12424">
          <w:rPr>
            <w:webHidden/>
          </w:rPr>
          <w:fldChar w:fldCharType="begin"/>
        </w:r>
        <w:r w:rsidR="00A12424">
          <w:rPr>
            <w:webHidden/>
          </w:rPr>
          <w:instrText xml:space="preserve"> PAGEREF _Toc429734197 \h </w:instrText>
        </w:r>
        <w:r w:rsidR="00A12424">
          <w:rPr>
            <w:webHidden/>
          </w:rPr>
        </w:r>
        <w:r w:rsidR="00A12424">
          <w:rPr>
            <w:webHidden/>
          </w:rPr>
          <w:fldChar w:fldCharType="separate"/>
        </w:r>
        <w:r w:rsidR="00937E40">
          <w:rPr>
            <w:webHidden/>
          </w:rPr>
          <w:t>179</w:t>
        </w:r>
        <w:r w:rsidR="00A12424">
          <w:rPr>
            <w:webHidden/>
          </w:rPr>
          <w:fldChar w:fldCharType="end"/>
        </w:r>
      </w:hyperlink>
    </w:p>
    <w:p w14:paraId="0EC976BE"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98" w:history="1">
        <w:r w:rsidR="00A12424" w:rsidRPr="00304103">
          <w:rPr>
            <w:rStyle w:val="Hyperlink"/>
          </w:rPr>
          <w:t>ANNEX TO PART B: PENSIONS</w:t>
        </w:r>
        <w:r w:rsidR="00A12424">
          <w:rPr>
            <w:webHidden/>
          </w:rPr>
          <w:tab/>
        </w:r>
        <w:r w:rsidR="00A12424">
          <w:rPr>
            <w:webHidden/>
          </w:rPr>
          <w:fldChar w:fldCharType="begin"/>
        </w:r>
        <w:r w:rsidR="00A12424">
          <w:rPr>
            <w:webHidden/>
          </w:rPr>
          <w:instrText xml:space="preserve"> PAGEREF _Toc429734198 \h </w:instrText>
        </w:r>
        <w:r w:rsidR="00A12424">
          <w:rPr>
            <w:webHidden/>
          </w:rPr>
        </w:r>
        <w:r w:rsidR="00A12424">
          <w:rPr>
            <w:webHidden/>
          </w:rPr>
          <w:fldChar w:fldCharType="separate"/>
        </w:r>
        <w:r w:rsidR="00937E40">
          <w:rPr>
            <w:webHidden/>
          </w:rPr>
          <w:t>189</w:t>
        </w:r>
        <w:r w:rsidR="00A12424">
          <w:rPr>
            <w:webHidden/>
          </w:rPr>
          <w:fldChar w:fldCharType="end"/>
        </w:r>
      </w:hyperlink>
    </w:p>
    <w:p w14:paraId="61DD19A2" w14:textId="77777777" w:rsidR="00A12424" w:rsidRDefault="00E80FB2">
      <w:pPr>
        <w:pStyle w:val="TOC2"/>
        <w:rPr>
          <w:rFonts w:asciiTheme="minorHAnsi" w:eastAsiaTheme="minorEastAsia" w:hAnsiTheme="minorHAnsi" w:cstheme="minorBidi"/>
          <w:b w:val="0"/>
          <w:bCs w:val="0"/>
          <w:caps w:val="0"/>
          <w:smallCaps w:val="0"/>
          <w:szCs w:val="22"/>
          <w:lang w:eastAsia="en-GB"/>
        </w:rPr>
      </w:pPr>
      <w:hyperlink w:anchor="_Toc429734199" w:history="1">
        <w:r w:rsidR="00A12424" w:rsidRPr="00304103">
          <w:rPr>
            <w:rStyle w:val="Hyperlink"/>
          </w:rPr>
          <w:t>ANNEX to schedule: LIST OF NOTIFIED SUB-CONTRACTORS</w:t>
        </w:r>
        <w:r w:rsidR="00A12424">
          <w:rPr>
            <w:webHidden/>
          </w:rPr>
          <w:tab/>
        </w:r>
        <w:r w:rsidR="00A12424">
          <w:rPr>
            <w:webHidden/>
          </w:rPr>
          <w:fldChar w:fldCharType="begin"/>
        </w:r>
        <w:r w:rsidR="00A12424">
          <w:rPr>
            <w:webHidden/>
          </w:rPr>
          <w:instrText xml:space="preserve"> PAGEREF _Toc429734199 \h </w:instrText>
        </w:r>
        <w:r w:rsidR="00A12424">
          <w:rPr>
            <w:webHidden/>
          </w:rPr>
        </w:r>
        <w:r w:rsidR="00A12424">
          <w:rPr>
            <w:webHidden/>
          </w:rPr>
          <w:fldChar w:fldCharType="separate"/>
        </w:r>
        <w:r w:rsidR="00937E40">
          <w:rPr>
            <w:webHidden/>
          </w:rPr>
          <w:t>204</w:t>
        </w:r>
        <w:r w:rsidR="00A12424">
          <w:rPr>
            <w:webHidden/>
          </w:rPr>
          <w:fldChar w:fldCharType="end"/>
        </w:r>
      </w:hyperlink>
    </w:p>
    <w:p w14:paraId="7A2D480B" w14:textId="77777777" w:rsidR="00A12424" w:rsidRDefault="00E80FB2">
      <w:pPr>
        <w:pStyle w:val="TOC1"/>
        <w:rPr>
          <w:rFonts w:asciiTheme="minorHAnsi" w:eastAsiaTheme="minorEastAsia" w:hAnsiTheme="minorHAnsi" w:cstheme="minorBidi"/>
          <w:b w:val="0"/>
        </w:rPr>
      </w:pPr>
      <w:hyperlink w:anchor="_Toc429734200" w:history="1">
        <w:r w:rsidR="00A12424" w:rsidRPr="00304103">
          <w:rPr>
            <w:rStyle w:val="Hyperlink"/>
          </w:rPr>
          <w:t>CALL OFF SCHEDULE 12: DISPUTE RESOLUTION PROCEDURE</w:t>
        </w:r>
        <w:r w:rsidR="00A12424">
          <w:rPr>
            <w:webHidden/>
          </w:rPr>
          <w:tab/>
        </w:r>
        <w:r w:rsidR="00A12424">
          <w:rPr>
            <w:webHidden/>
          </w:rPr>
          <w:fldChar w:fldCharType="begin"/>
        </w:r>
        <w:r w:rsidR="00A12424">
          <w:rPr>
            <w:webHidden/>
          </w:rPr>
          <w:instrText xml:space="preserve"> PAGEREF _Toc429734200 \h </w:instrText>
        </w:r>
        <w:r w:rsidR="00A12424">
          <w:rPr>
            <w:webHidden/>
          </w:rPr>
        </w:r>
        <w:r w:rsidR="00A12424">
          <w:rPr>
            <w:webHidden/>
          </w:rPr>
          <w:fldChar w:fldCharType="separate"/>
        </w:r>
        <w:r w:rsidR="00937E40">
          <w:rPr>
            <w:webHidden/>
          </w:rPr>
          <w:t>205</w:t>
        </w:r>
        <w:r w:rsidR="00A12424">
          <w:rPr>
            <w:webHidden/>
          </w:rPr>
          <w:fldChar w:fldCharType="end"/>
        </w:r>
      </w:hyperlink>
    </w:p>
    <w:p w14:paraId="3631D94A" w14:textId="77777777" w:rsidR="00A12424" w:rsidRDefault="00E80FB2">
      <w:pPr>
        <w:pStyle w:val="TOC1"/>
        <w:rPr>
          <w:rFonts w:asciiTheme="minorHAnsi" w:eastAsiaTheme="minorEastAsia" w:hAnsiTheme="minorHAnsi" w:cstheme="minorBidi"/>
          <w:b w:val="0"/>
        </w:rPr>
      </w:pPr>
      <w:hyperlink w:anchor="_Toc429734201" w:history="1">
        <w:r w:rsidR="00A12424" w:rsidRPr="00304103">
          <w:rPr>
            <w:rStyle w:val="Hyperlink"/>
          </w:rPr>
          <w:t>CALL OFF SCHEDULE 13: VARIATION FORM</w:t>
        </w:r>
        <w:r w:rsidR="00A12424">
          <w:rPr>
            <w:webHidden/>
          </w:rPr>
          <w:tab/>
        </w:r>
        <w:r w:rsidR="00A12424">
          <w:rPr>
            <w:webHidden/>
          </w:rPr>
          <w:fldChar w:fldCharType="begin"/>
        </w:r>
        <w:r w:rsidR="00A12424">
          <w:rPr>
            <w:webHidden/>
          </w:rPr>
          <w:instrText xml:space="preserve"> PAGEREF _Toc429734201 \h </w:instrText>
        </w:r>
        <w:r w:rsidR="00A12424">
          <w:rPr>
            <w:webHidden/>
          </w:rPr>
        </w:r>
        <w:r w:rsidR="00A12424">
          <w:rPr>
            <w:webHidden/>
          </w:rPr>
          <w:fldChar w:fldCharType="separate"/>
        </w:r>
        <w:r w:rsidR="00937E40">
          <w:rPr>
            <w:webHidden/>
          </w:rPr>
          <w:t>210</w:t>
        </w:r>
        <w:r w:rsidR="00A12424">
          <w:rPr>
            <w:webHidden/>
          </w:rPr>
          <w:fldChar w:fldCharType="end"/>
        </w:r>
      </w:hyperlink>
    </w:p>
    <w:p w14:paraId="3169B923" w14:textId="77777777" w:rsidR="00A12424" w:rsidRDefault="00E80FB2">
      <w:pPr>
        <w:pStyle w:val="TOC1"/>
        <w:rPr>
          <w:rFonts w:asciiTheme="minorHAnsi" w:eastAsiaTheme="minorEastAsia" w:hAnsiTheme="minorHAnsi" w:cstheme="minorBidi"/>
          <w:b w:val="0"/>
        </w:rPr>
      </w:pPr>
      <w:hyperlink w:anchor="_Toc429734202" w:history="1">
        <w:r w:rsidR="00A12424" w:rsidRPr="00304103">
          <w:rPr>
            <w:rStyle w:val="Hyperlink"/>
          </w:rPr>
          <w:t>CALL OFF SCHEDULE 14: ALTERNATIVE AND/OR ADDITIONAL CLAUSES</w:t>
        </w:r>
        <w:r w:rsidR="00A12424">
          <w:rPr>
            <w:webHidden/>
          </w:rPr>
          <w:tab/>
        </w:r>
        <w:r w:rsidR="00A12424">
          <w:rPr>
            <w:webHidden/>
          </w:rPr>
          <w:fldChar w:fldCharType="begin"/>
        </w:r>
        <w:r w:rsidR="00A12424">
          <w:rPr>
            <w:webHidden/>
          </w:rPr>
          <w:instrText xml:space="preserve"> PAGEREF _Toc429734202 \h </w:instrText>
        </w:r>
        <w:r w:rsidR="00A12424">
          <w:rPr>
            <w:webHidden/>
          </w:rPr>
        </w:r>
        <w:r w:rsidR="00A12424">
          <w:rPr>
            <w:webHidden/>
          </w:rPr>
          <w:fldChar w:fldCharType="separate"/>
        </w:r>
        <w:r w:rsidR="00937E40">
          <w:rPr>
            <w:webHidden/>
          </w:rPr>
          <w:t>211</w:t>
        </w:r>
        <w:r w:rsidR="00A12424">
          <w:rPr>
            <w:webHidden/>
          </w:rPr>
          <w:fldChar w:fldCharType="end"/>
        </w:r>
      </w:hyperlink>
    </w:p>
    <w:p w14:paraId="5D38963A" w14:textId="77777777" w:rsidR="00892649" w:rsidRPr="00D03934" w:rsidRDefault="009F474C" w:rsidP="00AF0ED9">
      <w:pPr>
        <w:pStyle w:val="GPSTITLES"/>
      </w:pPr>
      <w:r w:rsidRPr="00D03934">
        <w:fldChar w:fldCharType="end"/>
      </w:r>
      <w:r w:rsidR="009C60AD" w:rsidRPr="00D03934">
        <w:br w:type="page"/>
      </w:r>
      <w:r w:rsidR="00AF0ED9" w:rsidRPr="00D03934">
        <w:lastRenderedPageBreak/>
        <w:t xml:space="preserve">PART 2 – </w:t>
      </w:r>
      <w:r w:rsidR="00AF0ED9" w:rsidRPr="00D03934">
        <w:rPr>
          <w:highlight w:val="yellow"/>
        </w:rPr>
        <w:t>[TEMPLATE]</w:t>
      </w:r>
      <w:r w:rsidR="00AF0ED9" w:rsidRPr="00D03934">
        <w:t xml:space="preserve"> CALL OFF TERMS</w:t>
      </w:r>
    </w:p>
    <w:p w14:paraId="5EE812CC" w14:textId="77777777" w:rsidR="00CF6866" w:rsidRPr="00D03934" w:rsidRDefault="00AF0ED9" w:rsidP="00AF0ED9">
      <w:pPr>
        <w:pStyle w:val="GPSTITLES"/>
      </w:pPr>
      <w:r w:rsidRPr="00D03934">
        <w:t>TERMS AND CONDITIONS</w:t>
      </w:r>
    </w:p>
    <w:p w14:paraId="08261340" w14:textId="77777777" w:rsidR="008D0A60" w:rsidRDefault="00521169">
      <w:pPr>
        <w:pStyle w:val="GPSSectionHeading"/>
      </w:pPr>
      <w:bookmarkStart w:id="5" w:name="_Toc349229821"/>
      <w:bookmarkStart w:id="6" w:name="_Toc349229984"/>
      <w:bookmarkStart w:id="7" w:name="_Toc349230384"/>
      <w:bookmarkStart w:id="8" w:name="_Toc349231266"/>
      <w:bookmarkStart w:id="9" w:name="_Toc349231992"/>
      <w:bookmarkStart w:id="10" w:name="_Toc349232373"/>
      <w:bookmarkStart w:id="11" w:name="_Toc349233109"/>
      <w:bookmarkStart w:id="12" w:name="_Toc349233244"/>
      <w:bookmarkStart w:id="13" w:name="_Toc349233378"/>
      <w:bookmarkStart w:id="14" w:name="_Toc350502967"/>
      <w:bookmarkStart w:id="15" w:name="_Toc350503957"/>
      <w:bookmarkStart w:id="16" w:name="_Toc350502968"/>
      <w:bookmarkStart w:id="17" w:name="_Toc350503958"/>
      <w:bookmarkStart w:id="18" w:name="_Toc351710852"/>
      <w:bookmarkStart w:id="19" w:name="_Ref313372403"/>
      <w:bookmarkStart w:id="20" w:name="_Toc314810794"/>
      <w:bookmarkStart w:id="21" w:name="_Toc358671711"/>
      <w:bookmarkStart w:id="22" w:name="_Toc429734107"/>
      <w:bookmarkEnd w:id="5"/>
      <w:bookmarkEnd w:id="6"/>
      <w:bookmarkEnd w:id="7"/>
      <w:bookmarkEnd w:id="8"/>
      <w:bookmarkEnd w:id="9"/>
      <w:bookmarkEnd w:id="10"/>
      <w:bookmarkEnd w:id="11"/>
      <w:bookmarkEnd w:id="12"/>
      <w:bookmarkEnd w:id="13"/>
      <w:bookmarkEnd w:id="14"/>
      <w:bookmarkEnd w:id="15"/>
      <w:r w:rsidRPr="001D79F5">
        <w:t>PRELIMINARIES</w:t>
      </w:r>
      <w:bookmarkStart w:id="23" w:name="_Toc349229823"/>
      <w:bookmarkStart w:id="24" w:name="_Toc349229986"/>
      <w:bookmarkStart w:id="25" w:name="_Toc349230386"/>
      <w:bookmarkStart w:id="26" w:name="_Toc349231268"/>
      <w:bookmarkStart w:id="27" w:name="_Toc349231994"/>
      <w:bookmarkStart w:id="28" w:name="_Toc349232375"/>
      <w:bookmarkStart w:id="29" w:name="_Toc349233111"/>
      <w:bookmarkStart w:id="30" w:name="_Toc349233246"/>
      <w:bookmarkStart w:id="31" w:name="_Toc349233380"/>
      <w:bookmarkStart w:id="32" w:name="_Toc350502969"/>
      <w:bookmarkStart w:id="33" w:name="_Toc350503959"/>
      <w:bookmarkStart w:id="34" w:name="_Toc350506249"/>
      <w:bookmarkStart w:id="35" w:name="_Toc350506487"/>
      <w:bookmarkStart w:id="36" w:name="_Toc350506617"/>
      <w:bookmarkStart w:id="37" w:name="_Toc350506747"/>
      <w:bookmarkStart w:id="38" w:name="_Toc350506879"/>
      <w:bookmarkStart w:id="39" w:name="_Toc350507340"/>
      <w:bookmarkStart w:id="40" w:name="_Toc350507874"/>
      <w:bookmarkStart w:id="41" w:name="_Toc348712376"/>
      <w:bookmarkStart w:id="42" w:name="_Toc350502970"/>
      <w:bookmarkStart w:id="43" w:name="_Toc350503960"/>
      <w:bookmarkStart w:id="44" w:name="_Toc351710853"/>
      <w:bookmarkStart w:id="45" w:name="_Ref358212953"/>
      <w:bookmarkStart w:id="46" w:name="_Toc3586717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7BD2A62" w14:textId="77777777" w:rsidR="008D0A60" w:rsidRDefault="00C83EE6" w:rsidP="00882F8C">
      <w:pPr>
        <w:pStyle w:val="GPSL1CLAUSEHEADING"/>
        <w:rPr>
          <w:rFonts w:hint="eastAsia"/>
        </w:rPr>
      </w:pPr>
      <w:bookmarkStart w:id="47" w:name="_Ref413851044"/>
      <w:bookmarkStart w:id="48" w:name="_Toc429734108"/>
      <w:r w:rsidRPr="00101CE5">
        <w:t>DEFINITIONS</w:t>
      </w:r>
      <w:r w:rsidRPr="00D03934">
        <w:t xml:space="preserve"> AND INTERPRETATION</w:t>
      </w:r>
      <w:bookmarkStart w:id="49" w:name="_Ref362969514"/>
      <w:bookmarkEnd w:id="41"/>
      <w:bookmarkEnd w:id="42"/>
      <w:bookmarkEnd w:id="43"/>
      <w:bookmarkEnd w:id="44"/>
      <w:bookmarkEnd w:id="45"/>
      <w:bookmarkEnd w:id="46"/>
      <w:bookmarkEnd w:id="47"/>
      <w:bookmarkEnd w:id="48"/>
      <w:r w:rsidR="00F34394" w:rsidRPr="00D03934">
        <w:t xml:space="preserve"> </w:t>
      </w:r>
    </w:p>
    <w:p w14:paraId="6F0FCAEA" w14:textId="77777777"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9"/>
    </w:p>
    <w:p w14:paraId="4BE860A1" w14:textId="77777777"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2CCFD070" w14:textId="77777777"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3B7C2B42" w14:textId="77777777" w:rsidR="008D0A60" w:rsidRDefault="00F9573B" w:rsidP="0061370A">
      <w:pPr>
        <w:pStyle w:val="GPSL3numberedclause"/>
      </w:pPr>
      <w:r w:rsidRPr="00D03934">
        <w:t>the singular incl</w:t>
      </w:r>
      <w:r w:rsidR="00D40D78" w:rsidRPr="00D03934">
        <w:t>udes the plural and vice versa;</w:t>
      </w:r>
    </w:p>
    <w:p w14:paraId="25946343" w14:textId="77777777" w:rsidR="00C9243A" w:rsidRDefault="00D40D78" w:rsidP="0019742B">
      <w:pPr>
        <w:pStyle w:val="GPSL3numberedclause"/>
      </w:pPr>
      <w:r w:rsidRPr="00D03934">
        <w:t>r</w:t>
      </w:r>
      <w:r w:rsidR="00F9573B" w:rsidRPr="00D03934">
        <w:t>eference to a gender includes the other gender and the neuter;</w:t>
      </w:r>
    </w:p>
    <w:p w14:paraId="48B0C47A" w14:textId="77777777" w:rsidR="00C9243A" w:rsidRDefault="00F9573B" w:rsidP="000A456A">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14:paraId="406E4C92" w14:textId="77777777" w:rsidR="00C9243A" w:rsidRDefault="00F9573B" w:rsidP="000A456A">
      <w:pPr>
        <w:pStyle w:val="GPSL3numberedclause"/>
      </w:pPr>
      <w:r w:rsidRPr="00D03934">
        <w:t>a reference to any Law includes a reference to that Law as amended, extended, consolidated or re-enacted from time to time;</w:t>
      </w:r>
    </w:p>
    <w:p w14:paraId="627C451E" w14:textId="77777777" w:rsidR="00C9243A" w:rsidRDefault="00F9573B" w:rsidP="000A456A">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14:paraId="5474860F" w14:textId="77777777" w:rsidR="00C9243A" w:rsidRDefault="009B54C7" w:rsidP="000A456A">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1547D873" w14:textId="77777777" w:rsidR="00C9243A" w:rsidRDefault="008D3F59" w:rsidP="0061370A">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14:paraId="004775F1" w14:textId="77777777" w:rsidR="00C9243A" w:rsidRDefault="00F56DEB" w:rsidP="000A456A">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14:paraId="508460F0" w14:textId="77777777" w:rsidR="00C9243A" w:rsidRDefault="00F56DEB" w:rsidP="000A456A">
      <w:pPr>
        <w:pStyle w:val="GPSL3numberedclause"/>
      </w:pPr>
      <w:r w:rsidRPr="00D03934">
        <w:t>the headings in this Call Off Contract are for ease of reference only and shall not affect the interpretation or construction of this Call Off Contract.</w:t>
      </w:r>
    </w:p>
    <w:p w14:paraId="0187AE7C" w14:textId="0C02209F" w:rsidR="00423A47" w:rsidRDefault="00F9573B" w:rsidP="00101CE5">
      <w:pPr>
        <w:pStyle w:val="GPSL2numberedclause"/>
      </w:pPr>
      <w:bookmarkStart w:id="50" w:name="_Ref363723973"/>
      <w:r w:rsidRPr="00D03934">
        <w:t>Subject to Clause</w:t>
      </w:r>
      <w:r w:rsidR="00D35F5C" w:rsidRPr="00D03934">
        <w:t>s</w:t>
      </w:r>
      <w:r w:rsidR="001E1449">
        <w:t xml:space="preserve"> </w:t>
      </w:r>
      <w:r w:rsidR="001E1449">
        <w:fldChar w:fldCharType="begin"/>
      </w:r>
      <w:r w:rsidR="001E1449">
        <w:instrText xml:space="preserve"> REF _Ref349211259 \r \h </w:instrText>
      </w:r>
      <w:r w:rsidR="001E1449">
        <w:fldChar w:fldCharType="separate"/>
      </w:r>
      <w:r w:rsidR="00DF4922">
        <w:t>1.5</w:t>
      </w:r>
      <w:r w:rsidR="001E1449">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DF4922">
        <w:t>1.6</w:t>
      </w:r>
      <w:r w:rsidR="009F474C" w:rsidRPr="00D03934">
        <w:fldChar w:fldCharType="end"/>
      </w:r>
      <w:r w:rsidRPr="00D03934">
        <w:t>, in the event of and only to the extent of any conflict between the Order Form, the Call Off Terms</w:t>
      </w:r>
      <w:r w:rsidR="00481829">
        <w:t>,</w:t>
      </w:r>
      <w:r w:rsidR="001E1449">
        <w:t xml:space="preserve"> </w:t>
      </w:r>
      <w:r w:rsidRPr="00D03934">
        <w:t xml:space="preserve">the provisions of the Framework </w:t>
      </w:r>
      <w:r w:rsidRPr="00D03934">
        <w:lastRenderedPageBreak/>
        <w:t>Agreement</w:t>
      </w:r>
      <w:r w:rsidR="00A508E3">
        <w:t>,</w:t>
      </w:r>
      <w:r w:rsidR="00481829">
        <w:t xml:space="preserve"> and the Supplier Agreement</w:t>
      </w:r>
      <w:r w:rsidRPr="00D03934">
        <w:t>, the conflict shall be resolved in accordance with the following order of precedence:</w:t>
      </w:r>
      <w:bookmarkStart w:id="51" w:name="_Ref313364118"/>
      <w:bookmarkStart w:id="52" w:name="_Toc314810795"/>
      <w:bookmarkStart w:id="53" w:name="_Toc348712377"/>
      <w:bookmarkStart w:id="54" w:name="_Toc350502971"/>
      <w:bookmarkStart w:id="55" w:name="_Toc350503961"/>
      <w:bookmarkEnd w:id="50"/>
    </w:p>
    <w:p w14:paraId="4D3D7DFF" w14:textId="1E633D53" w:rsidR="00E13960" w:rsidRDefault="00567F1F" w:rsidP="0061370A">
      <w:pPr>
        <w:pStyle w:val="GPSL3numberedclause"/>
      </w:pPr>
      <w:r w:rsidRPr="00D03934">
        <w:t xml:space="preserve">the Framework Agreement, except Framework Schedule </w:t>
      </w:r>
      <w:r w:rsidR="00FA22E8">
        <w:t>2</w:t>
      </w:r>
      <w:r w:rsidR="00481829">
        <w:t>1</w:t>
      </w:r>
      <w:r w:rsidRPr="00D03934">
        <w:t xml:space="preserve"> (Tender);</w:t>
      </w:r>
    </w:p>
    <w:p w14:paraId="4B178D42" w14:textId="77777777" w:rsidR="00C9243A" w:rsidRDefault="00567F1F" w:rsidP="002769E3">
      <w:pPr>
        <w:pStyle w:val="GPSL3numberedclause"/>
      </w:pPr>
      <w:r w:rsidRPr="00D03934">
        <w:t>the Order Form;</w:t>
      </w:r>
    </w:p>
    <w:p w14:paraId="6192F850" w14:textId="77777777" w:rsidR="00C9243A" w:rsidRDefault="00567F1F" w:rsidP="000A456A">
      <w:pPr>
        <w:pStyle w:val="GPSL3numberedclause"/>
      </w:pPr>
      <w:r w:rsidRPr="00D03934">
        <w:t xml:space="preserve">the Call Off </w:t>
      </w:r>
      <w:r w:rsidR="00563A38" w:rsidRPr="00D03934">
        <w:t>Terms</w:t>
      </w:r>
      <w:r w:rsidRPr="00D03934">
        <w:t>;</w:t>
      </w:r>
    </w:p>
    <w:p w14:paraId="316158B2" w14:textId="77777777" w:rsidR="004F6BA4" w:rsidRDefault="00567F1F" w:rsidP="000A456A">
      <w:pPr>
        <w:pStyle w:val="GPSL3numberedclause"/>
      </w:pPr>
      <w:r w:rsidRPr="00D03934">
        <w:t xml:space="preserve">Framework Schedule </w:t>
      </w:r>
      <w:r w:rsidR="00FA22E8">
        <w:t>2</w:t>
      </w:r>
      <w:r w:rsidR="00D52A4E">
        <w:t>1</w:t>
      </w:r>
      <w:r w:rsidRPr="00D03934">
        <w:t xml:space="preserve"> (Tender)</w:t>
      </w:r>
      <w:r w:rsidR="004F6BA4">
        <w:t>;</w:t>
      </w:r>
    </w:p>
    <w:p w14:paraId="7A852F01" w14:textId="0D699AB8" w:rsidR="004F6BA4" w:rsidRDefault="004F6BA4" w:rsidP="004F6BA4">
      <w:pPr>
        <w:pStyle w:val="GPSL3numberedclause"/>
      </w:pPr>
      <w:r>
        <w:t xml:space="preserve">any </w:t>
      </w:r>
      <w:r w:rsidR="00703061">
        <w:t>Supplier</w:t>
      </w:r>
      <w:r>
        <w:t xml:space="preserve"> Agreement.</w:t>
      </w:r>
    </w:p>
    <w:p w14:paraId="4ADFE9C9" w14:textId="77777777" w:rsidR="008D0A60" w:rsidRDefault="00567F1F">
      <w:pPr>
        <w:pStyle w:val="GPSL2numberedclause"/>
      </w:pPr>
      <w:bookmarkStart w:id="56" w:name="_Ref349211259"/>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6"/>
    </w:p>
    <w:p w14:paraId="0B1899BE" w14:textId="77777777" w:rsidR="00567F1F" w:rsidRPr="00D03934" w:rsidRDefault="00567F1F" w:rsidP="00101CE5">
      <w:pPr>
        <w:pStyle w:val="GPSL2numberedclause"/>
      </w:pPr>
      <w:bookmarkStart w:id="57" w:name="_Ref358970590"/>
      <w:r w:rsidRPr="00D03934">
        <w:t xml:space="preserve">Where </w:t>
      </w:r>
      <w:r w:rsidR="008D3F59" w:rsidRPr="00D03934">
        <w:t xml:space="preserve">Framework Schedule </w:t>
      </w:r>
      <w:r w:rsidR="00FA22E8">
        <w:t>2</w:t>
      </w:r>
      <w:r w:rsidR="00D52A4E">
        <w:t>1</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7"/>
    </w:p>
    <w:p w14:paraId="49CEB9B5" w14:textId="77777777" w:rsidR="008D0A60" w:rsidRPr="00882F8C" w:rsidRDefault="007355E9" w:rsidP="00882F8C">
      <w:pPr>
        <w:pStyle w:val="GPSL1CLAUSEHEADING"/>
        <w:rPr>
          <w:rFonts w:hint="eastAsia"/>
        </w:rPr>
      </w:pPr>
      <w:bookmarkStart w:id="58" w:name="_Toc351710854"/>
      <w:bookmarkStart w:id="59" w:name="_Ref351710931"/>
      <w:bookmarkStart w:id="60" w:name="_Ref358026613"/>
      <w:bookmarkStart w:id="61" w:name="_Ref358645150"/>
      <w:bookmarkStart w:id="62" w:name="_Toc358671713"/>
      <w:bookmarkStart w:id="63" w:name="_Ref365646169"/>
      <w:bookmarkStart w:id="64" w:name="_Ref379290914"/>
      <w:bookmarkStart w:id="65" w:name="_Ref379808570"/>
      <w:bookmarkStart w:id="66" w:name="_Toc429734109"/>
      <w:r w:rsidRPr="00882F8C">
        <w:t>DUE DILIGENCE</w:t>
      </w:r>
      <w:bookmarkEnd w:id="51"/>
      <w:bookmarkEnd w:id="52"/>
      <w:bookmarkEnd w:id="53"/>
      <w:bookmarkEnd w:id="54"/>
      <w:bookmarkEnd w:id="55"/>
      <w:bookmarkEnd w:id="58"/>
      <w:bookmarkEnd w:id="59"/>
      <w:bookmarkEnd w:id="60"/>
      <w:bookmarkEnd w:id="61"/>
      <w:bookmarkEnd w:id="62"/>
      <w:bookmarkEnd w:id="63"/>
      <w:bookmarkEnd w:id="64"/>
      <w:bookmarkEnd w:id="65"/>
      <w:bookmarkEnd w:id="66"/>
    </w:p>
    <w:p w14:paraId="1AB72AA0" w14:textId="77777777" w:rsidR="008D0A60" w:rsidRDefault="007355E9">
      <w:pPr>
        <w:pStyle w:val="GPSL2numberedclause"/>
      </w:pPr>
      <w:r w:rsidRPr="00D03934">
        <w:t>The Supplier acknowledges that:</w:t>
      </w:r>
    </w:p>
    <w:p w14:paraId="7FEAF5BE" w14:textId="77777777" w:rsidR="008D0A60" w:rsidRDefault="004E6F06" w:rsidP="0061370A">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14:paraId="73E26E02" w14:textId="77777777" w:rsidR="00C9243A" w:rsidRDefault="00093306" w:rsidP="002769E3">
      <w:pPr>
        <w:pStyle w:val="GPSL3numberedclause"/>
      </w:pPr>
      <w:r w:rsidRPr="00D03934">
        <w:t xml:space="preserve">it has made its own enquiries to satisfy itself as to the accuracy and adequacy of the Due Diligence Information; </w:t>
      </w:r>
    </w:p>
    <w:p w14:paraId="50A349D2" w14:textId="77777777" w:rsidR="00E13960" w:rsidRDefault="00093306" w:rsidP="000A456A">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14:paraId="2353EA50" w14:textId="77777777" w:rsidR="00C9243A" w:rsidRDefault="001D79F5" w:rsidP="0061370A">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6550BD8D" w14:textId="77777777" w:rsidR="00E13960" w:rsidRDefault="002A1574" w:rsidP="001206D9">
      <w:pPr>
        <w:pStyle w:val="GPSL4numberedclause"/>
      </w:pPr>
      <w:r w:rsidRPr="00D03934">
        <w:t>misinterpretation of the requirements of the Customer in the Order Form or elsewhere in this Call Off Contract; and/o</w:t>
      </w:r>
      <w:r w:rsidR="00902125" w:rsidRPr="00D03934">
        <w:t>r</w:t>
      </w:r>
    </w:p>
    <w:p w14:paraId="6584B6CB" w14:textId="77777777" w:rsidR="00C9243A" w:rsidRDefault="004C6770" w:rsidP="00FC3740">
      <w:pPr>
        <w:pStyle w:val="GPSL4numberedclause"/>
      </w:pPr>
      <w:r w:rsidRPr="00D03934">
        <w:t>failure by the Supplier to satisfy itself as to the accuracy and/or adequacy of the Due Diligence Information.</w:t>
      </w:r>
    </w:p>
    <w:p w14:paraId="2F656B27" w14:textId="77777777" w:rsidR="008D0A60" w:rsidRDefault="00A657C3" w:rsidP="00882F8C">
      <w:pPr>
        <w:pStyle w:val="GPSL1CLAUSEHEADING"/>
        <w:rPr>
          <w:rFonts w:hint="eastAsia"/>
        </w:rPr>
      </w:pPr>
      <w:bookmarkStart w:id="67" w:name="_Toc429734110"/>
      <w:r w:rsidRPr="00D03934">
        <w:t>REPRESENTATIONS AND WARRANTIES</w:t>
      </w:r>
      <w:bookmarkEnd w:id="67"/>
      <w:r w:rsidRPr="00D03934">
        <w:t xml:space="preserve"> </w:t>
      </w:r>
    </w:p>
    <w:p w14:paraId="60CC961A" w14:textId="77777777" w:rsidR="008D0A60" w:rsidRDefault="002A1574">
      <w:pPr>
        <w:pStyle w:val="GPSL2numberedclause"/>
      </w:pPr>
      <w:bookmarkStart w:id="68" w:name="_Ref358210076"/>
      <w:r w:rsidRPr="00D03934">
        <w:t>Each Party represents and warranties that:</w:t>
      </w:r>
      <w:bookmarkEnd w:id="68"/>
    </w:p>
    <w:p w14:paraId="23A7429B" w14:textId="77777777" w:rsidR="008D0A60" w:rsidRDefault="002A1574" w:rsidP="0061370A">
      <w:pPr>
        <w:pStyle w:val="GPSL3numberedclause"/>
      </w:pPr>
      <w:r w:rsidRPr="00D03934">
        <w:t xml:space="preserve">it has full capacity and authority to enter into and to perform this Call Off Contract; </w:t>
      </w:r>
    </w:p>
    <w:p w14:paraId="62B30202" w14:textId="77777777" w:rsidR="00C9243A" w:rsidRDefault="002A1574" w:rsidP="002769E3">
      <w:pPr>
        <w:pStyle w:val="GPSL3numberedclause"/>
      </w:pPr>
      <w:r w:rsidRPr="00FA2190">
        <w:rPr>
          <w:iCs/>
          <w:szCs w:val="20"/>
        </w:rPr>
        <w:t>this</w:t>
      </w:r>
      <w:r w:rsidRPr="00D03934">
        <w:t xml:space="preserve"> Call Off Contract is executed by its duly authorised representative;</w:t>
      </w:r>
    </w:p>
    <w:p w14:paraId="0860EE6E" w14:textId="77777777" w:rsidR="00C9243A" w:rsidRDefault="002A1574" w:rsidP="002769E3">
      <w:pPr>
        <w:pStyle w:val="GPSL3numberedclause"/>
      </w:pPr>
      <w:r w:rsidRPr="00FA2190">
        <w:rPr>
          <w:iCs/>
          <w:szCs w:val="20"/>
        </w:rPr>
        <w:lastRenderedPageBreak/>
        <w:t>there</w:t>
      </w:r>
      <w:r w:rsidRPr="00D03934">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09A7B46D" w14:textId="77777777" w:rsidR="00C9243A" w:rsidRDefault="002A1574" w:rsidP="000A456A">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01C17180" w14:textId="77777777" w:rsidR="008D0A60" w:rsidRDefault="002A1574" w:rsidP="00B609A1">
      <w:pPr>
        <w:pStyle w:val="GPSL2numberedclause"/>
        <w:shd w:val="clear" w:color="auto" w:fill="FFFFFF" w:themeFill="background1"/>
      </w:pPr>
      <w:bookmarkStart w:id="69" w:name="_Ref358969714"/>
      <w:r w:rsidRPr="00D03934">
        <w:t>The Supplier represents and warrants that:</w:t>
      </w:r>
      <w:bookmarkEnd w:id="69"/>
    </w:p>
    <w:p w14:paraId="752BDBF1" w14:textId="77777777" w:rsidR="008D0A60" w:rsidRDefault="002A1574" w:rsidP="00B609A1">
      <w:pPr>
        <w:pStyle w:val="GPSL3numberedclause"/>
        <w:shd w:val="clear" w:color="auto" w:fill="FFFFFF" w:themeFill="background1"/>
      </w:pPr>
      <w:r w:rsidRPr="00D03934">
        <w:t xml:space="preserve">it is validly incorporated, organised and subsisting in accordance with the Laws of its place of incorporation; </w:t>
      </w:r>
    </w:p>
    <w:p w14:paraId="2EA19F58" w14:textId="77777777" w:rsidR="00E13960" w:rsidRDefault="002A1574" w:rsidP="00B609A1">
      <w:pPr>
        <w:pStyle w:val="GPSL3numberedclause"/>
        <w:shd w:val="clear" w:color="auto" w:fill="FFFFFF" w:themeFill="background1"/>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096AC804" w14:textId="77777777" w:rsidR="00C9243A" w:rsidRDefault="002A1574" w:rsidP="00B609A1">
      <w:pPr>
        <w:pStyle w:val="GPSL3numberedclause"/>
        <w:shd w:val="clear" w:color="auto" w:fill="FFFFFF" w:themeFill="background1"/>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087FB25" w14:textId="77777777" w:rsidR="00C9243A" w:rsidRDefault="002A1574" w:rsidP="000A456A">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14:paraId="5BBAB566" w14:textId="77777777" w:rsidR="00C9243A" w:rsidRDefault="002A1574" w:rsidP="000A456A">
      <w:pPr>
        <w:pStyle w:val="GPSL3numberedclause"/>
      </w:pPr>
      <w:bookmarkStart w:id="70"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70"/>
    </w:p>
    <w:p w14:paraId="24CDE6AB" w14:textId="77777777" w:rsidR="00C9243A" w:rsidRDefault="002A1574" w:rsidP="000A456A">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187B73">
        <w:t>Services</w:t>
      </w:r>
      <w:r w:rsidR="00D72735" w:rsidRPr="00D03934">
        <w:t xml:space="preserve"> </w:t>
      </w:r>
      <w:r w:rsidRPr="00D03934">
        <w:t>by the Customer;</w:t>
      </w:r>
    </w:p>
    <w:p w14:paraId="0A16F515" w14:textId="77777777" w:rsidR="00814E4F" w:rsidRDefault="00814E4F" w:rsidP="000A456A">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14:paraId="2DC4DAA1" w14:textId="77777777" w:rsidR="00C9243A" w:rsidRDefault="002A1574" w:rsidP="000A456A">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14:paraId="74042E93" w14:textId="77777777" w:rsidR="00C9243A" w:rsidRDefault="002A1574" w:rsidP="000A456A">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w:t>
      </w:r>
      <w:r w:rsidRPr="00D03934">
        <w:lastRenderedPageBreak/>
        <w:t>knowledge, are threatened) for the winding up of the Supplier or for its dissolution or for the appointment of a receiver, administrative receiver, liquidator, manager, administrator or similar officer in relation to any of the Supplier’s assets or revenue</w:t>
      </w:r>
      <w:r w:rsidR="003A4E77">
        <w:t>; and</w:t>
      </w:r>
      <w:r w:rsidRPr="00D03934">
        <w:t xml:space="preserve"> </w:t>
      </w:r>
    </w:p>
    <w:p w14:paraId="5F7BA04E" w14:textId="77777777" w:rsidR="00814E4F" w:rsidRDefault="00814E4F" w:rsidP="000A456A">
      <w:pPr>
        <w:pStyle w:val="GPSL3numberedclause"/>
      </w:pPr>
      <w:r>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w:t>
      </w:r>
      <w:r w:rsidR="00187B73">
        <w:t>Services</w:t>
      </w:r>
      <w:r>
        <w:t xml:space="preserve"> without Approval or the prior written consent of the Customer</w:t>
      </w:r>
      <w:r w:rsidR="001E1176">
        <w:t xml:space="preserve"> which shall not be unreasonably withheld</w:t>
      </w:r>
      <w:r w:rsidR="003A4E77">
        <w:t>.</w:t>
      </w:r>
      <w:r>
        <w:t xml:space="preserve">  </w:t>
      </w:r>
    </w:p>
    <w:p w14:paraId="24C1C78D" w14:textId="77777777"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DF4922">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DF4922">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14:paraId="39111F53" w14:textId="77777777"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DF4922">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DF4922">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60EB8858" w14:textId="77777777"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14:paraId="46DA85F7" w14:textId="77777777" w:rsidR="00172ECB" w:rsidRPr="00553C3E" w:rsidRDefault="00863962" w:rsidP="00882F8C">
      <w:pPr>
        <w:pStyle w:val="GPSL1CLAUSEHEADING"/>
        <w:rPr>
          <w:rFonts w:hint="eastAsia"/>
        </w:rPr>
      </w:pPr>
      <w:bookmarkStart w:id="71" w:name="_Toc349229827"/>
      <w:bookmarkStart w:id="72" w:name="_Toc349229990"/>
      <w:bookmarkStart w:id="73" w:name="_Toc349230390"/>
      <w:bookmarkStart w:id="74" w:name="_Toc349231272"/>
      <w:bookmarkStart w:id="75" w:name="_Toc349231998"/>
      <w:bookmarkStart w:id="76" w:name="_Toc349232379"/>
      <w:bookmarkStart w:id="77" w:name="_Toc349233115"/>
      <w:bookmarkStart w:id="78" w:name="_Toc349233250"/>
      <w:bookmarkStart w:id="79" w:name="_Toc349233384"/>
      <w:bookmarkStart w:id="80" w:name="_Toc350502973"/>
      <w:bookmarkStart w:id="81" w:name="_Toc350503963"/>
      <w:bookmarkStart w:id="82" w:name="_Toc350506253"/>
      <w:bookmarkStart w:id="83" w:name="_Toc350506491"/>
      <w:bookmarkStart w:id="84" w:name="_Toc350506621"/>
      <w:bookmarkStart w:id="85" w:name="_Toc350506751"/>
      <w:bookmarkStart w:id="86" w:name="_Toc350506883"/>
      <w:bookmarkStart w:id="87" w:name="_Toc350507344"/>
      <w:bookmarkStart w:id="88" w:name="_Toc350507878"/>
      <w:bookmarkStart w:id="89" w:name="_Ref359400160"/>
      <w:bookmarkStart w:id="90" w:name="_Toc429734111"/>
      <w:bookmarkStart w:id="91" w:name="_Toc314810797"/>
      <w:bookmarkStart w:id="92" w:name="_Toc348712379"/>
      <w:bookmarkStart w:id="93" w:name="_Ref349133499"/>
      <w:bookmarkStart w:id="94" w:name="_Ref349210259"/>
      <w:bookmarkStart w:id="95" w:name="_Toc350502974"/>
      <w:bookmarkStart w:id="96" w:name="_Toc350503964"/>
      <w:bookmarkStart w:id="97" w:name="_Toc351710856"/>
      <w:bookmarkStart w:id="98" w:name="_Ref358212969"/>
      <w:bookmarkStart w:id="99" w:name="_Toc35867171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63962">
        <w:t>CALL OFF GUARANTEe</w:t>
      </w:r>
      <w:bookmarkEnd w:id="89"/>
      <w:bookmarkEnd w:id="90"/>
    </w:p>
    <w:p w14:paraId="48522115" w14:textId="77777777" w:rsidR="00172ECB" w:rsidRPr="00553C3E" w:rsidRDefault="00863962" w:rsidP="00101CE5">
      <w:pPr>
        <w:pStyle w:val="GPSL2numberedclause"/>
      </w:pPr>
      <w:bookmarkStart w:id="100"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100"/>
    </w:p>
    <w:p w14:paraId="11CBFFFE" w14:textId="77777777" w:rsidR="00E13960" w:rsidRDefault="00863962" w:rsidP="0061370A">
      <w:pPr>
        <w:pStyle w:val="GPSL3numberedclause"/>
      </w:pPr>
      <w:r w:rsidRPr="00863962">
        <w:t>an executed Call Off Guarantee from a Call Off Guarantor; and</w:t>
      </w:r>
    </w:p>
    <w:p w14:paraId="5A287330" w14:textId="77777777" w:rsidR="00C9243A" w:rsidRDefault="00863962" w:rsidP="002769E3">
      <w:pPr>
        <w:pStyle w:val="GPSL3numberedclause"/>
      </w:pPr>
      <w:r w:rsidRPr="00863962">
        <w:t xml:space="preserve">a certified copy extract of the board minutes and/or resolution of the Call Off Guarantor approving the execution of the Call Off Guarantee. </w:t>
      </w:r>
    </w:p>
    <w:p w14:paraId="5CD7CFF4" w14:textId="77777777" w:rsidR="0011180D" w:rsidRPr="0011180D" w:rsidRDefault="00863962" w:rsidP="002A36D2">
      <w:pPr>
        <w:pStyle w:val="GPSL2numberedclause"/>
      </w:pPr>
      <w:r w:rsidRPr="00863962">
        <w:t xml:space="preserve">The Customer may in its sole discretion at any time agree to waive compliance with the requirement in Clause </w:t>
      </w:r>
      <w:r w:rsidR="00F17AE3">
        <w:fldChar w:fldCharType="begin"/>
      </w:r>
      <w:r w:rsidR="00F17AE3">
        <w:instrText xml:space="preserve"> REF _Ref358971011 \r \h  \* MERGEFORMAT </w:instrText>
      </w:r>
      <w:r w:rsidR="00F17AE3">
        <w:fldChar w:fldCharType="separate"/>
      </w:r>
      <w:r w:rsidR="00DF4922">
        <w:t>4.1</w:t>
      </w:r>
      <w:r w:rsidR="00F17AE3">
        <w:fldChar w:fldCharType="end"/>
      </w:r>
      <w:r w:rsidRPr="00863962">
        <w:t xml:space="preserve"> by giving the Supplier notice in writing.</w:t>
      </w:r>
      <w:bookmarkEnd w:id="91"/>
      <w:bookmarkEnd w:id="92"/>
      <w:bookmarkEnd w:id="93"/>
      <w:bookmarkEnd w:id="94"/>
      <w:bookmarkEnd w:id="95"/>
      <w:bookmarkEnd w:id="96"/>
      <w:bookmarkEnd w:id="97"/>
      <w:bookmarkEnd w:id="98"/>
      <w:bookmarkEnd w:id="99"/>
    </w:p>
    <w:p w14:paraId="5E51A379" w14:textId="77777777" w:rsidR="00172ECB" w:rsidRPr="00D03934" w:rsidRDefault="00172ECB" w:rsidP="00101CE5">
      <w:pPr>
        <w:pStyle w:val="GPSSectionHeading"/>
      </w:pPr>
      <w:bookmarkStart w:id="101" w:name="_Toc379795723"/>
      <w:bookmarkStart w:id="102" w:name="_Toc379795916"/>
      <w:bookmarkStart w:id="103" w:name="_Toc379805281"/>
      <w:bookmarkStart w:id="104" w:name="_Toc379807077"/>
      <w:bookmarkStart w:id="105" w:name="_Toc429734112"/>
      <w:bookmarkStart w:id="106" w:name="_Toc348712380"/>
      <w:bookmarkStart w:id="107" w:name="_Ref349210397"/>
      <w:bookmarkStart w:id="108" w:name="_Toc350502975"/>
      <w:bookmarkStart w:id="109" w:name="_Toc350503965"/>
      <w:bookmarkStart w:id="110" w:name="_Toc351710857"/>
      <w:bookmarkStart w:id="111" w:name="_Toc358671716"/>
      <w:bookmarkEnd w:id="101"/>
      <w:bookmarkEnd w:id="102"/>
      <w:bookmarkEnd w:id="103"/>
      <w:bookmarkEnd w:id="104"/>
      <w:r w:rsidRPr="00D03934">
        <w:t>DURATION OF CALL OFF CONTRACT</w:t>
      </w:r>
      <w:bookmarkEnd w:id="105"/>
      <w:r w:rsidRPr="00D03934">
        <w:t xml:space="preserve"> </w:t>
      </w:r>
      <w:bookmarkEnd w:id="106"/>
      <w:bookmarkEnd w:id="107"/>
      <w:bookmarkEnd w:id="108"/>
      <w:bookmarkEnd w:id="109"/>
      <w:bookmarkEnd w:id="110"/>
      <w:bookmarkEnd w:id="111"/>
    </w:p>
    <w:p w14:paraId="7CF93F02" w14:textId="77777777" w:rsidR="008D0A60" w:rsidRDefault="00172ECB" w:rsidP="00882F8C">
      <w:pPr>
        <w:pStyle w:val="GPSL1CLAUSEHEADING"/>
        <w:rPr>
          <w:rFonts w:hint="eastAsia"/>
        </w:rPr>
      </w:pPr>
      <w:bookmarkStart w:id="112" w:name="_Ref359362744"/>
      <w:bookmarkStart w:id="113" w:name="_Toc429734113"/>
      <w:r w:rsidRPr="00D03934">
        <w:t>CALL OFF CONTRACT PERIOD</w:t>
      </w:r>
      <w:bookmarkEnd w:id="112"/>
      <w:bookmarkEnd w:id="113"/>
    </w:p>
    <w:p w14:paraId="00F318B5" w14:textId="77777777"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14:paraId="0907774D" w14:textId="77777777" w:rsidR="00172ECB" w:rsidRPr="00D03934" w:rsidRDefault="00D35F5C" w:rsidP="00101CE5">
      <w:pPr>
        <w:pStyle w:val="GPSSectionHeading"/>
      </w:pPr>
      <w:bookmarkStart w:id="114" w:name="_Toc429734114"/>
      <w:r w:rsidRPr="00D03934">
        <w:t>CALL OFF CONTRACT PERFORMANCE</w:t>
      </w:r>
      <w:bookmarkEnd w:id="114"/>
    </w:p>
    <w:p w14:paraId="7E788A81" w14:textId="77777777" w:rsidR="00AF63B8" w:rsidRPr="00D03934" w:rsidRDefault="00AF63B8" w:rsidP="00882F8C">
      <w:pPr>
        <w:pStyle w:val="GPSL1CLAUSEHEADING"/>
        <w:rPr>
          <w:rFonts w:hint="eastAsia"/>
        </w:rPr>
      </w:pPr>
      <w:bookmarkStart w:id="115" w:name="_Ref359229752"/>
      <w:bookmarkStart w:id="116" w:name="_Ref359312482"/>
      <w:bookmarkStart w:id="117" w:name="_Toc429734115"/>
      <w:bookmarkStart w:id="118" w:name="_Toc348712381"/>
      <w:bookmarkStart w:id="119" w:name="_Ref349133554"/>
      <w:bookmarkStart w:id="120" w:name="_Ref349135159"/>
      <w:bookmarkStart w:id="121" w:name="_Toc350502976"/>
      <w:bookmarkStart w:id="122" w:name="_Toc350503966"/>
      <w:bookmarkStart w:id="123" w:name="_Toc351710858"/>
      <w:r w:rsidRPr="00D03934">
        <w:t>IMPLEMENTATION PLAN</w:t>
      </w:r>
      <w:bookmarkEnd w:id="115"/>
      <w:bookmarkEnd w:id="116"/>
      <w:bookmarkEnd w:id="117"/>
    </w:p>
    <w:p w14:paraId="716671C8" w14:textId="77777777" w:rsidR="00FC635E" w:rsidRPr="00471774" w:rsidRDefault="00863962" w:rsidP="00101CE5">
      <w:pPr>
        <w:pStyle w:val="GPSL2numberedclause"/>
      </w:pPr>
      <w:bookmarkStart w:id="124" w:name="_Ref365563534"/>
      <w:r w:rsidRPr="00863962">
        <w:t>Formation of Implementation Plan</w:t>
      </w:r>
      <w:bookmarkEnd w:id="124"/>
    </w:p>
    <w:p w14:paraId="0227F215" w14:textId="77777777" w:rsidR="008D0A60" w:rsidRDefault="00AF63B8" w:rsidP="0061370A">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187B73">
        <w:t>Services</w:t>
      </w:r>
      <w:r w:rsidRPr="00D03934">
        <w:t xml:space="preserve">, the Supplier’s draft must contain information </w:t>
      </w:r>
      <w:r w:rsidRPr="00D03934">
        <w:lastRenderedPageBreak/>
        <w:t>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14:paraId="517EBCCF" w14:textId="77777777" w:rsidR="00E13960" w:rsidRDefault="00AF63B8" w:rsidP="0061370A">
      <w:pPr>
        <w:pStyle w:val="GPSL3numberedclause"/>
      </w:pPr>
      <w:r w:rsidRPr="00FA2190">
        <w:rPr>
          <w:iCs/>
          <w:szCs w:val="20"/>
        </w:rPr>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14:paraId="061E3F5A" w14:textId="77777777" w:rsidR="00C9243A" w:rsidRDefault="00B667C2" w:rsidP="0019742B">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14:paraId="51710442" w14:textId="77777777" w:rsidR="00C9243A" w:rsidRDefault="00B667C2" w:rsidP="000A456A">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14:paraId="77BD4A64" w14:textId="77777777" w:rsidR="008D0A60" w:rsidRDefault="00FC635E">
      <w:pPr>
        <w:pStyle w:val="GPSL2NumberedBoldHeading"/>
      </w:pPr>
      <w:r w:rsidRPr="00D03934">
        <w:t>Control of Implementation Plan</w:t>
      </w:r>
    </w:p>
    <w:p w14:paraId="33DBC62E" w14:textId="77777777" w:rsidR="00AF63B8" w:rsidRPr="00D03934" w:rsidRDefault="00B667C2" w:rsidP="0061370A">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DF4922">
        <w:t>6.2.2</w:t>
      </w:r>
      <w:r w:rsidR="00F17AE3">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187B73">
        <w:t>Services</w:t>
      </w:r>
      <w:r w:rsidR="004E4CF4" w:rsidRPr="00D03934">
        <w:t xml:space="preserve">. </w:t>
      </w:r>
      <w:r w:rsidR="00AF63B8" w:rsidRPr="00D03934">
        <w:t>The Customer shall have the right to require the Supplier to include any reasonable changes or provisions in each version of the Implementation Plan.</w:t>
      </w:r>
    </w:p>
    <w:p w14:paraId="114EA343" w14:textId="77777777" w:rsidR="00E13960" w:rsidRDefault="009F7567" w:rsidP="000A456A">
      <w:pPr>
        <w:pStyle w:val="GPSL3numberedclause"/>
      </w:pPr>
      <w:bookmarkStart w:id="125"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5"/>
    </w:p>
    <w:p w14:paraId="10D9FEEF" w14:textId="77777777" w:rsidR="008D0A60" w:rsidRDefault="00B667C2" w:rsidP="000A456A">
      <w:pPr>
        <w:pStyle w:val="GPSL3numberedclause"/>
      </w:pPr>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6" w:name="_Ref364753189"/>
    </w:p>
    <w:bookmarkEnd w:id="126"/>
    <w:p w14:paraId="1615D624" w14:textId="77777777"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14:paraId="5EC4E936" w14:textId="77777777" w:rsidR="008D0A60" w:rsidRDefault="00201A8C" w:rsidP="0061370A">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4333970E" w14:textId="77777777" w:rsidR="008D0A60" w:rsidRDefault="00201A8C" w:rsidP="001206D9">
      <w:pPr>
        <w:pStyle w:val="GPSL4numberedclause"/>
      </w:pPr>
      <w:r w:rsidRPr="00D03934">
        <w:t xml:space="preserve">it shall: </w:t>
      </w:r>
    </w:p>
    <w:p w14:paraId="2D36D725" w14:textId="77777777" w:rsidR="008D0A60" w:rsidRDefault="00201A8C" w:rsidP="00FC3740">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14:paraId="2BE85EDD" w14:textId="77777777" w:rsidR="00C9243A" w:rsidRDefault="00201A8C" w:rsidP="00F143CF">
      <w:pPr>
        <w:pStyle w:val="GPSL5numberedclause"/>
      </w:pPr>
      <w:r w:rsidRPr="00D03934">
        <w:t>include in its notification an explanation of the actual or anticipated impact of the Delay; and</w:t>
      </w:r>
    </w:p>
    <w:p w14:paraId="0C8C1583" w14:textId="77777777" w:rsidR="00C9243A" w:rsidRDefault="00201A8C" w:rsidP="00F143CF">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7521F22B" w14:textId="77777777" w:rsidR="00C9243A" w:rsidRDefault="00201A8C" w:rsidP="009F1EE4">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32544293" w14:textId="77777777" w:rsidR="009C5028" w:rsidRDefault="00201A8C" w:rsidP="00D60F75">
      <w:pPr>
        <w:pStyle w:val="GPSL4numberedclause"/>
      </w:pPr>
      <w:r w:rsidRPr="00D03934">
        <w:lastRenderedPageBreak/>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DF4922">
        <w:t>6.4</w:t>
      </w:r>
      <w:r w:rsidR="009F474C" w:rsidRPr="00D03934">
        <w:fldChar w:fldCharType="end"/>
      </w:r>
      <w:r w:rsidRPr="00D03934">
        <w:t xml:space="preserve"> (Delay Payments) shall apply</w:t>
      </w:r>
      <w:r w:rsidR="00FC635E" w:rsidRPr="00D03934">
        <w:t xml:space="preserve">. </w:t>
      </w:r>
    </w:p>
    <w:p w14:paraId="658ACB0E" w14:textId="77777777" w:rsidR="008D0A60" w:rsidRDefault="003F1745">
      <w:pPr>
        <w:pStyle w:val="GPSL2NumberedBoldHeading"/>
      </w:pPr>
      <w:bookmarkStart w:id="127" w:name="_Ref364169663"/>
      <w:r w:rsidRPr="00D03934">
        <w:t>Delay Payments</w:t>
      </w:r>
      <w:bookmarkEnd w:id="127"/>
    </w:p>
    <w:p w14:paraId="189CC722" w14:textId="77777777" w:rsidR="008D0A60" w:rsidRDefault="003F1745" w:rsidP="0061370A">
      <w:pPr>
        <w:pStyle w:val="GPSL3numberedclause"/>
      </w:pPr>
      <w:bookmarkStart w:id="128"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8"/>
    </w:p>
    <w:p w14:paraId="51901E2B" w14:textId="77777777" w:rsidR="008D0A60" w:rsidRDefault="00F91CAD" w:rsidP="001206D9">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14:paraId="20E24804" w14:textId="77777777" w:rsidR="00E13960" w:rsidRDefault="003F1745" w:rsidP="00FC3740">
      <w:pPr>
        <w:pStyle w:val="GPSL4numberedclause"/>
      </w:pPr>
      <w:bookmarkStart w:id="129" w:name="_Ref364171593"/>
      <w:r w:rsidRPr="00D03934">
        <w:t>Delay Payments shall be the Customer's exclusive financial remedy for the Supplier’s failure to Achieve a corresponding Milestone by its Milestone Date except where:</w:t>
      </w:r>
      <w:bookmarkEnd w:id="129"/>
    </w:p>
    <w:p w14:paraId="23F1869D" w14:textId="418AEE06" w:rsidR="008D0A60" w:rsidRDefault="003F1745" w:rsidP="00D60F7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DF4922">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DF4922">
        <w:t>42.7</w:t>
      </w:r>
      <w:r w:rsidR="00F17AE3">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14:paraId="03C6019E" w14:textId="77777777" w:rsidR="00C9243A" w:rsidRDefault="003F1745" w:rsidP="001206D9">
      <w:pPr>
        <w:pStyle w:val="GPSL5numberedclause"/>
      </w:pPr>
      <w:bookmarkStart w:id="130"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30"/>
    </w:p>
    <w:p w14:paraId="5E38AFF0" w14:textId="77777777" w:rsidR="008D0A60" w:rsidRDefault="003F1745" w:rsidP="00FC3740">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3FC2641A" w14:textId="09DA33ED" w:rsidR="00C9243A" w:rsidRDefault="003F1745" w:rsidP="00D60F7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DF4922">
        <w:t>49</w:t>
      </w:r>
      <w:r w:rsidR="00F17AE3">
        <w:fldChar w:fldCharType="end"/>
      </w:r>
      <w:r w:rsidRPr="00D03934">
        <w:t xml:space="preserve"> (Waiver and Cumulative Remedies) and refers specifically to a waiver of the Customer’s rights to claim Delay Payments; and</w:t>
      </w:r>
    </w:p>
    <w:p w14:paraId="1F871216" w14:textId="1306B31D" w:rsidR="00C9243A" w:rsidRDefault="003F1745" w:rsidP="00D60F75">
      <w:pPr>
        <w:pStyle w:val="GPSL4numberedclause"/>
      </w:pPr>
      <w:r w:rsidRPr="00D03934">
        <w:t xml:space="preserve">the Supplier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DF4922">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DF4922">
        <w:t>37</w:t>
      </w:r>
      <w:r w:rsidR="00F17AE3">
        <w:fldChar w:fldCharType="end"/>
      </w:r>
      <w:r w:rsidR="00D0629A" w:rsidRPr="00D03934">
        <w:t xml:space="preserve"> (Liability).</w:t>
      </w:r>
    </w:p>
    <w:p w14:paraId="1BCDAB43" w14:textId="77777777" w:rsidR="008D0A60" w:rsidRDefault="00187B73" w:rsidP="00882F8C">
      <w:pPr>
        <w:pStyle w:val="GPSL1CLAUSEHEADING"/>
        <w:rPr>
          <w:rFonts w:hint="eastAsia"/>
        </w:rPr>
      </w:pPr>
      <w:bookmarkStart w:id="131" w:name="_Ref429646570"/>
      <w:bookmarkStart w:id="132" w:name="_Toc429734116"/>
      <w:bookmarkEnd w:id="118"/>
      <w:bookmarkEnd w:id="119"/>
      <w:bookmarkEnd w:id="120"/>
      <w:bookmarkEnd w:id="121"/>
      <w:bookmarkEnd w:id="122"/>
      <w:bookmarkEnd w:id="123"/>
      <w:r>
        <w:t>SERVICES</w:t>
      </w:r>
      <w:bookmarkEnd w:id="131"/>
      <w:bookmarkEnd w:id="132"/>
    </w:p>
    <w:p w14:paraId="3C2FF7F1" w14:textId="77777777" w:rsidR="008D0A60" w:rsidRDefault="00BA3830">
      <w:pPr>
        <w:pStyle w:val="GPSL2NumberedBoldHeading"/>
      </w:pPr>
      <w:bookmarkStart w:id="133" w:name="_Ref349135184"/>
      <w:r w:rsidRPr="00D03934">
        <w:t>Provision</w:t>
      </w:r>
      <w:r w:rsidR="00B92315" w:rsidRPr="00D03934">
        <w:t xml:space="preserve"> of the </w:t>
      </w:r>
      <w:r w:rsidR="00187B73">
        <w:t>Services</w:t>
      </w:r>
      <w:bookmarkEnd w:id="133"/>
      <w:r w:rsidR="00CC1DE4">
        <w:t xml:space="preserve"> </w:t>
      </w:r>
    </w:p>
    <w:p w14:paraId="1747A0C9" w14:textId="77777777" w:rsidR="008D0A60" w:rsidRDefault="004F5004" w:rsidP="0061370A">
      <w:pPr>
        <w:pStyle w:val="GPSL3numberedclause"/>
      </w:pPr>
      <w:bookmarkStart w:id="134" w:name="_Ref358986286"/>
      <w:r w:rsidRPr="00FA2190">
        <w:rPr>
          <w:iCs/>
          <w:szCs w:val="20"/>
        </w:rPr>
        <w:t>The</w:t>
      </w:r>
      <w:r w:rsidRPr="00D03934">
        <w:t xml:space="preserve"> Supplier acknowledges and agrees that the Customer relies on the skill and judgment of the Supplier in the provision of the </w:t>
      </w:r>
      <w:r w:rsidR="00187B73">
        <w:t>Services</w:t>
      </w:r>
      <w:r w:rsidRPr="00D03934">
        <w:t xml:space="preserve"> and the performance of its obligations under this Call Off Contract.</w:t>
      </w:r>
      <w:bookmarkEnd w:id="134"/>
    </w:p>
    <w:p w14:paraId="31EFF665" w14:textId="77777777" w:rsidR="00C9243A" w:rsidRDefault="008A251D" w:rsidP="000A456A">
      <w:pPr>
        <w:pStyle w:val="GPSL3numberedclause"/>
      </w:pPr>
      <w:bookmarkStart w:id="135" w:name="_Ref313372456"/>
      <w:bookmarkStart w:id="136" w:name="_Ref359399349"/>
      <w:r w:rsidRPr="00FA2190">
        <w:rPr>
          <w:iCs/>
          <w:szCs w:val="20"/>
        </w:rPr>
        <w:t>The</w:t>
      </w:r>
      <w:r w:rsidRPr="00D03934">
        <w:t xml:space="preserve"> Supplier </w:t>
      </w:r>
      <w:r w:rsidR="004D59A3" w:rsidRPr="00D03934">
        <w:t xml:space="preserve">shall ensure that the </w:t>
      </w:r>
      <w:r w:rsidR="00187B73">
        <w:t>Services</w:t>
      </w:r>
      <w:r w:rsidR="004D59A3" w:rsidRPr="00D03934">
        <w:t>:</w:t>
      </w:r>
    </w:p>
    <w:p w14:paraId="5DCC3D15" w14:textId="2582A144" w:rsidR="008D0A60" w:rsidRDefault="008A251D" w:rsidP="001206D9">
      <w:pPr>
        <w:pStyle w:val="GPSL4numberedclause"/>
      </w:pPr>
      <w:bookmarkStart w:id="137" w:name="_Ref362269517"/>
      <w:r w:rsidRPr="00D03934">
        <w:lastRenderedPageBreak/>
        <w:t xml:space="preserve">comply in all respects with </w:t>
      </w:r>
      <w:r w:rsidR="004F773C">
        <w:t xml:space="preserve">any </w:t>
      </w:r>
      <w:r w:rsidRPr="00D03934">
        <w:t xml:space="preserve">description of the </w:t>
      </w:r>
      <w:r w:rsidR="00187B73">
        <w:t>Services</w:t>
      </w:r>
      <w:r w:rsidRPr="00D03934">
        <w:t xml:space="preserve"> in </w:t>
      </w:r>
      <w:r w:rsidR="00667883" w:rsidRPr="00D03934">
        <w:t>Call Off Schedule 2 (</w:t>
      </w:r>
      <w:r w:rsidR="00E0107A">
        <w:t>Services</w:t>
      </w:r>
      <w:r w:rsidR="00667883" w:rsidRPr="00D03934">
        <w:t>)</w:t>
      </w:r>
      <w:r w:rsidR="00EB0A16" w:rsidRPr="00D03934">
        <w:t xml:space="preserve"> or elsewhere in this Call Off Contract</w:t>
      </w:r>
      <w:r w:rsidRPr="00D03934">
        <w:t>; and</w:t>
      </w:r>
      <w:bookmarkEnd w:id="137"/>
    </w:p>
    <w:p w14:paraId="7F5037E6" w14:textId="77777777" w:rsidR="008A251D" w:rsidRPr="00D03934" w:rsidRDefault="008A251D" w:rsidP="00FC3740">
      <w:pPr>
        <w:pStyle w:val="GPSL4numberedclause"/>
      </w:pPr>
      <w:r w:rsidRPr="00D03934">
        <w:t xml:space="preserve">are supplied in accordance with the provisions of this Call Off Contract </w:t>
      </w:r>
      <w:r w:rsidR="006D3DBC">
        <w:t>and</w:t>
      </w:r>
      <w:r w:rsidR="006D3DBC" w:rsidRPr="00D03934">
        <w:t xml:space="preserve"> </w:t>
      </w:r>
      <w:r w:rsidRPr="00D03934">
        <w:t>the Tender.</w:t>
      </w:r>
    </w:p>
    <w:p w14:paraId="437D7AA0" w14:textId="77777777" w:rsidR="008D0A60" w:rsidRDefault="008A251D" w:rsidP="000A456A">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14:paraId="3FD62092" w14:textId="77777777" w:rsidR="008D0A60" w:rsidRDefault="00F91CAD" w:rsidP="001206D9">
      <w:pPr>
        <w:pStyle w:val="GPSL4numberedclause"/>
      </w:pPr>
      <w:bookmarkStart w:id="138" w:name="_Ref362269481"/>
      <w:r w:rsidRPr="00D03934">
        <w:t>a</w:t>
      </w:r>
      <w:r w:rsidR="008A251D" w:rsidRPr="00D03934">
        <w:t>ll applicable Law;</w:t>
      </w:r>
      <w:bookmarkEnd w:id="138"/>
      <w:r w:rsidR="008A251D" w:rsidRPr="00D03934">
        <w:t xml:space="preserve"> </w:t>
      </w:r>
    </w:p>
    <w:p w14:paraId="14AC4FB7" w14:textId="77777777" w:rsidR="008A251D" w:rsidRPr="00D03934" w:rsidRDefault="00F91CAD" w:rsidP="00FC3740">
      <w:pPr>
        <w:pStyle w:val="GPSL4numberedclause"/>
      </w:pPr>
      <w:r w:rsidRPr="00D03934">
        <w:t>G</w:t>
      </w:r>
      <w:r w:rsidR="008A251D" w:rsidRPr="00D03934">
        <w:t xml:space="preserve">ood Industry Practice; </w:t>
      </w:r>
    </w:p>
    <w:p w14:paraId="317AEEAE" w14:textId="77777777" w:rsidR="00E13960" w:rsidRDefault="00F91CAD" w:rsidP="00F143CF">
      <w:pPr>
        <w:pStyle w:val="GPSL4numberedclause"/>
      </w:pPr>
      <w:r w:rsidRPr="00D03934">
        <w:t>t</w:t>
      </w:r>
      <w:r w:rsidR="008A251D" w:rsidRPr="00D03934">
        <w:t xml:space="preserve">he Standards; </w:t>
      </w:r>
    </w:p>
    <w:p w14:paraId="542362D3" w14:textId="77777777" w:rsidR="00C9243A" w:rsidRDefault="00F91CAD" w:rsidP="009F1EE4">
      <w:pPr>
        <w:pStyle w:val="GPSL4numberedclause"/>
      </w:pPr>
      <w:bookmarkStart w:id="139" w:name="_Ref363736159"/>
      <w:r w:rsidRPr="00D03934">
        <w:t>t</w:t>
      </w:r>
      <w:r w:rsidR="008A251D" w:rsidRPr="00D03934">
        <w:t>he Security Policy;</w:t>
      </w:r>
      <w:bookmarkEnd w:id="139"/>
      <w:r w:rsidR="008A251D" w:rsidRPr="00D03934">
        <w:t xml:space="preserve"> </w:t>
      </w:r>
    </w:p>
    <w:p w14:paraId="6C931BC8" w14:textId="77777777" w:rsidR="00C9243A" w:rsidRDefault="00F91CAD" w:rsidP="009F1EE4">
      <w:pPr>
        <w:pStyle w:val="GPSL4numberedclause"/>
      </w:pPr>
      <w:bookmarkStart w:id="140" w:name="_Ref362269498"/>
      <w:r w:rsidRPr="00D03934">
        <w:t>t</w:t>
      </w:r>
      <w:r w:rsidR="008A251D" w:rsidRPr="00D03934">
        <w:t>he ICT Policy</w:t>
      </w:r>
      <w:r w:rsidR="00EB0A16" w:rsidRPr="00D03934">
        <w:t xml:space="preserve"> (if so required by the Customer)</w:t>
      </w:r>
      <w:r w:rsidR="008A251D" w:rsidRPr="00D03934">
        <w:t>; and</w:t>
      </w:r>
      <w:bookmarkEnd w:id="140"/>
      <w:r w:rsidR="008A251D" w:rsidRPr="00D03934">
        <w:t xml:space="preserve"> </w:t>
      </w:r>
    </w:p>
    <w:bookmarkEnd w:id="135"/>
    <w:bookmarkEnd w:id="136"/>
    <w:p w14:paraId="629DAD68" w14:textId="77777777" w:rsidR="0016238A" w:rsidRDefault="00FE3AEE" w:rsidP="00D60F75">
      <w:pPr>
        <w:pStyle w:val="GPSL4numberedclause"/>
      </w:pPr>
      <w:r w:rsidRPr="00D03934">
        <w:t>the Supplier's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DF4922">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DF4922">
        <w:t>7.1.3(e)</w:t>
      </w:r>
      <w:r w:rsidR="009F474C">
        <w:fldChar w:fldCharType="end"/>
      </w:r>
      <w:r w:rsidR="00F91CAD" w:rsidRPr="00D03934">
        <w:t>.</w:t>
      </w:r>
    </w:p>
    <w:p w14:paraId="56126265" w14:textId="77777777" w:rsidR="008D0A60" w:rsidRDefault="00BE5B51" w:rsidP="000A456A">
      <w:pPr>
        <w:pStyle w:val="GPSL3numberedclause"/>
      </w:pPr>
      <w:bookmarkStart w:id="141" w:name="_Ref358977643"/>
      <w:r w:rsidRPr="00FA2190">
        <w:rPr>
          <w:iCs/>
          <w:szCs w:val="20"/>
        </w:rPr>
        <w:t>The</w:t>
      </w:r>
      <w:r w:rsidRPr="00D03934">
        <w:t xml:space="preserve"> Supplier shall:</w:t>
      </w:r>
      <w:bookmarkEnd w:id="141"/>
    </w:p>
    <w:p w14:paraId="1A55A0F3" w14:textId="77777777" w:rsidR="008D0A60" w:rsidRDefault="00BE5B51" w:rsidP="001206D9">
      <w:pPr>
        <w:pStyle w:val="GPSL4numberedclause"/>
      </w:pPr>
      <w:bookmarkStart w:id="142" w:name="_Ref358986218"/>
      <w:r w:rsidRPr="00D03934">
        <w:t xml:space="preserve">at all times allocate sufficient resources with the appropriate technical expertise to supply the Deliverables and to provide the </w:t>
      </w:r>
      <w:r w:rsidR="00187B73">
        <w:t>Services</w:t>
      </w:r>
      <w:r w:rsidRPr="00D03934">
        <w:t xml:space="preserve"> in accordance with this Call Off Contract;</w:t>
      </w:r>
      <w:bookmarkEnd w:id="142"/>
      <w:r w:rsidRPr="00D03934">
        <w:t xml:space="preserve"> </w:t>
      </w:r>
    </w:p>
    <w:p w14:paraId="620C3F1A" w14:textId="031212DD" w:rsidR="00BF191D" w:rsidRPr="00D03934" w:rsidRDefault="00BE5B51" w:rsidP="00D60F7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DF4922">
        <w:t>23.1</w:t>
      </w:r>
      <w:r w:rsidR="009F474C"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187B73">
        <w:t>Services</w:t>
      </w:r>
      <w:r w:rsidRPr="00D03934">
        <w:t>;</w:t>
      </w:r>
      <w:bookmarkStart w:id="143" w:name="_Ref358986225"/>
    </w:p>
    <w:p w14:paraId="0ADDA476" w14:textId="77777777" w:rsidR="00C9243A" w:rsidRDefault="003A7207" w:rsidP="001206D9">
      <w:pPr>
        <w:pStyle w:val="GPSL4numberedclause"/>
      </w:pPr>
      <w:bookmarkStart w:id="144" w:name="_Ref358986237"/>
      <w:bookmarkStart w:id="145" w:name="_Ref349133767"/>
      <w:bookmarkEnd w:id="143"/>
      <w:r>
        <w:t xml:space="preserve">ensure that </w:t>
      </w:r>
      <w:r w:rsidR="00BF191D" w:rsidRPr="00D03934">
        <w:t xml:space="preserve">any products or services recommended or otherwise specified by the Supplier for use by the Customer in conjunction with the Deliverables and/or </w:t>
      </w:r>
      <w:r w:rsidR="00ED240F">
        <w:t xml:space="preserve">the Goods and/or </w:t>
      </w:r>
      <w:r w:rsidR="00BF191D" w:rsidRPr="00D03934">
        <w:t xml:space="preserve">the Services shall enable the Deliverables and/or </w:t>
      </w:r>
      <w:r w:rsidR="00ED240F">
        <w:t xml:space="preserve">the Goods and/or the </w:t>
      </w:r>
      <w:r w:rsidR="00BF191D" w:rsidRPr="00D03934">
        <w:t xml:space="preserve">Services to meet the </w:t>
      </w:r>
      <w:r w:rsidR="00D72735" w:rsidRPr="00D03934">
        <w:t>requirements</w:t>
      </w:r>
      <w:r w:rsidR="00BF191D" w:rsidRPr="00D03934">
        <w:t xml:space="preserve"> of the Customer; </w:t>
      </w:r>
      <w:bookmarkEnd w:id="144"/>
    </w:p>
    <w:p w14:paraId="73FAF870" w14:textId="77777777" w:rsidR="00C9243A" w:rsidRDefault="003A7207" w:rsidP="00FC3740">
      <w:pPr>
        <w:pStyle w:val="GPSL4numberedclause"/>
      </w:pPr>
      <w:bookmarkStart w:id="146" w:name="_Ref358986255"/>
      <w:r>
        <w:t xml:space="preserve">ensure that </w:t>
      </w:r>
      <w:r w:rsidR="00BF191D" w:rsidRPr="00D03934">
        <w:t>the Supplier Assets will be free of all encumbrances (except as agreed in writing with the Customer);</w:t>
      </w:r>
      <w:bookmarkEnd w:id="146"/>
      <w:r w:rsidR="00BB6EA3" w:rsidRPr="00D03934">
        <w:t xml:space="preserve"> and</w:t>
      </w:r>
    </w:p>
    <w:p w14:paraId="7E19DC04" w14:textId="77777777" w:rsidR="00C9243A" w:rsidRDefault="003A7207" w:rsidP="00F143CF">
      <w:pPr>
        <w:pStyle w:val="GPSL4numberedclause"/>
      </w:pPr>
      <w:bookmarkStart w:id="147" w:name="_Ref358986257"/>
      <w:r>
        <w:t xml:space="preserve">ensure that </w:t>
      </w:r>
      <w:r w:rsidR="00002307" w:rsidRPr="00D03934">
        <w:t xml:space="preserve">the </w:t>
      </w:r>
      <w:r w:rsidR="00187B73">
        <w:t>Services</w:t>
      </w:r>
      <w:r w:rsidR="00002307" w:rsidRPr="00D03934">
        <w:t xml:space="preserve">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7"/>
      <w:r w:rsidR="00003FE7" w:rsidRPr="00D03934">
        <w:t>;</w:t>
      </w:r>
    </w:p>
    <w:p w14:paraId="411A850E" w14:textId="77777777" w:rsidR="00C9243A" w:rsidRDefault="00366DB9" w:rsidP="009F1EE4">
      <w:pPr>
        <w:pStyle w:val="GPSL4numberedclause"/>
      </w:pPr>
      <w:bookmarkStart w:id="148" w:name="_Ref358986260"/>
      <w:r w:rsidRPr="00D03934">
        <w:t xml:space="preserve">minimise any disruption to </w:t>
      </w:r>
      <w:r w:rsidR="00C05F66">
        <w:t xml:space="preserve">the Sites </w:t>
      </w:r>
      <w:r w:rsidRPr="00D03934">
        <w:t xml:space="preserve">and/or the Customer's operations when providing the </w:t>
      </w:r>
      <w:r w:rsidR="00187B73">
        <w:t>Services</w:t>
      </w:r>
      <w:r w:rsidRPr="00D03934">
        <w:t>;</w:t>
      </w:r>
      <w:bookmarkEnd w:id="148"/>
    </w:p>
    <w:p w14:paraId="316F50D0" w14:textId="77777777" w:rsidR="00C9243A" w:rsidRDefault="00366DB9" w:rsidP="009F1EE4">
      <w:pPr>
        <w:pStyle w:val="GPSL4numberedclause"/>
      </w:pPr>
      <w:bookmarkStart w:id="149" w:name="_Ref358986261"/>
      <w:r w:rsidRPr="00D03934">
        <w:rPr>
          <w:rFonts w:eastAsia="Arial Unicode MS"/>
        </w:rPr>
        <w:t>ensure that any Documentation and training provided by the Supplier to the Customer are comprehensive, accurate and prepared in accordance with Good Industry Practice;</w:t>
      </w:r>
      <w:bookmarkEnd w:id="149"/>
    </w:p>
    <w:p w14:paraId="167C1687" w14:textId="77777777" w:rsidR="00C9243A" w:rsidRDefault="00366DB9" w:rsidP="009F1EE4">
      <w:pPr>
        <w:pStyle w:val="GPSL4numberedclause"/>
      </w:pPr>
      <w:bookmarkStart w:id="150" w:name="_Ref358986266"/>
      <w:r w:rsidRPr="00D03934">
        <w:t xml:space="preserve">co-operate with the Other Suppliers and provide reasonable information (including any Documentation), advice and assistance in connection with the </w:t>
      </w:r>
      <w:r w:rsidR="00187B73">
        <w:t>Services</w:t>
      </w:r>
      <w:r w:rsidR="00ED240F">
        <w:t xml:space="preserve"> </w:t>
      </w:r>
      <w:r w:rsidRPr="00D03934">
        <w:t xml:space="preserve">to any Other Supplier and, on the Call Off Expiry Date for any reason, to enable the </w:t>
      </w:r>
      <w:r w:rsidRPr="00D03934">
        <w:lastRenderedPageBreak/>
        <w:t xml:space="preserve">timely transition of the </w:t>
      </w:r>
      <w:r w:rsidR="003A7207">
        <w:t xml:space="preserve">supply of the </w:t>
      </w:r>
      <w:r w:rsidR="00187B73">
        <w:t>Services</w:t>
      </w:r>
      <w:r w:rsidRPr="00D03934">
        <w:t xml:space="preserve"> (or any of them) to the Customer and/or to any Replacement Supplier;</w:t>
      </w:r>
      <w:bookmarkEnd w:id="150"/>
      <w:r w:rsidRPr="00D03934">
        <w:t xml:space="preserve"> </w:t>
      </w:r>
    </w:p>
    <w:p w14:paraId="31790027" w14:textId="77777777" w:rsidR="00C9243A" w:rsidRDefault="00366DB9" w:rsidP="009F1EE4">
      <w:pPr>
        <w:pStyle w:val="GPSL4numberedclause"/>
      </w:pPr>
      <w:bookmarkStart w:id="151"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187B73">
        <w:t>Services</w:t>
      </w:r>
      <w:r w:rsidRPr="00D03934">
        <w:t>. Where any such warranties are held on trust, the Supplier shall enforce such warranties in accordance with any reasonable directions that the Customer may notify from time to time to the Supplier;</w:t>
      </w:r>
      <w:bookmarkEnd w:id="151"/>
    </w:p>
    <w:p w14:paraId="0A079A1C" w14:textId="77777777" w:rsidR="00C9243A" w:rsidRDefault="00366DB9" w:rsidP="009F1EE4">
      <w:pPr>
        <w:pStyle w:val="GPSL4numberedclause"/>
      </w:pPr>
      <w:bookmarkStart w:id="152" w:name="_Ref358986269"/>
      <w:r w:rsidRPr="00D03934">
        <w:t xml:space="preserve">provide the Customer with such assistance as the Customer may reasonably require during the Call Off Contract Period in respect of the supply of the </w:t>
      </w:r>
      <w:r w:rsidR="00187B73">
        <w:t>Services</w:t>
      </w:r>
      <w:r w:rsidRPr="00D03934">
        <w:t>;</w:t>
      </w:r>
      <w:bookmarkEnd w:id="152"/>
    </w:p>
    <w:p w14:paraId="60AFD1A7" w14:textId="77777777" w:rsidR="00C9243A" w:rsidRDefault="00047A3F" w:rsidP="009F1EE4">
      <w:pPr>
        <w:pStyle w:val="GPSL4numberedclause"/>
      </w:pPr>
      <w:bookmarkStart w:id="153" w:name="_Ref358986271"/>
      <w:r w:rsidRPr="00D03934">
        <w:t xml:space="preserve">deliver the </w:t>
      </w:r>
      <w:r w:rsidR="00187B73">
        <w:t>Services</w:t>
      </w:r>
      <w:r w:rsidRPr="00D03934">
        <w:t xml:space="preserve"> in a proportionate and efficient manner; </w:t>
      </w:r>
    </w:p>
    <w:p w14:paraId="540AD752" w14:textId="77777777" w:rsidR="00C9243A" w:rsidRDefault="00366DB9" w:rsidP="009F1EE4">
      <w:pPr>
        <w:pStyle w:val="GPSL4numberedclause"/>
      </w:pPr>
      <w:bookmarkStart w:id="154"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3"/>
      <w:bookmarkEnd w:id="154"/>
    </w:p>
    <w:p w14:paraId="3EF354F5" w14:textId="77777777" w:rsidR="00C9243A" w:rsidRDefault="00366DB9" w:rsidP="009F1EE4">
      <w:pPr>
        <w:pStyle w:val="GPSL4numberedclause"/>
      </w:pPr>
      <w:bookmarkStart w:id="155" w:name="_Ref358986272"/>
      <w:r w:rsidRPr="00D03934">
        <w:t>gather, collate and provide such information and co-operation as the Customer may reasonably request for the purposes of ascertaining the Supplier’s compliance with its obligations under this Call Off Contract.</w:t>
      </w:r>
      <w:bookmarkEnd w:id="155"/>
      <w:r w:rsidRPr="00D03934">
        <w:t xml:space="preserve"> </w:t>
      </w:r>
    </w:p>
    <w:p w14:paraId="180F11A0" w14:textId="77777777" w:rsidR="008D0A60" w:rsidRDefault="00F22DC6" w:rsidP="000A456A">
      <w:pPr>
        <w:pStyle w:val="GPSL3numberedclause"/>
      </w:pPr>
      <w:bookmarkStart w:id="156"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6"/>
    </w:p>
    <w:p w14:paraId="1523D9B4" w14:textId="77777777" w:rsidR="00E13960" w:rsidRPr="00187B73" w:rsidRDefault="00863962" w:rsidP="00882F8C">
      <w:pPr>
        <w:pStyle w:val="GPSL1CLAUSEHEADING"/>
        <w:rPr>
          <w:rFonts w:hint="eastAsia"/>
        </w:rPr>
      </w:pPr>
      <w:bookmarkStart w:id="157" w:name="_Ref379278852"/>
      <w:bookmarkStart w:id="158" w:name="_Toc429734117"/>
      <w:r w:rsidRPr="00187B73">
        <w:t>Services</w:t>
      </w:r>
      <w:bookmarkEnd w:id="157"/>
      <w:bookmarkEnd w:id="158"/>
    </w:p>
    <w:p w14:paraId="56F7EB19" w14:textId="77777777" w:rsidR="008D0A60" w:rsidRDefault="003D1438">
      <w:pPr>
        <w:pStyle w:val="GPSL2NumberedBoldHeading"/>
      </w:pPr>
      <w:bookmarkStart w:id="159" w:name="_Ref362521638"/>
      <w:r w:rsidRPr="00D03934">
        <w:t>Time of Delivery of the Services</w:t>
      </w:r>
      <w:bookmarkEnd w:id="159"/>
    </w:p>
    <w:p w14:paraId="00030E2E" w14:textId="77777777" w:rsidR="003D1438" w:rsidRPr="00D03934" w:rsidRDefault="003D1438" w:rsidP="0061370A">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DF4922">
        <w:t>6</w:t>
      </w:r>
      <w:r w:rsidR="009F474C" w:rsidRPr="00D03934">
        <w:fldChar w:fldCharType="end"/>
      </w:r>
      <w:r w:rsidR="005F7060" w:rsidRPr="00D03934">
        <w:t xml:space="preserve"> </w:t>
      </w:r>
      <w:r w:rsidR="004D59A3" w:rsidRPr="00D03934">
        <w:t>(Implementation Plan).</w:t>
      </w:r>
    </w:p>
    <w:p w14:paraId="1043A400" w14:textId="77777777" w:rsidR="00F22DC6" w:rsidRPr="00D03934" w:rsidRDefault="00ED4023" w:rsidP="00101CE5">
      <w:pPr>
        <w:pStyle w:val="GPSL2NumberedBoldHeading"/>
      </w:pPr>
      <w:bookmarkStart w:id="160" w:name="_Ref358993231"/>
      <w:r w:rsidRPr="00D03934">
        <w:t xml:space="preserve">Location </w:t>
      </w:r>
      <w:r w:rsidR="003D1438" w:rsidRPr="00D03934">
        <w:t xml:space="preserve">and Manner </w:t>
      </w:r>
      <w:r w:rsidRPr="00D03934">
        <w:t>of Delivery of the Services</w:t>
      </w:r>
      <w:bookmarkEnd w:id="160"/>
    </w:p>
    <w:p w14:paraId="0DF74AB4" w14:textId="77777777" w:rsidR="008D0A60" w:rsidRDefault="007355E9" w:rsidP="0061370A">
      <w:pPr>
        <w:pStyle w:val="GPSL3numberedclause"/>
        <w:rPr>
          <w:iCs/>
          <w:szCs w:val="20"/>
        </w:rPr>
      </w:pPr>
      <w:bookmarkStart w:id="161" w:name="_Ref358987796"/>
      <w:bookmarkEnd w:id="145"/>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1"/>
    </w:p>
    <w:p w14:paraId="62F98D41" w14:textId="77777777" w:rsidR="00E13960" w:rsidRDefault="007355E9" w:rsidP="000A456A">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1AACDF1A" w14:textId="77777777" w:rsidR="008D0A60" w:rsidRDefault="00B92315">
      <w:pPr>
        <w:pStyle w:val="GPSL2NumberedBoldHeading"/>
      </w:pPr>
      <w:bookmarkStart w:id="162" w:name="_Ref349210884"/>
      <w:r w:rsidRPr="00D03934">
        <w:t>Undelivered Services</w:t>
      </w:r>
      <w:bookmarkEnd w:id="162"/>
    </w:p>
    <w:p w14:paraId="74F7BA90" w14:textId="77777777" w:rsidR="007A61FE" w:rsidRPr="00D03934" w:rsidRDefault="007355E9" w:rsidP="0061370A">
      <w:pPr>
        <w:pStyle w:val="GPSL3numberedclause"/>
      </w:pPr>
      <w:bookmarkStart w:id="163" w:name="_Ref358992854"/>
      <w:bookmarkStart w:id="164"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DF4922">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DF4922">
        <w:t>8.1</w:t>
      </w:r>
      <w:r w:rsidR="009F474C" w:rsidRPr="00D03934">
        <w:fldChar w:fldCharType="end"/>
      </w:r>
      <w:r w:rsidR="00453E23" w:rsidRPr="00D03934">
        <w:t xml:space="preserve"> (Time of Delivery of the 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DF4922">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xml:space="preserve">, without prejudice to any other </w:t>
      </w:r>
      <w:r w:rsidR="007A61FE" w:rsidRPr="00D03934">
        <w:lastRenderedPageBreak/>
        <w:t>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3"/>
    </w:p>
    <w:p w14:paraId="5EBD2983" w14:textId="77777777" w:rsidR="009C5028" w:rsidRDefault="00D44005" w:rsidP="0061370A">
      <w:pPr>
        <w:pStyle w:val="GPSL3numberedclause"/>
      </w:pPr>
      <w:bookmarkStart w:id="165"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DF4922">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DF4922">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DF4922">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5"/>
    </w:p>
    <w:p w14:paraId="19EE6288" w14:textId="77777777" w:rsidR="00C9243A" w:rsidRDefault="006335B8" w:rsidP="00101CE5">
      <w:pPr>
        <w:pStyle w:val="GPSL2NumberedBoldHeading"/>
      </w:pPr>
      <w:bookmarkStart w:id="166"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4"/>
      <w:bookmarkEnd w:id="166"/>
    </w:p>
    <w:p w14:paraId="6946AA02" w14:textId="36819E2C" w:rsidR="009C5028" w:rsidRDefault="004F5004" w:rsidP="0061370A">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DF4922">
        <w:t>34.9.2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DF4922">
        <w:t>34.9.3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DF4922">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DF4922">
        <w:t>39</w:t>
      </w:r>
      <w:r w:rsidR="009F474C"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14:paraId="56F50E2E" w14:textId="2676CC20" w:rsidR="004F5004" w:rsidRPr="00D03934" w:rsidRDefault="004F5004" w:rsidP="00D60F75">
      <w:pPr>
        <w:pStyle w:val="GPSL4numberedclause"/>
      </w:pPr>
      <w:r w:rsidRPr="00D03934">
        <w:t>remedy any breach of its obligations in Clause</w:t>
      </w:r>
      <w:r w:rsidR="00530E7C">
        <w:t>s</w:t>
      </w:r>
      <w:r w:rsidR="00C5696B" w:rsidRPr="00D03934">
        <w:t xml:space="preserve"> </w:t>
      </w:r>
      <w:r w:rsidR="00AE7E0D">
        <w:fldChar w:fldCharType="begin"/>
      </w:r>
      <w:r w:rsidR="00AE7E0D">
        <w:instrText xml:space="preserve"> REF _Ref429646570 \r \h </w:instrText>
      </w:r>
      <w:r w:rsidR="00AE7E0D">
        <w:fldChar w:fldCharType="separate"/>
      </w:r>
      <w:r w:rsidR="00DF4922">
        <w:t>7</w:t>
      </w:r>
      <w:r w:rsidR="00AE7E0D">
        <w:fldChar w:fldCharType="end"/>
      </w:r>
      <w:r w:rsidR="00AE7E0D">
        <w:t xml:space="preserve"> </w:t>
      </w:r>
      <w:r w:rsidR="0043029F">
        <w:t xml:space="preserve">and </w:t>
      </w:r>
      <w:r w:rsidR="009F474C">
        <w:fldChar w:fldCharType="begin"/>
      </w:r>
      <w:r w:rsidR="0043029F">
        <w:instrText xml:space="preserve"> REF _Ref379278852 \r \h </w:instrText>
      </w:r>
      <w:r w:rsidR="009F474C">
        <w:fldChar w:fldCharType="separate"/>
      </w:r>
      <w:r w:rsidR="00DF4922">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122DD36E" w14:textId="77777777" w:rsidR="008D0A60" w:rsidRDefault="004F5004" w:rsidP="001206D9">
      <w:pPr>
        <w:pStyle w:val="GPSL4numberedclause"/>
      </w:pPr>
      <w:r w:rsidRPr="00D03934">
        <w:t>meet all the costs of, and incidental to, the performance of such remedial work.</w:t>
      </w:r>
    </w:p>
    <w:p w14:paraId="0314D8D7" w14:textId="77777777" w:rsidR="008D0A60" w:rsidRDefault="008318CE">
      <w:pPr>
        <w:pStyle w:val="GPSL2NumberedBoldHeading"/>
      </w:pPr>
      <w:bookmarkStart w:id="167" w:name="_Ref360524601"/>
      <w:r w:rsidRPr="00D03934">
        <w:t>Continuing O</w:t>
      </w:r>
      <w:r w:rsidR="007B54AE" w:rsidRPr="00D03934">
        <w:t xml:space="preserve">bligation </w:t>
      </w:r>
      <w:r w:rsidRPr="00D03934">
        <w:t>to P</w:t>
      </w:r>
      <w:r w:rsidR="007B54AE" w:rsidRPr="00D03934">
        <w:t>rovide the Services</w:t>
      </w:r>
      <w:bookmarkEnd w:id="167"/>
    </w:p>
    <w:p w14:paraId="51CF5438" w14:textId="77777777" w:rsidR="008D0A60" w:rsidRDefault="007B54AE" w:rsidP="00B609A1">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14:paraId="7C6096BF" w14:textId="77777777" w:rsidR="00B609A1" w:rsidRDefault="007B54AE" w:rsidP="00B609A1">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14:paraId="14F70948" w14:textId="20841340" w:rsidR="007B54AE" w:rsidRPr="00D03934" w:rsidRDefault="007B54AE" w:rsidP="00B609A1">
      <w:pPr>
        <w:pStyle w:val="GPSL4numberedclause"/>
      </w:pPr>
      <w:r w:rsidRPr="00D03934">
        <w:t xml:space="preserve">the existence of an unresolved </w:t>
      </w:r>
      <w:r w:rsidR="002209BA" w:rsidRPr="00D03934">
        <w:t>D</w:t>
      </w:r>
      <w:r w:rsidRPr="00D03934">
        <w:t>ispute; and/or</w:t>
      </w:r>
    </w:p>
    <w:p w14:paraId="642BD43D" w14:textId="77777777" w:rsidR="00E13960" w:rsidRDefault="00003FE7" w:rsidP="00FC3740">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007A1423" w14:textId="07F16ECA" w:rsidR="00C9243A" w:rsidRDefault="007B54AE" w:rsidP="00B609A1">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DF4922">
        <w:t>43.1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66632C5F" w14:textId="59FDBCA4" w:rsidR="008D0A60" w:rsidRPr="00187B73" w:rsidRDefault="00187B73" w:rsidP="00882F8C">
      <w:pPr>
        <w:pStyle w:val="GPSL1CLAUSEHEADING"/>
        <w:rPr>
          <w:rFonts w:hint="eastAsia"/>
        </w:rPr>
      </w:pPr>
      <w:bookmarkStart w:id="168" w:name="_Toc349229831"/>
      <w:bookmarkStart w:id="169" w:name="_Toc349229994"/>
      <w:bookmarkStart w:id="170" w:name="_Toc349230394"/>
      <w:bookmarkStart w:id="171" w:name="_Toc349231276"/>
      <w:bookmarkStart w:id="172" w:name="_Toc349232002"/>
      <w:bookmarkStart w:id="173" w:name="_Toc349232383"/>
      <w:bookmarkStart w:id="174" w:name="_Toc349233119"/>
      <w:bookmarkStart w:id="175" w:name="_Toc349233254"/>
      <w:bookmarkStart w:id="176" w:name="_Toc349233388"/>
      <w:bookmarkStart w:id="177" w:name="_Toc350502977"/>
      <w:bookmarkStart w:id="178" w:name="_Toc350503967"/>
      <w:bookmarkStart w:id="179" w:name="_Toc350506257"/>
      <w:bookmarkStart w:id="180" w:name="_Toc350506495"/>
      <w:bookmarkStart w:id="181" w:name="_Toc350506625"/>
      <w:bookmarkStart w:id="182" w:name="_Toc350506755"/>
      <w:bookmarkStart w:id="183" w:name="_Toc350506887"/>
      <w:bookmarkStart w:id="184" w:name="_Toc350507348"/>
      <w:bookmarkStart w:id="185" w:name="_Toc350507882"/>
      <w:bookmarkStart w:id="186" w:name="_Toc348712382"/>
      <w:bookmarkStart w:id="187" w:name="_Ref349135230"/>
      <w:bookmarkStart w:id="188" w:name="_Toc350502978"/>
      <w:bookmarkStart w:id="189" w:name="_Toc350503968"/>
      <w:bookmarkStart w:id="190" w:name="_Toc351710859"/>
      <w:bookmarkStart w:id="191" w:name="_Toc358671718"/>
      <w:bookmarkStart w:id="192" w:name="_Ref358991982"/>
      <w:bookmarkStart w:id="193" w:name="_Toc42973411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NOT USED</w:t>
      </w:r>
      <w:bookmarkEnd w:id="186"/>
      <w:bookmarkEnd w:id="187"/>
      <w:bookmarkEnd w:id="188"/>
      <w:bookmarkEnd w:id="189"/>
      <w:bookmarkEnd w:id="190"/>
      <w:bookmarkEnd w:id="191"/>
      <w:bookmarkEnd w:id="192"/>
      <w:bookmarkEnd w:id="193"/>
    </w:p>
    <w:p w14:paraId="66CA8DF0" w14:textId="342AF1FA" w:rsidR="008D0A60" w:rsidRPr="00187B73" w:rsidRDefault="00187B73" w:rsidP="00882F8C">
      <w:pPr>
        <w:pStyle w:val="GPSL1CLAUSEHEADING"/>
        <w:rPr>
          <w:rFonts w:hint="eastAsia"/>
        </w:rPr>
      </w:pPr>
      <w:bookmarkStart w:id="194" w:name="_Toc349229833"/>
      <w:bookmarkStart w:id="195" w:name="_Toc349229996"/>
      <w:bookmarkStart w:id="196" w:name="_Toc349230396"/>
      <w:bookmarkStart w:id="197" w:name="_Toc349231278"/>
      <w:bookmarkStart w:id="198" w:name="_Toc349232004"/>
      <w:bookmarkStart w:id="199" w:name="_Toc349232385"/>
      <w:bookmarkStart w:id="200" w:name="_Toc349233121"/>
      <w:bookmarkStart w:id="201" w:name="_Toc349233256"/>
      <w:bookmarkStart w:id="202" w:name="_Toc349233390"/>
      <w:bookmarkStart w:id="203" w:name="_Toc350502979"/>
      <w:bookmarkStart w:id="204" w:name="_Toc350503969"/>
      <w:bookmarkStart w:id="205" w:name="_Toc350506259"/>
      <w:bookmarkStart w:id="206" w:name="_Toc350506497"/>
      <w:bookmarkStart w:id="207" w:name="_Toc350506627"/>
      <w:bookmarkStart w:id="208" w:name="_Toc350506757"/>
      <w:bookmarkStart w:id="209" w:name="_Toc350506889"/>
      <w:bookmarkStart w:id="210" w:name="_Toc350507350"/>
      <w:bookmarkStart w:id="211" w:name="_Toc350507884"/>
      <w:bookmarkStart w:id="212" w:name="_Toc315265006"/>
      <w:bookmarkStart w:id="213" w:name="_Ref349133455"/>
      <w:bookmarkStart w:id="214" w:name="_Ref349135371"/>
      <w:bookmarkStart w:id="215" w:name="_Toc350502980"/>
      <w:bookmarkStart w:id="216" w:name="_Toc350503970"/>
      <w:bookmarkStart w:id="217" w:name="_Toc351710860"/>
      <w:bookmarkStart w:id="218" w:name="_Toc358671719"/>
      <w:bookmarkStart w:id="219" w:name="_Toc42973411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t>NOT USED</w:t>
      </w:r>
      <w:bookmarkEnd w:id="212"/>
      <w:bookmarkEnd w:id="213"/>
      <w:bookmarkEnd w:id="214"/>
      <w:bookmarkEnd w:id="215"/>
      <w:bookmarkEnd w:id="216"/>
      <w:bookmarkEnd w:id="217"/>
      <w:bookmarkEnd w:id="218"/>
      <w:bookmarkEnd w:id="219"/>
    </w:p>
    <w:p w14:paraId="223E6258" w14:textId="5D39EBFD" w:rsidR="00FD222A" w:rsidRPr="00B427B2" w:rsidRDefault="00703061" w:rsidP="00FD222A">
      <w:pPr>
        <w:pStyle w:val="GPSL1CLAUSEHEADING"/>
        <w:spacing w:before="120"/>
        <w:rPr>
          <w:rFonts w:hint="eastAsia"/>
        </w:rPr>
      </w:pPr>
      <w:bookmarkStart w:id="220" w:name="_Toc349229835"/>
      <w:bookmarkStart w:id="221" w:name="_Toc349229998"/>
      <w:bookmarkStart w:id="222" w:name="_Toc349230398"/>
      <w:bookmarkStart w:id="223" w:name="_Toc349231280"/>
      <w:bookmarkStart w:id="224" w:name="_Toc349232006"/>
      <w:bookmarkStart w:id="225" w:name="_Toc349232387"/>
      <w:bookmarkStart w:id="226" w:name="_Toc349233123"/>
      <w:bookmarkStart w:id="227" w:name="_Toc349233258"/>
      <w:bookmarkStart w:id="228" w:name="_Toc349233392"/>
      <w:bookmarkStart w:id="229" w:name="_Toc350502981"/>
      <w:bookmarkStart w:id="230" w:name="_Toc350503971"/>
      <w:bookmarkStart w:id="231" w:name="_Toc350506261"/>
      <w:bookmarkStart w:id="232" w:name="_Toc350506499"/>
      <w:bookmarkStart w:id="233" w:name="_Toc350506629"/>
      <w:bookmarkStart w:id="234" w:name="_Toc350506759"/>
      <w:bookmarkStart w:id="235" w:name="_Toc350506891"/>
      <w:bookmarkStart w:id="236" w:name="_Toc350507352"/>
      <w:bookmarkStart w:id="237" w:name="_Toc350507886"/>
      <w:bookmarkStart w:id="238" w:name="_Toc349229836"/>
      <w:bookmarkStart w:id="239" w:name="_Toc349229999"/>
      <w:bookmarkStart w:id="240" w:name="_Toc349230399"/>
      <w:bookmarkStart w:id="241" w:name="_Toc349231281"/>
      <w:bookmarkStart w:id="242" w:name="_Toc349232007"/>
      <w:bookmarkStart w:id="243" w:name="_Toc349232388"/>
      <w:bookmarkStart w:id="244" w:name="_Toc349233124"/>
      <w:bookmarkStart w:id="245" w:name="_Toc349233259"/>
      <w:bookmarkStart w:id="246" w:name="_Toc349233393"/>
      <w:bookmarkStart w:id="247" w:name="_Toc350502982"/>
      <w:bookmarkStart w:id="248" w:name="_Toc350503972"/>
      <w:bookmarkStart w:id="249" w:name="_Toc350506262"/>
      <w:bookmarkStart w:id="250" w:name="_Toc350506500"/>
      <w:bookmarkStart w:id="251" w:name="_Toc350506630"/>
      <w:bookmarkStart w:id="252" w:name="_Toc350506760"/>
      <w:bookmarkStart w:id="253" w:name="_Toc350506892"/>
      <w:bookmarkStart w:id="254" w:name="_Toc350507353"/>
      <w:bookmarkStart w:id="255" w:name="_Toc350507887"/>
      <w:bookmarkStart w:id="256" w:name="_Toc349229838"/>
      <w:bookmarkStart w:id="257" w:name="_Toc349230001"/>
      <w:bookmarkStart w:id="258" w:name="_Toc349230401"/>
      <w:bookmarkStart w:id="259" w:name="_Toc349231283"/>
      <w:bookmarkStart w:id="260" w:name="_Toc349232009"/>
      <w:bookmarkStart w:id="261" w:name="_Toc349232390"/>
      <w:bookmarkStart w:id="262" w:name="_Toc349233126"/>
      <w:bookmarkStart w:id="263" w:name="_Toc349233261"/>
      <w:bookmarkStart w:id="264" w:name="_Toc349233395"/>
      <w:bookmarkStart w:id="265" w:name="_Toc350502984"/>
      <w:bookmarkStart w:id="266" w:name="_Toc350503974"/>
      <w:bookmarkStart w:id="267" w:name="_Toc350506264"/>
      <w:bookmarkStart w:id="268" w:name="_Toc350506502"/>
      <w:bookmarkStart w:id="269" w:name="_Toc350506632"/>
      <w:bookmarkStart w:id="270" w:name="_Toc350506762"/>
      <w:bookmarkStart w:id="271" w:name="_Toc350506894"/>
      <w:bookmarkStart w:id="272" w:name="_Toc350507355"/>
      <w:bookmarkStart w:id="273" w:name="_Toc350507889"/>
      <w:bookmarkStart w:id="274" w:name="_Toc358671364"/>
      <w:bookmarkStart w:id="275" w:name="_Toc358671483"/>
      <w:bookmarkStart w:id="276" w:name="_Toc358671602"/>
      <w:bookmarkStart w:id="277" w:name="_Toc358671722"/>
      <w:bookmarkStart w:id="278" w:name="_Toc349229840"/>
      <w:bookmarkStart w:id="279" w:name="_Toc349230003"/>
      <w:bookmarkStart w:id="280" w:name="_Toc349230403"/>
      <w:bookmarkStart w:id="281" w:name="_Toc349231285"/>
      <w:bookmarkStart w:id="282" w:name="_Toc349232011"/>
      <w:bookmarkStart w:id="283" w:name="_Toc349232392"/>
      <w:bookmarkStart w:id="284" w:name="_Toc349233128"/>
      <w:bookmarkStart w:id="285" w:name="_Toc349233263"/>
      <w:bookmarkStart w:id="286" w:name="_Toc349233397"/>
      <w:bookmarkStart w:id="287" w:name="_Toc350502986"/>
      <w:bookmarkStart w:id="288" w:name="_Toc350503976"/>
      <w:bookmarkStart w:id="289" w:name="_Toc350506266"/>
      <w:bookmarkStart w:id="290" w:name="_Toc350506504"/>
      <w:bookmarkStart w:id="291" w:name="_Toc350506634"/>
      <w:bookmarkStart w:id="292" w:name="_Toc350506764"/>
      <w:bookmarkStart w:id="293" w:name="_Toc350506896"/>
      <w:bookmarkStart w:id="294" w:name="_Toc350507357"/>
      <w:bookmarkStart w:id="295" w:name="_Toc350507891"/>
      <w:bookmarkStart w:id="296" w:name="_Toc349229842"/>
      <w:bookmarkStart w:id="297" w:name="_Toc349230005"/>
      <w:bookmarkStart w:id="298" w:name="_Toc349230405"/>
      <w:bookmarkStart w:id="299" w:name="_Toc349231287"/>
      <w:bookmarkStart w:id="300" w:name="_Toc349232013"/>
      <w:bookmarkStart w:id="301" w:name="_Toc349232394"/>
      <w:bookmarkStart w:id="302" w:name="_Toc349233130"/>
      <w:bookmarkStart w:id="303" w:name="_Toc349233265"/>
      <w:bookmarkStart w:id="304" w:name="_Toc349233399"/>
      <w:bookmarkStart w:id="305" w:name="_Toc350502988"/>
      <w:bookmarkStart w:id="306" w:name="_Toc350503978"/>
      <w:bookmarkStart w:id="307" w:name="_Toc350506268"/>
      <w:bookmarkStart w:id="308" w:name="_Toc350506506"/>
      <w:bookmarkStart w:id="309" w:name="_Toc350506636"/>
      <w:bookmarkStart w:id="310" w:name="_Toc350506766"/>
      <w:bookmarkStart w:id="311" w:name="_Toc350506898"/>
      <w:bookmarkStart w:id="312" w:name="_Toc350507359"/>
      <w:bookmarkStart w:id="313" w:name="_Toc350507893"/>
      <w:bookmarkStart w:id="314" w:name="_Toc349229844"/>
      <w:bookmarkStart w:id="315" w:name="_Toc349230007"/>
      <w:bookmarkStart w:id="316" w:name="_Toc349230407"/>
      <w:bookmarkStart w:id="317" w:name="_Toc349231289"/>
      <w:bookmarkStart w:id="318" w:name="_Toc349232015"/>
      <w:bookmarkStart w:id="319" w:name="_Toc349232396"/>
      <w:bookmarkStart w:id="320" w:name="_Toc349233132"/>
      <w:bookmarkStart w:id="321" w:name="_Toc349233267"/>
      <w:bookmarkStart w:id="322" w:name="_Toc349233401"/>
      <w:bookmarkStart w:id="323" w:name="_Toc350502990"/>
      <w:bookmarkStart w:id="324" w:name="_Toc350503980"/>
      <w:bookmarkStart w:id="325" w:name="_Toc350506270"/>
      <w:bookmarkStart w:id="326" w:name="_Toc350506508"/>
      <w:bookmarkStart w:id="327" w:name="_Toc350506638"/>
      <w:bookmarkStart w:id="328" w:name="_Toc350506768"/>
      <w:bookmarkStart w:id="329" w:name="_Toc350506900"/>
      <w:bookmarkStart w:id="330" w:name="_Toc350507361"/>
      <w:bookmarkStart w:id="331" w:name="_Toc350507895"/>
      <w:bookmarkStart w:id="332" w:name="_Toc429734120"/>
      <w:bookmarkStart w:id="333" w:name="_Ref349134683"/>
      <w:bookmarkStart w:id="334" w:name="_Ref349135141"/>
      <w:bookmarkStart w:id="335" w:name="_Toc350502991"/>
      <w:bookmarkStart w:id="336" w:name="_Toc350503981"/>
      <w:bookmarkStart w:id="337" w:name="_Toc351710865"/>
      <w:bookmarkStart w:id="338" w:name="_Toc358671725"/>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supplier</w:t>
      </w:r>
      <w:r w:rsidR="00FD222A" w:rsidRPr="00B427B2">
        <w:t xml:space="preserve"> Agreement</w:t>
      </w:r>
      <w:bookmarkEnd w:id="332"/>
    </w:p>
    <w:p w14:paraId="4E4F9F03" w14:textId="574B33C0" w:rsidR="00FD222A" w:rsidRPr="00B427B2" w:rsidRDefault="00FD222A" w:rsidP="00FD222A">
      <w:pPr>
        <w:pStyle w:val="GPSL2numberedclause"/>
        <w:numPr>
          <w:ilvl w:val="1"/>
          <w:numId w:val="5"/>
        </w:numPr>
        <w:ind w:left="1134" w:hanging="567"/>
      </w:pPr>
      <w:r w:rsidRPr="00B427B2">
        <w:t xml:space="preserve">The Supplier may require the Customer </w:t>
      </w:r>
      <w:r w:rsidR="00703061">
        <w:t xml:space="preserve">to </w:t>
      </w:r>
      <w:r w:rsidRPr="00B427B2">
        <w:t xml:space="preserve">enter into a </w:t>
      </w:r>
      <w:r w:rsidR="00703061">
        <w:t>Supplier</w:t>
      </w:r>
      <w:r w:rsidRPr="00B427B2">
        <w:t xml:space="preserve"> Agreement prior to the relevant Services being supplied.</w:t>
      </w:r>
      <w:r w:rsidR="0065076F">
        <w:t xml:space="preserve">  Any agreed Supplier Agreement will be included as Annex A to the Order Form. </w:t>
      </w:r>
    </w:p>
    <w:p w14:paraId="5A5B1D0D" w14:textId="7E3D23D5" w:rsidR="00FD222A" w:rsidRDefault="00FD222A" w:rsidP="00703061">
      <w:pPr>
        <w:pStyle w:val="GPSL2numberedclause"/>
        <w:numPr>
          <w:ilvl w:val="1"/>
          <w:numId w:val="5"/>
        </w:numPr>
        <w:ind w:left="1134" w:hanging="567"/>
      </w:pPr>
      <w:r w:rsidRPr="00B427B2">
        <w:t>The Supplier shall not vary the terms of the form of the</w:t>
      </w:r>
      <w:r w:rsidR="00703061">
        <w:t xml:space="preserve"> Supplier</w:t>
      </w:r>
      <w:r w:rsidRPr="00B427B2">
        <w:t xml:space="preserve"> Agreement attached</w:t>
      </w:r>
      <w:r w:rsidR="00703061">
        <w:t xml:space="preserve"> at Annex A to the Order Form</w:t>
      </w:r>
      <w:r w:rsidRPr="00B427B2">
        <w:t xml:space="preserve"> without the Approval of the Customer.</w:t>
      </w:r>
    </w:p>
    <w:p w14:paraId="50B79A41" w14:textId="1AE02F23" w:rsidR="00044B22" w:rsidRPr="00044B22" w:rsidRDefault="002F7DB9" w:rsidP="00044B22">
      <w:pPr>
        <w:pStyle w:val="GPSL2numberedclause"/>
      </w:pPr>
      <w:r>
        <w:lastRenderedPageBreak/>
        <w:t>In the event of this</w:t>
      </w:r>
      <w:r w:rsidR="00975571">
        <w:t xml:space="preserve"> </w:t>
      </w:r>
      <w:r w:rsidR="00044B22" w:rsidRPr="00044B22">
        <w:t>Call Off Contract being awarded by direct award the form of Supplier Agreement must be as submitted by the Supplier to the Authority on the Framework Commencement Date. In the event this Call Off Contract being awarded by using the Further Competition Procedure, an alternative form of Supplier Agreement may be agreed by the Customer and Supplier and attached as Annex A to the Order Form.</w:t>
      </w:r>
    </w:p>
    <w:p w14:paraId="1EB0FF38" w14:textId="77777777" w:rsidR="008D0A60" w:rsidRDefault="007355E9" w:rsidP="00882F8C">
      <w:pPr>
        <w:pStyle w:val="GPSL1CLAUSEHEADING"/>
        <w:rPr>
          <w:rFonts w:hint="eastAsia"/>
        </w:rPr>
      </w:pPr>
      <w:bookmarkStart w:id="339" w:name="_Ref429657549"/>
      <w:bookmarkStart w:id="340" w:name="_Toc429734121"/>
      <w:r w:rsidRPr="00D03934">
        <w:t>STANDARDS AND QUALITY</w:t>
      </w:r>
      <w:bookmarkEnd w:id="333"/>
      <w:bookmarkEnd w:id="334"/>
      <w:bookmarkEnd w:id="335"/>
      <w:bookmarkEnd w:id="336"/>
      <w:bookmarkEnd w:id="337"/>
      <w:bookmarkEnd w:id="338"/>
      <w:bookmarkEnd w:id="339"/>
      <w:bookmarkEnd w:id="340"/>
    </w:p>
    <w:p w14:paraId="073BC949" w14:textId="77777777"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1BA5A301" w14:textId="77777777"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 Customer</w:t>
      </w:r>
      <w:r w:rsidRPr="00CB2781">
        <w:t xml:space="preserve">, of the </w:t>
      </w:r>
      <w:r w:rsidR="00187B73">
        <w:t>Services</w:t>
      </w:r>
      <w:r w:rsidRPr="00CB2781">
        <w:t>.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w:t>
      </w:r>
      <w:r w:rsidR="00187B73">
        <w:t>Services</w:t>
      </w:r>
      <w:r w:rsidR="003A7207">
        <w:t xml:space="preserve"> and Key Performance Indicators) shall, in addition, require the written consent of the Authority.</w:t>
      </w:r>
    </w:p>
    <w:p w14:paraId="3C6B1AA8" w14:textId="77777777"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w:t>
      </w:r>
      <w:r w:rsidR="00187B73">
        <w:t>Services</w:t>
      </w:r>
      <w:r w:rsidRPr="00CB2781">
        <w:t xml:space="preserve"> is explained to the </w:t>
      </w:r>
      <w:r>
        <w:t xml:space="preserve">Customer </w:t>
      </w:r>
      <w:r w:rsidRPr="00CB2781">
        <w:t>(</w:t>
      </w:r>
      <w:r>
        <w:t>with</w:t>
      </w:r>
      <w:r w:rsidRPr="00CB2781">
        <w:t>in a reasonable timeframe), prior to the implementation of the new or emergent Standard.</w:t>
      </w:r>
    </w:p>
    <w:p w14:paraId="73EA68D5" w14:textId="77777777"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the relevant Standard or Standards is/are included in Framework Schedule 2 (</w:t>
      </w:r>
      <w:r w:rsidR="00187B73">
        <w:t>Services</w:t>
      </w:r>
      <w:r w:rsidR="00D94725">
        <w:t xml:space="preserve"> and Key Performance Indicators) </w:t>
      </w:r>
      <w:r w:rsidRPr="00CB2781">
        <w:t>and shall be implemen</w:t>
      </w:r>
      <w:r>
        <w:t>ted within an agreed timescale.</w:t>
      </w:r>
    </w:p>
    <w:p w14:paraId="02C4B05D" w14:textId="77777777" w:rsidR="00E13960" w:rsidRDefault="007355E9" w:rsidP="00101CE5">
      <w:pPr>
        <w:pStyle w:val="GPSL2numberedclause"/>
      </w:pPr>
      <w:bookmarkStart w:id="341" w:name="_Ref313371702"/>
      <w:r w:rsidRPr="00D03934">
        <w:t xml:space="preserve">The Supplier shall ensure that the </w:t>
      </w:r>
      <w:r w:rsidR="005E2482" w:rsidRPr="00D03934">
        <w:t>Supplier Personnel</w:t>
      </w:r>
      <w:r w:rsidRPr="00D03934">
        <w:t xml:space="preserve"> shall at all times during the Call Off Contract Period:</w:t>
      </w:r>
      <w:bookmarkEnd w:id="341"/>
    </w:p>
    <w:p w14:paraId="4EAE925C" w14:textId="77777777" w:rsidR="008D0A60" w:rsidRDefault="00406869" w:rsidP="0061370A">
      <w:pPr>
        <w:pStyle w:val="GPSL3numberedclause"/>
      </w:pPr>
      <w:r w:rsidRPr="00D03934">
        <w:t xml:space="preserve">be appropriately experienced, qualified and trained to supply the </w:t>
      </w:r>
      <w:r w:rsidR="00515F63" w:rsidRPr="00D03934">
        <w:t xml:space="preserve"> </w:t>
      </w:r>
      <w:r w:rsidR="00187B73">
        <w:t>Services</w:t>
      </w:r>
      <w:r w:rsidR="00BD4CA2" w:rsidRPr="00D03934">
        <w:t xml:space="preserve"> </w:t>
      </w:r>
      <w:r w:rsidRPr="00D03934">
        <w:t>in accordance with this Call Off Contract;</w:t>
      </w:r>
    </w:p>
    <w:p w14:paraId="1A31C492" w14:textId="77777777" w:rsidR="00375CB5" w:rsidRPr="00D03934" w:rsidRDefault="00406869" w:rsidP="0061370A">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14:paraId="024EC3CC" w14:textId="77777777"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187B73">
        <w:t>Services</w:t>
      </w:r>
      <w:r w:rsidR="00BD4CA2" w:rsidRPr="00D03934">
        <w:t xml:space="preserve"> </w:t>
      </w:r>
      <w:r w:rsidRPr="00D03934">
        <w:t>to the reasonable satisfaction of the Customer</w:t>
      </w:r>
      <w:r w:rsidR="00F50530">
        <w:t>.</w:t>
      </w:r>
      <w:bookmarkStart w:id="342" w:name="_Toc358671726"/>
      <w:bookmarkStart w:id="343" w:name="_Ref359400813"/>
      <w:bookmarkStart w:id="344" w:name="_Ref360630342"/>
      <w:bookmarkStart w:id="345" w:name="_Ref378255343"/>
      <w:bookmarkStart w:id="346" w:name="_Ref378256210"/>
      <w:bookmarkStart w:id="347" w:name="_Ref378256239"/>
      <w:bookmarkStart w:id="348" w:name="_Ref378258641"/>
    </w:p>
    <w:p w14:paraId="22BA29C6" w14:textId="77777777"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14:paraId="5AE16167" w14:textId="77777777" w:rsidR="00E13960" w:rsidRDefault="00863962" w:rsidP="00882F8C">
      <w:pPr>
        <w:pStyle w:val="GPSL1CLAUSEHEADING"/>
        <w:rPr>
          <w:rFonts w:hint="eastAsia"/>
        </w:rPr>
      </w:pPr>
      <w:bookmarkStart w:id="349" w:name="_Ref379808156"/>
      <w:bookmarkStart w:id="350" w:name="_Toc429734122"/>
      <w:r w:rsidRPr="00863962">
        <w:t>TESTING</w:t>
      </w:r>
      <w:bookmarkStart w:id="351" w:name="_Toc373311043"/>
      <w:bookmarkEnd w:id="342"/>
      <w:bookmarkEnd w:id="343"/>
      <w:bookmarkEnd w:id="344"/>
      <w:bookmarkEnd w:id="345"/>
      <w:bookmarkEnd w:id="346"/>
      <w:bookmarkEnd w:id="347"/>
      <w:bookmarkEnd w:id="348"/>
      <w:bookmarkEnd w:id="349"/>
      <w:bookmarkEnd w:id="350"/>
      <w:bookmarkEnd w:id="351"/>
    </w:p>
    <w:p w14:paraId="1362A069" w14:textId="667EB19F" w:rsidR="00995C96" w:rsidRPr="0080074C" w:rsidRDefault="00863962" w:rsidP="00101CE5">
      <w:pPr>
        <w:pStyle w:val="GPSL2numberedclause"/>
      </w:pPr>
      <w:r w:rsidRPr="00863962">
        <w:t xml:space="preserve">This Clause </w:t>
      </w:r>
      <w:r w:rsidR="003B3DF1">
        <w:fldChar w:fldCharType="begin"/>
      </w:r>
      <w:r w:rsidR="003B3DF1">
        <w:instrText xml:space="preserve"> REF _Ref379808156 \r \h </w:instrText>
      </w:r>
      <w:r w:rsidR="003B3DF1">
        <w:fldChar w:fldCharType="separate"/>
      </w:r>
      <w:r w:rsidR="003B3DF1">
        <w:t>13</w:t>
      </w:r>
      <w:r w:rsidR="003B3DF1">
        <w:fldChar w:fldCharType="end"/>
      </w:r>
      <w:r w:rsidRPr="00863962">
        <w:t xml:space="preserve"> shall apply if so specified by the Customer in the Order Form</w:t>
      </w:r>
      <w:r w:rsidR="00135B8A">
        <w:t xml:space="preserve"> or elsewhere in this Call Off Contract.</w:t>
      </w:r>
    </w:p>
    <w:p w14:paraId="49B09683" w14:textId="77777777" w:rsidR="009C5028" w:rsidRPr="0080074C" w:rsidRDefault="00863962" w:rsidP="00101CE5">
      <w:pPr>
        <w:pStyle w:val="GPSL2numberedclause"/>
      </w:pPr>
      <w:r w:rsidRPr="00863962">
        <w:lastRenderedPageBreak/>
        <w:t>The Parties shall comply with any provisions set out Call Off Schedule 5 (Testing).</w:t>
      </w:r>
      <w:bookmarkStart w:id="352" w:name="_Toc373311044"/>
      <w:bookmarkEnd w:id="352"/>
    </w:p>
    <w:p w14:paraId="168B0C8A" w14:textId="77777777" w:rsidR="00375CB5" w:rsidRPr="00D03934" w:rsidRDefault="00A657C3" w:rsidP="00882F8C">
      <w:pPr>
        <w:pStyle w:val="GPSL1CLAUSEHEADING"/>
        <w:rPr>
          <w:rFonts w:hint="eastAsia"/>
        </w:rPr>
      </w:pPr>
      <w:bookmarkStart w:id="353" w:name="_Toc379795927"/>
      <w:bookmarkStart w:id="354" w:name="_Toc379805292"/>
      <w:bookmarkStart w:id="355" w:name="_Toc379807088"/>
      <w:bookmarkStart w:id="356" w:name="_Toc349229846"/>
      <w:bookmarkStart w:id="357" w:name="_Toc349230009"/>
      <w:bookmarkStart w:id="358" w:name="_Toc349230409"/>
      <w:bookmarkStart w:id="359" w:name="_Toc349231291"/>
      <w:bookmarkStart w:id="360" w:name="_Toc349232017"/>
      <w:bookmarkStart w:id="361" w:name="_Toc349232398"/>
      <w:bookmarkStart w:id="362" w:name="_Toc349233134"/>
      <w:bookmarkStart w:id="363" w:name="_Toc349233269"/>
      <w:bookmarkStart w:id="364" w:name="_Toc349233403"/>
      <w:bookmarkStart w:id="365" w:name="_Toc350502992"/>
      <w:bookmarkStart w:id="366" w:name="_Toc350503982"/>
      <w:bookmarkStart w:id="367" w:name="_Toc350506272"/>
      <w:bookmarkStart w:id="368" w:name="_Toc350506510"/>
      <w:bookmarkStart w:id="369" w:name="_Toc350506640"/>
      <w:bookmarkStart w:id="370" w:name="_Toc350506770"/>
      <w:bookmarkStart w:id="371" w:name="_Toc350506902"/>
      <w:bookmarkStart w:id="372" w:name="_Toc350507363"/>
      <w:bookmarkStart w:id="373" w:name="_Toc350507897"/>
      <w:bookmarkStart w:id="374" w:name="_Toc349229848"/>
      <w:bookmarkStart w:id="375" w:name="_Toc349230011"/>
      <w:bookmarkStart w:id="376" w:name="_Toc349230411"/>
      <w:bookmarkStart w:id="377" w:name="_Toc349231293"/>
      <w:bookmarkStart w:id="378" w:name="_Toc349232019"/>
      <w:bookmarkStart w:id="379" w:name="_Toc349232400"/>
      <w:bookmarkStart w:id="380" w:name="_Toc349233136"/>
      <w:bookmarkStart w:id="381" w:name="_Toc349233271"/>
      <w:bookmarkStart w:id="382" w:name="_Toc349233405"/>
      <w:bookmarkStart w:id="383" w:name="_Toc350502994"/>
      <w:bookmarkStart w:id="384" w:name="_Toc350503984"/>
      <w:bookmarkStart w:id="385" w:name="_Toc350506274"/>
      <w:bookmarkStart w:id="386" w:name="_Toc350506512"/>
      <w:bookmarkStart w:id="387" w:name="_Toc350506642"/>
      <w:bookmarkStart w:id="388" w:name="_Toc350506772"/>
      <w:bookmarkStart w:id="389" w:name="_Toc350506904"/>
      <w:bookmarkStart w:id="390" w:name="_Toc350507365"/>
      <w:bookmarkStart w:id="391" w:name="_Toc350507899"/>
      <w:bookmarkStart w:id="392" w:name="_Toc350502995"/>
      <w:bookmarkStart w:id="393" w:name="_Toc350503985"/>
      <w:bookmarkStart w:id="394" w:name="_Toc351710867"/>
      <w:bookmarkStart w:id="395" w:name="_Toc358671727"/>
      <w:bookmarkStart w:id="396" w:name="_Ref359401013"/>
      <w:bookmarkStart w:id="397" w:name="_Ref360457568"/>
      <w:bookmarkStart w:id="398" w:name="_Ref360693581"/>
      <w:bookmarkStart w:id="399" w:name="_Ref364421482"/>
      <w:bookmarkStart w:id="400" w:name="_Toc42973412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D03934">
        <w:t>SERVICE LEVELS AND SERVICE CREDITS</w:t>
      </w:r>
      <w:bookmarkEnd w:id="392"/>
      <w:bookmarkEnd w:id="393"/>
      <w:bookmarkEnd w:id="394"/>
      <w:bookmarkEnd w:id="395"/>
      <w:bookmarkEnd w:id="396"/>
      <w:bookmarkEnd w:id="397"/>
      <w:bookmarkEnd w:id="398"/>
      <w:bookmarkEnd w:id="399"/>
      <w:bookmarkEnd w:id="400"/>
      <w:r w:rsidRPr="00D03934">
        <w:t xml:space="preserve"> </w:t>
      </w:r>
    </w:p>
    <w:p w14:paraId="6F6CC1A7" w14:textId="77777777"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14:paraId="3A4E145C" w14:textId="77777777" w:rsidR="00E13960" w:rsidRDefault="00A37E55" w:rsidP="00101CE5">
      <w:pPr>
        <w:pStyle w:val="GPSL2numberedclause"/>
      </w:pPr>
      <w:r w:rsidRPr="00D03934">
        <w:t xml:space="preserve">The Supplier shall at all times during the Call Off Contract Period provide the </w:t>
      </w:r>
      <w:r w:rsidR="00187B73">
        <w:t>Services</w:t>
      </w:r>
      <w:r w:rsidR="00BD4CA2" w:rsidRPr="00D03934">
        <w:t xml:space="preserve">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606FEE74" w14:textId="77777777"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411BBA99" w14:textId="77777777" w:rsidR="00E13960" w:rsidRDefault="00A37E55" w:rsidP="00101CE5">
      <w:pPr>
        <w:pStyle w:val="GPSL2numberedclause"/>
      </w:pPr>
      <w:bookmarkStart w:id="401"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14:paraId="5FD24CFB" w14:textId="77777777" w:rsidR="00E13960" w:rsidRDefault="000D39BC" w:rsidP="00101CE5">
      <w:pPr>
        <w:pStyle w:val="GPSL2numberedclause"/>
      </w:pPr>
      <w:bookmarkStart w:id="402" w:name="_Ref359240863"/>
      <w:r w:rsidRPr="00D03934">
        <w:t>A Service Credit shall be the Customer’s exclusive financial remedy for a</w:t>
      </w:r>
      <w:r w:rsidR="009A7CC5" w:rsidRPr="00D03934">
        <w:t xml:space="preserve"> Service Level Failure</w:t>
      </w:r>
      <w:r w:rsidRPr="00D03934">
        <w:t xml:space="preserve"> except where:</w:t>
      </w:r>
      <w:bookmarkEnd w:id="402"/>
    </w:p>
    <w:p w14:paraId="21E02B60" w14:textId="77777777" w:rsidR="008D0A60" w:rsidRDefault="009A7CC5" w:rsidP="0061370A">
      <w:pPr>
        <w:pStyle w:val="GPSL3numberedclause"/>
      </w:pPr>
      <w:bookmarkStart w:id="403" w:name="_Ref379470810"/>
      <w:r w:rsidRPr="00D03934">
        <w:t>the Supplier has over the previous (twelve) 12 Month period accrued Service Credits in excess of the Service Credit Cap;</w:t>
      </w:r>
      <w:bookmarkEnd w:id="403"/>
      <w:r w:rsidRPr="00D03934">
        <w:t xml:space="preserve"> </w:t>
      </w:r>
    </w:p>
    <w:p w14:paraId="2FECD4D2" w14:textId="77777777" w:rsidR="00E13960" w:rsidRDefault="009A7CC5" w:rsidP="0061370A">
      <w:pPr>
        <w:pStyle w:val="GPSL3numberedclause"/>
      </w:pPr>
      <w:r w:rsidRPr="00D03934">
        <w:t>the Service Level Failure:</w:t>
      </w:r>
    </w:p>
    <w:p w14:paraId="2BAD590D" w14:textId="77777777" w:rsidR="008D0A60" w:rsidRDefault="009A7CC5" w:rsidP="001206D9">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343E1C9E" w14:textId="77777777" w:rsidR="00C9243A" w:rsidRDefault="00861D4E" w:rsidP="00FC3740">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14:paraId="4DDCAB85" w14:textId="77777777" w:rsidR="00C9243A" w:rsidRDefault="009A7CC5" w:rsidP="00F143CF">
      <w:pPr>
        <w:pStyle w:val="GPSL4numberedclause"/>
      </w:pPr>
      <w:r w:rsidRPr="00D03934">
        <w:t>results in:</w:t>
      </w:r>
    </w:p>
    <w:p w14:paraId="25ACEA28" w14:textId="1367F73C" w:rsidR="008D0A60" w:rsidRDefault="009A7CC5" w:rsidP="00D60F7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F474C" w:rsidRPr="00D03934">
        <w:fldChar w:fldCharType="begin"/>
      </w:r>
      <w:r w:rsidR="00497812" w:rsidRPr="00D03934">
        <w:instrText xml:space="preserve"> REF _Ref359240385 \r \h </w:instrText>
      </w:r>
      <w:r w:rsidR="009F474C" w:rsidRPr="00D03934">
        <w:fldChar w:fldCharType="separate"/>
      </w:r>
      <w:r w:rsidR="00DF4922">
        <w:t>35.2.8</w:t>
      </w:r>
      <w:r w:rsidR="009F474C"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14:paraId="759FB607" w14:textId="77777777" w:rsidR="00C9243A" w:rsidRDefault="00497812" w:rsidP="001206D9">
      <w:pPr>
        <w:pStyle w:val="GPSL5numberedclause"/>
      </w:pPr>
      <w:r w:rsidRPr="00D03934">
        <w:t>the Customer</w:t>
      </w:r>
      <w:r w:rsidR="009A7CC5" w:rsidRPr="00D03934">
        <w:t xml:space="preserve"> being required to make a compensation payment to one or more third parties; and/or</w:t>
      </w:r>
    </w:p>
    <w:p w14:paraId="0B171EE9" w14:textId="7384F0B7" w:rsidR="008D0A60" w:rsidRDefault="00497812" w:rsidP="000A456A">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F474C" w:rsidRPr="00D03934">
        <w:fldChar w:fldCharType="begin"/>
      </w:r>
      <w:r w:rsidR="001D4919" w:rsidRPr="00D03934">
        <w:instrText xml:space="preserve"> REF _Ref360201395 \r \h </w:instrText>
      </w:r>
      <w:r w:rsidR="009F474C" w:rsidRPr="00D03934">
        <w:fldChar w:fldCharType="separate"/>
      </w:r>
      <w:r w:rsidR="00DF4922">
        <w:t>42</w:t>
      </w:r>
      <w:r w:rsidR="009F474C" w:rsidRPr="00D03934">
        <w:fldChar w:fldCharType="end"/>
      </w:r>
      <w:r w:rsidR="001D4919" w:rsidRPr="00D03934">
        <w:t xml:space="preserve"> (</w:t>
      </w:r>
      <w:r w:rsidR="00ED7210"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DF4922">
        <w:t>42.7</w:t>
      </w:r>
      <w:r w:rsidR="009F474C"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14:paraId="11098792" w14:textId="77777777" w:rsidR="008D0A60" w:rsidRDefault="008F089B">
      <w:pPr>
        <w:pStyle w:val="GPSL2numberedclause"/>
      </w:pPr>
      <w:bookmarkStart w:id="404" w:name="_Ref379282612"/>
      <w:bookmarkEnd w:id="401"/>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04"/>
    </w:p>
    <w:p w14:paraId="35A2A4FC" w14:textId="77777777" w:rsidR="008D0A60" w:rsidRDefault="000879F7" w:rsidP="0061370A">
      <w:pPr>
        <w:pStyle w:val="GPSL3numberedclause"/>
      </w:pPr>
      <w:bookmarkStart w:id="405"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05"/>
    <w:p w14:paraId="3BA0332F" w14:textId="77777777" w:rsidR="00E13960" w:rsidRDefault="000879F7" w:rsidP="0061370A">
      <w:pPr>
        <w:pStyle w:val="GPSL3numberedclause"/>
      </w:pPr>
      <w:r w:rsidRPr="00D03934">
        <w:lastRenderedPageBreak/>
        <w:t xml:space="preserve">the principal purpose of the change is to reflect changes in the </w:t>
      </w:r>
      <w:r w:rsidR="00257207" w:rsidRPr="00D03934">
        <w:t>Customer</w:t>
      </w:r>
      <w:r w:rsidRPr="00D03934">
        <w:t>’s business requirements and/or priorities or to reflect changing industry standards; and</w:t>
      </w:r>
    </w:p>
    <w:p w14:paraId="0BD87189" w14:textId="77777777" w:rsidR="00375CB5" w:rsidRPr="00D03934" w:rsidRDefault="000879F7" w:rsidP="0061370A">
      <w:pPr>
        <w:pStyle w:val="GPSL3numberedclause"/>
      </w:pPr>
      <w:r w:rsidRPr="00D03934">
        <w:t>there is no change to the Service Credit Cap.</w:t>
      </w:r>
    </w:p>
    <w:p w14:paraId="098857FC" w14:textId="77777777" w:rsidR="004518D6" w:rsidRPr="00D03934" w:rsidRDefault="004518D6" w:rsidP="00882F8C">
      <w:pPr>
        <w:pStyle w:val="GPSL1CLAUSEHEADING"/>
        <w:rPr>
          <w:rFonts w:hint="eastAsia"/>
        </w:rPr>
      </w:pPr>
      <w:bookmarkStart w:id="406" w:name="_Ref359401110"/>
      <w:bookmarkStart w:id="407" w:name="_Ref360202025"/>
      <w:bookmarkStart w:id="408" w:name="_Toc429734124"/>
      <w:r w:rsidRPr="00D03934">
        <w:t>CRITICAL SERVICE LEVEL FAILURE</w:t>
      </w:r>
      <w:bookmarkEnd w:id="406"/>
      <w:bookmarkEnd w:id="407"/>
      <w:bookmarkEnd w:id="408"/>
    </w:p>
    <w:p w14:paraId="4EA40F66" w14:textId="77777777" w:rsidR="00E13960" w:rsidRDefault="004518D6" w:rsidP="00101CE5">
      <w:pPr>
        <w:pStyle w:val="GPSL2numberedclause"/>
      </w:pPr>
      <w:bookmarkStart w:id="409" w:name="_Ref359243603"/>
      <w:r w:rsidRPr="00D03934">
        <w:t>On the occurrence of a Critical Service Level Failure:</w:t>
      </w:r>
      <w:bookmarkEnd w:id="409"/>
    </w:p>
    <w:p w14:paraId="06EFA662" w14:textId="77777777" w:rsidR="004518D6" w:rsidRPr="00D03934" w:rsidRDefault="004518D6" w:rsidP="0061370A">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32CEA76A" w14:textId="4E139F88" w:rsidR="00E13960" w:rsidRDefault="004518D6" w:rsidP="000C050E">
      <w:pPr>
        <w:pStyle w:val="GPSL3numberedclause"/>
      </w:pPr>
      <w:bookmarkStart w:id="410" w:name="_Ref361656595"/>
      <w:r w:rsidRPr="00D03934">
        <w:t>the Customer shall (subject to the Servi</w:t>
      </w:r>
      <w:r w:rsidR="00E87ACE" w:rsidRPr="00D03934">
        <w:t>ce Credit Cap set out in Clause</w:t>
      </w:r>
      <w:r w:rsidR="00FC635E" w:rsidRPr="00D03934">
        <w:t xml:space="preserve"> </w:t>
      </w:r>
      <w:r w:rsidR="009F474C" w:rsidRPr="00D03934">
        <w:fldChar w:fldCharType="begin"/>
      </w:r>
      <w:r w:rsidR="00FC635E" w:rsidRPr="00D03934">
        <w:instrText xml:space="preserve"> REF _Ref359346645 \r \h </w:instrText>
      </w:r>
      <w:r w:rsidR="009F474C" w:rsidRPr="00D03934">
        <w:fldChar w:fldCharType="separate"/>
      </w:r>
      <w:r w:rsidR="00DF4922">
        <w:t>37.2.1(a)</w:t>
      </w:r>
      <w:r w:rsidR="009F474C"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10"/>
    </w:p>
    <w:p w14:paraId="3CF94E9F" w14:textId="61DBF268" w:rsidR="008D0A60" w:rsidRDefault="00845ABD" w:rsidP="00036474">
      <w:pPr>
        <w:pStyle w:val="GPSL2Indent"/>
      </w:pPr>
      <w:r w:rsidRPr="00D03934">
        <w:t xml:space="preserve">provided that the operation of this </w:t>
      </w:r>
      <w:r w:rsidR="00EC1617" w:rsidRPr="00D03934">
        <w:t xml:space="preserve">Clause </w:t>
      </w:r>
      <w:r w:rsidR="009F474C" w:rsidRPr="00D03934">
        <w:fldChar w:fldCharType="begin"/>
      </w:r>
      <w:r w:rsidR="00ED2F9B" w:rsidRPr="00D03934">
        <w:instrText xml:space="preserve"> REF _Ref359243603 \w \h </w:instrText>
      </w:r>
      <w:r w:rsidR="009F474C" w:rsidRPr="00D03934">
        <w:fldChar w:fldCharType="separate"/>
      </w:r>
      <w:r w:rsidR="00DF4922">
        <w:t>15.1</w:t>
      </w:r>
      <w:r w:rsidR="009F474C"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14:paraId="4349FDAE" w14:textId="77777777" w:rsidR="008D0A60" w:rsidRDefault="00845ABD">
      <w:pPr>
        <w:pStyle w:val="GPSL2numberedclause"/>
      </w:pPr>
      <w:r w:rsidRPr="00D03934">
        <w:t>The Supplier:</w:t>
      </w:r>
    </w:p>
    <w:p w14:paraId="0895E6D6" w14:textId="4DEF5CFE" w:rsidR="008D0A60" w:rsidRDefault="00845ABD" w:rsidP="0061370A">
      <w:pPr>
        <w:pStyle w:val="GPSL3numberedclause"/>
      </w:pPr>
      <w:r w:rsidRPr="00D03934">
        <w:t>agrees that the application of Clause</w:t>
      </w:r>
      <w:r w:rsidR="002E368A" w:rsidRPr="00D03934">
        <w:t xml:space="preserve"> </w:t>
      </w:r>
      <w:r w:rsidR="009F474C" w:rsidRPr="00D03934">
        <w:fldChar w:fldCharType="begin"/>
      </w:r>
      <w:r w:rsidR="004571B4" w:rsidRPr="00D03934">
        <w:instrText xml:space="preserve"> REF _Ref359243603 \r \h </w:instrText>
      </w:r>
      <w:r w:rsidR="009F474C" w:rsidRPr="00D03934">
        <w:fldChar w:fldCharType="separate"/>
      </w:r>
      <w:r w:rsidR="00DF4922">
        <w:t>15.1</w:t>
      </w:r>
      <w:r w:rsidR="009F474C" w:rsidRPr="00D03934">
        <w:fldChar w:fldCharType="end"/>
      </w:r>
      <w:r w:rsidRPr="00D03934">
        <w:t xml:space="preserve"> is commercially justifiable where a Critical Service Level Failure occurs; and</w:t>
      </w:r>
    </w:p>
    <w:p w14:paraId="79C5656C" w14:textId="72CF549C" w:rsidR="00E13960" w:rsidRDefault="00845ABD" w:rsidP="0061370A">
      <w:pPr>
        <w:pStyle w:val="GPSL3numberedclause"/>
      </w:pPr>
      <w:r w:rsidRPr="00D03934">
        <w:t>acknowledges that it has taken legal advice on the application of Clause</w:t>
      </w:r>
      <w:r w:rsidR="002E368A" w:rsidRPr="00D03934">
        <w:t xml:space="preserve"> </w:t>
      </w:r>
      <w:r w:rsidR="009F474C" w:rsidRPr="00D03934">
        <w:fldChar w:fldCharType="begin"/>
      </w:r>
      <w:r w:rsidRPr="00D03934">
        <w:instrText xml:space="preserve"> REF _Ref359243603 \r \h </w:instrText>
      </w:r>
      <w:r w:rsidR="009F474C" w:rsidRPr="00D03934">
        <w:fldChar w:fldCharType="separate"/>
      </w:r>
      <w:r w:rsidR="00DF4922">
        <w:t>15.1</w:t>
      </w:r>
      <w:r w:rsidR="009F474C" w:rsidRPr="00D03934">
        <w:fldChar w:fldCharType="end"/>
      </w:r>
      <w:r w:rsidR="00EC1617" w:rsidRPr="00D03934">
        <w:t xml:space="preserve"> </w:t>
      </w:r>
      <w:r w:rsidRPr="00D03934">
        <w:t>and has had the opportunity to price for that risk when calculating the Call Off Contract Charges.</w:t>
      </w:r>
    </w:p>
    <w:p w14:paraId="24D0DD97" w14:textId="77777777" w:rsidR="008D0A60" w:rsidRDefault="00A57DEA" w:rsidP="00882F8C">
      <w:pPr>
        <w:pStyle w:val="GPSL1CLAUSEHEADING"/>
        <w:rPr>
          <w:rFonts w:hint="eastAsia"/>
        </w:rPr>
      </w:pPr>
      <w:bookmarkStart w:id="411" w:name="_Toc349229850"/>
      <w:bookmarkStart w:id="412" w:name="_Toc349230013"/>
      <w:bookmarkStart w:id="413" w:name="_Toc349230413"/>
      <w:bookmarkStart w:id="414" w:name="_Toc349231295"/>
      <w:bookmarkStart w:id="415" w:name="_Toc349232021"/>
      <w:bookmarkStart w:id="416" w:name="_Toc349232402"/>
      <w:bookmarkStart w:id="417" w:name="_Toc349233138"/>
      <w:bookmarkStart w:id="418" w:name="_Toc349233273"/>
      <w:bookmarkStart w:id="419" w:name="_Toc349233407"/>
      <w:bookmarkStart w:id="420" w:name="_Toc350502996"/>
      <w:bookmarkStart w:id="421" w:name="_Toc350503986"/>
      <w:bookmarkStart w:id="422" w:name="_Toc350506276"/>
      <w:bookmarkStart w:id="423" w:name="_Toc350506514"/>
      <w:bookmarkStart w:id="424" w:name="_Toc350506644"/>
      <w:bookmarkStart w:id="425" w:name="_Toc350506774"/>
      <w:bookmarkStart w:id="426" w:name="_Toc350506906"/>
      <w:bookmarkStart w:id="427" w:name="_Toc350507367"/>
      <w:bookmarkStart w:id="428" w:name="_Toc350507901"/>
      <w:bookmarkStart w:id="429" w:name="_Toc349229852"/>
      <w:bookmarkStart w:id="430" w:name="_Toc349230015"/>
      <w:bookmarkStart w:id="431" w:name="_Toc349230415"/>
      <w:bookmarkStart w:id="432" w:name="_Toc349231297"/>
      <w:bookmarkStart w:id="433" w:name="_Toc349232023"/>
      <w:bookmarkStart w:id="434" w:name="_Toc349232404"/>
      <w:bookmarkStart w:id="435" w:name="_Toc349233140"/>
      <w:bookmarkStart w:id="436" w:name="_Toc349233275"/>
      <w:bookmarkStart w:id="437" w:name="_Toc349233409"/>
      <w:bookmarkStart w:id="438" w:name="_Toc350502998"/>
      <w:bookmarkStart w:id="439" w:name="_Toc350503988"/>
      <w:bookmarkStart w:id="440" w:name="_Toc350506278"/>
      <w:bookmarkStart w:id="441" w:name="_Toc350506516"/>
      <w:bookmarkStart w:id="442" w:name="_Toc350506646"/>
      <w:bookmarkStart w:id="443" w:name="_Toc350506776"/>
      <w:bookmarkStart w:id="444" w:name="_Toc350506908"/>
      <w:bookmarkStart w:id="445" w:name="_Toc350507369"/>
      <w:bookmarkStart w:id="446" w:name="_Toc350507903"/>
      <w:bookmarkStart w:id="447" w:name="_Toc349229854"/>
      <w:bookmarkStart w:id="448" w:name="_Toc349230017"/>
      <w:bookmarkStart w:id="449" w:name="_Toc349230417"/>
      <w:bookmarkStart w:id="450" w:name="_Toc349231299"/>
      <w:bookmarkStart w:id="451" w:name="_Toc349232025"/>
      <w:bookmarkStart w:id="452" w:name="_Toc349232406"/>
      <w:bookmarkStart w:id="453" w:name="_Toc349233142"/>
      <w:bookmarkStart w:id="454" w:name="_Toc349233277"/>
      <w:bookmarkStart w:id="455" w:name="_Toc349233411"/>
      <w:bookmarkStart w:id="456" w:name="_Toc350503000"/>
      <w:bookmarkStart w:id="457" w:name="_Toc350503990"/>
      <w:bookmarkStart w:id="458" w:name="_Toc350506280"/>
      <w:bookmarkStart w:id="459" w:name="_Toc350506518"/>
      <w:bookmarkStart w:id="460" w:name="_Toc350506648"/>
      <w:bookmarkStart w:id="461" w:name="_Toc350506778"/>
      <w:bookmarkStart w:id="462" w:name="_Toc350506910"/>
      <w:bookmarkStart w:id="463" w:name="_Toc350507371"/>
      <w:bookmarkStart w:id="464" w:name="_Toc350507905"/>
      <w:bookmarkStart w:id="465" w:name="_Toc349229856"/>
      <w:bookmarkStart w:id="466" w:name="_Toc349230019"/>
      <w:bookmarkStart w:id="467" w:name="_Toc349230419"/>
      <w:bookmarkStart w:id="468" w:name="_Toc349231301"/>
      <w:bookmarkStart w:id="469" w:name="_Toc349232027"/>
      <w:bookmarkStart w:id="470" w:name="_Toc349232408"/>
      <w:bookmarkStart w:id="471" w:name="_Toc349233144"/>
      <w:bookmarkStart w:id="472" w:name="_Toc349233279"/>
      <w:bookmarkStart w:id="473" w:name="_Toc349233413"/>
      <w:bookmarkStart w:id="474" w:name="_Toc350503002"/>
      <w:bookmarkStart w:id="475" w:name="_Toc350503992"/>
      <w:bookmarkStart w:id="476" w:name="_Toc350506282"/>
      <w:bookmarkStart w:id="477" w:name="_Toc350506520"/>
      <w:bookmarkStart w:id="478" w:name="_Toc350506650"/>
      <w:bookmarkStart w:id="479" w:name="_Toc350506780"/>
      <w:bookmarkStart w:id="480" w:name="_Toc350506912"/>
      <w:bookmarkStart w:id="481" w:name="_Toc350507373"/>
      <w:bookmarkStart w:id="482" w:name="_Toc350507907"/>
      <w:bookmarkStart w:id="483" w:name="_Ref349134769"/>
      <w:bookmarkStart w:id="484" w:name="_Toc350503003"/>
      <w:bookmarkStart w:id="485" w:name="_Toc350503993"/>
      <w:bookmarkStart w:id="486" w:name="_Toc351710871"/>
      <w:bookmarkStart w:id="487" w:name="_Toc358671731"/>
      <w:bookmarkStart w:id="488" w:name="_Toc42973412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8D7F3F">
        <w:t>BUSINESS CONTINUITY</w:t>
      </w:r>
      <w:r w:rsidR="00123DE0" w:rsidRPr="008D7F3F">
        <w:t xml:space="preserve"> AND DISASTER RECOVERY</w:t>
      </w:r>
      <w:bookmarkEnd w:id="483"/>
      <w:bookmarkEnd w:id="484"/>
      <w:bookmarkEnd w:id="485"/>
      <w:bookmarkEnd w:id="486"/>
      <w:bookmarkEnd w:id="487"/>
      <w:bookmarkEnd w:id="488"/>
    </w:p>
    <w:p w14:paraId="7BD1BF58" w14:textId="77777777" w:rsidR="008D0A60" w:rsidRDefault="00F46993">
      <w:pPr>
        <w:pStyle w:val="GPSL2numberedclause"/>
      </w:pPr>
      <w:bookmarkStart w:id="489"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489"/>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14:paraId="38A69CD6" w14:textId="77777777" w:rsidR="008D0A60" w:rsidRDefault="007355E9" w:rsidP="00882F8C">
      <w:pPr>
        <w:pStyle w:val="GPSL1CLAUSEHEADING"/>
        <w:rPr>
          <w:rFonts w:hint="eastAsia"/>
        </w:rPr>
      </w:pPr>
      <w:bookmarkStart w:id="490" w:name="_Ref313372671"/>
      <w:bookmarkStart w:id="491" w:name="_Toc314810803"/>
      <w:bookmarkStart w:id="492" w:name="_Toc350503004"/>
      <w:bookmarkStart w:id="493" w:name="_Toc350503994"/>
      <w:bookmarkStart w:id="494" w:name="_Toc351710872"/>
      <w:bookmarkStart w:id="495" w:name="_Toc358671732"/>
      <w:bookmarkStart w:id="496" w:name="_Toc429734126"/>
      <w:r w:rsidRPr="00D03934">
        <w:t>DISRUPTION</w:t>
      </w:r>
      <w:bookmarkEnd w:id="490"/>
      <w:bookmarkEnd w:id="491"/>
      <w:bookmarkEnd w:id="492"/>
      <w:bookmarkEnd w:id="493"/>
      <w:bookmarkEnd w:id="494"/>
      <w:bookmarkEnd w:id="495"/>
      <w:bookmarkEnd w:id="496"/>
    </w:p>
    <w:p w14:paraId="6ADB9FF9" w14:textId="77777777"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14:paraId="0694F252" w14:textId="77777777"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14:paraId="1B20E5C5" w14:textId="77777777" w:rsidR="00E13960" w:rsidRDefault="007355E9" w:rsidP="00101CE5">
      <w:pPr>
        <w:pStyle w:val="GPSL2numberedclause"/>
      </w:pPr>
      <w:bookmarkStart w:id="497"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187B73">
        <w:t>Services</w:t>
      </w:r>
      <w:r w:rsidR="00BD4CA2" w:rsidRPr="00D03934">
        <w:t xml:space="preserve"> </w:t>
      </w:r>
      <w:r w:rsidRPr="00D03934">
        <w:t>in accordance with its obligations under this Call Off Contract.</w:t>
      </w:r>
      <w:bookmarkEnd w:id="497"/>
    </w:p>
    <w:p w14:paraId="581B6FF6" w14:textId="16EDEACC" w:rsidR="00E13960" w:rsidRDefault="007355E9" w:rsidP="00101CE5">
      <w:pPr>
        <w:pStyle w:val="GPSL2numberedclause"/>
      </w:pPr>
      <w:bookmarkStart w:id="498" w:name="_Ref365635801"/>
      <w:r w:rsidRPr="00D03934">
        <w:t>If the Supplier's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DF4922">
        <w:t>17.3</w:t>
      </w:r>
      <w:r w:rsidR="00F17AE3">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498"/>
    </w:p>
    <w:p w14:paraId="2FA30F74" w14:textId="155CFA8E" w:rsidR="00E13960" w:rsidRDefault="007355E9" w:rsidP="00101CE5">
      <w:pPr>
        <w:pStyle w:val="GPSL2numberedclause"/>
      </w:pPr>
      <w:r w:rsidRPr="00D03934">
        <w:t xml:space="preserve">If the Supplier is temporarily unable to fulfil the requirements of this Call Off Contract owing to disruption of normal business solely </w:t>
      </w:r>
      <w:r w:rsidR="001178D9">
        <w:t>due to a</w:t>
      </w:r>
      <w:r w:rsidRPr="00D03934">
        <w:t xml:space="preserve"> Customer</w:t>
      </w:r>
      <w:r w:rsidR="001178D9">
        <w:t xml:space="preserve"> Cause</w:t>
      </w:r>
      <w:r w:rsidR="007975A9">
        <w:t xml:space="preserve">, </w:t>
      </w:r>
      <w:r w:rsidR="007975A9">
        <w:lastRenderedPageBreak/>
        <w:t>then subject to</w:t>
      </w:r>
      <w:r w:rsidR="001178D9">
        <w:t xml:space="preserve"> Clause </w:t>
      </w:r>
      <w:r w:rsidR="00325EE3">
        <w:fldChar w:fldCharType="begin"/>
      </w:r>
      <w:r w:rsidR="00325EE3">
        <w:instrText xml:space="preserve"> REF _Ref441057998 \r \h </w:instrText>
      </w:r>
      <w:r w:rsidR="00325EE3">
        <w:fldChar w:fldCharType="separate"/>
      </w:r>
      <w:r w:rsidR="00325EE3">
        <w:t>18</w:t>
      </w:r>
      <w:r w:rsidR="00325EE3">
        <w:fldChar w:fldCharType="end"/>
      </w:r>
      <w:r w:rsidR="001178D9">
        <w:t xml:space="preserve"> (Supplier Notification of Customer Cause)</w:t>
      </w:r>
      <w:r w:rsidRPr="00D03934">
        <w:t xml:space="preserve">,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14:paraId="1D949BE0" w14:textId="77777777" w:rsidR="008D0A60" w:rsidRDefault="00A657C3" w:rsidP="00882F8C">
      <w:pPr>
        <w:pStyle w:val="GPSL1CLAUSEHEADING"/>
        <w:rPr>
          <w:rFonts w:hint="eastAsia"/>
        </w:rPr>
      </w:pPr>
      <w:bookmarkStart w:id="499" w:name="_Toc349229859"/>
      <w:bookmarkStart w:id="500" w:name="_Toc349230022"/>
      <w:bookmarkStart w:id="501" w:name="_Toc349230422"/>
      <w:bookmarkStart w:id="502" w:name="_Toc349231304"/>
      <w:bookmarkStart w:id="503" w:name="_Toc349232030"/>
      <w:bookmarkStart w:id="504" w:name="_Toc349232411"/>
      <w:bookmarkStart w:id="505" w:name="_Toc349233147"/>
      <w:bookmarkStart w:id="506" w:name="_Toc349233282"/>
      <w:bookmarkStart w:id="507" w:name="_Toc349233416"/>
      <w:bookmarkStart w:id="508" w:name="_Toc350503005"/>
      <w:bookmarkStart w:id="509" w:name="_Toc350503995"/>
      <w:bookmarkStart w:id="510" w:name="_Toc350506285"/>
      <w:bookmarkStart w:id="511" w:name="_Toc350506523"/>
      <w:bookmarkStart w:id="512" w:name="_Toc350506653"/>
      <w:bookmarkStart w:id="513" w:name="_Toc350506783"/>
      <w:bookmarkStart w:id="514" w:name="_Toc350506915"/>
      <w:bookmarkStart w:id="515" w:name="_Toc350507376"/>
      <w:bookmarkStart w:id="516" w:name="_Toc350507910"/>
      <w:bookmarkStart w:id="517" w:name="_Toc364670145"/>
      <w:bookmarkStart w:id="518" w:name="_Toc364672826"/>
      <w:bookmarkStart w:id="519" w:name="_Toc364686297"/>
      <w:bookmarkStart w:id="520" w:name="_Toc364686515"/>
      <w:bookmarkStart w:id="521" w:name="_Toc364686732"/>
      <w:bookmarkStart w:id="522" w:name="_Toc364693290"/>
      <w:bookmarkStart w:id="523" w:name="_Toc364693730"/>
      <w:bookmarkStart w:id="524" w:name="_Toc364693850"/>
      <w:bookmarkStart w:id="525" w:name="_Toc364693963"/>
      <w:bookmarkStart w:id="526" w:name="_Toc364694080"/>
      <w:bookmarkStart w:id="527" w:name="_Toc364695239"/>
      <w:bookmarkStart w:id="528" w:name="_Toc364695356"/>
      <w:bookmarkStart w:id="529" w:name="_Toc364696099"/>
      <w:bookmarkStart w:id="530" w:name="_Toc364754348"/>
      <w:bookmarkStart w:id="531" w:name="_Toc364760169"/>
      <w:bookmarkStart w:id="532" w:name="_Toc364760283"/>
      <w:bookmarkStart w:id="533" w:name="_Toc364763083"/>
      <w:bookmarkStart w:id="534" w:name="_Toc364763236"/>
      <w:bookmarkStart w:id="535" w:name="_Toc364763381"/>
      <w:bookmarkStart w:id="536" w:name="_Toc364763521"/>
      <w:bookmarkStart w:id="537" w:name="_Toc364763659"/>
      <w:bookmarkStart w:id="538" w:name="_Toc364763798"/>
      <w:bookmarkStart w:id="539" w:name="_Toc364763927"/>
      <w:bookmarkStart w:id="540" w:name="_Toc364764039"/>
      <w:bookmarkStart w:id="541" w:name="_Toc364768377"/>
      <w:bookmarkStart w:id="542" w:name="_Toc364769555"/>
      <w:bookmarkStart w:id="543" w:name="_Toc364856994"/>
      <w:bookmarkStart w:id="544" w:name="_Toc365557779"/>
      <w:bookmarkStart w:id="545" w:name="_Toc365649816"/>
      <w:bookmarkStart w:id="546" w:name="_Toc364670146"/>
      <w:bookmarkStart w:id="547" w:name="_Toc364672827"/>
      <w:bookmarkStart w:id="548" w:name="_Toc364686298"/>
      <w:bookmarkStart w:id="549" w:name="_Toc364686516"/>
      <w:bookmarkStart w:id="550" w:name="_Toc364686733"/>
      <w:bookmarkStart w:id="551" w:name="_Toc364693291"/>
      <w:bookmarkStart w:id="552" w:name="_Toc364693731"/>
      <w:bookmarkStart w:id="553" w:name="_Toc364693851"/>
      <w:bookmarkStart w:id="554" w:name="_Toc364693964"/>
      <w:bookmarkStart w:id="555" w:name="_Toc364694081"/>
      <w:bookmarkStart w:id="556" w:name="_Toc364695240"/>
      <w:bookmarkStart w:id="557" w:name="_Toc364695357"/>
      <w:bookmarkStart w:id="558" w:name="_Toc364696100"/>
      <w:bookmarkStart w:id="559" w:name="_Toc364754349"/>
      <w:bookmarkStart w:id="560" w:name="_Toc364760170"/>
      <w:bookmarkStart w:id="561" w:name="_Toc364760284"/>
      <w:bookmarkStart w:id="562" w:name="_Toc364763084"/>
      <w:bookmarkStart w:id="563" w:name="_Toc364763237"/>
      <w:bookmarkStart w:id="564" w:name="_Toc364763382"/>
      <w:bookmarkStart w:id="565" w:name="_Toc364763522"/>
      <w:bookmarkStart w:id="566" w:name="_Toc364763660"/>
      <w:bookmarkStart w:id="567" w:name="_Toc364763799"/>
      <w:bookmarkStart w:id="568" w:name="_Toc364763928"/>
      <w:bookmarkStart w:id="569" w:name="_Toc364764040"/>
      <w:bookmarkStart w:id="570" w:name="_Toc364768378"/>
      <w:bookmarkStart w:id="571" w:name="_Toc364769556"/>
      <w:bookmarkStart w:id="572" w:name="_Toc364856995"/>
      <w:bookmarkStart w:id="573" w:name="_Toc365557780"/>
      <w:bookmarkStart w:id="574" w:name="_Toc365649817"/>
      <w:bookmarkStart w:id="575" w:name="_Toc364670147"/>
      <w:bookmarkStart w:id="576" w:name="_Toc364672828"/>
      <w:bookmarkStart w:id="577" w:name="_Toc364686299"/>
      <w:bookmarkStart w:id="578" w:name="_Toc364686517"/>
      <w:bookmarkStart w:id="579" w:name="_Toc364686734"/>
      <w:bookmarkStart w:id="580" w:name="_Toc364693292"/>
      <w:bookmarkStart w:id="581" w:name="_Toc364693732"/>
      <w:bookmarkStart w:id="582" w:name="_Toc364693852"/>
      <w:bookmarkStart w:id="583" w:name="_Toc364693965"/>
      <w:bookmarkStart w:id="584" w:name="_Toc364694082"/>
      <w:bookmarkStart w:id="585" w:name="_Toc364695241"/>
      <w:bookmarkStart w:id="586" w:name="_Toc364695358"/>
      <w:bookmarkStart w:id="587" w:name="_Toc364696101"/>
      <w:bookmarkStart w:id="588" w:name="_Toc364754350"/>
      <w:bookmarkStart w:id="589" w:name="_Toc364760171"/>
      <w:bookmarkStart w:id="590" w:name="_Toc364760285"/>
      <w:bookmarkStart w:id="591" w:name="_Toc364763085"/>
      <w:bookmarkStart w:id="592" w:name="_Toc364763238"/>
      <w:bookmarkStart w:id="593" w:name="_Toc364763383"/>
      <w:bookmarkStart w:id="594" w:name="_Toc364763523"/>
      <w:bookmarkStart w:id="595" w:name="_Toc364763661"/>
      <w:bookmarkStart w:id="596" w:name="_Toc364763800"/>
      <w:bookmarkStart w:id="597" w:name="_Toc364763929"/>
      <w:bookmarkStart w:id="598" w:name="_Toc364764041"/>
      <w:bookmarkStart w:id="599" w:name="_Toc364768379"/>
      <w:bookmarkStart w:id="600" w:name="_Toc364769557"/>
      <w:bookmarkStart w:id="601" w:name="_Toc364856996"/>
      <w:bookmarkStart w:id="602" w:name="_Toc365557781"/>
      <w:bookmarkStart w:id="603" w:name="_Toc365649818"/>
      <w:bookmarkStart w:id="604" w:name="_Toc364670148"/>
      <w:bookmarkStart w:id="605" w:name="_Toc364672829"/>
      <w:bookmarkStart w:id="606" w:name="_Toc364686300"/>
      <w:bookmarkStart w:id="607" w:name="_Toc364686518"/>
      <w:bookmarkStart w:id="608" w:name="_Toc364686735"/>
      <w:bookmarkStart w:id="609" w:name="_Toc364693293"/>
      <w:bookmarkStart w:id="610" w:name="_Toc364693733"/>
      <w:bookmarkStart w:id="611" w:name="_Toc364693853"/>
      <w:bookmarkStart w:id="612" w:name="_Toc364693966"/>
      <w:bookmarkStart w:id="613" w:name="_Toc364694083"/>
      <w:bookmarkStart w:id="614" w:name="_Toc364695242"/>
      <w:bookmarkStart w:id="615" w:name="_Toc364695359"/>
      <w:bookmarkStart w:id="616" w:name="_Toc364696102"/>
      <w:bookmarkStart w:id="617" w:name="_Toc364754351"/>
      <w:bookmarkStart w:id="618" w:name="_Toc364760172"/>
      <w:bookmarkStart w:id="619" w:name="_Toc364760286"/>
      <w:bookmarkStart w:id="620" w:name="_Toc364763086"/>
      <w:bookmarkStart w:id="621" w:name="_Toc364763239"/>
      <w:bookmarkStart w:id="622" w:name="_Toc364763384"/>
      <w:bookmarkStart w:id="623" w:name="_Toc364763524"/>
      <w:bookmarkStart w:id="624" w:name="_Toc364763662"/>
      <w:bookmarkStart w:id="625" w:name="_Toc364763801"/>
      <w:bookmarkStart w:id="626" w:name="_Toc364763930"/>
      <w:bookmarkStart w:id="627" w:name="_Toc364764042"/>
      <w:bookmarkStart w:id="628" w:name="_Toc364768380"/>
      <w:bookmarkStart w:id="629" w:name="_Toc364769558"/>
      <w:bookmarkStart w:id="630" w:name="_Toc364856997"/>
      <w:bookmarkStart w:id="631" w:name="_Toc365557782"/>
      <w:bookmarkStart w:id="632" w:name="_Toc365649819"/>
      <w:bookmarkStart w:id="633" w:name="_Toc364670149"/>
      <w:bookmarkStart w:id="634" w:name="_Toc364672830"/>
      <w:bookmarkStart w:id="635" w:name="_Toc364686301"/>
      <w:bookmarkStart w:id="636" w:name="_Toc364686519"/>
      <w:bookmarkStart w:id="637" w:name="_Toc364686736"/>
      <w:bookmarkStart w:id="638" w:name="_Toc364693294"/>
      <w:bookmarkStart w:id="639" w:name="_Toc364693734"/>
      <w:bookmarkStart w:id="640" w:name="_Toc364693854"/>
      <w:bookmarkStart w:id="641" w:name="_Toc364693967"/>
      <w:bookmarkStart w:id="642" w:name="_Toc364694084"/>
      <w:bookmarkStart w:id="643" w:name="_Toc364695243"/>
      <w:bookmarkStart w:id="644" w:name="_Toc364695360"/>
      <w:bookmarkStart w:id="645" w:name="_Toc364696103"/>
      <w:bookmarkStart w:id="646" w:name="_Toc364754352"/>
      <w:bookmarkStart w:id="647" w:name="_Toc364760173"/>
      <w:bookmarkStart w:id="648" w:name="_Toc364760287"/>
      <w:bookmarkStart w:id="649" w:name="_Toc364763087"/>
      <w:bookmarkStart w:id="650" w:name="_Toc364763240"/>
      <w:bookmarkStart w:id="651" w:name="_Toc364763385"/>
      <w:bookmarkStart w:id="652" w:name="_Toc364763525"/>
      <w:bookmarkStart w:id="653" w:name="_Toc364763663"/>
      <w:bookmarkStart w:id="654" w:name="_Toc364763802"/>
      <w:bookmarkStart w:id="655" w:name="_Toc364763931"/>
      <w:bookmarkStart w:id="656" w:name="_Toc364764043"/>
      <w:bookmarkStart w:id="657" w:name="_Toc364768381"/>
      <w:bookmarkStart w:id="658" w:name="_Toc364769559"/>
      <w:bookmarkStart w:id="659" w:name="_Toc364856998"/>
      <w:bookmarkStart w:id="660" w:name="_Toc365557783"/>
      <w:bookmarkStart w:id="661" w:name="_Toc365649820"/>
      <w:bookmarkStart w:id="662" w:name="_Toc364670150"/>
      <w:bookmarkStart w:id="663" w:name="_Toc364672831"/>
      <w:bookmarkStart w:id="664" w:name="_Toc364686302"/>
      <w:bookmarkStart w:id="665" w:name="_Toc364686520"/>
      <w:bookmarkStart w:id="666" w:name="_Toc364686737"/>
      <w:bookmarkStart w:id="667" w:name="_Toc364693295"/>
      <w:bookmarkStart w:id="668" w:name="_Toc364693735"/>
      <w:bookmarkStart w:id="669" w:name="_Toc364693855"/>
      <w:bookmarkStart w:id="670" w:name="_Toc364693968"/>
      <w:bookmarkStart w:id="671" w:name="_Toc364694085"/>
      <w:bookmarkStart w:id="672" w:name="_Toc364695244"/>
      <w:bookmarkStart w:id="673" w:name="_Toc364695361"/>
      <w:bookmarkStart w:id="674" w:name="_Toc364696104"/>
      <w:bookmarkStart w:id="675" w:name="_Toc364754353"/>
      <w:bookmarkStart w:id="676" w:name="_Toc364760174"/>
      <w:bookmarkStart w:id="677" w:name="_Toc364760288"/>
      <w:bookmarkStart w:id="678" w:name="_Toc364763088"/>
      <w:bookmarkStart w:id="679" w:name="_Toc364763241"/>
      <w:bookmarkStart w:id="680" w:name="_Toc364763386"/>
      <w:bookmarkStart w:id="681" w:name="_Toc364763526"/>
      <w:bookmarkStart w:id="682" w:name="_Toc364763664"/>
      <w:bookmarkStart w:id="683" w:name="_Toc364763803"/>
      <w:bookmarkStart w:id="684" w:name="_Toc364763932"/>
      <w:bookmarkStart w:id="685" w:name="_Toc364764044"/>
      <w:bookmarkStart w:id="686" w:name="_Toc364768382"/>
      <w:bookmarkStart w:id="687" w:name="_Toc364769560"/>
      <w:bookmarkStart w:id="688" w:name="_Toc364856999"/>
      <w:bookmarkStart w:id="689" w:name="_Toc365557784"/>
      <w:bookmarkStart w:id="690" w:name="_Toc365649821"/>
      <w:bookmarkStart w:id="691" w:name="_Toc429734127"/>
      <w:bookmarkStart w:id="692" w:name="_Ref4410579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D03934">
        <w:t xml:space="preserve">SUPPLIER </w:t>
      </w:r>
      <w:bookmarkStart w:id="693" w:name="_Ref360459240"/>
      <w:bookmarkStart w:id="694" w:name="_Ref360694799"/>
      <w:r w:rsidRPr="00D03934">
        <w:t>NOTIFICATION OF CUSTOMER CAUSE</w:t>
      </w:r>
      <w:bookmarkEnd w:id="691"/>
      <w:bookmarkEnd w:id="692"/>
      <w:bookmarkEnd w:id="693"/>
      <w:bookmarkEnd w:id="694"/>
    </w:p>
    <w:p w14:paraId="692CA5D5" w14:textId="40554CFB"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9F474C" w:rsidRPr="00D03934">
        <w:fldChar w:fldCharType="begin"/>
      </w:r>
      <w:r w:rsidRPr="00D03934">
        <w:instrText xml:space="preserve"> REF _Ref363735542 \r \h </w:instrText>
      </w:r>
      <w:r w:rsidR="009F474C" w:rsidRPr="00D03934">
        <w:fldChar w:fldCharType="separate"/>
      </w:r>
      <w:r w:rsidR="00DF4922">
        <w:t>43.1.1</w:t>
      </w:r>
      <w:r w:rsidR="009F474C" w:rsidRPr="00D03934">
        <w:fldChar w:fldCharType="end"/>
      </w:r>
      <w:r w:rsidRPr="00D03934">
        <w:t xml:space="preserve"> (Termination on Customer Cause for Failure to Pay)), t</w:t>
      </w:r>
      <w:r w:rsidR="00ED2F9B" w:rsidRPr="00D03934">
        <w:t>he Supplier shall:</w:t>
      </w:r>
    </w:p>
    <w:p w14:paraId="70E2C4D4" w14:textId="77777777" w:rsidR="008D0A60" w:rsidRDefault="0078304C" w:rsidP="0061370A">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14:paraId="46A5DACC" w14:textId="77777777" w:rsidR="008D0A60" w:rsidRDefault="0078304C" w:rsidP="000C050E">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14:paraId="63C79F98" w14:textId="77777777" w:rsidR="0078304C" w:rsidRPr="00D03934" w:rsidRDefault="0078304C" w:rsidP="00FC3740">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7C42821A" w14:textId="77777777" w:rsidR="00C9243A" w:rsidRDefault="0078304C" w:rsidP="00F143CF">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14:paraId="1E861144" w14:textId="77777777" w:rsidR="008D0A60" w:rsidRDefault="00304EE0" w:rsidP="00882F8C">
      <w:pPr>
        <w:pStyle w:val="GPSL1CLAUSEHEADING"/>
        <w:rPr>
          <w:rFonts w:hint="eastAsia"/>
        </w:rPr>
      </w:pPr>
      <w:bookmarkStart w:id="695" w:name="_Ref359246666"/>
      <w:bookmarkStart w:id="696" w:name="_Ref362949417"/>
      <w:bookmarkStart w:id="697" w:name="_Toc429734128"/>
      <w:r w:rsidRPr="00D03934">
        <w:t>CONTINUOUS IMPROVEMENT</w:t>
      </w:r>
      <w:bookmarkEnd w:id="695"/>
      <w:bookmarkEnd w:id="696"/>
      <w:bookmarkEnd w:id="697"/>
    </w:p>
    <w:p w14:paraId="18510DE3" w14:textId="23770DDB" w:rsidR="008D0A60" w:rsidRDefault="00304EE0">
      <w:pPr>
        <w:pStyle w:val="GPSL2numberedclause"/>
      </w:pPr>
      <w:bookmarkStart w:id="698" w:name="_Ref359247340"/>
      <w:bookmarkStart w:id="699" w:name="_Ref359253242"/>
      <w:r w:rsidRPr="00D03934">
        <w:t xml:space="preserve">The Supplier shall have an ongoing obligation throughout the Call Off Contract Period to identify new or potential improvements to the provision of the </w:t>
      </w:r>
      <w:r w:rsidR="00187B73">
        <w:t>Services</w:t>
      </w:r>
      <w:r w:rsidR="00BD4CA2" w:rsidRPr="00D03934">
        <w:t xml:space="preserve">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DF4922">
        <w:t>19</w:t>
      </w:r>
      <w:r w:rsidR="009F474C" w:rsidRPr="00D03934">
        <w:fldChar w:fldCharType="end"/>
      </w:r>
      <w:r w:rsidRPr="00D03934">
        <w:t xml:space="preserve"> with a view to reducing the Customer’s costs (including the Call Off Contract Charges) and/or improving the quality and efficiency of the </w:t>
      </w:r>
      <w:r w:rsidR="00187B73">
        <w:t>Services</w:t>
      </w:r>
      <w:r w:rsidR="00BD4CA2" w:rsidRPr="00D03934">
        <w:t xml:space="preserve">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698"/>
      <w:bookmarkEnd w:id="699"/>
      <w:r w:rsidRPr="00D03934">
        <w:t xml:space="preserve"> </w:t>
      </w:r>
    </w:p>
    <w:p w14:paraId="788E6912" w14:textId="77777777" w:rsidR="008D0A60" w:rsidRDefault="00304EE0" w:rsidP="0061370A">
      <w:pPr>
        <w:pStyle w:val="GPSL3numberedclause"/>
      </w:pPr>
      <w:bookmarkStart w:id="700"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187B73">
        <w:t>Services</w:t>
      </w:r>
      <w:r w:rsidRPr="00D03934">
        <w:t>, and those technological advances potentially available to the Supplier and the Customer which the Parties may wish to adopt</w:t>
      </w:r>
      <w:bookmarkEnd w:id="700"/>
      <w:r w:rsidRPr="00D03934">
        <w:t>;</w:t>
      </w:r>
    </w:p>
    <w:p w14:paraId="0A61CCCE" w14:textId="77777777" w:rsidR="00304EE0" w:rsidRPr="00D03934" w:rsidRDefault="00304EE0" w:rsidP="000A456A">
      <w:pPr>
        <w:pStyle w:val="GPSL3numberedclause"/>
      </w:pPr>
      <w:bookmarkStart w:id="701" w:name="_Ref489946319"/>
      <w:r w:rsidRPr="00D03934">
        <w:t xml:space="preserve">new or potential improvements to the provision of the </w:t>
      </w:r>
      <w:r w:rsidR="00187B73">
        <w:t>Services</w:t>
      </w:r>
      <w:r w:rsidR="00BD4CA2" w:rsidRPr="00D03934">
        <w:t xml:space="preserve"> </w:t>
      </w:r>
      <w:r w:rsidRPr="00D03934">
        <w:t xml:space="preserve">including the quality, responsiveness, procedures, benchmarking methods, likely performance mechanisms and customer support services in relation to the </w:t>
      </w:r>
      <w:bookmarkEnd w:id="701"/>
      <w:r w:rsidR="00187B73">
        <w:t>Services</w:t>
      </w:r>
      <w:r w:rsidRPr="00D03934">
        <w:t>;</w:t>
      </w:r>
    </w:p>
    <w:p w14:paraId="64FAB8A6" w14:textId="77777777" w:rsidR="00E13960" w:rsidRDefault="00304EE0" w:rsidP="000A456A">
      <w:pPr>
        <w:pStyle w:val="GPSL3numberedclause"/>
      </w:pPr>
      <w:bookmarkStart w:id="702" w:name="_Toc139080068"/>
      <w:r w:rsidRPr="00D03934">
        <w:t xml:space="preserve">changes in business processes and ways of working that would enable the </w:t>
      </w:r>
      <w:r w:rsidR="00187B73">
        <w:t>Services</w:t>
      </w:r>
      <w:r w:rsidR="00BD4CA2" w:rsidRPr="00D03934">
        <w:t xml:space="preserve"> </w:t>
      </w:r>
      <w:r w:rsidRPr="00D03934">
        <w:t xml:space="preserve">to be provided at lower costs and/or at greater benefits to the </w:t>
      </w:r>
      <w:bookmarkEnd w:id="702"/>
      <w:r w:rsidRPr="00D03934">
        <w:t>Customer; and/or</w:t>
      </w:r>
    </w:p>
    <w:p w14:paraId="018AB2E4" w14:textId="77777777" w:rsidR="00304EE0" w:rsidRPr="00D03934" w:rsidRDefault="00304EE0" w:rsidP="000A456A">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187B73">
        <w:t>Services</w:t>
      </w:r>
      <w:r w:rsidRPr="00D03934">
        <w:t>.</w:t>
      </w:r>
    </w:p>
    <w:p w14:paraId="40FD8E99" w14:textId="77777777" w:rsidR="008D0A60" w:rsidRDefault="00304EE0">
      <w:pPr>
        <w:pStyle w:val="GPSL2numberedclause"/>
      </w:pPr>
      <w:bookmarkStart w:id="703" w:name="_Ref63840710"/>
      <w:bookmarkStart w:id="704" w:name="_Toc139080069"/>
      <w:r w:rsidRPr="00D03934">
        <w:t xml:space="preserve">The Supplier shall ensure that the information that it provides to the Customer shall be sufficient for the Customer to decide whether any improvement should be </w:t>
      </w:r>
      <w:r w:rsidRPr="00D03934">
        <w:lastRenderedPageBreak/>
        <w:t>implemented. The Supplier shall provide any further information that the Customer requests.</w:t>
      </w:r>
      <w:bookmarkEnd w:id="703"/>
      <w:bookmarkEnd w:id="704"/>
    </w:p>
    <w:p w14:paraId="5A545F25" w14:textId="77777777" w:rsidR="00E13960" w:rsidRDefault="00304EE0" w:rsidP="00101CE5">
      <w:pPr>
        <w:pStyle w:val="GPSL2numberedclause"/>
      </w:pPr>
      <w:bookmarkStart w:id="705" w:name="_Toc139080072"/>
      <w:bookmarkStart w:id="706" w:name="_Ref63840778"/>
      <w:bookmarkStart w:id="707" w:name="_Ref63841800"/>
      <w:bookmarkStart w:id="708" w:name="_Ref359247360"/>
      <w:r w:rsidRPr="00D03934">
        <w:t xml:space="preserve">If the Customer wishes to incorporate any improvement identified by the Supplier, the Customer shall </w:t>
      </w:r>
      <w:bookmarkEnd w:id="705"/>
      <w:r w:rsidRPr="00D03934">
        <w:t>request a Variation in accordance with the Variation Procedure</w:t>
      </w:r>
      <w:bookmarkEnd w:id="706"/>
      <w:bookmarkEnd w:id="707"/>
      <w:r w:rsidRPr="00D03934">
        <w:t xml:space="preserve"> and the Supplier shall implement such Variation at no additional cost to the Customer.</w:t>
      </w:r>
      <w:bookmarkEnd w:id="708"/>
    </w:p>
    <w:p w14:paraId="71D2F265" w14:textId="77777777" w:rsidR="008D0A60" w:rsidRDefault="0032696F">
      <w:pPr>
        <w:pStyle w:val="GPSSectionHeading"/>
      </w:pPr>
      <w:bookmarkStart w:id="709" w:name="_Toc349229861"/>
      <w:bookmarkStart w:id="710" w:name="_Toc349230024"/>
      <w:bookmarkStart w:id="711" w:name="_Toc349230424"/>
      <w:bookmarkStart w:id="712" w:name="_Toc349231306"/>
      <w:bookmarkStart w:id="713" w:name="_Toc349232032"/>
      <w:bookmarkStart w:id="714" w:name="_Toc349232413"/>
      <w:bookmarkStart w:id="715" w:name="_Toc349233149"/>
      <w:bookmarkStart w:id="716" w:name="_Toc349233284"/>
      <w:bookmarkStart w:id="717" w:name="_Toc349233418"/>
      <w:bookmarkStart w:id="718" w:name="_Toc350503007"/>
      <w:bookmarkStart w:id="719" w:name="_Toc350503997"/>
      <w:bookmarkStart w:id="720" w:name="_Toc350506287"/>
      <w:bookmarkStart w:id="721" w:name="_Toc350506525"/>
      <w:bookmarkStart w:id="722" w:name="_Toc350506655"/>
      <w:bookmarkStart w:id="723" w:name="_Toc350506785"/>
      <w:bookmarkStart w:id="724" w:name="_Toc350506917"/>
      <w:bookmarkStart w:id="725" w:name="_Toc350507378"/>
      <w:bookmarkStart w:id="726" w:name="_Toc350507912"/>
      <w:bookmarkStart w:id="727" w:name="_Toc429734129"/>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D03934">
        <w:t>CALL OFF CONTRACT GOVERNANCE</w:t>
      </w:r>
      <w:bookmarkEnd w:id="727"/>
    </w:p>
    <w:p w14:paraId="44A9F25F" w14:textId="77777777" w:rsidR="008D0A60" w:rsidRDefault="00A657C3" w:rsidP="00882F8C">
      <w:pPr>
        <w:pStyle w:val="GPSL1CLAUSEHEADING"/>
        <w:rPr>
          <w:rFonts w:hint="eastAsia"/>
        </w:rPr>
      </w:pPr>
      <w:bookmarkStart w:id="728" w:name="_Ref362880148"/>
      <w:bookmarkStart w:id="729" w:name="_Toc429734130"/>
      <w:r w:rsidRPr="00D03934">
        <w:t>PERFORMANCE MONITORING</w:t>
      </w:r>
      <w:bookmarkEnd w:id="728"/>
      <w:bookmarkEnd w:id="729"/>
    </w:p>
    <w:p w14:paraId="46C3ECB8" w14:textId="77777777"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14:paraId="655D3040" w14:textId="77777777"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187B73">
        <w:t>Services</w:t>
      </w:r>
      <w:r w:rsidR="00BD4CA2" w:rsidRPr="00D03934">
        <w:t xml:space="preserve">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14:paraId="4310E62F" w14:textId="77777777" w:rsidR="00E13960" w:rsidRDefault="00863962" w:rsidP="00101CE5">
      <w:pPr>
        <w:pStyle w:val="GPSL2numberedclause"/>
      </w:pPr>
      <w:bookmarkStart w:id="730"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30"/>
    </w:p>
    <w:p w14:paraId="7A5B783B" w14:textId="77777777" w:rsidR="008D0A60" w:rsidRDefault="00A657C3" w:rsidP="00882F8C">
      <w:pPr>
        <w:pStyle w:val="GPSL1CLAUSEHEADING"/>
        <w:rPr>
          <w:rFonts w:hint="eastAsia"/>
        </w:rPr>
      </w:pPr>
      <w:bookmarkStart w:id="731" w:name="_Toc429734131"/>
      <w:r w:rsidRPr="00D03934">
        <w:t>REPRESENTATIVES</w:t>
      </w:r>
      <w:bookmarkEnd w:id="731"/>
    </w:p>
    <w:p w14:paraId="22206380" w14:textId="77777777"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4F95E6E9" w14:textId="7BB2FFB0" w:rsidR="00E13960" w:rsidRDefault="0032696F" w:rsidP="00101CE5">
      <w:pPr>
        <w:pStyle w:val="GPSL2numberedclause"/>
      </w:pPr>
      <w:bookmarkStart w:id="732"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DF4922">
        <w:t>28</w:t>
      </w:r>
      <w:r w:rsidR="009F474C" w:rsidRPr="00D03934">
        <w:fldChar w:fldCharType="end"/>
      </w:r>
      <w:r w:rsidR="001B3EB9" w:rsidRPr="00D03934">
        <w:t xml:space="preserve"> </w:t>
      </w:r>
      <w:r w:rsidRPr="00D03934">
        <w:t>(Supplier Personnel).</w:t>
      </w:r>
      <w:bookmarkEnd w:id="732"/>
      <w:r w:rsidRPr="00D03934">
        <w:t xml:space="preserve"> </w:t>
      </w:r>
    </w:p>
    <w:p w14:paraId="44C86870" w14:textId="77777777" w:rsidR="00E13960" w:rsidRDefault="0032696F" w:rsidP="00101CE5">
      <w:pPr>
        <w:pStyle w:val="GPSL2numberedclause"/>
      </w:pPr>
      <w:bookmarkStart w:id="733"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33"/>
    </w:p>
    <w:p w14:paraId="575B6AD3" w14:textId="77777777" w:rsidR="008D0A60" w:rsidRDefault="00A657C3" w:rsidP="00882F8C">
      <w:pPr>
        <w:pStyle w:val="GPSL1CLAUSEHEADING"/>
        <w:rPr>
          <w:rFonts w:hint="eastAsia"/>
        </w:rPr>
      </w:pPr>
      <w:bookmarkStart w:id="734" w:name="_Ref359417877"/>
      <w:bookmarkStart w:id="735" w:name="_Ref360700209"/>
      <w:bookmarkStart w:id="736" w:name="_Ref364755927"/>
      <w:bookmarkStart w:id="737" w:name="_Toc429734132"/>
      <w:r w:rsidRPr="00D03934">
        <w:t>RECORDS, AUDIT ACCESS</w:t>
      </w:r>
      <w:bookmarkEnd w:id="734"/>
      <w:bookmarkEnd w:id="735"/>
      <w:r w:rsidRPr="00D03934">
        <w:t xml:space="preserve"> AND OPEN BOOK DATA</w:t>
      </w:r>
      <w:bookmarkEnd w:id="736"/>
      <w:bookmarkEnd w:id="737"/>
    </w:p>
    <w:p w14:paraId="691E0E32" w14:textId="77777777" w:rsidR="008D0A60" w:rsidRDefault="0032696F">
      <w:pPr>
        <w:pStyle w:val="GPSL2numberedclause"/>
      </w:pPr>
      <w:bookmarkStart w:id="738"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187B73">
        <w:t>Services</w:t>
      </w:r>
      <w:r w:rsidR="00BD4CA2" w:rsidRPr="00D03934">
        <w:t xml:space="preserve"> </w:t>
      </w:r>
      <w:r w:rsidRPr="00D03934">
        <w:t>provided under it, any Sub-Contracts and the amounts paid by the Customer.</w:t>
      </w:r>
      <w:bookmarkEnd w:id="738"/>
    </w:p>
    <w:p w14:paraId="4113836F" w14:textId="77777777" w:rsidR="00E13960" w:rsidRDefault="00621D46" w:rsidP="00101CE5">
      <w:pPr>
        <w:pStyle w:val="GPSL2numberedclause"/>
      </w:pPr>
      <w:r w:rsidRPr="00D03934">
        <w:t xml:space="preserve">The </w:t>
      </w:r>
      <w:r w:rsidR="0032696F" w:rsidRPr="00D03934">
        <w:t>Supplier shall</w:t>
      </w:r>
      <w:r w:rsidRPr="00D03934">
        <w:t>:</w:t>
      </w:r>
    </w:p>
    <w:p w14:paraId="24A6090D" w14:textId="1D07F235" w:rsidR="008D0A60" w:rsidRDefault="0032696F" w:rsidP="0061370A">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DF4922">
        <w:t>22.1</w:t>
      </w:r>
      <w:r w:rsidR="009F474C" w:rsidRPr="00D03934">
        <w:fldChar w:fldCharType="end"/>
      </w:r>
      <w:r w:rsidR="00EC1617" w:rsidRPr="00D03934">
        <w:t xml:space="preserve"> </w:t>
      </w:r>
      <w:r w:rsidRPr="00D03934">
        <w:t>in accordance with</w:t>
      </w:r>
      <w:r w:rsidR="00621D46" w:rsidRPr="00D03934">
        <w:t xml:space="preserve"> Good Industry Practice and Law; and</w:t>
      </w:r>
    </w:p>
    <w:p w14:paraId="10B5F564" w14:textId="3D25FCB9" w:rsidR="0032696F" w:rsidRPr="00D03934" w:rsidRDefault="0032696F" w:rsidP="0061370A">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DF4922">
        <w:t>22.1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w:t>
      </w:r>
      <w:r w:rsidR="008A5D81">
        <w:lastRenderedPageBreak/>
        <w:t>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DF4922">
        <w:t>22.1</w:t>
      </w:r>
      <w:r w:rsidR="009F474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14:paraId="2F93C39D" w14:textId="77777777" w:rsidR="008D0A60" w:rsidRDefault="0032696F" w:rsidP="001206D9">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14:paraId="52C4200C" w14:textId="77777777" w:rsidR="0032696F" w:rsidRPr="00D03934" w:rsidRDefault="0032696F" w:rsidP="00FC3740">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187B73">
        <w:t>Services</w:t>
      </w:r>
      <w:r w:rsidRPr="00D03934">
        <w:t>;</w:t>
      </w:r>
    </w:p>
    <w:p w14:paraId="490E472C" w14:textId="77777777" w:rsidR="00C9243A" w:rsidRDefault="00E67DDF" w:rsidP="00F143CF">
      <w:pPr>
        <w:pStyle w:val="GPSL4numberedclause"/>
      </w:pPr>
      <w:r w:rsidRPr="00D03934">
        <w:t>verify the</w:t>
      </w:r>
      <w:r w:rsidR="004C2553" w:rsidRPr="00D03934">
        <w:t xml:space="preserve"> Open Book Data;</w:t>
      </w:r>
    </w:p>
    <w:p w14:paraId="43CD4285" w14:textId="77777777" w:rsidR="00C9243A" w:rsidRDefault="0032696F" w:rsidP="009F1EE4">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347DB27F" w14:textId="77777777" w:rsidR="00C9243A" w:rsidRDefault="004C2553" w:rsidP="009F1EE4">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5535853B" w14:textId="77777777" w:rsidR="00C9243A" w:rsidRDefault="004C2553" w:rsidP="009F1EE4">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187B73">
        <w:t>Services</w:t>
      </w:r>
      <w:r w:rsidRPr="00D03934">
        <w:t>;</w:t>
      </w:r>
    </w:p>
    <w:p w14:paraId="01451323" w14:textId="77777777" w:rsidR="00C9243A" w:rsidRDefault="004C2553" w:rsidP="009F1EE4">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14:paraId="51FBCC01" w14:textId="77777777" w:rsidR="00C9243A" w:rsidRDefault="004C2553" w:rsidP="009F1EE4">
      <w:pPr>
        <w:pStyle w:val="GPSL4numberedclause"/>
      </w:pPr>
      <w:r w:rsidRPr="00D03934">
        <w:t>review any books of account and the internal contract management accounts kept by the Supplier in connection with this Call Off Contract;</w:t>
      </w:r>
    </w:p>
    <w:p w14:paraId="43CE153C" w14:textId="77777777" w:rsidR="00C9243A" w:rsidRDefault="004C2553" w:rsidP="009F1EE4">
      <w:pPr>
        <w:pStyle w:val="GPSL4numberedclause"/>
      </w:pPr>
      <w:r w:rsidRPr="00D03934">
        <w:t>carry out the Customer’s internal and statutory audits and to prepare, examine and/or certify the Customer's annual and interim reports and accounts;</w:t>
      </w:r>
    </w:p>
    <w:p w14:paraId="5411800E" w14:textId="77777777" w:rsidR="00C9243A" w:rsidRDefault="005D105E" w:rsidP="009F1EE4">
      <w:pPr>
        <w:pStyle w:val="GPSL4numberedclause"/>
      </w:pPr>
      <w:bookmarkStart w:id="739"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39"/>
    </w:p>
    <w:p w14:paraId="3E6A6A15" w14:textId="77777777" w:rsidR="00C9243A" w:rsidRDefault="004C2553" w:rsidP="009F1EE4">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187B73">
        <w:t>Services</w:t>
      </w:r>
      <w:r w:rsidR="00BD4CA2" w:rsidRPr="00D03934">
        <w:t xml:space="preserve"> </w:t>
      </w:r>
      <w:r w:rsidRPr="00D03934">
        <w:t>and to verify that these reflect the Supplier’s own internal reports and records;</w:t>
      </w:r>
    </w:p>
    <w:p w14:paraId="13748F08" w14:textId="77777777" w:rsidR="00C9243A" w:rsidRDefault="009112F2" w:rsidP="009F1EE4">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799FF2DB" w14:textId="77777777" w:rsidR="00C9243A" w:rsidRDefault="009112F2" w:rsidP="009F1EE4">
      <w:pPr>
        <w:pStyle w:val="GPSL4numberedclause"/>
      </w:pPr>
      <w:r w:rsidRPr="00D03934">
        <w:lastRenderedPageBreak/>
        <w:t>review the Supplier’s quality management systems (including any quality manuals and procedures);</w:t>
      </w:r>
    </w:p>
    <w:p w14:paraId="0834AA4E" w14:textId="77777777" w:rsidR="00C9243A" w:rsidRDefault="009112F2" w:rsidP="009F1EE4">
      <w:pPr>
        <w:pStyle w:val="GPSL4numberedclause"/>
      </w:pPr>
      <w:r w:rsidRPr="00D03934">
        <w:t>review the Supplier’s compliance with the Standards;</w:t>
      </w:r>
    </w:p>
    <w:p w14:paraId="677637CB" w14:textId="77777777" w:rsidR="00C9243A" w:rsidRDefault="009112F2" w:rsidP="009F1EE4">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3D474F32" w14:textId="77777777" w:rsidR="00C9243A" w:rsidRDefault="009112F2" w:rsidP="009F1EE4">
      <w:pPr>
        <w:pStyle w:val="GPSL4numberedclause"/>
      </w:pPr>
      <w:r w:rsidRPr="00D03934">
        <w:t xml:space="preserve">review the integrity, confidentiality and security of the Customer Data. </w:t>
      </w:r>
    </w:p>
    <w:p w14:paraId="73B612F1" w14:textId="77777777" w:rsidR="008D0A60" w:rsidRDefault="0032696F">
      <w:pPr>
        <w:pStyle w:val="GPSL2numberedclause"/>
      </w:pPr>
      <w:bookmarkStart w:id="740" w:name="_Ref363743146"/>
      <w:r w:rsidRPr="00D03934">
        <w:t xml:space="preserve">The Customer shall use reasonable endeavours to ensure that the conduct of each audit does not unreasonably disrupt the Supplier or delay the provision of the </w:t>
      </w:r>
      <w:r w:rsidR="00187B73">
        <w:t>Services</w:t>
      </w:r>
      <w:r w:rsidR="00BD4CA2" w:rsidRPr="00D03934">
        <w:t xml:space="preserve"> </w:t>
      </w:r>
      <w:r w:rsidRPr="00D03934">
        <w:t>save insofar as the Supplier accepts and acknowledges that control over the conduct of audits carried out by the Auditor(s) is outside of the control of the Customer.</w:t>
      </w:r>
      <w:bookmarkEnd w:id="740"/>
    </w:p>
    <w:p w14:paraId="2B01A954" w14:textId="77777777"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14:paraId="79C9C611" w14:textId="77777777" w:rsidR="008D0A60" w:rsidRDefault="0032696F" w:rsidP="0061370A">
      <w:pPr>
        <w:pStyle w:val="GPSL3numberedclause"/>
      </w:pPr>
      <w:r w:rsidRPr="00D03934">
        <w:t>all reasonable information requested by the Customer within the scope of the audit;</w:t>
      </w:r>
    </w:p>
    <w:p w14:paraId="4CC0701D" w14:textId="77777777" w:rsidR="00E13960" w:rsidRDefault="0032696F" w:rsidP="0061370A">
      <w:pPr>
        <w:pStyle w:val="GPSL3numberedclause"/>
      </w:pPr>
      <w:r w:rsidRPr="00D03934">
        <w:t xml:space="preserve">reasonable access to sites controlled by the Supplier and to any Supplier Equipment used in the provision of the </w:t>
      </w:r>
      <w:r w:rsidR="00187B73">
        <w:t>Services</w:t>
      </w:r>
      <w:r w:rsidRPr="00D03934">
        <w:t>; and</w:t>
      </w:r>
    </w:p>
    <w:p w14:paraId="0D99DEC8" w14:textId="77777777" w:rsidR="0032696F" w:rsidRPr="00D03934" w:rsidRDefault="0032696F" w:rsidP="0061370A">
      <w:pPr>
        <w:pStyle w:val="GPSL3numberedclause"/>
      </w:pPr>
      <w:r w:rsidRPr="00D03934">
        <w:t xml:space="preserve">access to the </w:t>
      </w:r>
      <w:r w:rsidR="005E2482" w:rsidRPr="00D03934">
        <w:t>Supplier Personnel</w:t>
      </w:r>
      <w:r w:rsidRPr="00D03934">
        <w:t>.</w:t>
      </w:r>
    </w:p>
    <w:p w14:paraId="630454C1" w14:textId="755D075E" w:rsidR="008D0A60" w:rsidRDefault="0032696F">
      <w:pPr>
        <w:pStyle w:val="GPSL2numberedclause"/>
      </w:pPr>
      <w:bookmarkStart w:id="741" w:name="_Ref365635826"/>
      <w:r w:rsidRPr="00D03934">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DF4922">
        <w:t>22</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41"/>
    </w:p>
    <w:p w14:paraId="38344F7F" w14:textId="77777777" w:rsidR="008D0A60" w:rsidRDefault="00A657C3" w:rsidP="00882F8C">
      <w:pPr>
        <w:pStyle w:val="GPSL1CLAUSEHEADING"/>
        <w:rPr>
          <w:rFonts w:hint="eastAsia"/>
        </w:rPr>
      </w:pPr>
      <w:bookmarkStart w:id="742" w:name="_Ref359516916"/>
      <w:bookmarkStart w:id="743" w:name="_Toc429734133"/>
      <w:r w:rsidRPr="00D03934">
        <w:t>CHANGE</w:t>
      </w:r>
      <w:bookmarkEnd w:id="742"/>
      <w:bookmarkEnd w:id="743"/>
    </w:p>
    <w:p w14:paraId="49DA9DBE" w14:textId="77777777" w:rsidR="008D0A60" w:rsidRDefault="00B13D07">
      <w:pPr>
        <w:pStyle w:val="GPSL2NumberedBoldHeading"/>
      </w:pPr>
      <w:bookmarkStart w:id="744" w:name="_Ref359363277"/>
      <w:bookmarkStart w:id="745" w:name="_Ref360543338"/>
      <w:r w:rsidRPr="00D03934">
        <w:t>Variation Procedure</w:t>
      </w:r>
      <w:bookmarkEnd w:id="744"/>
      <w:bookmarkEnd w:id="745"/>
    </w:p>
    <w:p w14:paraId="62E25D5C" w14:textId="0CF089E7" w:rsidR="008D0A60" w:rsidRDefault="00E5513B" w:rsidP="0061370A">
      <w:pPr>
        <w:pStyle w:val="GPSL3numberedclause"/>
      </w:pPr>
      <w:r w:rsidRPr="00D03934">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DF4922">
        <w:t>23</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14:paraId="21247C5F" w14:textId="77777777" w:rsidR="00E13960" w:rsidRDefault="00E5513B" w:rsidP="0061370A">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0FC41C36" w14:textId="77777777" w:rsidR="00C9243A" w:rsidRDefault="00E5513B" w:rsidP="0061370A">
      <w:pPr>
        <w:pStyle w:val="GPSL3numberedclause"/>
      </w:pPr>
      <w:bookmarkStart w:id="746" w:name="_Ref364695037"/>
      <w:r w:rsidRPr="00D03934">
        <w:t xml:space="preserve">The Customer may require the Supplier to carry out an impact assessment of the Variation on the </w:t>
      </w:r>
      <w:r w:rsidR="00187B73">
        <w:t>Services</w:t>
      </w:r>
      <w:r w:rsidRPr="00D03934">
        <w:t xml:space="preserve"> (the “</w:t>
      </w:r>
      <w:r w:rsidRPr="00D03934">
        <w:rPr>
          <w:b/>
        </w:rPr>
        <w:t>Impact Assessment</w:t>
      </w:r>
      <w:r w:rsidR="00F96BFF" w:rsidRPr="00D03934">
        <w:t xml:space="preserve">”). </w:t>
      </w:r>
      <w:r w:rsidRPr="00D03934">
        <w:t>The Impact Assessment shall be completed in good faith and shall include:</w:t>
      </w:r>
      <w:bookmarkEnd w:id="746"/>
    </w:p>
    <w:p w14:paraId="717AF2F8" w14:textId="77777777" w:rsidR="008D0A60" w:rsidRDefault="00E5513B" w:rsidP="001206D9">
      <w:pPr>
        <w:pStyle w:val="GPSL4numberedclause"/>
      </w:pPr>
      <w:r w:rsidRPr="00D03934">
        <w:t xml:space="preserve">details of the impact of the proposed Variation on the </w:t>
      </w:r>
      <w:r w:rsidR="00187B73">
        <w:t>Services</w:t>
      </w:r>
      <w:r w:rsidRPr="00D03934">
        <w:t xml:space="preserve"> and the Supplier's ability to meet its other obligations under this Call Off Contract; </w:t>
      </w:r>
    </w:p>
    <w:p w14:paraId="14C80C82" w14:textId="77777777" w:rsidR="00C9243A" w:rsidRDefault="00E5513B" w:rsidP="00FC3740">
      <w:pPr>
        <w:pStyle w:val="GPSL4numberedclause"/>
      </w:pPr>
      <w:r w:rsidRPr="00D03934">
        <w:lastRenderedPageBreak/>
        <w:t>details of the cost of implementing the proposed Variation;</w:t>
      </w:r>
    </w:p>
    <w:p w14:paraId="599486CE" w14:textId="77777777" w:rsidR="00C9243A" w:rsidRDefault="00E5513B" w:rsidP="00FC3740">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320473CA" w14:textId="77777777" w:rsidR="00C9243A" w:rsidRDefault="00E5513B" w:rsidP="00F143CF">
      <w:pPr>
        <w:pStyle w:val="GPSL4numberedclause"/>
      </w:pPr>
      <w:r w:rsidRPr="00D03934">
        <w:t>a timetable for the implementation, together with any proposals for the testing of the Variation; and</w:t>
      </w:r>
    </w:p>
    <w:p w14:paraId="6FDAD5E3" w14:textId="77777777" w:rsidR="00C9243A" w:rsidRDefault="00E5513B" w:rsidP="009F1EE4">
      <w:pPr>
        <w:pStyle w:val="GPSL4numberedclause"/>
      </w:pPr>
      <w:r w:rsidRPr="00D03934">
        <w:t>such other information as the Customer may reasonably request in (or in response to) the Variation request.</w:t>
      </w:r>
    </w:p>
    <w:p w14:paraId="394C4693" w14:textId="77777777" w:rsidR="00C9243A" w:rsidRDefault="00E5513B" w:rsidP="000A456A">
      <w:pPr>
        <w:pStyle w:val="GPSL3numberedclause"/>
      </w:pPr>
      <w:bookmarkStart w:id="747" w:name="_Ref365625097"/>
      <w:r w:rsidRPr="00D03934">
        <w:t>The Parties may agree to adjust the time limits specified in the Variation request to allow for the preparation of the Impact Assessment.</w:t>
      </w:r>
      <w:bookmarkEnd w:id="747"/>
    </w:p>
    <w:p w14:paraId="3E3C3877" w14:textId="02E71400" w:rsidR="00C9243A" w:rsidRDefault="00E5513B" w:rsidP="000A456A">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DF4922">
        <w:t>23.1.4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14:paraId="274EF683" w14:textId="77777777" w:rsidR="00C9243A" w:rsidRDefault="00E5513B" w:rsidP="000A456A">
      <w:pPr>
        <w:pStyle w:val="GPSL3numberedclause"/>
      </w:pPr>
      <w:r w:rsidRPr="00D03934">
        <w:t>In the event that:</w:t>
      </w:r>
    </w:p>
    <w:p w14:paraId="1B53CBCB" w14:textId="77777777" w:rsidR="008D0A60" w:rsidRDefault="00E5513B" w:rsidP="001206D9">
      <w:pPr>
        <w:pStyle w:val="GPSL4numberedclause"/>
      </w:pPr>
      <w:r w:rsidRPr="00D03934">
        <w:t>the Supplier is unable to agree to or provide the Variation; and/or</w:t>
      </w:r>
    </w:p>
    <w:p w14:paraId="78BDFA2B" w14:textId="77777777" w:rsidR="00C9243A" w:rsidRDefault="00E5513B" w:rsidP="00FC3740">
      <w:pPr>
        <w:pStyle w:val="GPSL4numberedclause"/>
      </w:pPr>
      <w:r w:rsidRPr="00D03934">
        <w:t>the Parties are unable to agree a change to the Call Off Contract Charges that may be included in a request of a Variation or response to it as a consequence thereof,</w:t>
      </w:r>
    </w:p>
    <w:p w14:paraId="2B333224" w14:textId="77777777" w:rsidR="00E5513B" w:rsidRPr="00D03934" w:rsidRDefault="00E5513B" w:rsidP="00E33A78">
      <w:pPr>
        <w:pStyle w:val="GPSL3Indent"/>
        <w:rPr>
          <w:lang w:val="en-GB"/>
        </w:rPr>
      </w:pPr>
      <w:r w:rsidRPr="00D03934">
        <w:rPr>
          <w:lang w:val="en-GB"/>
        </w:rPr>
        <w:t>the Customer may:</w:t>
      </w:r>
    </w:p>
    <w:p w14:paraId="661765EB" w14:textId="77777777" w:rsidR="00E5513B" w:rsidRPr="00D03934" w:rsidRDefault="00E5513B" w:rsidP="001206D9">
      <w:pPr>
        <w:pStyle w:val="GPSL5numberedclause"/>
      </w:pPr>
      <w:r w:rsidRPr="00D03934">
        <w:t>agree to continue to perform its obligations under this Call Off Contract without the Variation; or</w:t>
      </w:r>
    </w:p>
    <w:p w14:paraId="2AADD638" w14:textId="77777777" w:rsidR="00E5513B" w:rsidRPr="00D03934" w:rsidRDefault="00E5513B" w:rsidP="00FC3740">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69FFE0C2" w14:textId="77777777" w:rsidR="00E13960" w:rsidRDefault="00E5513B" w:rsidP="000A456A">
      <w:pPr>
        <w:pStyle w:val="GPSL3numberedclause"/>
      </w:pPr>
      <w:r w:rsidRPr="00D03934">
        <w:t>If the Parties agree the Variation, the Supplier shall implement such Variation and be bound by the same provisions so far as is applicable, as though such Variation was stated in this Call Off Contract.</w:t>
      </w:r>
    </w:p>
    <w:p w14:paraId="185E5815" w14:textId="748086D1" w:rsidR="008D0A60" w:rsidRDefault="00B13D07">
      <w:pPr>
        <w:pStyle w:val="GPSL2NumberedBoldHeading"/>
      </w:pPr>
      <w:bookmarkStart w:id="748" w:name="_Ref362948642"/>
      <w:r w:rsidRPr="00D03934">
        <w:t>L</w:t>
      </w:r>
      <w:r w:rsidR="00BC4872" w:rsidRPr="00D03934">
        <w:t xml:space="preserve">egislative </w:t>
      </w:r>
      <w:r w:rsidR="00B460DF" w:rsidRPr="00D03934">
        <w:t>C</w:t>
      </w:r>
      <w:r w:rsidR="00BC4872" w:rsidRPr="00D03934">
        <w:t>hange</w:t>
      </w:r>
      <w:bookmarkEnd w:id="748"/>
      <w:r w:rsidR="003E1E02">
        <w:t xml:space="preserve">    </w:t>
      </w:r>
    </w:p>
    <w:p w14:paraId="7665DCCA" w14:textId="77777777" w:rsidR="008D0A60" w:rsidRDefault="00B13D07" w:rsidP="0061370A">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3CD4364E" w14:textId="77777777" w:rsidR="008D0A60" w:rsidRDefault="00B13D07" w:rsidP="001206D9">
      <w:pPr>
        <w:pStyle w:val="GPSL4numberedclause"/>
      </w:pPr>
      <w:r w:rsidRPr="00D03934">
        <w:t xml:space="preserve">General Change in Law; </w:t>
      </w:r>
    </w:p>
    <w:p w14:paraId="3434312B" w14:textId="77777777" w:rsidR="00C9243A" w:rsidRDefault="00B13D07" w:rsidP="00FC3740">
      <w:pPr>
        <w:pStyle w:val="GPSL4numberedclause"/>
      </w:pPr>
      <w:bookmarkStart w:id="749" w:name="_Ref359419071"/>
      <w:r w:rsidRPr="00D03934">
        <w:t xml:space="preserve">Specific Change in Law where the effect of that Specific Change in Law on the </w:t>
      </w:r>
      <w:r w:rsidR="00187B73">
        <w:t>Services</w:t>
      </w:r>
      <w:r w:rsidR="00BD4CA2" w:rsidRPr="00D03934">
        <w:t xml:space="preserve"> </w:t>
      </w:r>
      <w:r w:rsidRPr="00D03934">
        <w:t>is reasonably foreseeable at the Call Off Commencement Date.</w:t>
      </w:r>
      <w:bookmarkEnd w:id="749"/>
    </w:p>
    <w:p w14:paraId="514F0880" w14:textId="75F6F680" w:rsidR="008D0A60" w:rsidRDefault="00B13D07" w:rsidP="002769E3">
      <w:pPr>
        <w:pStyle w:val="GPSL3numberedclause"/>
      </w:pPr>
      <w:r w:rsidRPr="00D03934">
        <w:lastRenderedPageBreak/>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DF4922">
        <w:t>23.2.1(b)</w:t>
      </w:r>
      <w:r w:rsidR="009F474C" w:rsidRPr="00D03934">
        <w:fldChar w:fldCharType="end"/>
      </w:r>
      <w:r w:rsidRPr="00D03934">
        <w:t>), the Supplier shall:</w:t>
      </w:r>
    </w:p>
    <w:p w14:paraId="6005F415" w14:textId="77777777" w:rsidR="008D0A60" w:rsidRDefault="00B13D07" w:rsidP="001206D9">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5F71C4CF" w14:textId="77777777" w:rsidR="008D0A60" w:rsidRDefault="00CE3B44" w:rsidP="00FC3740">
      <w:pPr>
        <w:pStyle w:val="GPSL5numberedclause"/>
      </w:pPr>
      <w:bookmarkStart w:id="750" w:name="_Toc139080370"/>
      <w:r w:rsidRPr="00D03934">
        <w:t xml:space="preserve">whether any Variation is required to the provision of the </w:t>
      </w:r>
      <w:r w:rsidR="00187B73">
        <w:t>Services</w:t>
      </w:r>
      <w:r w:rsidRPr="00D03934">
        <w:t>, the Call Off Contract Charges or this Call Off Contract; and</w:t>
      </w:r>
      <w:bookmarkEnd w:id="750"/>
    </w:p>
    <w:p w14:paraId="2A982AB8" w14:textId="77777777" w:rsidR="00C9243A" w:rsidRDefault="00CE3B44" w:rsidP="00F143CF">
      <w:pPr>
        <w:pStyle w:val="GPSL5numberedclause"/>
      </w:pPr>
      <w:bookmarkStart w:id="751" w:name="_Toc139080371"/>
      <w:r w:rsidRPr="00D03934">
        <w:t>whether any relief from compliance with the Supplier's obligations is required, including any obligation to Achieve a Milestone and/or to meet the Service Level Performance Measures;</w:t>
      </w:r>
      <w:bookmarkEnd w:id="751"/>
      <w:r w:rsidRPr="00D03934">
        <w:t xml:space="preserve"> and</w:t>
      </w:r>
    </w:p>
    <w:p w14:paraId="2AAB8F70" w14:textId="77777777" w:rsidR="008D0A60" w:rsidRDefault="00B13D07" w:rsidP="009F1EE4">
      <w:pPr>
        <w:pStyle w:val="GPSL4numberedclause"/>
      </w:pPr>
      <w:r w:rsidRPr="00D03934">
        <w:t xml:space="preserve">provide to the Customer </w:t>
      </w:r>
      <w:r w:rsidR="00CE3B44" w:rsidRPr="00D03934">
        <w:t>with evidence</w:t>
      </w:r>
      <w:r w:rsidRPr="00D03934">
        <w:t xml:space="preserve">: </w:t>
      </w:r>
    </w:p>
    <w:p w14:paraId="12AA972E" w14:textId="77777777" w:rsidR="008D0A60" w:rsidRDefault="00CE3B44" w:rsidP="009F1EE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14:paraId="35766ADF" w14:textId="77777777" w:rsidR="00C9243A" w:rsidRDefault="00B13D07" w:rsidP="009F1EE4">
      <w:pPr>
        <w:pStyle w:val="GPSL5numberedclause"/>
      </w:pPr>
      <w:bookmarkStart w:id="752" w:name="_Toc139080375"/>
      <w:r w:rsidRPr="00D03934">
        <w:t xml:space="preserve">as to how the Specific Change in Law has affected the cost of providing the </w:t>
      </w:r>
      <w:r w:rsidR="00187B73">
        <w:t>Services</w:t>
      </w:r>
      <w:r w:rsidRPr="00D03934">
        <w:t>; and</w:t>
      </w:r>
      <w:bookmarkEnd w:id="752"/>
    </w:p>
    <w:p w14:paraId="1AEEB878" w14:textId="1E5B76AE" w:rsidR="00C9243A" w:rsidRDefault="00B13D07" w:rsidP="00D60F75">
      <w:pPr>
        <w:pStyle w:val="GPSL5numberedclause"/>
      </w:pPr>
      <w:bookmarkStart w:id="753" w:name="_Toc139080376"/>
      <w:r w:rsidRPr="00D03934">
        <w:t>demonstrating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DF4922">
        <w:t>19</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53"/>
    </w:p>
    <w:p w14:paraId="356DFE62" w14:textId="2BC01C33" w:rsidR="00B27E90" w:rsidRDefault="00CE3B44" w:rsidP="009A4E1D">
      <w:pPr>
        <w:pStyle w:val="GPSL3numberedclause"/>
        <w:jc w:val="left"/>
      </w:pPr>
      <w:r w:rsidRPr="00D03934">
        <w:t xml:space="preserve">Any change in the Call Off Contract Charges or relief from the Supplier's obligations resulting from a Specific Change in Law (other than as referred to in Clause </w:t>
      </w:r>
      <w:r w:rsidR="009F474C" w:rsidRPr="00D03934">
        <w:fldChar w:fldCharType="begin"/>
      </w:r>
      <w:r w:rsidRPr="00D03934">
        <w:instrText xml:space="preserve"> REF _Ref359419071 \r \h </w:instrText>
      </w:r>
      <w:r w:rsidR="009A4E1D">
        <w:instrText xml:space="preserve"> \* MERGEFORMAT </w:instrText>
      </w:r>
      <w:r w:rsidR="009F474C" w:rsidRPr="00D03934">
        <w:fldChar w:fldCharType="separate"/>
      </w:r>
      <w:r w:rsidR="00DF4922">
        <w:t>23.2.1(b)</w:t>
      </w:r>
      <w:r w:rsidR="009F474C" w:rsidRPr="00D03934">
        <w:fldChar w:fldCharType="end"/>
      </w:r>
      <w:r w:rsidRPr="00D03934">
        <w:t>) shall be implemented in accordance with the Variation Procedure.</w:t>
      </w:r>
      <w:r w:rsidR="00B27E90">
        <w:br/>
      </w:r>
    </w:p>
    <w:p w14:paraId="41517EAE" w14:textId="77777777" w:rsidR="00B27E90" w:rsidRDefault="00B27E90" w:rsidP="009A4E1D">
      <w:pPr>
        <w:pStyle w:val="GPSL2numberedclause"/>
      </w:pPr>
      <w:r>
        <w:t>Interchange Fee And/Or Card Scheme Fees Change</w:t>
      </w:r>
    </w:p>
    <w:p w14:paraId="51A3E8AD" w14:textId="6A7EC0F9" w:rsidR="00D22942" w:rsidRDefault="00D22942" w:rsidP="00D22942">
      <w:pPr>
        <w:pStyle w:val="GPSL3numberedclause"/>
        <w:tabs>
          <w:tab w:val="clear" w:pos="1134"/>
          <w:tab w:val="clear" w:pos="2127"/>
          <w:tab w:val="left" w:pos="1985"/>
        </w:tabs>
        <w:ind w:left="1985" w:hanging="851"/>
      </w:pPr>
      <w:r w:rsidRPr="00BB75AF">
        <w:t xml:space="preserve">The Parties acknowledge that the Supplier may be subject to changes in </w:t>
      </w:r>
      <w:r>
        <w:t xml:space="preserve">Interchange Fee </w:t>
      </w:r>
      <w:r w:rsidR="009A4E1D">
        <w:t xml:space="preserve">and / </w:t>
      </w:r>
      <w:r>
        <w:t>or</w:t>
      </w:r>
      <w:r w:rsidRPr="00BB75AF">
        <w:t xml:space="preserve"> </w:t>
      </w:r>
      <w:r>
        <w:t xml:space="preserve">Card </w:t>
      </w:r>
      <w:r w:rsidRPr="00BB75AF">
        <w:t xml:space="preserve">Scheme Fees during the </w:t>
      </w:r>
      <w:r>
        <w:t xml:space="preserve">Call Off Contract Period </w:t>
      </w:r>
      <w:r w:rsidRPr="00BB75AF">
        <w:t>(a</w:t>
      </w:r>
      <w:r>
        <w:t>n</w:t>
      </w:r>
      <w:r w:rsidRPr="00BB75AF">
        <w:t xml:space="preserve"> “</w:t>
      </w:r>
      <w:r>
        <w:t>Interchange Fee And / Or Card Scheme</w:t>
      </w:r>
      <w:r w:rsidRPr="00BB75AF">
        <w:t xml:space="preserve"> Fee</w:t>
      </w:r>
      <w:r>
        <w:t>s</w:t>
      </w:r>
      <w:r w:rsidRPr="00BB75AF">
        <w:t xml:space="preserve"> Change”).</w:t>
      </w:r>
      <w:r>
        <w:br/>
      </w:r>
    </w:p>
    <w:p w14:paraId="726A9CB9" w14:textId="6130E780" w:rsidR="00D22942" w:rsidRPr="00BB75AF" w:rsidRDefault="00D22942" w:rsidP="00D22942">
      <w:pPr>
        <w:pStyle w:val="GPSL3numberedclause"/>
        <w:tabs>
          <w:tab w:val="clear" w:pos="1134"/>
          <w:tab w:val="clear" w:pos="2127"/>
          <w:tab w:val="left" w:pos="1985"/>
        </w:tabs>
        <w:ind w:left="1985" w:hanging="851"/>
      </w:pPr>
      <w:r>
        <w:t>Where an Interchange Fee And</w:t>
      </w:r>
      <w:r w:rsidR="009A4E1D">
        <w:t xml:space="preserve"> </w:t>
      </w:r>
      <w:r>
        <w:t>/</w:t>
      </w:r>
      <w:r w:rsidR="009A4E1D">
        <w:t xml:space="preserve"> </w:t>
      </w:r>
      <w:r>
        <w:t>or Card Scheme Fees Change is agreed in accordance with the procedures set out in clause 19.3 of the Framework</w:t>
      </w:r>
      <w:r w:rsidR="009A4E1D">
        <w:t xml:space="preserve"> Agreement</w:t>
      </w:r>
      <w:r>
        <w:t>, the change</w:t>
      </w:r>
      <w:r w:rsidR="00425FDA">
        <w:t>s</w:t>
      </w:r>
      <w:r>
        <w:t xml:space="preserve"> agreed will apply to this Call Off Contract from the date the </w:t>
      </w:r>
      <w:r w:rsidR="00425FDA">
        <w:t>Interchange Fee And</w:t>
      </w:r>
      <w:r w:rsidR="009A4E1D">
        <w:t xml:space="preserve"> </w:t>
      </w:r>
      <w:r w:rsidR="00425FDA">
        <w:t>/</w:t>
      </w:r>
      <w:r w:rsidR="009A4E1D">
        <w:t xml:space="preserve"> </w:t>
      </w:r>
      <w:r w:rsidR="00425FDA">
        <w:t xml:space="preserve">Or Card Scheme Fees Change </w:t>
      </w:r>
      <w:r>
        <w:t>is agreed under the Framework</w:t>
      </w:r>
      <w:r w:rsidR="009A4E1D">
        <w:t xml:space="preserve"> Agreement</w:t>
      </w:r>
      <w:r>
        <w:t xml:space="preserve"> by the Authority</w:t>
      </w:r>
      <w:r w:rsidR="00425FDA">
        <w:t xml:space="preserve"> </w:t>
      </w:r>
      <w:r w:rsidR="000E50A1">
        <w:t xml:space="preserve">until </w:t>
      </w:r>
      <w:r w:rsidR="009A4E1D">
        <w:t>the Call Off Expiry Date.</w:t>
      </w:r>
      <w:r w:rsidR="00425FDA">
        <w:t xml:space="preserve"> </w:t>
      </w:r>
      <w:r>
        <w:t xml:space="preserve">The Authority will notify the Customer when such changes are agreed.  </w:t>
      </w:r>
    </w:p>
    <w:p w14:paraId="532783B2" w14:textId="04069876" w:rsidR="008D0A60" w:rsidRDefault="008D0A60" w:rsidP="009A4E1D">
      <w:pPr>
        <w:pStyle w:val="GPSL3numberedclause"/>
        <w:numPr>
          <w:ilvl w:val="0"/>
          <w:numId w:val="0"/>
        </w:numPr>
        <w:ind w:left="2127" w:hanging="993"/>
      </w:pPr>
    </w:p>
    <w:p w14:paraId="2DF43508" w14:textId="77777777" w:rsidR="008D0A60" w:rsidRDefault="00E5513B">
      <w:pPr>
        <w:pStyle w:val="GPSSectionHeading"/>
      </w:pPr>
      <w:bookmarkStart w:id="754" w:name="_Ref358993441"/>
      <w:bookmarkStart w:id="755" w:name="_Toc429734134"/>
      <w:r w:rsidRPr="00D03934">
        <w:t>PAYMENT</w:t>
      </w:r>
      <w:bookmarkEnd w:id="754"/>
      <w:r w:rsidRPr="00D03934">
        <w:t>, TAXATION AND VALUE FOR MONEY PROVISIONS</w:t>
      </w:r>
      <w:bookmarkEnd w:id="755"/>
    </w:p>
    <w:p w14:paraId="0CA346EE" w14:textId="77777777" w:rsidR="008D0A60" w:rsidRDefault="00FB0C45" w:rsidP="00882F8C">
      <w:pPr>
        <w:pStyle w:val="GPSL1CLAUSEHEADING"/>
        <w:rPr>
          <w:rFonts w:hint="eastAsia"/>
        </w:rPr>
      </w:pPr>
      <w:bookmarkStart w:id="756" w:name="_Toc350503009"/>
      <w:bookmarkStart w:id="757" w:name="_Toc350503999"/>
      <w:bookmarkStart w:id="758" w:name="_Toc351710875"/>
      <w:bookmarkStart w:id="759" w:name="_Toc358671735"/>
      <w:bookmarkStart w:id="760" w:name="_Ref358993450"/>
      <w:bookmarkStart w:id="761" w:name="_Ref359229678"/>
      <w:bookmarkStart w:id="762" w:name="_Ref361647623"/>
      <w:bookmarkStart w:id="763" w:name="_Ref378337496"/>
      <w:bookmarkStart w:id="764" w:name="_Toc429734135"/>
      <w:r w:rsidRPr="00D03934">
        <w:t>CALL OFF CONTRACT CHARGES</w:t>
      </w:r>
      <w:r w:rsidR="00317D7F" w:rsidRPr="00D03934">
        <w:t xml:space="preserve"> AND PAYMENT</w:t>
      </w:r>
      <w:bookmarkEnd w:id="756"/>
      <w:bookmarkEnd w:id="757"/>
      <w:bookmarkEnd w:id="758"/>
      <w:bookmarkEnd w:id="759"/>
      <w:bookmarkEnd w:id="760"/>
      <w:bookmarkEnd w:id="761"/>
      <w:bookmarkEnd w:id="762"/>
      <w:bookmarkEnd w:id="763"/>
      <w:bookmarkEnd w:id="764"/>
    </w:p>
    <w:p w14:paraId="6EE4D5D3" w14:textId="77777777" w:rsidR="008D0A60" w:rsidRDefault="00317D7F">
      <w:pPr>
        <w:pStyle w:val="GPSL2NumberedBoldHeading"/>
      </w:pPr>
      <w:r w:rsidRPr="00D03934">
        <w:t>Call Off Contract Charges</w:t>
      </w:r>
    </w:p>
    <w:p w14:paraId="5BEBF6C9" w14:textId="77777777" w:rsidR="008D0A60" w:rsidRDefault="007355E9" w:rsidP="0061370A">
      <w:pPr>
        <w:pStyle w:val="GPSL3numberedclause"/>
      </w:pPr>
      <w:r w:rsidRPr="00D03934">
        <w:lastRenderedPageBreak/>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187B73">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14:paraId="06677608" w14:textId="4FB95A64" w:rsidR="002B26C3" w:rsidRDefault="00A60EB1" w:rsidP="0061370A">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9F474C">
        <w:fldChar w:fldCharType="begin"/>
      </w:r>
      <w:r w:rsidR="00CD4D9D">
        <w:instrText xml:space="preserve"> REF _Ref379808156 \r \h </w:instrText>
      </w:r>
      <w:r w:rsidR="009F474C">
        <w:fldChar w:fldCharType="separate"/>
      </w:r>
      <w:r w:rsidR="00DF4922">
        <w:t>13</w:t>
      </w:r>
      <w:r w:rsidR="009F474C">
        <w:fldChar w:fldCharType="end"/>
      </w:r>
      <w:r w:rsidR="007B05F1" w:rsidRPr="00D03934">
        <w:t xml:space="preserve"> (Testing)</w:t>
      </w:r>
      <w:r w:rsidRPr="00D03934">
        <w:t>,</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DF4922">
        <w:t>22</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DF4922">
        <w:t>35.5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DF4922">
        <w:t>35.6</w:t>
      </w:r>
      <w:r w:rsidR="009F474C" w:rsidRPr="00D03934">
        <w:fldChar w:fldCharType="end"/>
      </w:r>
      <w:r w:rsidR="00535116" w:rsidRPr="00D03934">
        <w:t xml:space="preserve"> </w:t>
      </w:r>
      <w:r w:rsidRPr="00D03934">
        <w:t>(Protection of Personal Data)</w:t>
      </w:r>
      <w:r w:rsidR="00C937C9" w:rsidRPr="00D03934">
        <w:t>.</w:t>
      </w:r>
    </w:p>
    <w:p w14:paraId="4A27D1CB" w14:textId="77777777" w:rsidR="00C9243A" w:rsidRPr="0042004E" w:rsidRDefault="00263DD3" w:rsidP="0061370A">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 xml:space="preserve">rate under the Late Payment of Commercial Debts (Interest) Act 1998, accruing on a daily basis from the due date </w:t>
      </w:r>
      <w:r w:rsidRPr="007975A9">
        <w:t>up to the date of actual payment, whether before or after judgment</w:t>
      </w:r>
      <w:r w:rsidRPr="0042004E">
        <w:t>.</w:t>
      </w:r>
    </w:p>
    <w:p w14:paraId="74A83E1F" w14:textId="77777777" w:rsidR="00C9243A" w:rsidRPr="0042004E" w:rsidRDefault="000921A7" w:rsidP="002769E3">
      <w:pPr>
        <w:pStyle w:val="GPSL3numberedclause"/>
      </w:pPr>
      <w:bookmarkStart w:id="765" w:name="_Ref362948791"/>
      <w:r w:rsidRPr="0042004E">
        <w:t xml:space="preserve">If at any time during this Call Off Contract Period the Supplier reduces its Framework Prices for any </w:t>
      </w:r>
      <w:r w:rsidR="00187B73">
        <w:t>Services</w:t>
      </w:r>
      <w:r w:rsidR="00BD4CA2" w:rsidRPr="0042004E">
        <w:t xml:space="preserve"> </w:t>
      </w:r>
      <w:r w:rsidRPr="0042004E">
        <w:t xml:space="preserve">which are provided under the Framework Agreement (whether or not such </w:t>
      </w:r>
      <w:r w:rsidR="00187B73">
        <w:t>Services</w:t>
      </w:r>
      <w:r w:rsidR="00BD4CA2" w:rsidRPr="0042004E">
        <w:t xml:space="preserve"> </w:t>
      </w:r>
      <w:r w:rsidRPr="0042004E">
        <w:t xml:space="preserve">are offered in a catalogue, if any, which is provided under the Framework Agreement) in accordance with the terms of the Framework Agreement, the Supplier shall immediately reduce the Call Off Contract Charges for such </w:t>
      </w:r>
      <w:r w:rsidR="00187B73">
        <w:t>Services</w:t>
      </w:r>
      <w:r w:rsidR="00BD4CA2" w:rsidRPr="0042004E">
        <w:t xml:space="preserve"> </w:t>
      </w:r>
      <w:r w:rsidRPr="0042004E">
        <w:t>under this Call Off Contract by the same amount.</w:t>
      </w:r>
      <w:bookmarkEnd w:id="765"/>
    </w:p>
    <w:p w14:paraId="7564223F" w14:textId="77777777" w:rsidR="008D0A60" w:rsidRDefault="000921A7">
      <w:pPr>
        <w:pStyle w:val="GPSL2NumberedBoldHeading"/>
      </w:pPr>
      <w:bookmarkStart w:id="766" w:name="_Ref359517453"/>
      <w:r w:rsidRPr="00D03934">
        <w:t>VAT</w:t>
      </w:r>
      <w:bookmarkEnd w:id="766"/>
    </w:p>
    <w:p w14:paraId="1D82B5D0" w14:textId="77777777" w:rsidR="008D0A60" w:rsidRDefault="000921A7" w:rsidP="0061370A">
      <w:pPr>
        <w:pStyle w:val="GPSL3numberedclause"/>
      </w:pPr>
      <w:bookmarkStart w:id="767" w:name="_Ref359931819"/>
      <w:r w:rsidRPr="00D03934">
        <w:t>The Call Off Contract Charges are stated exclusive of VAT, which shall be added at the prevailing rate as applicable and paid by the Customer following delivery of a Valid Invoice.</w:t>
      </w:r>
      <w:bookmarkEnd w:id="767"/>
      <w:r w:rsidRPr="00D03934">
        <w:t xml:space="preserve"> </w:t>
      </w:r>
    </w:p>
    <w:p w14:paraId="3A85A7D5" w14:textId="14CD8579" w:rsidR="00C9243A" w:rsidRDefault="000921A7" w:rsidP="0061370A">
      <w:pPr>
        <w:pStyle w:val="GPSL3numberedclause"/>
      </w:pPr>
      <w:bookmarkStart w:id="768"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DF4922">
        <w:t>24.2</w:t>
      </w:r>
      <w:r w:rsidR="009F474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68"/>
    </w:p>
    <w:p w14:paraId="348463DB" w14:textId="77777777" w:rsidR="008D0A60" w:rsidRDefault="00E27D6C">
      <w:pPr>
        <w:pStyle w:val="GPSL2NumberedBoldHeading"/>
      </w:pPr>
      <w:bookmarkStart w:id="769" w:name="_Ref313370735"/>
      <w:bookmarkStart w:id="770" w:name="_Ref360455927"/>
      <w:r w:rsidRPr="00D03934">
        <w:t xml:space="preserve">Retention and </w:t>
      </w:r>
      <w:bookmarkEnd w:id="769"/>
      <w:r w:rsidRPr="00D03934">
        <w:t xml:space="preserve">Set </w:t>
      </w:r>
      <w:r w:rsidR="00BE2C46" w:rsidRPr="00D03934">
        <w:t>O</w:t>
      </w:r>
      <w:r w:rsidRPr="00D03934">
        <w:t>ff</w:t>
      </w:r>
      <w:bookmarkEnd w:id="770"/>
    </w:p>
    <w:p w14:paraId="55F79B5A" w14:textId="77777777" w:rsidR="008D0A60" w:rsidRDefault="002570BB" w:rsidP="0061370A">
      <w:pPr>
        <w:pStyle w:val="GPSL3numberedclause"/>
      </w:pPr>
      <w:bookmarkStart w:id="771" w:name="_Ref359314924"/>
      <w:r w:rsidRPr="00D03934">
        <w:t>The Customer may retain or set off any amount owed to it by the Supplier against any amount due to the Supplier under this Call Off Contract or under any other agreement between the Supplier and the Customer.</w:t>
      </w:r>
      <w:bookmarkEnd w:id="771"/>
      <w:r w:rsidRPr="00D03934">
        <w:t xml:space="preserve"> </w:t>
      </w:r>
    </w:p>
    <w:p w14:paraId="170FC0E3" w14:textId="2B862FF3" w:rsidR="00C9243A" w:rsidRDefault="002570BB" w:rsidP="0061370A">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DF4922">
        <w:t>24.3.1</w:t>
      </w:r>
      <w:r w:rsidR="009F474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14:paraId="52677B3D" w14:textId="77777777" w:rsidR="00C9243A" w:rsidRDefault="002570BB" w:rsidP="0061370A">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w:t>
      </w:r>
      <w:r w:rsidRPr="00D03934">
        <w:lastRenderedPageBreak/>
        <w:t>requiring an amount equal to such deduction to be paid by the Customer to the Supplier.</w:t>
      </w:r>
    </w:p>
    <w:p w14:paraId="66EFA488" w14:textId="77777777" w:rsidR="008D0A60" w:rsidRDefault="009B4B20">
      <w:pPr>
        <w:pStyle w:val="GPSL2NumberedBoldHeading"/>
      </w:pPr>
      <w:bookmarkStart w:id="772" w:name="_Ref359316597"/>
      <w:r>
        <w:t xml:space="preserve">Foreign Currency </w:t>
      </w:r>
      <w:bookmarkEnd w:id="772"/>
    </w:p>
    <w:p w14:paraId="1287D94A" w14:textId="77777777" w:rsidR="008D0A60" w:rsidRDefault="00772F13" w:rsidP="0061370A">
      <w:pPr>
        <w:pStyle w:val="GPSL3numberedclause"/>
      </w:pPr>
      <w:bookmarkStart w:id="773" w:name="_Ref359316626"/>
      <w:r w:rsidRPr="00D03934">
        <w:t xml:space="preserve">Any requirement of Law to account for the </w:t>
      </w:r>
      <w:r w:rsidR="00187B73">
        <w:t>Services</w:t>
      </w:r>
      <w:r w:rsidR="00BD4CA2" w:rsidRPr="00D03934">
        <w:t xml:space="preserve">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73"/>
    </w:p>
    <w:p w14:paraId="00A7A43C" w14:textId="55EA5192" w:rsidR="00C9243A" w:rsidRDefault="00772F13" w:rsidP="0061370A">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DF4922">
        <w:t>24.4.1</w:t>
      </w:r>
      <w:r w:rsidR="009F474C" w:rsidRPr="00D03934">
        <w:fldChar w:fldCharType="end"/>
      </w:r>
      <w:r w:rsidR="00BE2C46" w:rsidRPr="00D03934">
        <w:t xml:space="preserve"> </w:t>
      </w:r>
      <w:r w:rsidRPr="00D03934">
        <w:t>by the Supplier.</w:t>
      </w:r>
    </w:p>
    <w:p w14:paraId="3A5435B0" w14:textId="77777777" w:rsidR="008D0A60" w:rsidRDefault="001B068B">
      <w:pPr>
        <w:pStyle w:val="GPSL2NumberedBoldHeading"/>
      </w:pPr>
      <w:r w:rsidRPr="00D03934">
        <w:t>Income Tax and National Insurance Contributions</w:t>
      </w:r>
    </w:p>
    <w:p w14:paraId="4B9C7B01" w14:textId="77777777" w:rsidR="008D0A60" w:rsidRDefault="001B068B" w:rsidP="0061370A">
      <w:pPr>
        <w:pStyle w:val="GPSL3numberedclause"/>
      </w:pPr>
      <w:bookmarkStart w:id="774" w:name="_Ref413840305"/>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bookmarkEnd w:id="774"/>
    </w:p>
    <w:p w14:paraId="4D27A10A" w14:textId="77777777" w:rsidR="008D0A60" w:rsidRDefault="001B068B" w:rsidP="001206D9">
      <w:pPr>
        <w:pStyle w:val="GPSL4numberedclause"/>
      </w:pPr>
      <w:bookmarkStart w:id="775" w:name="_Ref413838311"/>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775"/>
    </w:p>
    <w:p w14:paraId="0459E802" w14:textId="77777777" w:rsidR="00C9243A" w:rsidRPr="00D509BA" w:rsidRDefault="001B068B" w:rsidP="00FC3740">
      <w:pPr>
        <w:pStyle w:val="GPSL4numberedclause"/>
      </w:pPr>
      <w:bookmarkStart w:id="776"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187B73">
        <w:t>Services</w:t>
      </w:r>
      <w:r w:rsidR="00BD4CA2" w:rsidRPr="00D03934">
        <w:t xml:space="preserve"> </w:t>
      </w:r>
      <w:r w:rsidRPr="00D03934">
        <w:t xml:space="preserve">by the Supplier or any </w:t>
      </w:r>
      <w:r w:rsidR="005E2482" w:rsidRPr="00D509BA">
        <w:t>Supplier Personnel</w:t>
      </w:r>
      <w:r w:rsidRPr="00D509BA">
        <w:t>.</w:t>
      </w:r>
      <w:bookmarkEnd w:id="776"/>
    </w:p>
    <w:p w14:paraId="0826535F" w14:textId="703C2C1A" w:rsidR="008219D1" w:rsidRPr="004516E9" w:rsidRDefault="00F63DD2" w:rsidP="004516E9">
      <w:pPr>
        <w:pStyle w:val="GPSL3numberedclause"/>
      </w:pPr>
      <w:bookmarkStart w:id="777" w:name="_Ref413836287"/>
      <w:r w:rsidRPr="004516E9">
        <w:t xml:space="preserve">In the event that </w:t>
      </w:r>
      <w:r w:rsidR="006463E8" w:rsidRPr="004516E9">
        <w:t xml:space="preserve">any one of the Supplier Personnel is a Worker as defined in </w:t>
      </w:r>
      <w:r w:rsidR="002B26C3" w:rsidRPr="004516E9">
        <w:t xml:space="preserve">Call Off </w:t>
      </w:r>
      <w:r w:rsidR="006463E8" w:rsidRPr="004516E9">
        <w:t>Schedule 1</w:t>
      </w:r>
      <w:r w:rsidR="002B26C3" w:rsidRPr="004516E9">
        <w:t xml:space="preserve"> (Definitions)</w:t>
      </w:r>
      <w:r w:rsidR="00E734A4">
        <w:t xml:space="preserve"> who receives</w:t>
      </w:r>
      <w:r w:rsidR="008777FE" w:rsidRPr="00E63216">
        <w:t xml:space="preserve"> consideration relating to the </w:t>
      </w:r>
      <w:r w:rsidR="00187B73">
        <w:t>Services</w:t>
      </w:r>
      <w:r w:rsidR="00575375" w:rsidRPr="004516E9">
        <w:t>,</w:t>
      </w:r>
      <w:r w:rsidR="00BC4102" w:rsidRPr="004516E9">
        <w:t xml:space="preserve"> </w:t>
      </w:r>
      <w:r w:rsidR="001D6686" w:rsidRPr="004516E9">
        <w:t>then</w:t>
      </w:r>
      <w:r w:rsidR="008777FE" w:rsidRPr="00E63216">
        <w:t xml:space="preserve">, in addition to its obligations under Clause </w:t>
      </w:r>
      <w:r w:rsidR="008777FE" w:rsidRPr="00E63216">
        <w:fldChar w:fldCharType="begin"/>
      </w:r>
      <w:r w:rsidR="008777FE" w:rsidRPr="00E63216">
        <w:instrText xml:space="preserve"> REF _Ref413840305 \r \h </w:instrText>
      </w:r>
      <w:r w:rsidR="00E63216">
        <w:instrText xml:space="preserve"> \* MERGEFORMAT </w:instrText>
      </w:r>
      <w:r w:rsidR="008777FE" w:rsidRPr="00E63216">
        <w:fldChar w:fldCharType="separate"/>
      </w:r>
      <w:r w:rsidR="00DF4922">
        <w:t>24.5.1</w:t>
      </w:r>
      <w:r w:rsidR="008777FE" w:rsidRPr="00E63216">
        <w:fldChar w:fldCharType="end"/>
      </w:r>
      <w:r w:rsidR="00E664E8" w:rsidRPr="00E63216">
        <w:t>,</w:t>
      </w:r>
      <w:r w:rsidR="001D6686" w:rsidRPr="004516E9">
        <w:t xml:space="preserve"> </w:t>
      </w:r>
      <w:bookmarkStart w:id="778" w:name="_Ref413835885"/>
      <w:bookmarkEnd w:id="777"/>
      <w:r w:rsidR="008777FE" w:rsidRPr="00E63216">
        <w:t>the Supplier shall ensure that its contract with the Worker contains the following provisions:</w:t>
      </w:r>
      <w:bookmarkEnd w:id="778"/>
    </w:p>
    <w:p w14:paraId="4159114B" w14:textId="597B302E" w:rsidR="00C9243A" w:rsidRPr="004516E9" w:rsidRDefault="00FC6253" w:rsidP="00F143CF">
      <w:pPr>
        <w:pStyle w:val="GPSL4numberedclause"/>
      </w:pPr>
      <w:bookmarkStart w:id="779" w:name="_Ref413838553"/>
      <w:bookmarkStart w:id="780" w:name="_Ref414544355"/>
      <w:r w:rsidRPr="004516E9">
        <w:t>t</w:t>
      </w:r>
      <w:r w:rsidR="00BC4102" w:rsidRPr="004516E9">
        <w:t xml:space="preserve">hat </w:t>
      </w:r>
      <w:r w:rsidR="00516179" w:rsidRPr="004516E9">
        <w:t xml:space="preserve">the Customer may, at any time during the </w:t>
      </w:r>
      <w:r w:rsidR="00AE7801" w:rsidRPr="004516E9">
        <w:t>Call Off Contract Period</w:t>
      </w:r>
      <w:r w:rsidR="00516179" w:rsidRPr="004516E9">
        <w:t>, request that the Worker provide</w:t>
      </w:r>
      <w:r w:rsidR="008219D1" w:rsidRPr="004516E9">
        <w:t>s</w:t>
      </w:r>
      <w:r w:rsidR="00516179" w:rsidRPr="004516E9">
        <w:t xml:space="preserve"> information which demonstrates how the Worker complies with the requirements </w:t>
      </w:r>
      <w:r w:rsidR="008219D1" w:rsidRPr="004516E9">
        <w:t xml:space="preserve">in Clause </w:t>
      </w:r>
      <w:r w:rsidR="001206D9">
        <w:fldChar w:fldCharType="begin"/>
      </w:r>
      <w:r w:rsidR="001206D9">
        <w:instrText xml:space="preserve"> REF _Ref413840305 \r \h </w:instrText>
      </w:r>
      <w:r w:rsidR="001206D9">
        <w:fldChar w:fldCharType="separate"/>
      </w:r>
      <w:r w:rsidR="00DF4922">
        <w:t>24.5.1</w:t>
      </w:r>
      <w:r w:rsidR="001206D9">
        <w:fldChar w:fldCharType="end"/>
      </w:r>
      <w:r w:rsidR="00516179" w:rsidRPr="004516E9">
        <w:t>, or why those requirements do not apply to it. In such case, the Customer may specify the information which the Worker must provide</w:t>
      </w:r>
      <w:r w:rsidR="008219D1" w:rsidRPr="004516E9">
        <w:t xml:space="preserve"> </w:t>
      </w:r>
      <w:r w:rsidR="00516179" w:rsidRPr="004516E9">
        <w:t xml:space="preserve">and the period within which that information </w:t>
      </w:r>
      <w:r w:rsidRPr="004516E9">
        <w:t>must be provided;</w:t>
      </w:r>
      <w:bookmarkEnd w:id="779"/>
      <w:bookmarkEnd w:id="780"/>
      <w:r w:rsidR="00516179" w:rsidRPr="004516E9">
        <w:t xml:space="preserve"> </w:t>
      </w:r>
    </w:p>
    <w:p w14:paraId="10F9436A" w14:textId="77777777" w:rsidR="00C9243A" w:rsidRPr="004516E9" w:rsidRDefault="00FC6253" w:rsidP="009F1EE4">
      <w:pPr>
        <w:pStyle w:val="GPSL4numberedclause"/>
      </w:pPr>
      <w:r w:rsidRPr="004516E9">
        <w:t>t</w:t>
      </w:r>
      <w:r w:rsidR="00516179" w:rsidRPr="004516E9">
        <w:t xml:space="preserve">hat the </w:t>
      </w:r>
      <w:r w:rsidR="00575375" w:rsidRPr="004516E9">
        <w:t>Worker’s contract may be terminated at the Customer’s request if:</w:t>
      </w:r>
    </w:p>
    <w:p w14:paraId="459BF2D4" w14:textId="77777777" w:rsidR="008D0A60" w:rsidRPr="004516E9" w:rsidRDefault="00FC6253" w:rsidP="006A222B">
      <w:pPr>
        <w:pStyle w:val="GPSL5numberedclause"/>
      </w:pPr>
      <w:r w:rsidRPr="004516E9">
        <w:t>t</w:t>
      </w:r>
      <w:r w:rsidR="00575375" w:rsidRPr="004516E9">
        <w:t xml:space="preserve">he Worker fails to provide </w:t>
      </w:r>
      <w:r w:rsidR="008219D1" w:rsidRPr="004516E9">
        <w:t xml:space="preserve">the </w:t>
      </w:r>
      <w:r w:rsidR="00381046" w:rsidRPr="004516E9">
        <w:t>i</w:t>
      </w:r>
      <w:r w:rsidR="00575375" w:rsidRPr="004516E9">
        <w:t>nformation</w:t>
      </w:r>
      <w:r w:rsidR="00381046" w:rsidRPr="004516E9">
        <w:t xml:space="preserve"> requested by the Customer </w:t>
      </w:r>
      <w:r w:rsidR="00575375" w:rsidRPr="004516E9">
        <w:t xml:space="preserve">within </w:t>
      </w:r>
      <w:r w:rsidR="00381046" w:rsidRPr="004516E9">
        <w:t>the time specified by the Customer</w:t>
      </w:r>
      <w:r w:rsidR="008219D1" w:rsidRPr="004516E9">
        <w:t xml:space="preserve"> under Clause</w:t>
      </w:r>
      <w:r w:rsidR="00D60F75">
        <w:t xml:space="preserve"> 23.5.2</w:t>
      </w:r>
      <w:r w:rsidR="00D60F75">
        <w:fldChar w:fldCharType="begin"/>
      </w:r>
      <w:r w:rsidR="00D60F75">
        <w:instrText xml:space="preserve"> REF _Ref414544355 \r \h </w:instrText>
      </w:r>
      <w:r w:rsidR="00D60F75">
        <w:fldChar w:fldCharType="separate"/>
      </w:r>
      <w:r w:rsidR="00DF4922">
        <w:t>(a)</w:t>
      </w:r>
      <w:r w:rsidR="00D60F75">
        <w:fldChar w:fldCharType="end"/>
      </w:r>
      <w:r w:rsidR="00575375" w:rsidRPr="004516E9">
        <w:t>;</w:t>
      </w:r>
      <w:r w:rsidR="004F2C08" w:rsidRPr="004516E9">
        <w:t xml:space="preserve"> and/or</w:t>
      </w:r>
    </w:p>
    <w:p w14:paraId="0ABF8723" w14:textId="015F7B1A" w:rsidR="00C9243A" w:rsidRPr="004516E9" w:rsidRDefault="00FC6253" w:rsidP="009F1EE4">
      <w:pPr>
        <w:pStyle w:val="GPSL5numberedclause"/>
      </w:pPr>
      <w:r w:rsidRPr="004516E9">
        <w:t>t</w:t>
      </w:r>
      <w:r w:rsidR="00575375" w:rsidRPr="004516E9">
        <w:t>he Worker provide</w:t>
      </w:r>
      <w:r w:rsidR="00381046" w:rsidRPr="004516E9">
        <w:t>s</w:t>
      </w:r>
      <w:r w:rsidR="00575375" w:rsidRPr="004516E9">
        <w:t xml:space="preserve"> information which the Customer considers is inadequate to demonstrate how the Worker complies with </w:t>
      </w:r>
      <w:r w:rsidR="002E505C" w:rsidRPr="004516E9">
        <w:t xml:space="preserve">Clauses </w:t>
      </w:r>
      <w:r w:rsidR="002E505C" w:rsidRPr="004516E9">
        <w:fldChar w:fldCharType="begin"/>
      </w:r>
      <w:r w:rsidR="002E505C" w:rsidRPr="004516E9">
        <w:instrText xml:space="preserve"> REF _Ref413838311 \r \h </w:instrText>
      </w:r>
      <w:r w:rsidR="00D509BA" w:rsidRPr="008777FE">
        <w:instrText xml:space="preserve"> \* MERGEFORMAT </w:instrText>
      </w:r>
      <w:r w:rsidR="002E505C" w:rsidRPr="004516E9">
        <w:fldChar w:fldCharType="separate"/>
      </w:r>
      <w:r w:rsidR="00DF4922">
        <w:t>24.5.1(a)</w:t>
      </w:r>
      <w:r w:rsidR="002E505C" w:rsidRPr="004516E9">
        <w:fldChar w:fldCharType="end"/>
      </w:r>
      <w:r w:rsidR="00575375" w:rsidRPr="004516E9">
        <w:t xml:space="preserve"> or </w:t>
      </w:r>
      <w:r w:rsidR="002E505C" w:rsidRPr="004516E9">
        <w:fldChar w:fldCharType="begin"/>
      </w:r>
      <w:r w:rsidR="002E505C" w:rsidRPr="004516E9">
        <w:instrText xml:space="preserve"> REF _Ref358294219 \r \h </w:instrText>
      </w:r>
      <w:r w:rsidR="00D509BA" w:rsidRPr="008777FE">
        <w:instrText xml:space="preserve"> \* MERGEFORMAT </w:instrText>
      </w:r>
      <w:r w:rsidR="002E505C" w:rsidRPr="004516E9">
        <w:fldChar w:fldCharType="separate"/>
      </w:r>
      <w:r w:rsidR="00DF4922">
        <w:t>24.5.1(b)</w:t>
      </w:r>
      <w:r w:rsidR="002E505C" w:rsidRPr="004516E9">
        <w:fldChar w:fldCharType="end"/>
      </w:r>
      <w:r w:rsidR="00381046" w:rsidRPr="004516E9">
        <w:t xml:space="preserve"> or confirms that the Worker is not complying with those requirements</w:t>
      </w:r>
      <w:r w:rsidR="004F2C08" w:rsidRPr="004516E9">
        <w:t>; and</w:t>
      </w:r>
      <w:r w:rsidR="00381046" w:rsidRPr="004516E9">
        <w:t xml:space="preserve"> </w:t>
      </w:r>
    </w:p>
    <w:p w14:paraId="70AFEE34" w14:textId="77777777" w:rsidR="00266F9D" w:rsidRPr="004516E9" w:rsidRDefault="00FC6253" w:rsidP="009F1EE4">
      <w:pPr>
        <w:pStyle w:val="GPSL4numberedclause"/>
      </w:pPr>
      <w:r w:rsidRPr="004516E9">
        <w:lastRenderedPageBreak/>
        <w:t>t</w:t>
      </w:r>
      <w:r w:rsidR="00381046" w:rsidRPr="004516E9">
        <w:t>hat the Customer may supply any information it receives from the Worker to HMRC for the purpose of the collection and management of revenue for which they are responsible.</w:t>
      </w:r>
    </w:p>
    <w:p w14:paraId="28522C57" w14:textId="77777777" w:rsidR="008D0A60" w:rsidRDefault="00381046" w:rsidP="000B68E9">
      <w:r>
        <w:t xml:space="preserve"> </w:t>
      </w:r>
    </w:p>
    <w:p w14:paraId="737BCB5C" w14:textId="77777777" w:rsidR="008D0A60" w:rsidRDefault="00A657C3" w:rsidP="00882F8C">
      <w:pPr>
        <w:pStyle w:val="GPSL1CLAUSEHEADING"/>
        <w:rPr>
          <w:rFonts w:hint="eastAsia"/>
        </w:rPr>
      </w:pPr>
      <w:bookmarkStart w:id="781" w:name="_Ref365635936"/>
      <w:bookmarkStart w:id="782" w:name="_Toc429734136"/>
      <w:r w:rsidRPr="00D03934">
        <w:t>PROMOTING TAX COMPLIANCE</w:t>
      </w:r>
      <w:bookmarkEnd w:id="781"/>
      <w:bookmarkEnd w:id="782"/>
      <w:r w:rsidRPr="00D03934">
        <w:t xml:space="preserve"> </w:t>
      </w:r>
    </w:p>
    <w:p w14:paraId="6F358CBE" w14:textId="77777777" w:rsidR="008D0A60" w:rsidRDefault="00F62B88">
      <w:pPr>
        <w:pStyle w:val="GPSL2numberedclause"/>
      </w:pPr>
      <w:bookmarkStart w:id="783" w:name="_Ref379459756"/>
      <w:r w:rsidRPr="00D03934">
        <w:t>If, at any point during the Call Off Contract Period, an Occasion of Tax Non-Compliance occurs, the Supplier shall:</w:t>
      </w:r>
      <w:bookmarkEnd w:id="783"/>
    </w:p>
    <w:p w14:paraId="74654CD5" w14:textId="77777777" w:rsidR="008D0A60" w:rsidRDefault="00F62B88" w:rsidP="000A456A">
      <w:pPr>
        <w:pStyle w:val="GPSL3numberedclause"/>
      </w:pPr>
      <w:r w:rsidRPr="00D03934">
        <w:t>notify the Customer in writing of such fact within five (5) Working Days of its occurrence; and</w:t>
      </w:r>
    </w:p>
    <w:p w14:paraId="6D41724D" w14:textId="77777777" w:rsidR="00E13960" w:rsidRDefault="00F62B88" w:rsidP="000A456A">
      <w:pPr>
        <w:pStyle w:val="GPSL3numberedclause"/>
      </w:pPr>
      <w:r w:rsidRPr="00D03934">
        <w:t>promptly provide to the Customer:</w:t>
      </w:r>
    </w:p>
    <w:p w14:paraId="02CAD59C" w14:textId="77777777" w:rsidR="008D0A60" w:rsidRDefault="00F62B88" w:rsidP="001206D9">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14:paraId="3A7168DC" w14:textId="77777777" w:rsidR="00C9243A" w:rsidRDefault="00F62B88" w:rsidP="00FC3740">
      <w:pPr>
        <w:pStyle w:val="GPSL4numberedclause"/>
      </w:pPr>
      <w:r w:rsidRPr="00D03934">
        <w:t>such other information in relation to the Occasion of Tax Non-Compliance as the Customer may reasonabl</w:t>
      </w:r>
      <w:r w:rsidR="006E4C7B" w:rsidRPr="00D03934">
        <w:t>y</w:t>
      </w:r>
      <w:r w:rsidRPr="00D03934">
        <w:t xml:space="preserve"> require.</w:t>
      </w:r>
    </w:p>
    <w:p w14:paraId="2BD099B1" w14:textId="47023AF5" w:rsidR="008D0A60" w:rsidRDefault="00FC6253">
      <w:pPr>
        <w:pStyle w:val="GPSL2numberedclause"/>
      </w:pPr>
      <w:r>
        <w:t xml:space="preserve">In the event that the Supplier fails to comply with this Clause </w:t>
      </w:r>
      <w:r w:rsidR="009F474C">
        <w:fldChar w:fldCharType="begin"/>
      </w:r>
      <w:r>
        <w:instrText xml:space="preserve"> REF _Ref365635936 \r \h </w:instrText>
      </w:r>
      <w:r w:rsidR="009F474C">
        <w:fldChar w:fldCharType="separate"/>
      </w:r>
      <w:r w:rsidR="00DF4922">
        <w:t>25</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material Default. </w:t>
      </w:r>
    </w:p>
    <w:p w14:paraId="7CA4D6A4" w14:textId="77777777" w:rsidR="008D0A60" w:rsidRDefault="00A657C3" w:rsidP="00882F8C">
      <w:pPr>
        <w:pStyle w:val="GPSL1CLAUSEHEADING"/>
        <w:rPr>
          <w:rFonts w:hint="eastAsia"/>
        </w:rPr>
      </w:pPr>
      <w:bookmarkStart w:id="784" w:name="_Ref362949566"/>
      <w:bookmarkStart w:id="785" w:name="_Toc429734137"/>
      <w:r w:rsidRPr="00D03934">
        <w:t>BENCHMARKING</w:t>
      </w:r>
      <w:bookmarkEnd w:id="784"/>
      <w:bookmarkEnd w:id="785"/>
    </w:p>
    <w:p w14:paraId="5ACB4C62" w14:textId="3B9CB0C8" w:rsidR="00E13960" w:rsidRDefault="00E27D6C" w:rsidP="00101CE5">
      <w:pPr>
        <w:pStyle w:val="GPSL2numberedclause"/>
      </w:pPr>
      <w:bookmarkStart w:id="786" w:name="_Ref359253130"/>
      <w:r w:rsidRPr="00D03934">
        <w:t xml:space="preserve">Notwithstanding the Supplier’s obligations under Clause </w:t>
      </w:r>
      <w:r w:rsidR="00F17AE3">
        <w:fldChar w:fldCharType="begin"/>
      </w:r>
      <w:r w:rsidR="00F17AE3">
        <w:instrText xml:space="preserve"> REF _Ref359246666 \r \h  \* MERGEFORMAT </w:instrText>
      </w:r>
      <w:r w:rsidR="00F17AE3">
        <w:fldChar w:fldCharType="separate"/>
      </w:r>
      <w:r w:rsidR="00DF4922">
        <w:t>19</w:t>
      </w:r>
      <w:r w:rsidR="00F17AE3">
        <w:fldChar w:fldCharType="end"/>
      </w:r>
      <w:r w:rsidRPr="00D03934">
        <w:t xml:space="preserve"> (Continuous Improvement), the Customer shall be entitled to regularly benchmark the Call Off Contract Charges and level of performance by the Supplier of the supply of the </w:t>
      </w:r>
      <w:r w:rsidR="00187B73">
        <w:t>Services</w:t>
      </w:r>
      <w:r w:rsidRPr="00D03934">
        <w:t xml:space="preserve">, against other suppliers providing </w:t>
      </w:r>
      <w:r w:rsidR="00187B73">
        <w:t>Services</w:t>
      </w:r>
      <w:r w:rsidRPr="00D03934">
        <w:t xml:space="preserve"> substantially the same as the </w:t>
      </w:r>
      <w:r w:rsidR="00187B73">
        <w:t>Services</w:t>
      </w:r>
      <w:r w:rsidR="00BD4CA2" w:rsidRPr="00D03934">
        <w:t xml:space="preserve"> </w:t>
      </w:r>
      <w:r w:rsidRPr="00D03934">
        <w:t>during the Call Off Contract Period.</w:t>
      </w:r>
      <w:bookmarkEnd w:id="786"/>
    </w:p>
    <w:p w14:paraId="443E40B7" w14:textId="0536BD8E"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DF4922">
        <w:t>26.1</w:t>
      </w:r>
      <w:r w:rsidR="00F17AE3">
        <w:fldChar w:fldCharType="end"/>
      </w:r>
      <w:r w:rsidR="00BE2C46" w:rsidRPr="00D03934">
        <w:t xml:space="preserve"> </w:t>
      </w:r>
      <w:r w:rsidRPr="00D03934">
        <w:t>above.</w:t>
      </w:r>
    </w:p>
    <w:p w14:paraId="234582A6" w14:textId="77777777"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187B73">
        <w:t>Services</w:t>
      </w:r>
      <w:r w:rsidR="00BD4CA2" w:rsidRPr="00D03934">
        <w:t xml:space="preserve"> </w:t>
      </w:r>
      <w:r w:rsidRPr="00D03934">
        <w:t xml:space="preserve">to the Authority and any </w:t>
      </w:r>
      <w:r w:rsidR="00BA09A2">
        <w:t>Contracting Authority</w:t>
      </w:r>
      <w:r w:rsidRPr="00D03934">
        <w:t xml:space="preserve"> (subject to the </w:t>
      </w:r>
      <w:r w:rsidR="00BA09A2">
        <w:t>Contracting Authority</w:t>
      </w:r>
      <w:r w:rsidRPr="00D03934">
        <w:t xml:space="preserve"> entering into reasonable confidentiality undertakings).</w:t>
      </w:r>
    </w:p>
    <w:p w14:paraId="3CB1EFCC" w14:textId="77777777"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14:paraId="1149489E" w14:textId="77777777" w:rsidR="00E13960" w:rsidRDefault="00E27D6C" w:rsidP="00101CE5">
      <w:pPr>
        <w:pStyle w:val="GPSL2numberedclause"/>
      </w:pPr>
      <w:r w:rsidRPr="00D03934">
        <w:t xml:space="preserve">Where, as a consequence of any benchmarking carried out by the Customer, the Customer decides improvements to the </w:t>
      </w:r>
      <w:r w:rsidR="00187B73">
        <w:t>Services</w:t>
      </w:r>
      <w:r w:rsidR="00BD4CA2" w:rsidRPr="00D03934">
        <w:t xml:space="preserve"> </w:t>
      </w:r>
      <w:r w:rsidRPr="00D03934">
        <w:t>should be implemented such improvements shall be implemented by way of the Variation Procedure at no additional cost to the Customer.</w:t>
      </w:r>
    </w:p>
    <w:p w14:paraId="43739144" w14:textId="77777777"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187B73">
        <w:t>Services</w:t>
      </w:r>
      <w:r w:rsidRPr="00D03934">
        <w:t xml:space="preserve">, facilitate their delivery to any other </w:t>
      </w:r>
      <w:r w:rsidR="00BA09A2">
        <w:t>Contracting Authority</w:t>
      </w:r>
      <w:r w:rsidRPr="00D03934">
        <w:t xml:space="preserve"> and/or any alterations or variations to the Charges or the provision of the </w:t>
      </w:r>
      <w:r w:rsidR="00187B73">
        <w:t>Services</w:t>
      </w:r>
      <w:r w:rsidRPr="00D03934">
        <w:t xml:space="preserve">, which are identified in the Continuous Improvement Plan produced by the Supplier and/or as a consequence of any </w:t>
      </w:r>
      <w:r w:rsidRPr="00D03934">
        <w:lastRenderedPageBreak/>
        <w:t xml:space="preserve">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14:paraId="4398BC90" w14:textId="77777777" w:rsidR="008D0A60" w:rsidRDefault="00E5513B">
      <w:pPr>
        <w:pStyle w:val="GPSSectionHeading"/>
      </w:pPr>
      <w:bookmarkStart w:id="787" w:name="_Toc429734138"/>
      <w:r w:rsidRPr="00D03934">
        <w:t>SUPPLIER PERSONNEL AND SUPPLY CHAIN MATTERS</w:t>
      </w:r>
      <w:bookmarkEnd w:id="787"/>
    </w:p>
    <w:p w14:paraId="5586B881" w14:textId="77777777" w:rsidR="008D0A60" w:rsidRDefault="00FF1AB2" w:rsidP="00882F8C">
      <w:pPr>
        <w:pStyle w:val="GPSL1CLAUSEHEADING"/>
        <w:rPr>
          <w:rFonts w:hint="eastAsia"/>
        </w:rPr>
      </w:pPr>
      <w:bookmarkStart w:id="788" w:name="_Ref362960772"/>
      <w:bookmarkStart w:id="789" w:name="_Toc429734139"/>
      <w:r w:rsidRPr="00D03934">
        <w:t>KEY PERSONNEL</w:t>
      </w:r>
      <w:bookmarkEnd w:id="788"/>
      <w:bookmarkEnd w:id="789"/>
    </w:p>
    <w:p w14:paraId="2C60FEB0" w14:textId="38F35252" w:rsidR="008D0A60" w:rsidRDefault="002B26C3">
      <w:pPr>
        <w:pStyle w:val="GPSL2numberedclause"/>
      </w:pPr>
      <w:bookmarkStart w:id="790" w:name="_Ref364086936"/>
      <w:r>
        <w:t>This Clause shall apply if so specified in the Order Form</w:t>
      </w:r>
      <w:r w:rsidR="00B77CE7">
        <w:t>,</w:t>
      </w:r>
      <w:r>
        <w:t xml:space="preserve"> or elsewhere in this Call Off Contract.</w:t>
      </w:r>
      <w:r w:rsidR="00DB7424">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790"/>
      <w:r w:rsidR="00FF1AB2" w:rsidRPr="00D03934">
        <w:t xml:space="preserve"> </w:t>
      </w:r>
    </w:p>
    <w:p w14:paraId="201766E7" w14:textId="77777777" w:rsidR="00E13960" w:rsidRDefault="00FF1AB2" w:rsidP="00101CE5">
      <w:pPr>
        <w:pStyle w:val="GPSL2numberedclause"/>
      </w:pPr>
      <w:r w:rsidRPr="00D03934">
        <w:t>The Supplier shall ensure that the Key Personnel fulfil the Key Roles at all times during the Call Off Contract Period.</w:t>
      </w:r>
    </w:p>
    <w:p w14:paraId="3CD371E7" w14:textId="77777777"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14:paraId="16C5776C" w14:textId="77777777"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14:paraId="30832F2B" w14:textId="77777777" w:rsidR="008D0A60" w:rsidRDefault="00FF1AB2" w:rsidP="0061370A">
      <w:pPr>
        <w:pStyle w:val="GPSL3numberedclause"/>
      </w:pPr>
      <w:r w:rsidRPr="00D03934">
        <w:t>requested to do so by the Customer;</w:t>
      </w:r>
    </w:p>
    <w:p w14:paraId="33B562A8" w14:textId="77777777" w:rsidR="00E13960" w:rsidRDefault="00FF1AB2" w:rsidP="0061370A">
      <w:pPr>
        <w:pStyle w:val="GPSL3numberedclause"/>
      </w:pPr>
      <w:r w:rsidRPr="00D03934">
        <w:t xml:space="preserve">the person concerned resigns, retires or dies or is on maternity or long-term sick leave; </w:t>
      </w:r>
    </w:p>
    <w:p w14:paraId="50969F4C" w14:textId="77777777" w:rsidR="00FF1AB2" w:rsidRPr="00D03934" w:rsidRDefault="00FF1AB2" w:rsidP="0061370A">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14:paraId="3D69FF66" w14:textId="77777777" w:rsidR="00C9243A" w:rsidRDefault="00FF1AB2" w:rsidP="002769E3">
      <w:pPr>
        <w:pStyle w:val="GPSL3numberedclause"/>
      </w:pPr>
      <w:r w:rsidRPr="00D03934">
        <w:t>the Supplier obtains the Customer’s prior written consent (such consent not to be unreasonably withheld or delayed).</w:t>
      </w:r>
    </w:p>
    <w:p w14:paraId="2677CF43" w14:textId="77777777" w:rsidR="008D0A60" w:rsidRDefault="00FF1AB2">
      <w:pPr>
        <w:pStyle w:val="GPSL2numberedclause"/>
      </w:pPr>
      <w:r w:rsidRPr="00D03934">
        <w:t>The Supplier shall:</w:t>
      </w:r>
    </w:p>
    <w:p w14:paraId="5D5703B2" w14:textId="77777777" w:rsidR="008D0A60" w:rsidRDefault="00FF1AB2" w:rsidP="0061370A">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14:paraId="6E35B301" w14:textId="77777777" w:rsidR="00FF1AB2" w:rsidRPr="00D03934" w:rsidRDefault="00FF1AB2" w:rsidP="0061370A">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14:paraId="1D212A6C" w14:textId="77777777" w:rsidR="00E13960" w:rsidRDefault="00FF1AB2" w:rsidP="0061370A">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1C652ADB" w14:textId="77777777" w:rsidR="00FF1AB2" w:rsidRPr="00D03934" w:rsidRDefault="00FF1AB2" w:rsidP="002769E3">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187B73">
        <w:t>Services</w:t>
      </w:r>
      <w:r w:rsidRPr="00D03934">
        <w:t>; and</w:t>
      </w:r>
    </w:p>
    <w:p w14:paraId="7029E12F" w14:textId="77777777" w:rsidR="00C9243A" w:rsidRDefault="00FF1AB2" w:rsidP="000A456A">
      <w:pPr>
        <w:pStyle w:val="GPSL3numberedclause"/>
      </w:pPr>
      <w:r w:rsidRPr="00D03934">
        <w:t>ensure that any replacement for a Key Role:</w:t>
      </w:r>
    </w:p>
    <w:p w14:paraId="11B0A8CF" w14:textId="77777777" w:rsidR="008D0A60" w:rsidRDefault="00FF1AB2" w:rsidP="001206D9">
      <w:pPr>
        <w:pStyle w:val="GPSL4numberedclause"/>
      </w:pPr>
      <w:r w:rsidRPr="00D03934">
        <w:lastRenderedPageBreak/>
        <w:t>has a level of qualifications and experience appropriate to the relevant Key Role; and</w:t>
      </w:r>
    </w:p>
    <w:p w14:paraId="4148D3DB" w14:textId="77777777" w:rsidR="00C9243A" w:rsidRDefault="00FF1AB2" w:rsidP="00FC3740">
      <w:pPr>
        <w:pStyle w:val="GPSL4numberedclause"/>
      </w:pPr>
      <w:r w:rsidRPr="00D03934">
        <w:t>is fully competent to carry out the tasks assigned to the Key Personnel whom he or she has replaced.</w:t>
      </w:r>
    </w:p>
    <w:p w14:paraId="21F45D6A" w14:textId="77777777" w:rsidR="008D0A60" w:rsidRDefault="00FF1AB2" w:rsidP="000A456A">
      <w:pPr>
        <w:pStyle w:val="GPSL3numberedclause"/>
      </w:pPr>
      <w:r w:rsidRPr="00D03934">
        <w:t>shall and shall procure that any Sub-Contractor shall not remove or replace any Key Personnel during the Call Off Contract Period without Approval.</w:t>
      </w:r>
    </w:p>
    <w:p w14:paraId="36B071B7" w14:textId="77777777"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14:paraId="2A075AE4" w14:textId="77777777" w:rsidR="008D0A60" w:rsidRDefault="00A657C3" w:rsidP="00882F8C">
      <w:pPr>
        <w:pStyle w:val="GPSL1CLAUSEHEADING"/>
        <w:rPr>
          <w:rFonts w:hint="eastAsia"/>
        </w:rPr>
      </w:pPr>
      <w:bookmarkStart w:id="791" w:name="_Ref359416678"/>
      <w:bookmarkStart w:id="792" w:name="_Toc429734140"/>
      <w:r w:rsidRPr="00D03934">
        <w:t>SUPPLIER PERSONNEL</w:t>
      </w:r>
      <w:bookmarkEnd w:id="791"/>
      <w:bookmarkEnd w:id="792"/>
    </w:p>
    <w:p w14:paraId="77369565" w14:textId="77777777" w:rsidR="008D0A60" w:rsidRDefault="00FF1AB2">
      <w:pPr>
        <w:pStyle w:val="GPSL2NumberedBoldHeading"/>
      </w:pPr>
      <w:r w:rsidRPr="00D03934">
        <w:t>Supplier Personnel</w:t>
      </w:r>
    </w:p>
    <w:p w14:paraId="040E4938" w14:textId="77777777" w:rsidR="008D0A60" w:rsidRDefault="00FF1AB2" w:rsidP="0061370A">
      <w:pPr>
        <w:pStyle w:val="GPSL3numberedclause"/>
      </w:pPr>
      <w:bookmarkStart w:id="793" w:name="_Ref363736216"/>
      <w:r w:rsidRPr="00D03934">
        <w:t>The Supplier shall:</w:t>
      </w:r>
      <w:bookmarkEnd w:id="793"/>
    </w:p>
    <w:p w14:paraId="331B90D5" w14:textId="77777777" w:rsidR="008D0A60" w:rsidRDefault="00FF1AB2" w:rsidP="001206D9">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14:paraId="43900AA7" w14:textId="77777777" w:rsidR="00C9243A" w:rsidRDefault="00FF1AB2" w:rsidP="00FC3740">
      <w:pPr>
        <w:pStyle w:val="GPSL4numberedclause"/>
      </w:pPr>
      <w:r w:rsidRPr="00D03934">
        <w:t>ensure that all Supplier Personnel:</w:t>
      </w:r>
    </w:p>
    <w:p w14:paraId="07F58941" w14:textId="77777777" w:rsidR="008D0A60" w:rsidRDefault="00FF1AB2" w:rsidP="00F143CF">
      <w:pPr>
        <w:pStyle w:val="GPSL5numberedclause"/>
      </w:pPr>
      <w:r w:rsidRPr="00D03934">
        <w:t xml:space="preserve">are appropriately qualified, trained and experienced to provide the </w:t>
      </w:r>
      <w:r w:rsidR="00187B73">
        <w:t>Services</w:t>
      </w:r>
      <w:r w:rsidR="00BD4CA2" w:rsidRPr="00D03934">
        <w:t xml:space="preserve"> </w:t>
      </w:r>
      <w:r w:rsidRPr="00D03934">
        <w:t>with all reasonable skill, care and diligence;</w:t>
      </w:r>
    </w:p>
    <w:p w14:paraId="719F3B42" w14:textId="77777777" w:rsidR="00C9243A" w:rsidRDefault="00FF1AB2" w:rsidP="009F1EE4">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14:paraId="04B1391C" w14:textId="77777777" w:rsidR="00C9243A" w:rsidRDefault="00FF1AB2" w:rsidP="009F1EE4">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14:paraId="1DE88A77" w14:textId="77777777" w:rsidR="008D0A60" w:rsidRDefault="00FF1AB2" w:rsidP="009F1EE4">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14:paraId="7D14BFE8" w14:textId="77777777" w:rsidR="00C9243A" w:rsidRDefault="00FF1AB2" w:rsidP="009F1EE4">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20132ED4" w14:textId="77777777" w:rsidR="00C9243A" w:rsidRDefault="00FF1AB2" w:rsidP="009F1EE4">
      <w:pPr>
        <w:pStyle w:val="GPSL4numberedclause"/>
      </w:pPr>
      <w:r w:rsidRPr="00D03934">
        <w:t>use all reasonable endeavours to minimise the number of changes in  Supplier Personnel;</w:t>
      </w:r>
    </w:p>
    <w:p w14:paraId="1AF8451F" w14:textId="77777777" w:rsidR="00C9243A" w:rsidRDefault="00FF1AB2" w:rsidP="009F1EE4">
      <w:pPr>
        <w:pStyle w:val="GPSL4numberedclause"/>
      </w:pPr>
      <w:r w:rsidRPr="00D03934">
        <w:t>replace (temporarily or permanently, as appropriate) any Supplier Personnel as soon as practicable if any Supplier Personnel have been removed or are unavailable for any reason whatsoever;</w:t>
      </w:r>
    </w:p>
    <w:p w14:paraId="41808264" w14:textId="77777777" w:rsidR="00C9243A" w:rsidRDefault="00FF1AB2" w:rsidP="009F1EE4">
      <w:pPr>
        <w:pStyle w:val="GPSL4numberedclause"/>
      </w:pPr>
      <w:r w:rsidRPr="00D03934">
        <w:t>bear the programme familiarisation and other costs associated with any replacement of any Supplier Personnel; and</w:t>
      </w:r>
    </w:p>
    <w:p w14:paraId="7A16FEC8" w14:textId="77777777" w:rsidR="00C9243A" w:rsidRDefault="00FF1AB2" w:rsidP="009F1EE4">
      <w:pPr>
        <w:pStyle w:val="GPSL4numberedclause"/>
      </w:pPr>
      <w:r w:rsidRPr="00D03934">
        <w:lastRenderedPageBreak/>
        <w:t>procure that the Supplier Personnel shall vacate the Customer Premises immediately upon the Call Off Expiry Date.</w:t>
      </w:r>
    </w:p>
    <w:p w14:paraId="5F39314C" w14:textId="77777777" w:rsidR="008D0A60" w:rsidRDefault="00FF1AB2" w:rsidP="000A456A">
      <w:pPr>
        <w:pStyle w:val="GPSL3numberedclause"/>
      </w:pPr>
      <w:r w:rsidRPr="00D03934">
        <w:t>If the Customer reasonably believes that any of the Supplier Personnel are unsuitable to undertake work in respect of this Call Off Contract, it may:</w:t>
      </w:r>
    </w:p>
    <w:p w14:paraId="30250727" w14:textId="77777777" w:rsidR="008D0A60" w:rsidRDefault="00FF1AB2" w:rsidP="001206D9">
      <w:pPr>
        <w:pStyle w:val="GPSL4numberedclause"/>
        <w:rPr>
          <w:color w:val="000000"/>
          <w:szCs w:val="28"/>
        </w:rPr>
      </w:pPr>
      <w:r w:rsidRPr="00D03934">
        <w:t xml:space="preserve">refuse admission to the relevant person(s) to the Customer Premises; and/or </w:t>
      </w:r>
    </w:p>
    <w:p w14:paraId="17903524" w14:textId="77777777" w:rsidR="00C9243A" w:rsidRDefault="00FF1AB2" w:rsidP="00FC3740">
      <w:pPr>
        <w:pStyle w:val="GPSL4numberedclause"/>
      </w:pPr>
      <w:r w:rsidRPr="00D03934">
        <w:t xml:space="preserve">direct the Supplier to end the involvement in the provision of the </w:t>
      </w:r>
      <w:r w:rsidR="00187B73">
        <w:t>Services</w:t>
      </w:r>
      <w:r w:rsidR="00BD4CA2" w:rsidRPr="00D03934">
        <w:t xml:space="preserve"> </w:t>
      </w:r>
      <w:r w:rsidRPr="00D03934">
        <w:t>of the relevant person(s).</w:t>
      </w:r>
    </w:p>
    <w:p w14:paraId="125374FB" w14:textId="77777777" w:rsidR="008D0A60" w:rsidRDefault="00FF1AB2" w:rsidP="000A456A">
      <w:pPr>
        <w:pStyle w:val="GPSL3numberedclause"/>
      </w:pPr>
      <w:r w:rsidRPr="00D03934">
        <w:t>The decision of the Customer as to whether any person is to be refused access to the Customer Premises shall be final and conclusive.</w:t>
      </w:r>
    </w:p>
    <w:p w14:paraId="26BB7EED" w14:textId="77777777" w:rsidR="00C9243A" w:rsidRPr="00B77CE7" w:rsidRDefault="00863962" w:rsidP="00101CE5">
      <w:pPr>
        <w:pStyle w:val="GPSL2NumberedBoldHeading"/>
      </w:pPr>
      <w:bookmarkStart w:id="794" w:name="_Ref359400288"/>
      <w:r w:rsidRPr="00863962">
        <w:t>Relevant Convictions</w:t>
      </w:r>
      <w:bookmarkEnd w:id="794"/>
    </w:p>
    <w:p w14:paraId="0201175A" w14:textId="77777777" w:rsidR="00E13960" w:rsidRDefault="00B77CE7" w:rsidP="0061370A">
      <w:pPr>
        <w:pStyle w:val="GPSL3numberedclause"/>
      </w:pPr>
      <w:bookmarkStart w:id="795" w:name="_Ref379290049"/>
      <w:r>
        <w:t>Where specified in the Order Form or elsewhere in this Call Off Contract, t</w:t>
      </w:r>
      <w:r w:rsidR="00863962" w:rsidRPr="00863962">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187B73">
        <w:t>Services</w:t>
      </w:r>
      <w:r w:rsidR="00863962" w:rsidRPr="00863962">
        <w:t xml:space="preserve"> without Approval.</w:t>
      </w:r>
      <w:bookmarkEnd w:id="795"/>
    </w:p>
    <w:p w14:paraId="7EE99595" w14:textId="20129C59" w:rsidR="00C9243A" w:rsidRPr="00B77CE7" w:rsidRDefault="0079562C" w:rsidP="0061370A">
      <w:pPr>
        <w:pStyle w:val="GPSL3numberedclause"/>
      </w:pPr>
      <w:r>
        <w:t xml:space="preserve">Notwithstanding Clause </w:t>
      </w:r>
      <w:r w:rsidR="009F474C">
        <w:fldChar w:fldCharType="begin"/>
      </w:r>
      <w:r>
        <w:instrText xml:space="preserve"> REF _Ref379290049 \r \h </w:instrText>
      </w:r>
      <w:r w:rsidR="009F474C">
        <w:fldChar w:fldCharType="separate"/>
      </w:r>
      <w:r w:rsidR="00DB7424">
        <w:t>28.2.1</w:t>
      </w:r>
      <w:r w:rsidR="009F474C">
        <w:fldChar w:fldCharType="end"/>
      </w:r>
      <w:r>
        <w:t>, f</w:t>
      </w:r>
      <w:r w:rsidR="00863962" w:rsidRPr="00863962">
        <w:t xml:space="preserve">or each member of Supplier Personnel who, in providing the </w:t>
      </w:r>
      <w:r w:rsidR="00187B73">
        <w:t>Services</w:t>
      </w:r>
      <w:r w:rsidR="00863962" w:rsidRPr="00863962">
        <w:t>, has, will have or is likely to have access to children, vulnerable persons or other members of the public to whom the Customer owes a special duty of care, the Supplier shall (and shall procure that the relevant Sub-Contractor shall):</w:t>
      </w:r>
    </w:p>
    <w:p w14:paraId="621C76AE" w14:textId="77777777" w:rsidR="00E13960" w:rsidRDefault="00863962" w:rsidP="001206D9">
      <w:pPr>
        <w:pStyle w:val="GPSL4numberedclause"/>
      </w:pPr>
      <w:r w:rsidRPr="00863962">
        <w:t>carry out a check with the records held by the Department for Education (DfE);</w:t>
      </w:r>
    </w:p>
    <w:p w14:paraId="7901E439" w14:textId="77777777" w:rsidR="00C9243A" w:rsidRPr="00B77CE7" w:rsidRDefault="00863962" w:rsidP="00FC3740">
      <w:pPr>
        <w:pStyle w:val="GPSL4numberedclause"/>
      </w:pPr>
      <w:r w:rsidRPr="00863962">
        <w:t>conduct thorough questioning regarding any Relevant Convictions; and</w:t>
      </w:r>
    </w:p>
    <w:p w14:paraId="589D57F1" w14:textId="77777777" w:rsidR="00C9243A" w:rsidRPr="00B77CE7" w:rsidRDefault="00863962" w:rsidP="00F143CF">
      <w:pPr>
        <w:pStyle w:val="GPSL4numberedclause"/>
      </w:pPr>
      <w:r w:rsidRPr="00863962">
        <w:t>ensure a police check is completed and such other checks as may be carried out through the Disclosure and Barring Service (DBS),</w:t>
      </w:r>
    </w:p>
    <w:p w14:paraId="27438E7F" w14:textId="77777777" w:rsidR="002055F0" w:rsidRPr="00B77CE7" w:rsidRDefault="00863962" w:rsidP="0055201C">
      <w:pPr>
        <w:pStyle w:val="GPSL3Indent"/>
        <w:rPr>
          <w:lang w:val="en-GB"/>
        </w:rPr>
      </w:pPr>
      <w:r w:rsidRPr="00863962">
        <w:rPr>
          <w:lang w:val="en-GB"/>
        </w:rPr>
        <w:t xml:space="preserve">and the Supplier shall not (and shall ensure that any Sub-Contractor shall not) engage or continue to employ in the provision of the </w:t>
      </w:r>
      <w:r w:rsidR="00187B73">
        <w:rPr>
          <w:lang w:val="en-GB"/>
        </w:rPr>
        <w:t>Services</w:t>
      </w:r>
      <w:r w:rsidRPr="00863962">
        <w:rPr>
          <w:lang w:val="en-GB"/>
        </w:rPr>
        <w:t xml:space="preserve"> any person who has a Relevant Conviction or an inappropriate record.</w:t>
      </w:r>
    </w:p>
    <w:p w14:paraId="65BE5EB9" w14:textId="77777777" w:rsidR="008D0A60" w:rsidRDefault="00A657C3" w:rsidP="00882F8C">
      <w:pPr>
        <w:pStyle w:val="GPSL1CLAUSEHEADING"/>
        <w:rPr>
          <w:rFonts w:hint="eastAsia"/>
        </w:rPr>
      </w:pPr>
      <w:bookmarkStart w:id="796" w:name="_Ref359400599"/>
      <w:bookmarkStart w:id="797" w:name="_Toc429734141"/>
      <w:r w:rsidRPr="00D03934">
        <w:t>STAFF TRANSFER</w:t>
      </w:r>
      <w:bookmarkEnd w:id="796"/>
      <w:bookmarkEnd w:id="797"/>
    </w:p>
    <w:p w14:paraId="11C8ED03" w14:textId="77777777" w:rsidR="008D0A60" w:rsidRPr="00016CF8" w:rsidRDefault="003A7010">
      <w:pPr>
        <w:pStyle w:val="GPSL2numberedclause"/>
      </w:pPr>
      <w:bookmarkStart w:id="798" w:name="_Ref358297649"/>
      <w:r w:rsidRPr="00016CF8">
        <w:t xml:space="preserve"> </w:t>
      </w:r>
      <w:r w:rsidR="00FF1AB2" w:rsidRPr="00016CF8">
        <w:t>The Parties agree that :</w:t>
      </w:r>
      <w:bookmarkEnd w:id="798"/>
    </w:p>
    <w:p w14:paraId="64394F26" w14:textId="77777777" w:rsidR="003A7010" w:rsidRPr="00016CF8" w:rsidRDefault="003A7010" w:rsidP="0061370A">
      <w:pPr>
        <w:pStyle w:val="GPSL3numberedclause"/>
      </w:pPr>
      <w:bookmarkStart w:id="799" w:name="_Ref358297659"/>
      <w:r w:rsidRPr="00016CF8">
        <w:t>where the commencement of the provision of the Services or any part of the Services results in one or more Relevant Transfers, Call Off Schedule </w:t>
      </w:r>
      <w:r w:rsidR="00016CF8">
        <w:t>11</w:t>
      </w:r>
      <w:r w:rsidRPr="00016CF8">
        <w:t xml:space="preserve"> (Staff Transfer) shall apply as follows: </w:t>
      </w:r>
    </w:p>
    <w:p w14:paraId="059E5474" w14:textId="77777777" w:rsidR="003A7010" w:rsidRPr="00016CF8" w:rsidRDefault="003A7010" w:rsidP="001206D9">
      <w:pPr>
        <w:pStyle w:val="GPSL4numberedclause"/>
      </w:pPr>
      <w:r w:rsidRPr="00016CF8">
        <w:t xml:space="preserve">where the Relevant Transfer involves the transfer of Transferring Authority Employees, Part </w:t>
      </w:r>
      <w:r w:rsidR="00016CF8">
        <w:t>A of Call Off Schedule 11</w:t>
      </w:r>
      <w:r w:rsidRPr="00016CF8">
        <w:t> (Staff Transfer) shall apply</w:t>
      </w:r>
      <w:r w:rsidR="00016CF8" w:rsidRPr="00016CF8">
        <w:t>;</w:t>
      </w:r>
      <w:r w:rsidRPr="00016CF8">
        <w:t xml:space="preserve"> </w:t>
      </w:r>
    </w:p>
    <w:p w14:paraId="261A8BFB" w14:textId="77777777" w:rsidR="003A7010" w:rsidRPr="00016CF8" w:rsidRDefault="003A7010" w:rsidP="00FC3740">
      <w:pPr>
        <w:pStyle w:val="GPSL4numberedclause"/>
      </w:pPr>
      <w:r w:rsidRPr="00016CF8">
        <w:t xml:space="preserve">where the Relevant Transfer involves the transfer of Transferring Former Supplier Employees, Part </w:t>
      </w:r>
      <w:r w:rsidR="00016CF8">
        <w:t>B of Call Off Schedule 11</w:t>
      </w:r>
      <w:r w:rsidRPr="00016CF8">
        <w:t> (Staff Transfer) shall apply</w:t>
      </w:r>
      <w:r w:rsidR="00016CF8" w:rsidRPr="00016CF8">
        <w:t>;</w:t>
      </w:r>
    </w:p>
    <w:p w14:paraId="6378EB9B" w14:textId="77777777" w:rsidR="003A7010" w:rsidRPr="00016CF8" w:rsidRDefault="003A7010" w:rsidP="00F143CF">
      <w:pPr>
        <w:pStyle w:val="GPSL4numberedclause"/>
      </w:pPr>
      <w:r w:rsidRPr="00016CF8">
        <w:lastRenderedPageBreak/>
        <w:t xml:space="preserve">where the Relevant Transfer involves the transfer of Transferring Authority Employees and Transferring Former Supplier Employees, Parts </w:t>
      </w:r>
      <w:r w:rsidR="00016CF8">
        <w:t>A and B of Call Off Schedule 11</w:t>
      </w:r>
      <w:r w:rsidRPr="00016CF8">
        <w:t> (Staff Transfer) shall apply; and</w:t>
      </w:r>
    </w:p>
    <w:p w14:paraId="30F387D4" w14:textId="77777777" w:rsidR="003A7010" w:rsidRPr="00016CF8" w:rsidRDefault="00016CF8" w:rsidP="009F1EE4">
      <w:pPr>
        <w:pStyle w:val="GPSL4numberedclause"/>
      </w:pPr>
      <w:r>
        <w:t>Part C of Call Off Schedule 11</w:t>
      </w:r>
      <w:r w:rsidR="003A7010" w:rsidRPr="00016CF8">
        <w:t> (Staff Transfer) shall not apply</w:t>
      </w:r>
      <w:r w:rsidRPr="00016CF8">
        <w:t>;</w:t>
      </w:r>
      <w:r w:rsidR="003A7010" w:rsidRPr="00016CF8">
        <w:t xml:space="preserve"> </w:t>
      </w:r>
    </w:p>
    <w:p w14:paraId="09AEA6C9" w14:textId="77777777" w:rsidR="003A7010" w:rsidRPr="00016CF8" w:rsidRDefault="003A7010" w:rsidP="002769E3">
      <w:pPr>
        <w:pStyle w:val="GPSL3numberedclause"/>
      </w:pPr>
      <w:r w:rsidRPr="00016CF8">
        <w:t xml:space="preserve">where commencement of the provision of the Services or a part of the Services does not result in a Relevant Transfer, Part </w:t>
      </w:r>
      <w:r w:rsidR="00016CF8">
        <w:t>C of Call Off Schedule 11</w:t>
      </w:r>
      <w:r w:rsidRPr="00016CF8">
        <w:t> (Staff Transfer) shall apply and Parts</w:t>
      </w:r>
      <w:r w:rsidR="00016CF8">
        <w:t> A and B of Call Off Schedule 11</w:t>
      </w:r>
      <w:r w:rsidRPr="00016CF8">
        <w:t> (Staff Transfer) shall not apply; an</w:t>
      </w:r>
      <w:r w:rsidR="00016CF8" w:rsidRPr="00016CF8">
        <w:t>d</w:t>
      </w:r>
    </w:p>
    <w:p w14:paraId="0C412D89" w14:textId="77777777" w:rsidR="003A7010" w:rsidRPr="00016CF8" w:rsidRDefault="00016CF8" w:rsidP="000A456A">
      <w:pPr>
        <w:pStyle w:val="GPSL3numberedclause"/>
      </w:pPr>
      <w:r>
        <w:t>Part D of Call Off Schedule 11</w:t>
      </w:r>
      <w:r w:rsidR="003A7010" w:rsidRPr="00016CF8">
        <w:t> (Staff Transfer) shall apply on the expiry or termination of the Services or any part of the Services</w:t>
      </w:r>
      <w:r w:rsidRPr="00016CF8">
        <w:t>;</w:t>
      </w:r>
      <w:r w:rsidR="003A7010" w:rsidRPr="00016CF8">
        <w:t xml:space="preserve"> </w:t>
      </w:r>
    </w:p>
    <w:p w14:paraId="3B7CA34E" w14:textId="77777777" w:rsidR="00E13960" w:rsidRDefault="00FF1AB2" w:rsidP="00101CE5">
      <w:pPr>
        <w:pStyle w:val="GPSL2numberedclause"/>
      </w:pPr>
      <w:bookmarkStart w:id="800" w:name="_Ref358300369"/>
      <w:bookmarkEnd w:id="799"/>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00"/>
    </w:p>
    <w:p w14:paraId="3791CC91" w14:textId="77777777" w:rsidR="008D0A60" w:rsidRDefault="00C926F4" w:rsidP="00882F8C">
      <w:pPr>
        <w:pStyle w:val="GPSL1CLAUSEHEADING"/>
        <w:rPr>
          <w:rFonts w:hint="eastAsia"/>
        </w:rPr>
      </w:pPr>
      <w:bookmarkStart w:id="801" w:name="_Ref360655796"/>
      <w:bookmarkStart w:id="802" w:name="_Toc429734142"/>
      <w:r w:rsidRPr="00D03934">
        <w:t>SUPPLY CHAIN RIGHTS AND PROTECTION</w:t>
      </w:r>
      <w:bookmarkEnd w:id="801"/>
      <w:bookmarkEnd w:id="802"/>
    </w:p>
    <w:p w14:paraId="6F61995C" w14:textId="77777777" w:rsidR="008D0A60" w:rsidRDefault="00FC51BF">
      <w:pPr>
        <w:pStyle w:val="GPSL2NumberedBoldHeading"/>
      </w:pPr>
      <w:r w:rsidRPr="00D03934">
        <w:t>Appointment of Sub-Contractors</w:t>
      </w:r>
    </w:p>
    <w:p w14:paraId="0E455197" w14:textId="77777777" w:rsidR="008D0A60" w:rsidRDefault="005462F1" w:rsidP="0061370A">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1457C861" w14:textId="77777777" w:rsidR="008D0A60" w:rsidRDefault="005462F1" w:rsidP="001206D9">
      <w:pPr>
        <w:pStyle w:val="GPSL4numberedclause"/>
      </w:pPr>
      <w:r w:rsidRPr="00D03934">
        <w:t>manage any Sub-</w:t>
      </w:r>
      <w:r w:rsidR="006E4C7B" w:rsidRPr="00D03934">
        <w:t>C</w:t>
      </w:r>
      <w:r w:rsidRPr="00D03934">
        <w:t>ontractors in accordance with Good Industry Practice;</w:t>
      </w:r>
    </w:p>
    <w:p w14:paraId="06AEDF66" w14:textId="77777777" w:rsidR="00C9243A" w:rsidRDefault="005462F1" w:rsidP="00FC3740">
      <w:pPr>
        <w:pStyle w:val="GPSL4numberedclause"/>
      </w:pPr>
      <w:r w:rsidRPr="00D03934">
        <w:t xml:space="preserve">comply with its obligations under this Call Off Contract in the </w:t>
      </w:r>
      <w:r w:rsidR="00363C37">
        <w:t>D</w:t>
      </w:r>
      <w:r w:rsidRPr="00D03934">
        <w:t xml:space="preserve">elivery of the </w:t>
      </w:r>
      <w:r w:rsidR="00187B73">
        <w:t>Services</w:t>
      </w:r>
      <w:r w:rsidRPr="00D03934">
        <w:t>; and</w:t>
      </w:r>
    </w:p>
    <w:p w14:paraId="7DBCFB55" w14:textId="77777777" w:rsidR="00C9243A" w:rsidRDefault="005462F1" w:rsidP="00F143CF">
      <w:pPr>
        <w:pStyle w:val="GPSL4numberedclause"/>
      </w:pPr>
      <w:r w:rsidRPr="00D03934">
        <w:t>assign, novate or otherwise transfer to the Customer or any Replacement Supplier any of its rights and/or obligations under each Sub-Contract that relates exclusively to this Call Off Contract.</w:t>
      </w:r>
    </w:p>
    <w:p w14:paraId="5602DD52" w14:textId="77777777" w:rsidR="008D0A60" w:rsidRDefault="008A0FD5" w:rsidP="002769E3">
      <w:pPr>
        <w:pStyle w:val="GPSL3numberedclause"/>
      </w:pPr>
      <w:bookmarkStart w:id="803"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803"/>
    </w:p>
    <w:p w14:paraId="46F16CED" w14:textId="77777777" w:rsidR="008D0A60" w:rsidRDefault="005462F1" w:rsidP="001206D9">
      <w:pPr>
        <w:pStyle w:val="GPSL4numberedclause"/>
      </w:pPr>
      <w:r w:rsidRPr="00D03934">
        <w:t xml:space="preserve">the proposed Sub-Contractor’s name, registered office and </w:t>
      </w:r>
      <w:r w:rsidR="00C926F4" w:rsidRPr="00D03934">
        <w:t>company registration number;</w:t>
      </w:r>
    </w:p>
    <w:p w14:paraId="36ECADA5" w14:textId="77777777" w:rsidR="00C9243A" w:rsidRDefault="00C926F4" w:rsidP="00FC3740">
      <w:pPr>
        <w:pStyle w:val="GPSL4numberedclause"/>
      </w:pPr>
      <w:r w:rsidRPr="00D03934">
        <w:t xml:space="preserve">the scope of any </w:t>
      </w:r>
      <w:r w:rsidR="00187B73">
        <w:t>Services</w:t>
      </w:r>
      <w:r w:rsidRPr="00D03934">
        <w:t xml:space="preserve"> to be provided by the proposed Sub-Contractor;</w:t>
      </w:r>
      <w:r w:rsidR="00C327C5" w:rsidRPr="00D03934">
        <w:t xml:space="preserve"> and</w:t>
      </w:r>
    </w:p>
    <w:p w14:paraId="30CE5BD9" w14:textId="77777777" w:rsidR="00C9243A" w:rsidRDefault="00C926F4" w:rsidP="00F143CF">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14:paraId="77A6638D" w14:textId="69F381ED" w:rsidR="008D0A60" w:rsidRDefault="00C926F4" w:rsidP="000A456A">
      <w:pPr>
        <w:pStyle w:val="GPSL3numberedclause"/>
      </w:pPr>
      <w:bookmarkStart w:id="804"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DF4922">
        <w:t>30.1.2</w:t>
      </w:r>
      <w:r w:rsidR="009F474C" w:rsidRPr="00D03934">
        <w:fldChar w:fldCharType="end"/>
      </w:r>
      <w:r w:rsidR="00ED2F9B" w:rsidRPr="00D03934">
        <w:t>,</w:t>
      </w:r>
      <w:r w:rsidRPr="00D03934">
        <w:t xml:space="preserve"> the Supplier shall also provide:</w:t>
      </w:r>
      <w:bookmarkEnd w:id="804"/>
    </w:p>
    <w:p w14:paraId="4546229D" w14:textId="77777777" w:rsidR="008D0A60" w:rsidRDefault="00C926F4" w:rsidP="001206D9">
      <w:pPr>
        <w:pStyle w:val="GPSL4numberedclause"/>
      </w:pPr>
      <w:r w:rsidRPr="00D03934">
        <w:t>a copy of the proposed Sub-C</w:t>
      </w:r>
      <w:r w:rsidR="004D59A3" w:rsidRPr="00D03934">
        <w:t>ontract; and</w:t>
      </w:r>
    </w:p>
    <w:p w14:paraId="2EAACDC2" w14:textId="77777777" w:rsidR="00C9243A" w:rsidRDefault="00C926F4" w:rsidP="00FC3740">
      <w:pPr>
        <w:pStyle w:val="GPSL4numberedclause"/>
      </w:pPr>
      <w:r w:rsidRPr="00D03934">
        <w:t>any further information reasonably requested by the Customer.</w:t>
      </w:r>
    </w:p>
    <w:p w14:paraId="69A45474" w14:textId="627BD2A3" w:rsidR="008D0A60" w:rsidRDefault="00C926F4" w:rsidP="000A456A">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DF4922">
        <w:t>30.1.2</w:t>
      </w:r>
      <w:r w:rsidR="009F474C" w:rsidRPr="00D03934">
        <w:fldChar w:fldCharType="end"/>
      </w:r>
      <w:r w:rsidRPr="00D03934">
        <w:t xml:space="preserve"> </w:t>
      </w:r>
      <w:r w:rsidR="00ED2F9B" w:rsidRPr="00D03934">
        <w:t xml:space="preserve">(or, if later, receipt of </w:t>
      </w:r>
      <w:r w:rsidR="00ED2F9B" w:rsidRPr="00D03934">
        <w:lastRenderedPageBreak/>
        <w:t xml:space="preserve">any further 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DF4922">
        <w:rPr>
          <w:szCs w:val="20"/>
        </w:rPr>
        <w:t>30.1.3</w:t>
      </w:r>
      <w:r w:rsidR="009F474C" w:rsidRPr="00D03934">
        <w:rPr>
          <w:szCs w:val="20"/>
        </w:rPr>
        <w:fldChar w:fldCharType="end"/>
      </w:r>
      <w:r w:rsidR="00307515">
        <w:rPr>
          <w:szCs w:val="20"/>
        </w:rPr>
        <w:t>)</w:t>
      </w:r>
      <w:r w:rsidR="00ED2F9B" w:rsidRPr="00D03934">
        <w:t>, object to the appointment of the relevant Sub-Contractor they consider that:</w:t>
      </w:r>
    </w:p>
    <w:p w14:paraId="6048E332" w14:textId="77777777" w:rsidR="008D0A60" w:rsidRDefault="00C926F4" w:rsidP="001206D9">
      <w:pPr>
        <w:pStyle w:val="GPSL4numberedclause"/>
      </w:pPr>
      <w:r w:rsidRPr="00D03934">
        <w:t xml:space="preserve">the appointment of a proposed </w:t>
      </w:r>
      <w:r w:rsidR="00C327C5" w:rsidRPr="00D03934">
        <w:t>Sub-Con</w:t>
      </w:r>
      <w:r w:rsidRPr="00D03934">
        <w:t xml:space="preserve">tractor may prejudice the provision of the </w:t>
      </w:r>
      <w:r w:rsidR="00187B73">
        <w:t>Services</w:t>
      </w:r>
      <w:r w:rsidR="00BD4CA2" w:rsidRPr="00D03934">
        <w:t xml:space="preserve"> </w:t>
      </w:r>
      <w:r w:rsidRPr="00D03934">
        <w:t xml:space="preserve">or may be contrary to the interests respectively of the Customer under </w:t>
      </w:r>
      <w:r w:rsidR="006640D6" w:rsidRPr="00D03934">
        <w:t>this Call Off Contract</w:t>
      </w:r>
      <w:r w:rsidRPr="00D03934">
        <w:t xml:space="preserve">; </w:t>
      </w:r>
    </w:p>
    <w:p w14:paraId="6740D512" w14:textId="77777777" w:rsidR="00C9243A" w:rsidRDefault="00C926F4" w:rsidP="00FC3740">
      <w:pPr>
        <w:pStyle w:val="GPSL4numberedclause"/>
      </w:pPr>
      <w:r w:rsidRPr="00D03934">
        <w:t>the proposed Sub-Contractor is unreliable and/or has not provided reasonable services to its other customers; and/or</w:t>
      </w:r>
    </w:p>
    <w:p w14:paraId="3D3B008F" w14:textId="77777777" w:rsidR="00C9243A" w:rsidRDefault="00C926F4" w:rsidP="00F143CF">
      <w:pPr>
        <w:pStyle w:val="GPSL4numberedclause"/>
        <w:rPr>
          <w:spacing w:val="-3"/>
        </w:rPr>
      </w:pPr>
      <w:r w:rsidRPr="00D03934">
        <w:t>the proposed Sub-Contractor</w:t>
      </w:r>
      <w:r w:rsidRPr="00D03934">
        <w:rPr>
          <w:spacing w:val="-3"/>
        </w:rPr>
        <w:t xml:space="preserve"> employs unfit persons,</w:t>
      </w:r>
    </w:p>
    <w:p w14:paraId="1B9152CE" w14:textId="77777777"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14:paraId="31226F0C" w14:textId="77777777" w:rsidR="008D0A60" w:rsidRDefault="00C926F4" w:rsidP="0061370A">
      <w:pPr>
        <w:pStyle w:val="GPSL3numberedclause"/>
      </w:pPr>
      <w:r w:rsidRPr="00D03934">
        <w:t>If:</w:t>
      </w:r>
    </w:p>
    <w:p w14:paraId="110ADA68" w14:textId="77777777" w:rsidR="008D0A60" w:rsidRDefault="00C926F4" w:rsidP="001206D9">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14:paraId="6869805A" w14:textId="434CA74F" w:rsidR="008D0A60" w:rsidRDefault="00C926F4" w:rsidP="00D60F75">
      <w:pPr>
        <w:pStyle w:val="GPSL5numberedclause"/>
      </w:pPr>
      <w:r w:rsidRPr="00D03934">
        <w:t>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DF4922">
        <w:t>30.1.2</w:t>
      </w:r>
      <w:r w:rsidR="009F474C" w:rsidRPr="00D03934">
        <w:fldChar w:fldCharType="end"/>
      </w:r>
      <w:r w:rsidRPr="00D03934">
        <w:t>; and</w:t>
      </w:r>
    </w:p>
    <w:p w14:paraId="326DDBDB" w14:textId="00AE093F" w:rsidR="00C9243A" w:rsidRDefault="00C926F4" w:rsidP="00D60F7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DF4922">
        <w:t>30.1.3</w:t>
      </w:r>
      <w:r w:rsidR="009F474C" w:rsidRPr="00D03934">
        <w:fldChar w:fldCharType="end"/>
      </w:r>
      <w:r w:rsidRPr="00D03934">
        <w:t>;</w:t>
      </w:r>
      <w:r w:rsidR="00FC51BF" w:rsidRPr="00D03934">
        <w:t xml:space="preserve"> and</w:t>
      </w:r>
    </w:p>
    <w:p w14:paraId="3B982E43" w14:textId="49014699" w:rsidR="008D0A60" w:rsidRDefault="00FC51BF" w:rsidP="00D60F75">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DF4922">
        <w:t>30.2</w:t>
      </w:r>
      <w:r w:rsidR="009F474C" w:rsidRPr="00D03934">
        <w:fldChar w:fldCharType="end"/>
      </w:r>
      <w:r w:rsidRPr="00D03934">
        <w:t xml:space="preserve"> </w:t>
      </w:r>
      <w:r w:rsidR="00ED2F9B" w:rsidRPr="00D03934">
        <w:t>(Appointment of Key Sub-Contractors)</w:t>
      </w:r>
    </w:p>
    <w:p w14:paraId="583381AD" w14:textId="77777777" w:rsidR="00C926F4" w:rsidRPr="00D03934" w:rsidRDefault="00C926F4" w:rsidP="0055201C">
      <w:pPr>
        <w:pStyle w:val="GPSL3Indent"/>
        <w:rPr>
          <w:lang w:val="en-GB"/>
        </w:rPr>
      </w:pPr>
      <w:r w:rsidRPr="00D03934">
        <w:rPr>
          <w:lang w:val="en-GB"/>
        </w:rPr>
        <w:t>the Supplier may proceed with the proposed appointment.</w:t>
      </w:r>
    </w:p>
    <w:p w14:paraId="4B02B2AC" w14:textId="77777777" w:rsidR="008D0A60" w:rsidRDefault="00FC51BF">
      <w:pPr>
        <w:pStyle w:val="GPSL2NumberedBoldHeading"/>
      </w:pPr>
      <w:bookmarkStart w:id="805" w:name="_Ref364158490"/>
      <w:r w:rsidRPr="00D03934">
        <w:t>Appointment of Key Sub-Contractors</w:t>
      </w:r>
      <w:bookmarkEnd w:id="805"/>
    </w:p>
    <w:p w14:paraId="418D4EBF" w14:textId="77777777" w:rsidR="008D0A60" w:rsidRDefault="00FC51BF" w:rsidP="0061370A">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06" w:name="_Ref364159282"/>
    </w:p>
    <w:bookmarkEnd w:id="806"/>
    <w:p w14:paraId="6512BC31" w14:textId="77777777" w:rsidR="00E13960" w:rsidRDefault="00586064" w:rsidP="0061370A">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w:t>
      </w:r>
      <w:r w:rsidR="00042FC6">
        <w:t xml:space="preserve"> otherwise</w:t>
      </w:r>
      <w:r w:rsidR="008A0FD5" w:rsidRPr="00D03934">
        <w:t xml:space="preserve"> not </w:t>
      </w:r>
      <w:r w:rsidRPr="00D03934">
        <w:t>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1ACA9698" w14:textId="77777777" w:rsidR="008D0A60" w:rsidRDefault="008A0FD5" w:rsidP="001206D9">
      <w:pPr>
        <w:pStyle w:val="GPSL4numberedclause"/>
      </w:pPr>
      <w:r w:rsidRPr="00D03934">
        <w:t xml:space="preserve">the appointment of a proposed Key Sub-Contractor may prejudice the provision of the </w:t>
      </w:r>
      <w:r w:rsidR="00187B73">
        <w:t>Services</w:t>
      </w:r>
      <w:r w:rsidRPr="00D03934">
        <w:t xml:space="preserve"> or may be contrary t</w:t>
      </w:r>
      <w:r w:rsidR="00FB5974" w:rsidRPr="00D03934">
        <w:t>o its interests</w:t>
      </w:r>
      <w:r w:rsidRPr="00D03934">
        <w:t>;</w:t>
      </w:r>
    </w:p>
    <w:p w14:paraId="6900032F" w14:textId="77777777" w:rsidR="00C9243A" w:rsidRDefault="00FB5974" w:rsidP="00FC3740">
      <w:pPr>
        <w:pStyle w:val="GPSL4numberedclause"/>
      </w:pPr>
      <w:r w:rsidRPr="00D03934">
        <w:t>the proposed Key Sub-Contractor is unreliable and/or has not provided reasonable services to its other customers; and/or</w:t>
      </w:r>
    </w:p>
    <w:p w14:paraId="4087043B" w14:textId="77777777" w:rsidR="00C9243A" w:rsidRDefault="00FB5974" w:rsidP="00FC3740">
      <w:pPr>
        <w:pStyle w:val="GPSL4numberedclause"/>
      </w:pPr>
      <w:r w:rsidRPr="00D03934">
        <w:t>the proposed Key Sub-Contractor</w:t>
      </w:r>
      <w:r w:rsidRPr="00D03934">
        <w:rPr>
          <w:spacing w:val="-3"/>
        </w:rPr>
        <w:t xml:space="preserve"> employs unfit persons.</w:t>
      </w:r>
    </w:p>
    <w:p w14:paraId="16BA2354" w14:textId="50FE429C" w:rsidR="008D0A60" w:rsidRDefault="00FB5974" w:rsidP="000A456A">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DF4922">
        <w:t>30.2.1</w:t>
      </w:r>
      <w:r w:rsidR="009F474C" w:rsidRPr="00D03934">
        <w:fldChar w:fldCharType="end"/>
      </w:r>
      <w:r w:rsidRPr="00D03934">
        <w:t xml:space="preserve">, the Supplier shall ensure that each Key Sub-Contract </w:t>
      </w:r>
      <w:r w:rsidR="00C926F4" w:rsidRPr="00D03934">
        <w:t xml:space="preserve">shall include: </w:t>
      </w:r>
    </w:p>
    <w:p w14:paraId="7DEA0376" w14:textId="77777777" w:rsidR="008D0A60" w:rsidRDefault="00C926F4" w:rsidP="001206D9">
      <w:pPr>
        <w:pStyle w:val="GPSL4numberedclause"/>
      </w:pPr>
      <w:bookmarkStart w:id="807" w:name="_Ref358631415"/>
      <w:r w:rsidRPr="00D03934">
        <w:t>provisions which will enable the Supplier to discharge its obligations under this Call Off Contract;</w:t>
      </w:r>
    </w:p>
    <w:p w14:paraId="1593BDAE" w14:textId="77777777" w:rsidR="00C9243A" w:rsidRDefault="00C926F4" w:rsidP="00FC3740">
      <w:pPr>
        <w:pStyle w:val="GPSL4numberedclause"/>
      </w:pPr>
      <w:r w:rsidRPr="00D03934">
        <w:lastRenderedPageBreak/>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5FE080C5" w14:textId="77777777" w:rsidR="00C9243A" w:rsidRDefault="00C926F4" w:rsidP="00F143CF">
      <w:pPr>
        <w:pStyle w:val="GPSL4numberedclause"/>
      </w:pPr>
      <w:r w:rsidRPr="00D03934">
        <w:t xml:space="preserve">a provision enabling the Customer to enforce the Key Sub-Contract as if it were the Supplier; </w:t>
      </w:r>
    </w:p>
    <w:p w14:paraId="42B8E720" w14:textId="77777777" w:rsidR="00C9243A" w:rsidRDefault="00C926F4" w:rsidP="009F1EE4">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14:paraId="4A877D22" w14:textId="77777777" w:rsidR="00C9243A" w:rsidRDefault="00C926F4" w:rsidP="009F1EE4">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14:paraId="4AD85845" w14:textId="615BCA65" w:rsidR="008D0A60" w:rsidRDefault="00C926F4" w:rsidP="00D60F75">
      <w:pPr>
        <w:pStyle w:val="GPSL5numberedclause"/>
      </w:pPr>
      <w:r w:rsidRPr="00D03934">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DF4922">
        <w:t>35.1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DF4922">
        <w:t>35.2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DF4922">
        <w:t>35.6</w:t>
      </w:r>
      <w:r w:rsidR="009F474C" w:rsidRPr="00D03934">
        <w:fldChar w:fldCharType="end"/>
      </w:r>
      <w:r w:rsidR="007E5FF1" w:rsidRPr="00D03934">
        <w:t xml:space="preserve"> </w:t>
      </w:r>
      <w:r w:rsidRPr="00D03934">
        <w:t>(Protection of Personal Data);</w:t>
      </w:r>
    </w:p>
    <w:p w14:paraId="68BF1D84" w14:textId="197070D1" w:rsidR="00C9243A" w:rsidRDefault="00C926F4" w:rsidP="00D60F7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DF4922">
        <w:t>35.5</w:t>
      </w:r>
      <w:r w:rsidR="009F474C" w:rsidRPr="00D03934">
        <w:fldChar w:fldCharType="end"/>
      </w:r>
      <w:r w:rsidRPr="00D03934">
        <w:t xml:space="preserve"> (Freedom of Information);</w:t>
      </w:r>
    </w:p>
    <w:p w14:paraId="06DC319D" w14:textId="77777777" w:rsidR="00C9243A" w:rsidRDefault="00C926F4" w:rsidP="00D60F7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DF4922">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14:paraId="486813A6" w14:textId="77777777" w:rsidR="00C9243A" w:rsidRDefault="00C926F4" w:rsidP="001206D9">
      <w:pPr>
        <w:pStyle w:val="GPSL5numberedclause"/>
      </w:pPr>
      <w:r w:rsidRPr="00D03934">
        <w:t>the keeping of records in respect of the</w:t>
      </w:r>
      <w:r w:rsidR="0062733D" w:rsidRPr="00D03934">
        <w:t xml:space="preserve"> </w:t>
      </w:r>
      <w:r w:rsidR="00187B73">
        <w:t>Services</w:t>
      </w:r>
      <w:r w:rsidRPr="00D03934">
        <w:t xml:space="preserve"> being provided under the </w:t>
      </w:r>
      <w:r w:rsidR="005122CE" w:rsidRPr="00D03934">
        <w:t xml:space="preserve">Key </w:t>
      </w:r>
      <w:r w:rsidRPr="00D03934">
        <w:t>Sub-Contract, including the maintenance of Open Book Data; and</w:t>
      </w:r>
    </w:p>
    <w:p w14:paraId="5BC6A94F" w14:textId="09A4B987" w:rsidR="00C9243A" w:rsidRDefault="00C926F4" w:rsidP="00D60F7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DF4922">
        <w:t>22</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14:paraId="6F5A2C04" w14:textId="4B4BFEA0" w:rsidR="008D0A60" w:rsidRDefault="00C926F4" w:rsidP="00D60F75">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DF4922">
        <w:t>42</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DF4922">
        <w:t>44</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DF4922">
        <w:t>46</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14:paraId="71577A01" w14:textId="77777777" w:rsidR="00C9243A" w:rsidRDefault="00C926F4" w:rsidP="001206D9">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187B73">
        <w:t>Services</w:t>
      </w:r>
      <w:r w:rsidRPr="00D03934">
        <w:t xml:space="preserve"> provided to the Supplier under the Sub-Contract without first seeking the written consent of the Customer; </w:t>
      </w:r>
    </w:p>
    <w:bookmarkEnd w:id="807"/>
    <w:p w14:paraId="43F06F93" w14:textId="77777777" w:rsidR="00C9243A" w:rsidRDefault="00C926F4" w:rsidP="00FC3740">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14:paraId="79F533F0" w14:textId="77777777" w:rsidR="008D0A60" w:rsidRDefault="00C926F4">
      <w:pPr>
        <w:pStyle w:val="GPSL2NumberedBoldHeading"/>
      </w:pPr>
      <w:r w:rsidRPr="00D03934">
        <w:t>Supply Chain Protection</w:t>
      </w:r>
    </w:p>
    <w:p w14:paraId="4ED680B6" w14:textId="77777777" w:rsidR="008D0A60" w:rsidRDefault="00C926F4" w:rsidP="0061370A">
      <w:pPr>
        <w:pStyle w:val="GPSL3numberedclause"/>
      </w:pPr>
      <w:r w:rsidRPr="00D03934">
        <w:t>The Supplier shall ensure that all Sub-Contracts contain a provision:</w:t>
      </w:r>
    </w:p>
    <w:p w14:paraId="1614B025" w14:textId="77777777" w:rsidR="008D0A60" w:rsidRDefault="00C926F4" w:rsidP="001206D9">
      <w:pPr>
        <w:pStyle w:val="GPSL4numberedclause"/>
      </w:pPr>
      <w:bookmarkStart w:id="808" w:name="_Ref413850127"/>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w:t>
      </w:r>
      <w:bookmarkEnd w:id="808"/>
    </w:p>
    <w:p w14:paraId="32B62FBE" w14:textId="77777777" w:rsidR="00DC4697" w:rsidRPr="004516E9" w:rsidRDefault="00DC4697" w:rsidP="001206D9">
      <w:pPr>
        <w:pStyle w:val="GPSL4numberedclause"/>
        <w:rPr>
          <w:rStyle w:val="legds2"/>
        </w:rPr>
      </w:pPr>
      <w:bookmarkStart w:id="809" w:name="_Ref413850134"/>
      <w:r>
        <w:t xml:space="preserve">requiring that </w:t>
      </w:r>
      <w:r>
        <w:rPr>
          <w:rStyle w:val="legds2"/>
          <w:lang w:val="en"/>
          <w:specVanish w:val="0"/>
        </w:rPr>
        <w:t>a</w:t>
      </w:r>
      <w:r w:rsidRPr="00DF2D06">
        <w:rPr>
          <w:rStyle w:val="legds2"/>
          <w:lang w:val="en"/>
          <w:specVanish w:val="0"/>
        </w:rPr>
        <w:t>ny invoic</w:t>
      </w:r>
      <w:r w:rsidRPr="0009385D">
        <w:rPr>
          <w:rStyle w:val="legds2"/>
          <w:lang w:val="en"/>
          <w:specVanish w:val="0"/>
        </w:rPr>
        <w:t xml:space="preserve">es </w:t>
      </w:r>
      <w:r w:rsidRPr="00DF2D06">
        <w:rPr>
          <w:rStyle w:val="legds2"/>
          <w:lang w:val="en"/>
          <w:specVanish w:val="0"/>
        </w:rPr>
        <w:t>submitted by a Sub-Contractor shall be considered and verified by the Supplier in a timely fashion</w:t>
      </w:r>
      <w:r>
        <w:rPr>
          <w:rStyle w:val="legds2"/>
          <w:lang w:val="en"/>
          <w:specVanish w:val="0"/>
        </w:rPr>
        <w:t xml:space="preserve"> and </w:t>
      </w:r>
      <w:r>
        <w:rPr>
          <w:rStyle w:val="legds2"/>
          <w:lang w:val="en"/>
          <w:specVanish w:val="0"/>
        </w:rPr>
        <w:lastRenderedPageBreak/>
        <w:t>that u</w:t>
      </w:r>
      <w:r w:rsidRPr="00DF2D06">
        <w:rPr>
          <w:rStyle w:val="legds2"/>
          <w:lang w:val="en"/>
          <w:specVanish w:val="0"/>
        </w:rPr>
        <w:t>ndue delay in doing so shall not be sufficient justification for failing to regard an invoice as valid and undisputed</w:t>
      </w:r>
      <w:r>
        <w:rPr>
          <w:rStyle w:val="legds2"/>
          <w:lang w:val="en"/>
          <w:specVanish w:val="0"/>
        </w:rPr>
        <w:t>;</w:t>
      </w:r>
      <w:bookmarkEnd w:id="809"/>
    </w:p>
    <w:p w14:paraId="12525DA0" w14:textId="2B25FE1E" w:rsidR="00DC4697" w:rsidRDefault="00DC4697" w:rsidP="00FC3740">
      <w:pPr>
        <w:pStyle w:val="GPSL4numberedclause"/>
      </w:pPr>
      <w:r w:rsidRPr="00041CE9">
        <w:rPr>
          <w:rStyle w:val="legds2"/>
          <w:lang w:val="en"/>
          <w:specVanish w:val="0"/>
        </w:rPr>
        <w:t xml:space="preserve">requiring the Sub-Contractor </w:t>
      </w:r>
      <w:r w:rsidRPr="00581ECE">
        <w:rPr>
          <w:rStyle w:val="legds2"/>
          <w:lang w:val="en"/>
          <w:specVanish w:val="0"/>
        </w:rPr>
        <w:t>to include in any Sub-Contract which it in turn awards suitable provisions to impose, as between the parties to that Sub-Contract, requirements to the same effect as thos</w:t>
      </w:r>
      <w:r w:rsidRPr="00041CE9">
        <w:rPr>
          <w:rStyle w:val="legds2"/>
          <w:lang w:val="en"/>
          <w:specVanish w:val="0"/>
        </w:rPr>
        <w:t xml:space="preserve">e required by </w:t>
      </w:r>
      <w:r>
        <w:rPr>
          <w:rStyle w:val="legds2"/>
          <w:lang w:val="en"/>
          <w:specVanish w:val="0"/>
        </w:rPr>
        <w:t xml:space="preserve">sub-clauses </w:t>
      </w:r>
      <w:r>
        <w:rPr>
          <w:rStyle w:val="legds2"/>
          <w:lang w:val="en"/>
        </w:rPr>
        <w:fldChar w:fldCharType="begin"/>
      </w:r>
      <w:r>
        <w:rPr>
          <w:rStyle w:val="legds2"/>
          <w:lang w:val="en"/>
          <w:specVanish w:val="0"/>
        </w:rPr>
        <w:instrText xml:space="preserve"> REF _Ref413850127 \r \h </w:instrText>
      </w:r>
      <w:r>
        <w:rPr>
          <w:rStyle w:val="legds2"/>
          <w:lang w:val="en"/>
          <w:specVanish w:val="0"/>
        </w:rPr>
      </w:r>
      <w:r>
        <w:rPr>
          <w:rStyle w:val="legds2"/>
          <w:lang w:val="en"/>
        </w:rPr>
        <w:fldChar w:fldCharType="separate"/>
      </w:r>
      <w:r w:rsidR="00DF4922">
        <w:rPr>
          <w:rStyle w:val="legds2"/>
          <w:lang w:val="en"/>
          <w:specVanish w:val="0"/>
        </w:rPr>
        <w:t>(a)</w:t>
      </w:r>
      <w:r>
        <w:rPr>
          <w:rStyle w:val="legds2"/>
          <w:lang w:val="en"/>
          <w:specVanish w:val="0"/>
        </w:rPr>
        <w:fldChar w:fldCharType="end"/>
      </w:r>
      <w:r>
        <w:rPr>
          <w:rStyle w:val="legds2"/>
          <w:lang w:val="en"/>
          <w:specVanish w:val="0"/>
        </w:rPr>
        <w:t xml:space="preserve"> and </w:t>
      </w:r>
      <w:r>
        <w:rPr>
          <w:rStyle w:val="legds2"/>
          <w:lang w:val="en"/>
        </w:rPr>
        <w:fldChar w:fldCharType="begin"/>
      </w:r>
      <w:r>
        <w:rPr>
          <w:rStyle w:val="legds2"/>
          <w:lang w:val="en"/>
          <w:specVanish w:val="0"/>
        </w:rPr>
        <w:instrText xml:space="preserve"> REF _Ref413850134 \r \h </w:instrText>
      </w:r>
      <w:r>
        <w:rPr>
          <w:rStyle w:val="legds2"/>
          <w:lang w:val="en"/>
          <w:specVanish w:val="0"/>
        </w:rPr>
      </w:r>
      <w:r>
        <w:rPr>
          <w:rStyle w:val="legds2"/>
          <w:lang w:val="en"/>
        </w:rPr>
        <w:fldChar w:fldCharType="separate"/>
      </w:r>
      <w:r w:rsidR="00DF4922">
        <w:rPr>
          <w:rStyle w:val="legds2"/>
          <w:lang w:val="en"/>
          <w:specVanish w:val="0"/>
        </w:rPr>
        <w:t>(b)</w:t>
      </w:r>
      <w:r>
        <w:rPr>
          <w:rStyle w:val="legds2"/>
          <w:lang w:val="en"/>
          <w:specVanish w:val="0"/>
        </w:rPr>
        <w:fldChar w:fldCharType="end"/>
      </w:r>
      <w:r>
        <w:rPr>
          <w:rStyle w:val="legds2"/>
          <w:lang w:val="en"/>
          <w:specVanish w:val="0"/>
        </w:rPr>
        <w:t xml:space="preserve"> above; and</w:t>
      </w:r>
    </w:p>
    <w:p w14:paraId="7CDE6F2E" w14:textId="77777777" w:rsidR="00C9243A" w:rsidRDefault="00F143CF" w:rsidP="00F143CF">
      <w:pPr>
        <w:pStyle w:val="GPSL4numberedclause"/>
      </w:pPr>
      <w:r>
        <w:t>conferring</w:t>
      </w:r>
      <w:r w:rsidR="00DC4697">
        <w:t xml:space="preserve"> </w:t>
      </w:r>
      <w:r w:rsidR="00C926F4" w:rsidRPr="00D03934">
        <w:t xml:space="preserve">a right </w:t>
      </w:r>
      <w:r w:rsidR="00DC4697">
        <w:t>to</w:t>
      </w:r>
      <w:r w:rsidR="00C926F4" w:rsidRPr="00D03934">
        <w:t xml:space="preserve"> the Customer to publish the Supplier’s compliance with its obligation to pay undisputed invoices within the specified payment period.</w:t>
      </w:r>
    </w:p>
    <w:p w14:paraId="7C5C306B" w14:textId="77777777" w:rsidR="008D0A60" w:rsidRDefault="00C926F4" w:rsidP="000A456A">
      <w:pPr>
        <w:pStyle w:val="GPSL3numberedclause"/>
      </w:pPr>
      <w:bookmarkStart w:id="810" w:name="_Ref359339111"/>
      <w:r w:rsidRPr="00D03934">
        <w:t>The Supplier shall:</w:t>
      </w:r>
      <w:bookmarkEnd w:id="810"/>
    </w:p>
    <w:p w14:paraId="77BA6AAF" w14:textId="77777777" w:rsidR="008D0A60" w:rsidRDefault="00C926F4" w:rsidP="001206D9">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14:paraId="459BB87B" w14:textId="6B92966B" w:rsidR="00C9243A" w:rsidRDefault="00C926F4" w:rsidP="00D60F7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DF4922">
        <w:t>30.3.2</w:t>
      </w:r>
      <w:r w:rsidR="009F474C" w:rsidRPr="00D03934">
        <w:fldChar w:fldCharType="end"/>
      </w:r>
      <w:r w:rsidRPr="00D03934">
        <w:t>, such data to be certified each quarter by a director of the Supplier as being accurate and not misleading.</w:t>
      </w:r>
    </w:p>
    <w:p w14:paraId="020118BC" w14:textId="77777777" w:rsidR="00EC1CE9" w:rsidRDefault="00EC1CE9" w:rsidP="004516E9">
      <w:pPr>
        <w:pStyle w:val="GPSL3numberedclause"/>
      </w:pPr>
      <w:r w:rsidRPr="00581ECE">
        <w:rPr>
          <w:rStyle w:val="legds2"/>
          <w:lang w:val="en"/>
          <w:specVanish w:val="0"/>
        </w:rPr>
        <w:t>Any invoic</w:t>
      </w:r>
      <w:r w:rsidRPr="0009385D">
        <w:rPr>
          <w:rStyle w:val="legds2"/>
          <w:lang w:val="en"/>
          <w:specVanish w:val="0"/>
        </w:rPr>
        <w:t xml:space="preserve">es </w:t>
      </w:r>
      <w:r w:rsidRPr="00581ECE">
        <w:rPr>
          <w:rStyle w:val="legds2"/>
          <w:lang w:val="en"/>
          <w:specVanish w:val="0"/>
        </w:rPr>
        <w:t>submitted by a Sub-Contractor shall be considered and verified by the Supplier in a timely fashion</w:t>
      </w:r>
      <w:r>
        <w:rPr>
          <w:rStyle w:val="legds2"/>
          <w:lang w:val="en"/>
          <w:specVanish w:val="0"/>
        </w:rPr>
        <w:t>. U</w:t>
      </w:r>
      <w:r w:rsidRPr="00581ECE">
        <w:rPr>
          <w:rStyle w:val="legds2"/>
          <w:lang w:val="en"/>
          <w:specVanish w:val="0"/>
        </w:rPr>
        <w:t>ndue delay in doing so shall not be sufficient justification for failing to regard an invoice as valid and undisputed</w:t>
      </w:r>
      <w:r>
        <w:rPr>
          <w:rStyle w:val="legds2"/>
          <w:lang w:val="en"/>
          <w:specVanish w:val="0"/>
        </w:rPr>
        <w:t>.</w:t>
      </w:r>
    </w:p>
    <w:p w14:paraId="7F1E93CC" w14:textId="5A9FCE7A" w:rsidR="008D0A60" w:rsidRDefault="00C926F4" w:rsidP="000A456A">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DF4922">
        <w:t>35.3</w:t>
      </w:r>
      <w:r w:rsidR="00F17AE3">
        <w:fldChar w:fldCharType="end"/>
      </w:r>
      <w:r w:rsidRPr="00D03934">
        <w:t xml:space="preserve"> (Confidentiality) and </w:t>
      </w:r>
      <w:r w:rsidR="009F474C" w:rsidRPr="00D03934">
        <w:fldChar w:fldCharType="begin"/>
      </w:r>
      <w:r w:rsidR="00352D09" w:rsidRPr="00D03934">
        <w:instrText xml:space="preserve"> REF _Ref359362897 \r \h </w:instrText>
      </w:r>
      <w:r w:rsidR="009F474C" w:rsidRPr="00D03934">
        <w:fldChar w:fldCharType="separate"/>
      </w:r>
      <w:r w:rsidR="00DF4922">
        <w:t>36</w:t>
      </w:r>
      <w:r w:rsidR="009F474C"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318FF75" w14:textId="77777777" w:rsidR="008D0A60" w:rsidRDefault="00C926F4">
      <w:pPr>
        <w:pStyle w:val="GPSL2NumberedBoldHeading"/>
      </w:pPr>
      <w:bookmarkStart w:id="811" w:name="_Ref359340569"/>
      <w:r w:rsidRPr="00D03934">
        <w:t>Termination of Sub-Contracts</w:t>
      </w:r>
      <w:bookmarkEnd w:id="811"/>
    </w:p>
    <w:p w14:paraId="010D1023" w14:textId="77777777" w:rsidR="008D0A60" w:rsidRDefault="00C926F4" w:rsidP="0061370A">
      <w:pPr>
        <w:pStyle w:val="GPSL3numberedclause"/>
      </w:pPr>
      <w:bookmarkStart w:id="812" w:name="_Ref379548295"/>
      <w:r w:rsidRPr="00D03934">
        <w:t>The Customer may require the Supplier to terminate:</w:t>
      </w:r>
      <w:bookmarkEnd w:id="812"/>
    </w:p>
    <w:p w14:paraId="6D30C004" w14:textId="77777777" w:rsidR="008D0A60" w:rsidRDefault="00C926F4" w:rsidP="001206D9">
      <w:pPr>
        <w:pStyle w:val="GPSL4numberedclause"/>
      </w:pPr>
      <w:r w:rsidRPr="00D03934">
        <w:t xml:space="preserve">a </w:t>
      </w:r>
      <w:r w:rsidR="00C327C5" w:rsidRPr="00D03934">
        <w:t>Sub-Con</w:t>
      </w:r>
      <w:r w:rsidRPr="00D03934">
        <w:t>tract where:</w:t>
      </w:r>
    </w:p>
    <w:p w14:paraId="0243473A" w14:textId="6D91D9CD" w:rsidR="008D0A60" w:rsidRDefault="00C926F4" w:rsidP="00D60F75">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DF4922">
        <w:t>42</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DF4922">
        <w:t>42.7</w:t>
      </w:r>
      <w:r w:rsidR="009F474C"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6A103F21" w14:textId="77777777" w:rsidR="00C9243A" w:rsidRDefault="00C926F4" w:rsidP="001206D9">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187B73">
        <w:t>Services</w:t>
      </w:r>
      <w:r w:rsidR="00BD4CA2" w:rsidRPr="00D03934">
        <w:t xml:space="preserve"> </w:t>
      </w:r>
      <w:r w:rsidRPr="00D03934">
        <w:t>or otherwise; and/or</w:t>
      </w:r>
    </w:p>
    <w:p w14:paraId="0C52C4A3" w14:textId="77777777" w:rsidR="008D0A60" w:rsidRDefault="008B46BF" w:rsidP="001206D9">
      <w:pPr>
        <w:pStyle w:val="GPSL4numberedclause"/>
      </w:pPr>
      <w:r w:rsidRPr="00D03934">
        <w:t xml:space="preserve">a Key Sub-Contract where there is a Change of Control of the relevant Key Sub-Contractor, </w:t>
      </w:r>
      <w:r w:rsidR="00C926F4" w:rsidRPr="00D03934">
        <w:t>unless:</w:t>
      </w:r>
    </w:p>
    <w:p w14:paraId="5E4E5E0E" w14:textId="77777777" w:rsidR="008D0A60" w:rsidRDefault="00C926F4" w:rsidP="00FC3740">
      <w:pPr>
        <w:pStyle w:val="GPSL5numberedclause"/>
      </w:pPr>
      <w:r w:rsidRPr="00D03934">
        <w:lastRenderedPageBreak/>
        <w:t>the Customer has given its prior written consent to the particular Change of Control, which subsequently takes place as proposed; or</w:t>
      </w:r>
    </w:p>
    <w:p w14:paraId="7F7B2BCE" w14:textId="77777777" w:rsidR="00C9243A" w:rsidRDefault="00C926F4" w:rsidP="00F143CF">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14:paraId="334C6D2E" w14:textId="77777777" w:rsidR="008D0A60" w:rsidRDefault="00C926F4">
      <w:pPr>
        <w:pStyle w:val="GPSL2NumberedBoldHeading"/>
      </w:pPr>
      <w:bookmarkStart w:id="813" w:name="_Ref359340540"/>
      <w:r w:rsidRPr="00D03934">
        <w:t>Competitive Terms</w:t>
      </w:r>
      <w:bookmarkEnd w:id="813"/>
    </w:p>
    <w:p w14:paraId="1605548E" w14:textId="77777777" w:rsidR="008D0A60" w:rsidRDefault="00C926F4" w:rsidP="0061370A">
      <w:pPr>
        <w:pStyle w:val="GPSL3numberedclause"/>
      </w:pPr>
      <w:bookmarkStart w:id="814" w:name="_Ref359429143"/>
      <w:r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87B73">
        <w:t>Services</w:t>
      </w:r>
      <w:r w:rsidRPr="00D03934">
        <w:t>, then the Customer may:</w:t>
      </w:r>
      <w:bookmarkEnd w:id="814"/>
    </w:p>
    <w:p w14:paraId="65899311" w14:textId="77777777" w:rsidR="008D0A60" w:rsidRDefault="00C926F4" w:rsidP="001206D9">
      <w:pPr>
        <w:pStyle w:val="GPSL4numberedclause"/>
      </w:pPr>
      <w:r w:rsidRPr="00D03934">
        <w:t>require the Supplier to replace its existing commercial terms with its Sub-Contractor with the more favourable commercial terms obtained by the Customer in respect of the relevant item; or</w:t>
      </w:r>
    </w:p>
    <w:p w14:paraId="69DBD7F4" w14:textId="74F82378" w:rsidR="00C9243A" w:rsidRDefault="00C926F4" w:rsidP="00D60F75">
      <w:pPr>
        <w:pStyle w:val="GPSL4numberedclause"/>
      </w:pPr>
      <w:r w:rsidRPr="00D03934">
        <w:t xml:space="preserve">subject to Clause </w:t>
      </w:r>
      <w:r w:rsidR="009F474C" w:rsidRPr="00D03934">
        <w:fldChar w:fldCharType="begin"/>
      </w:r>
      <w:r w:rsidRPr="00D03934">
        <w:instrText xml:space="preserve"> REF _Ref359340569 \r \h </w:instrText>
      </w:r>
      <w:r w:rsidR="009F474C" w:rsidRPr="00D03934">
        <w:fldChar w:fldCharType="separate"/>
      </w:r>
      <w:r w:rsidR="00DF4922">
        <w:t>30.4</w:t>
      </w:r>
      <w:r w:rsidR="009F474C" w:rsidRPr="00D03934">
        <w:fldChar w:fldCharType="end"/>
      </w:r>
      <w:r w:rsidRPr="00D03934">
        <w:t xml:space="preserve"> (Termination of Sub-Contracts), enter into a direct agreement with that Sub-Contractor or third party in respect of the relevant item.</w:t>
      </w:r>
    </w:p>
    <w:p w14:paraId="31F8913F" w14:textId="6E759FE9" w:rsidR="008D0A60" w:rsidRDefault="00C926F4" w:rsidP="000A456A">
      <w:pPr>
        <w:pStyle w:val="GPSL3numberedclause"/>
      </w:pPr>
      <w:r w:rsidRPr="00D03934">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DF4922">
        <w:t>30.5.1</w:t>
      </w:r>
      <w:r w:rsidR="009F474C" w:rsidRPr="00D03934">
        <w:fldChar w:fldCharType="end"/>
      </w:r>
      <w:r w:rsidRPr="00D03934">
        <w:t>, then the Call Off Contract Charges shall be reduced by an amount that is agreed in accordance with the Variation Procedure.</w:t>
      </w:r>
    </w:p>
    <w:p w14:paraId="27E8DD0E" w14:textId="77777777" w:rsidR="00C9243A" w:rsidRDefault="00C926F4" w:rsidP="000A456A">
      <w:pPr>
        <w:pStyle w:val="GPSL3numberedclause"/>
      </w:pPr>
      <w:r w:rsidRPr="00D03934">
        <w:t>The Customer's right to enter into a direct agreement for the supply of the relevant items is subject to:</w:t>
      </w:r>
    </w:p>
    <w:p w14:paraId="2B751A49" w14:textId="77777777" w:rsidR="008D0A60" w:rsidRDefault="00C926F4" w:rsidP="001206D9">
      <w:pPr>
        <w:pStyle w:val="GPSL4numberedclause"/>
      </w:pPr>
      <w:r w:rsidRPr="00D03934">
        <w:t>the Customer mak</w:t>
      </w:r>
      <w:r w:rsidR="00360826">
        <w:t>ing</w:t>
      </w:r>
      <w:r w:rsidRPr="00D03934">
        <w:t xml:space="preserve"> the relevant item available to the Supplier where this is necessary for the Supplier to provide the </w:t>
      </w:r>
      <w:r w:rsidR="00187B73">
        <w:t>Services</w:t>
      </w:r>
      <w:r w:rsidRPr="00D03934">
        <w:t>; and</w:t>
      </w:r>
    </w:p>
    <w:p w14:paraId="467E1ED6" w14:textId="77777777" w:rsidR="00C9243A" w:rsidRDefault="00C926F4" w:rsidP="001206D9">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14:paraId="6F71DA0C" w14:textId="77777777" w:rsidR="008D0A60" w:rsidRDefault="00C926F4">
      <w:pPr>
        <w:pStyle w:val="GPSL2NumberedBoldHeading"/>
      </w:pPr>
      <w:r w:rsidRPr="00D03934">
        <w:t>Retention of Legal Obligations</w:t>
      </w:r>
    </w:p>
    <w:p w14:paraId="7DC6E42F" w14:textId="3184AE73" w:rsidR="008D0A60" w:rsidRDefault="00C926F4" w:rsidP="0061370A">
      <w:pPr>
        <w:pStyle w:val="GPSL3numberedclause"/>
      </w:pPr>
      <w:r w:rsidRPr="00D03934">
        <w:t>Notwithstanding the Supplier's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DF4922">
        <w:t>30</w:t>
      </w:r>
      <w:r w:rsidR="009F474C"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522CD995" w14:textId="77777777" w:rsidR="008D0A60" w:rsidRDefault="00832C8D">
      <w:pPr>
        <w:pStyle w:val="GPSSectionHeading"/>
      </w:pPr>
      <w:bookmarkStart w:id="815" w:name="_Toc429734143"/>
      <w:r w:rsidRPr="00D03934">
        <w:t>PROPERTY MATTERS</w:t>
      </w:r>
      <w:bookmarkEnd w:id="815"/>
    </w:p>
    <w:p w14:paraId="1DA4025F" w14:textId="77777777" w:rsidR="008D0A60" w:rsidRDefault="00F1643E" w:rsidP="00882F8C">
      <w:pPr>
        <w:pStyle w:val="GPSL1CLAUSEHEADING"/>
        <w:rPr>
          <w:rFonts w:hint="eastAsia"/>
        </w:rPr>
      </w:pPr>
      <w:bookmarkStart w:id="816" w:name="_Ref358969134"/>
      <w:bookmarkStart w:id="817" w:name="_Toc429734144"/>
      <w:r w:rsidRPr="00D03934">
        <w:t xml:space="preserve">CUSTOMER </w:t>
      </w:r>
      <w:r w:rsidR="00DB3459" w:rsidRPr="00D03934">
        <w:t>PREMISES</w:t>
      </w:r>
      <w:bookmarkEnd w:id="816"/>
      <w:bookmarkEnd w:id="817"/>
    </w:p>
    <w:p w14:paraId="37FBB6CD" w14:textId="77777777" w:rsidR="008D0A60" w:rsidRDefault="00832C8D">
      <w:pPr>
        <w:pStyle w:val="GPSL2NumberedBoldHeading"/>
      </w:pPr>
      <w:bookmarkStart w:id="818" w:name="_Ref360697087"/>
      <w:r w:rsidRPr="00D03934">
        <w:t xml:space="preserve">Licence to occupy </w:t>
      </w:r>
      <w:r w:rsidR="00F1643E" w:rsidRPr="00D03934">
        <w:t xml:space="preserve">Customer </w:t>
      </w:r>
      <w:r w:rsidRPr="00D03934">
        <w:t>Premises</w:t>
      </w:r>
      <w:bookmarkEnd w:id="818"/>
    </w:p>
    <w:p w14:paraId="1F6A6984" w14:textId="5C48EF1D" w:rsidR="005E5D23" w:rsidRPr="00897635" w:rsidRDefault="005E5D23" w:rsidP="005E5D23">
      <w:pPr>
        <w:pStyle w:val="GPSL3numberedclause"/>
      </w:pPr>
      <w:r w:rsidRPr="00897635">
        <w:t xml:space="preserve">The Supplier may only access the Customer’s Premises </w:t>
      </w:r>
      <w:r>
        <w:t xml:space="preserve">solely for the purpose of performing its obligations under this Call Off Contract </w:t>
      </w:r>
      <w:r w:rsidRPr="00897635">
        <w:t xml:space="preserve">at such times and on such dates and with such Staff as have been agreed by the Supplier with the Customer in advance of such access being required. </w:t>
      </w:r>
    </w:p>
    <w:p w14:paraId="45C525B1" w14:textId="168060D1" w:rsidR="005862F6" w:rsidRDefault="005862F6" w:rsidP="005862F6">
      <w:pPr>
        <w:pStyle w:val="GPSL3numberedclause"/>
      </w:pPr>
      <w:r w:rsidRPr="00D03934">
        <w:lastRenderedPageBreak/>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40D18C71" w14:textId="77777777" w:rsidR="008D0A60" w:rsidRDefault="00832C8D">
      <w:pPr>
        <w:pStyle w:val="GPSL2NumberedBoldHeading"/>
      </w:pPr>
      <w:r w:rsidRPr="00D03934">
        <w:t xml:space="preserve">Security of </w:t>
      </w:r>
      <w:r w:rsidR="00F1643E" w:rsidRPr="00D03934">
        <w:t xml:space="preserve">Customer </w:t>
      </w:r>
      <w:r w:rsidR="00AD5F83" w:rsidRPr="00D03934">
        <w:t>Premises</w:t>
      </w:r>
    </w:p>
    <w:p w14:paraId="6B070DDB" w14:textId="2689D0C2" w:rsidR="00C9243A" w:rsidRDefault="00832C8D" w:rsidP="00DB1F02">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14:paraId="08AB72B6" w14:textId="77777777" w:rsidR="008D0A60" w:rsidRDefault="005476C0" w:rsidP="00882F8C">
      <w:pPr>
        <w:pStyle w:val="GPSL1CLAUSEHEADING"/>
        <w:rPr>
          <w:rFonts w:hint="eastAsia"/>
        </w:rPr>
      </w:pPr>
      <w:bookmarkStart w:id="819" w:name="_Ref359399838"/>
      <w:bookmarkStart w:id="820" w:name="_Ref360697008"/>
      <w:bookmarkStart w:id="821" w:name="_Toc429734145"/>
      <w:r w:rsidRPr="00D03934">
        <w:t xml:space="preserve">CUSTOMER </w:t>
      </w:r>
      <w:r w:rsidR="00832C8D" w:rsidRPr="00D03934">
        <w:t>PROPERTY</w:t>
      </w:r>
      <w:bookmarkEnd w:id="819"/>
      <w:bookmarkEnd w:id="820"/>
      <w:bookmarkEnd w:id="821"/>
    </w:p>
    <w:p w14:paraId="345C762D" w14:textId="77777777"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14:paraId="5A2E6FD1" w14:textId="77777777"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14:paraId="42848C1A" w14:textId="77777777"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71FF9FDA" w14:textId="77777777"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14:paraId="76A4694D" w14:textId="77777777"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14:paraId="1C689999" w14:textId="77777777"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187B73">
        <w:t>Services</w:t>
      </w:r>
      <w:r w:rsidRPr="00D03934">
        <w:t>, in accordance with the Customer's Security Policy and the Customer’s reasonable security requirements from time to time.</w:t>
      </w:r>
    </w:p>
    <w:p w14:paraId="73D94856" w14:textId="623E5439" w:rsidR="00E13960" w:rsidRDefault="00832C8D" w:rsidP="00101CE5">
      <w:pPr>
        <w:pStyle w:val="GPSL2numberedclause"/>
      </w:pPr>
      <w:r w:rsidRPr="00D03934">
        <w:t>The Supplier shall be liable for all loss of, or damage to</w:t>
      </w:r>
      <w:r w:rsidR="007828FB">
        <w:t>,</w:t>
      </w:r>
      <w:r w:rsidRPr="00D03934">
        <w:t xml:space="preserve">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14:paraId="71B90F90" w14:textId="77777777" w:rsidR="008D0A60" w:rsidRDefault="005476C0" w:rsidP="00882F8C">
      <w:pPr>
        <w:pStyle w:val="GPSL1CLAUSEHEADING"/>
        <w:rPr>
          <w:rFonts w:hint="eastAsia"/>
        </w:rPr>
      </w:pPr>
      <w:bookmarkStart w:id="822" w:name="_Toc429734146"/>
      <w:r w:rsidRPr="00D03934">
        <w:t xml:space="preserve">SUPPLIER </w:t>
      </w:r>
      <w:r w:rsidR="00832C8D" w:rsidRPr="00D03934">
        <w:t>EQUIPMENT</w:t>
      </w:r>
      <w:bookmarkEnd w:id="822"/>
      <w:r w:rsidR="00832C8D" w:rsidRPr="00D03934">
        <w:t xml:space="preserve"> </w:t>
      </w:r>
    </w:p>
    <w:p w14:paraId="6396FF1F" w14:textId="77777777"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 xml:space="preserve">provision of the </w:t>
      </w:r>
      <w:r w:rsidR="00187B73">
        <w:t>Services</w:t>
      </w:r>
      <w:r w:rsidRPr="00D03934">
        <w:t xml:space="preserve">. </w:t>
      </w:r>
    </w:p>
    <w:p w14:paraId="32C6332F" w14:textId="77777777" w:rsidR="00E13960" w:rsidRDefault="00693312" w:rsidP="00101CE5">
      <w:pPr>
        <w:pStyle w:val="GPSL2numberedclause"/>
      </w:pPr>
      <w:r w:rsidRPr="00D03934">
        <w:lastRenderedPageBreak/>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14:paraId="78A673A1" w14:textId="77777777"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14:paraId="24AED45C" w14:textId="77777777"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6215A469" w14:textId="77777777"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187B73">
        <w:t>Services</w:t>
      </w:r>
      <w:r w:rsidR="00BD4CA2" w:rsidRPr="00D03934">
        <w:t xml:space="preserve">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14:paraId="73514BEC" w14:textId="77777777"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14:paraId="10DA9FA3" w14:textId="77777777" w:rsidR="00E13960" w:rsidRDefault="00832C8D" w:rsidP="00101CE5">
      <w:pPr>
        <w:pStyle w:val="GPSL2numberedclause"/>
      </w:pPr>
      <w:r w:rsidRPr="00D03934">
        <w:t>The Supplier shall, at the Customer's written request, at its own expense and as soon as reasonably practicable:</w:t>
      </w:r>
    </w:p>
    <w:p w14:paraId="2E2AF048" w14:textId="77777777" w:rsidR="008D0A60" w:rsidRDefault="00832C8D" w:rsidP="0061370A">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14:paraId="4050B93F" w14:textId="77777777" w:rsidR="00E13960" w:rsidRDefault="00832C8D" w:rsidP="000A456A">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14:paraId="73DF7D7A" w14:textId="6C678E57" w:rsidR="00E13960" w:rsidRDefault="00A55E09" w:rsidP="00101CE5">
      <w:pPr>
        <w:pStyle w:val="GPSL2numberedclause"/>
      </w:pPr>
      <w:bookmarkStart w:id="823" w:name="_Ref359400471"/>
      <w:r>
        <w:t xml:space="preserve">For the purposes of this Clause </w:t>
      </w:r>
      <w:r w:rsidR="009F474C">
        <w:fldChar w:fldCharType="begin"/>
      </w:r>
      <w:r>
        <w:instrText xml:space="preserve"> REF _Ref359400471 \r \h </w:instrText>
      </w:r>
      <w:r w:rsidR="009F474C">
        <w:fldChar w:fldCharType="separate"/>
      </w:r>
      <w:r w:rsidR="00DF4922">
        <w:t>33.8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23"/>
    </w:p>
    <w:p w14:paraId="5FDD981F" w14:textId="77777777" w:rsidR="00E13960" w:rsidRDefault="00E5513B" w:rsidP="00101CE5">
      <w:pPr>
        <w:pStyle w:val="GPSSectionHeading"/>
      </w:pPr>
      <w:bookmarkStart w:id="824" w:name="_Toc373311069"/>
      <w:bookmarkStart w:id="825" w:name="_Toc379795756"/>
      <w:bookmarkStart w:id="826" w:name="_Toc379795952"/>
      <w:bookmarkStart w:id="827" w:name="_Toc379805317"/>
      <w:bookmarkStart w:id="828" w:name="_Toc379807113"/>
      <w:bookmarkStart w:id="829" w:name="_Toc373311070"/>
      <w:bookmarkStart w:id="830" w:name="_Toc379795757"/>
      <w:bookmarkStart w:id="831" w:name="_Toc379795953"/>
      <w:bookmarkStart w:id="832" w:name="_Toc379805318"/>
      <w:bookmarkStart w:id="833" w:name="_Toc379807114"/>
      <w:bookmarkStart w:id="834" w:name="_Toc373311071"/>
      <w:bookmarkStart w:id="835" w:name="_Toc379795758"/>
      <w:bookmarkStart w:id="836" w:name="_Toc379795954"/>
      <w:bookmarkStart w:id="837" w:name="_Toc379805319"/>
      <w:bookmarkStart w:id="838" w:name="_Toc379807115"/>
      <w:bookmarkStart w:id="839" w:name="_Toc373311072"/>
      <w:bookmarkStart w:id="840" w:name="_Toc379795759"/>
      <w:bookmarkStart w:id="841" w:name="_Toc379795955"/>
      <w:bookmarkStart w:id="842" w:name="_Toc379805320"/>
      <w:bookmarkStart w:id="843" w:name="_Toc379807116"/>
      <w:bookmarkStart w:id="844" w:name="_Toc373311073"/>
      <w:bookmarkStart w:id="845" w:name="_Toc379795760"/>
      <w:bookmarkStart w:id="846" w:name="_Toc379795956"/>
      <w:bookmarkStart w:id="847" w:name="_Toc379805321"/>
      <w:bookmarkStart w:id="848" w:name="_Toc379807117"/>
      <w:bookmarkStart w:id="849" w:name="_Toc373311074"/>
      <w:bookmarkStart w:id="850" w:name="_Toc379795761"/>
      <w:bookmarkStart w:id="851" w:name="_Toc379795957"/>
      <w:bookmarkStart w:id="852" w:name="_Toc379805322"/>
      <w:bookmarkStart w:id="853" w:name="_Toc379807118"/>
      <w:bookmarkStart w:id="854" w:name="_Toc349229864"/>
      <w:bookmarkStart w:id="855" w:name="_Toc349230027"/>
      <w:bookmarkStart w:id="856" w:name="_Toc349230427"/>
      <w:bookmarkStart w:id="857" w:name="_Toc349231309"/>
      <w:bookmarkStart w:id="858" w:name="_Toc349232035"/>
      <w:bookmarkStart w:id="859" w:name="_Toc349232416"/>
      <w:bookmarkStart w:id="860" w:name="_Toc349233152"/>
      <w:bookmarkStart w:id="861" w:name="_Toc349233287"/>
      <w:bookmarkStart w:id="862" w:name="_Toc349233421"/>
      <w:bookmarkStart w:id="863" w:name="_Toc350503010"/>
      <w:bookmarkStart w:id="864" w:name="_Toc350504000"/>
      <w:bookmarkStart w:id="865" w:name="_Toc350506290"/>
      <w:bookmarkStart w:id="866" w:name="_Toc350506528"/>
      <w:bookmarkStart w:id="867" w:name="_Toc350506658"/>
      <w:bookmarkStart w:id="868" w:name="_Toc350506788"/>
      <w:bookmarkStart w:id="869" w:name="_Toc350506920"/>
      <w:bookmarkStart w:id="870" w:name="_Toc350507381"/>
      <w:bookmarkStart w:id="871" w:name="_Toc350507915"/>
      <w:bookmarkStart w:id="872" w:name="_Toc349229866"/>
      <w:bookmarkStart w:id="873" w:name="_Toc349230029"/>
      <w:bookmarkStart w:id="874" w:name="_Toc349230429"/>
      <w:bookmarkStart w:id="875" w:name="_Toc349231311"/>
      <w:bookmarkStart w:id="876" w:name="_Toc349232037"/>
      <w:bookmarkStart w:id="877" w:name="_Toc349232418"/>
      <w:bookmarkStart w:id="878" w:name="_Toc349233154"/>
      <w:bookmarkStart w:id="879" w:name="_Toc349233289"/>
      <w:bookmarkStart w:id="880" w:name="_Toc349233423"/>
      <w:bookmarkStart w:id="881" w:name="_Toc350503012"/>
      <w:bookmarkStart w:id="882" w:name="_Toc350504002"/>
      <w:bookmarkStart w:id="883" w:name="_Toc350506292"/>
      <w:bookmarkStart w:id="884" w:name="_Toc350506530"/>
      <w:bookmarkStart w:id="885" w:name="_Toc350506660"/>
      <w:bookmarkStart w:id="886" w:name="_Toc350506790"/>
      <w:bookmarkStart w:id="887" w:name="_Toc350506922"/>
      <w:bookmarkStart w:id="888" w:name="_Toc350507383"/>
      <w:bookmarkStart w:id="889" w:name="_Toc350507917"/>
      <w:bookmarkStart w:id="890" w:name="_Toc349229868"/>
      <w:bookmarkStart w:id="891" w:name="_Toc349230031"/>
      <w:bookmarkStart w:id="892" w:name="_Toc349230431"/>
      <w:bookmarkStart w:id="893" w:name="_Toc349231313"/>
      <w:bookmarkStart w:id="894" w:name="_Toc349232039"/>
      <w:bookmarkStart w:id="895" w:name="_Toc349232420"/>
      <w:bookmarkStart w:id="896" w:name="_Toc349233156"/>
      <w:bookmarkStart w:id="897" w:name="_Toc349233291"/>
      <w:bookmarkStart w:id="898" w:name="_Toc349233425"/>
      <w:bookmarkStart w:id="899" w:name="_Toc350503014"/>
      <w:bookmarkStart w:id="900" w:name="_Toc350504004"/>
      <w:bookmarkStart w:id="901" w:name="_Toc350506294"/>
      <w:bookmarkStart w:id="902" w:name="_Toc350506532"/>
      <w:bookmarkStart w:id="903" w:name="_Toc350506662"/>
      <w:bookmarkStart w:id="904" w:name="_Toc350506792"/>
      <w:bookmarkStart w:id="905" w:name="_Toc350506924"/>
      <w:bookmarkStart w:id="906" w:name="_Toc350507385"/>
      <w:bookmarkStart w:id="907" w:name="_Toc350507919"/>
      <w:bookmarkStart w:id="908" w:name="_Toc349229870"/>
      <w:bookmarkStart w:id="909" w:name="_Toc349230033"/>
      <w:bookmarkStart w:id="910" w:name="_Toc349230433"/>
      <w:bookmarkStart w:id="911" w:name="_Toc349231315"/>
      <w:bookmarkStart w:id="912" w:name="_Toc349232041"/>
      <w:bookmarkStart w:id="913" w:name="_Toc349232422"/>
      <w:bookmarkStart w:id="914" w:name="_Toc349233158"/>
      <w:bookmarkStart w:id="915" w:name="_Toc349233293"/>
      <w:bookmarkStart w:id="916" w:name="_Toc349233427"/>
      <w:bookmarkStart w:id="917" w:name="_Toc350503016"/>
      <w:bookmarkStart w:id="918" w:name="_Toc350504006"/>
      <w:bookmarkStart w:id="919" w:name="_Toc350506296"/>
      <w:bookmarkStart w:id="920" w:name="_Toc350506534"/>
      <w:bookmarkStart w:id="921" w:name="_Toc350506664"/>
      <w:bookmarkStart w:id="922" w:name="_Toc350506794"/>
      <w:bookmarkStart w:id="923" w:name="_Toc350506926"/>
      <w:bookmarkStart w:id="924" w:name="_Toc350507387"/>
      <w:bookmarkStart w:id="925" w:name="_Toc350507921"/>
      <w:bookmarkStart w:id="926" w:name="_Toc349229872"/>
      <w:bookmarkStart w:id="927" w:name="_Toc349230035"/>
      <w:bookmarkStart w:id="928" w:name="_Toc349230435"/>
      <w:bookmarkStart w:id="929" w:name="_Toc349231317"/>
      <w:bookmarkStart w:id="930" w:name="_Toc349232043"/>
      <w:bookmarkStart w:id="931" w:name="_Toc349232424"/>
      <w:bookmarkStart w:id="932" w:name="_Toc349233160"/>
      <w:bookmarkStart w:id="933" w:name="_Toc349233295"/>
      <w:bookmarkStart w:id="934" w:name="_Toc349233429"/>
      <w:bookmarkStart w:id="935" w:name="_Toc350503018"/>
      <w:bookmarkStart w:id="936" w:name="_Toc350504008"/>
      <w:bookmarkStart w:id="937" w:name="_Toc350506298"/>
      <w:bookmarkStart w:id="938" w:name="_Toc350506536"/>
      <w:bookmarkStart w:id="939" w:name="_Toc350506666"/>
      <w:bookmarkStart w:id="940" w:name="_Toc350506796"/>
      <w:bookmarkStart w:id="941" w:name="_Toc350506928"/>
      <w:bookmarkStart w:id="942" w:name="_Toc350507389"/>
      <w:bookmarkStart w:id="943" w:name="_Toc350507923"/>
      <w:bookmarkStart w:id="944" w:name="_Toc349229873"/>
      <w:bookmarkStart w:id="945" w:name="_Toc349230036"/>
      <w:bookmarkStart w:id="946" w:name="_Toc349230436"/>
      <w:bookmarkStart w:id="947" w:name="_Toc349231318"/>
      <w:bookmarkStart w:id="948" w:name="_Toc349232044"/>
      <w:bookmarkStart w:id="949" w:name="_Toc349232425"/>
      <w:bookmarkStart w:id="950" w:name="_Toc349233161"/>
      <w:bookmarkStart w:id="951" w:name="_Toc349233296"/>
      <w:bookmarkStart w:id="952" w:name="_Toc349233430"/>
      <w:bookmarkStart w:id="953" w:name="_Toc350503019"/>
      <w:bookmarkStart w:id="954" w:name="_Toc350504009"/>
      <w:bookmarkStart w:id="955" w:name="_Toc350506299"/>
      <w:bookmarkStart w:id="956" w:name="_Toc350506537"/>
      <w:bookmarkStart w:id="957" w:name="_Toc350506667"/>
      <w:bookmarkStart w:id="958" w:name="_Toc350506797"/>
      <w:bookmarkStart w:id="959" w:name="_Toc350506929"/>
      <w:bookmarkStart w:id="960" w:name="_Toc350507390"/>
      <w:bookmarkStart w:id="961" w:name="_Toc350507924"/>
      <w:bookmarkStart w:id="962" w:name="_Toc350503020"/>
      <w:bookmarkStart w:id="963" w:name="_Toc350504010"/>
      <w:bookmarkStart w:id="964" w:name="_Toc351710880"/>
      <w:bookmarkStart w:id="965" w:name="_Toc358671740"/>
      <w:bookmarkStart w:id="966" w:name="_Toc429734147"/>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D03934">
        <w:t>INTEL</w:t>
      </w:r>
      <w:r w:rsidR="00132FB5">
        <w:t>L</w:t>
      </w:r>
      <w:r w:rsidRPr="00D03934">
        <w:t>ECTUAL PROPERTY AND INFORMATION</w:t>
      </w:r>
      <w:bookmarkEnd w:id="962"/>
      <w:bookmarkEnd w:id="963"/>
      <w:bookmarkEnd w:id="964"/>
      <w:bookmarkEnd w:id="965"/>
      <w:bookmarkEnd w:id="966"/>
    </w:p>
    <w:p w14:paraId="5321BF31" w14:textId="77777777" w:rsidR="008D0A60" w:rsidRDefault="007355E9" w:rsidP="00882F8C">
      <w:pPr>
        <w:pStyle w:val="GPSL1CLAUSEHEADING"/>
        <w:rPr>
          <w:rFonts w:hint="eastAsia"/>
        </w:rPr>
      </w:pPr>
      <w:bookmarkStart w:id="967" w:name="_Toc349229875"/>
      <w:bookmarkStart w:id="968" w:name="_Toc349230038"/>
      <w:bookmarkStart w:id="969" w:name="_Toc349230438"/>
      <w:bookmarkStart w:id="970" w:name="_Toc349231320"/>
      <w:bookmarkStart w:id="971" w:name="_Toc349232046"/>
      <w:bookmarkStart w:id="972" w:name="_Toc349232427"/>
      <w:bookmarkStart w:id="973" w:name="_Toc349233163"/>
      <w:bookmarkStart w:id="974" w:name="_Toc349233298"/>
      <w:bookmarkStart w:id="975" w:name="_Toc349233432"/>
      <w:bookmarkStart w:id="976" w:name="_Toc350503021"/>
      <w:bookmarkStart w:id="977" w:name="_Toc350504011"/>
      <w:bookmarkStart w:id="978" w:name="_Toc350506301"/>
      <w:bookmarkStart w:id="979" w:name="_Toc350506539"/>
      <w:bookmarkStart w:id="980" w:name="_Toc350506669"/>
      <w:bookmarkStart w:id="981" w:name="_Toc350506799"/>
      <w:bookmarkStart w:id="982" w:name="_Toc350506931"/>
      <w:bookmarkStart w:id="983" w:name="_Toc350507392"/>
      <w:bookmarkStart w:id="984" w:name="_Toc350507926"/>
      <w:bookmarkStart w:id="985" w:name="_Ref313366946"/>
      <w:bookmarkStart w:id="986" w:name="_Toc314810813"/>
      <w:bookmarkStart w:id="987" w:name="_Toc350503022"/>
      <w:bookmarkStart w:id="988" w:name="_Toc350504012"/>
      <w:bookmarkStart w:id="989" w:name="_Toc351710881"/>
      <w:bookmarkStart w:id="990" w:name="_Toc358671741"/>
      <w:bookmarkStart w:id="991" w:name="_Toc429734148"/>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D03934">
        <w:t>INTELLECTUAL PROPERTY RIGHTS</w:t>
      </w:r>
      <w:bookmarkEnd w:id="985"/>
      <w:bookmarkEnd w:id="986"/>
      <w:bookmarkEnd w:id="987"/>
      <w:bookmarkEnd w:id="988"/>
      <w:bookmarkEnd w:id="989"/>
      <w:bookmarkEnd w:id="990"/>
      <w:bookmarkEnd w:id="991"/>
    </w:p>
    <w:p w14:paraId="50B0A426" w14:textId="77777777" w:rsidR="008D0A60" w:rsidRDefault="00893741">
      <w:pPr>
        <w:pStyle w:val="GPSL2NumberedBoldHeading"/>
      </w:pPr>
      <w:bookmarkStart w:id="992" w:name="_Ref349207754"/>
      <w:r w:rsidRPr="00D03934">
        <w:t>Allocation of title to IPR</w:t>
      </w:r>
    </w:p>
    <w:p w14:paraId="23962E7B" w14:textId="77777777" w:rsidR="008D0A60" w:rsidRDefault="007355E9" w:rsidP="0061370A">
      <w:pPr>
        <w:pStyle w:val="GPSL3numberedclause"/>
      </w:pPr>
      <w:r w:rsidRPr="00D03934">
        <w:t>Save as expressly granted elsewhere under this Call Off Contract:</w:t>
      </w:r>
      <w:bookmarkEnd w:id="992"/>
    </w:p>
    <w:p w14:paraId="5381F501" w14:textId="77777777" w:rsidR="008D0A60" w:rsidRDefault="007355E9" w:rsidP="001206D9">
      <w:pPr>
        <w:pStyle w:val="GPSL4numberedclause"/>
      </w:pPr>
      <w:r w:rsidRPr="00D03934">
        <w:t>the Customer shall not acquire any right, title or interest in or to the Intellectual Property Rights of the Supplier or its licensors, including</w:t>
      </w:r>
      <w:r w:rsidR="00EE3DD4" w:rsidRPr="00D03934">
        <w:t>:</w:t>
      </w:r>
    </w:p>
    <w:p w14:paraId="3BA11CC7" w14:textId="77777777" w:rsidR="00C9243A" w:rsidRDefault="008C06C6" w:rsidP="001206D9">
      <w:pPr>
        <w:pStyle w:val="GPSL5numberedclause"/>
      </w:pPr>
      <w:r w:rsidRPr="00D03934">
        <w:t>the Supplier Background IPR;</w:t>
      </w:r>
    </w:p>
    <w:p w14:paraId="2ED9C9F9" w14:textId="77777777" w:rsidR="00C9243A" w:rsidRDefault="008C06C6" w:rsidP="00FC3740">
      <w:pPr>
        <w:pStyle w:val="GPSL5numberedclause"/>
      </w:pPr>
      <w:r w:rsidRPr="00D03934">
        <w:lastRenderedPageBreak/>
        <w:t>the Third Party IPR;</w:t>
      </w:r>
    </w:p>
    <w:p w14:paraId="74261A77" w14:textId="77777777" w:rsidR="00C9243A" w:rsidRDefault="008C06C6" w:rsidP="00F143CF">
      <w:pPr>
        <w:pStyle w:val="GPSL5numberedclause"/>
      </w:pPr>
      <w:r w:rsidRPr="00D03934">
        <w:t>the Project Specific IPR.</w:t>
      </w:r>
    </w:p>
    <w:p w14:paraId="74D22C3B" w14:textId="77777777" w:rsidR="008D0A60" w:rsidRDefault="007355E9" w:rsidP="009F1EE4">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14:paraId="3DF7CDF1" w14:textId="77777777" w:rsidR="00C9243A" w:rsidRDefault="008C06C6" w:rsidP="009F1EE4">
      <w:pPr>
        <w:pStyle w:val="GPSL5numberedclause"/>
      </w:pPr>
      <w:r w:rsidRPr="00D03934">
        <w:t xml:space="preserve">Customer Background IPR; </w:t>
      </w:r>
      <w:r w:rsidR="00AD2365" w:rsidRPr="00D03934">
        <w:t>and</w:t>
      </w:r>
    </w:p>
    <w:p w14:paraId="66A46FCA" w14:textId="77777777" w:rsidR="00C9243A" w:rsidRDefault="007355E9" w:rsidP="009F1EE4">
      <w:pPr>
        <w:pStyle w:val="GPSL5numberedclause"/>
      </w:pPr>
      <w:r w:rsidRPr="00D03934">
        <w:t>Customer Data</w:t>
      </w:r>
      <w:r w:rsidR="00AD2365" w:rsidRPr="00D03934">
        <w:t>.</w:t>
      </w:r>
    </w:p>
    <w:p w14:paraId="4D617F09" w14:textId="5BCC9CA9" w:rsidR="008D0A60" w:rsidRDefault="002C0AFC" w:rsidP="000A456A">
      <w:pPr>
        <w:pStyle w:val="GPSL3numberedclause"/>
      </w:pPr>
      <w:r w:rsidRPr="00D03934">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DF4922">
        <w:t>34.1</w:t>
      </w:r>
      <w:r w:rsidR="00F17AE3">
        <w:fldChar w:fldCharType="end"/>
      </w:r>
      <w:r w:rsidRPr="00D03934">
        <w:t>, it shall assign in writing such Intellectual Property Rights as it has acquired to the other Party on the request of the other Party (whenever made).</w:t>
      </w:r>
    </w:p>
    <w:p w14:paraId="30535044" w14:textId="77777777" w:rsidR="00C9243A" w:rsidRDefault="002C0AFC" w:rsidP="000A456A">
      <w:pPr>
        <w:pStyle w:val="GPSL3numberedclause"/>
      </w:pPr>
      <w:r w:rsidRPr="00D03934">
        <w:t>Neither Party shall have any right to use any of the other Party's names, logos or trade marks on any of its products or services without the other Party's prior written consent.</w:t>
      </w:r>
    </w:p>
    <w:p w14:paraId="073B0BEF" w14:textId="77777777" w:rsidR="008D0A60" w:rsidRDefault="00995B67">
      <w:pPr>
        <w:pStyle w:val="GPSL2NumberedBoldHeading"/>
      </w:pPr>
      <w:bookmarkStart w:id="993" w:name="_Ref358107952"/>
      <w:r w:rsidRPr="00D03934">
        <w:t>Licence granted by the Supplier</w:t>
      </w:r>
      <w:r w:rsidR="00C8178A">
        <w:t>:</w:t>
      </w:r>
      <w:r w:rsidR="0018030F">
        <w:t xml:space="preserve"> </w:t>
      </w:r>
      <w:r w:rsidR="00590DA5" w:rsidRPr="00D03934">
        <w:t>Project Specific IPR</w:t>
      </w:r>
      <w:bookmarkEnd w:id="993"/>
    </w:p>
    <w:p w14:paraId="7F459162" w14:textId="77777777" w:rsidR="00C9243A" w:rsidRDefault="00995B67" w:rsidP="0061370A">
      <w:pPr>
        <w:pStyle w:val="GPSL3numberedclause"/>
      </w:pPr>
      <w:bookmarkStart w:id="994" w:name="_Ref358108259"/>
      <w:bookmarkStart w:id="995"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994"/>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995"/>
    </w:p>
    <w:p w14:paraId="2AE75A55" w14:textId="77777777" w:rsidR="00C9243A" w:rsidRDefault="008C06C6" w:rsidP="00101CE5">
      <w:pPr>
        <w:pStyle w:val="GPSL2NumberedBoldHeading"/>
      </w:pPr>
      <w:bookmarkStart w:id="996" w:name="_Ref379808778"/>
      <w:r w:rsidRPr="00D03934">
        <w:t>Licence granted by the Supplier: Supplier Background IPR</w:t>
      </w:r>
      <w:bookmarkEnd w:id="996"/>
    </w:p>
    <w:p w14:paraId="088140EE" w14:textId="77777777" w:rsidR="00C9243A" w:rsidRDefault="008C06C6" w:rsidP="0061370A">
      <w:pPr>
        <w:pStyle w:val="GPSL3numberedclause"/>
      </w:pPr>
      <w:bookmarkStart w:id="997" w:name="_Ref358106827"/>
      <w:r w:rsidRPr="00D03934">
        <w:t>The Supplier hereby grants to the Customer a perpetual, royalty-free and non-exclusive licence to use</w:t>
      </w:r>
      <w:bookmarkEnd w:id="997"/>
      <w:r w:rsidR="00C8178A">
        <w:t xml:space="preserve"> </w:t>
      </w:r>
      <w:bookmarkStart w:id="998" w:name="_Ref349137965"/>
      <w:bookmarkStart w:id="999" w:name="_Ref358106895"/>
      <w:r w:rsidR="0033263C" w:rsidRPr="00D03934">
        <w:t xml:space="preserve">the Supplier Background IPR </w:t>
      </w:r>
      <w:bookmarkEnd w:id="998"/>
      <w:r w:rsidR="0033263C" w:rsidRPr="00D03934">
        <w:t xml:space="preserve">for any purpose relating to the </w:t>
      </w:r>
      <w:r w:rsidR="00187B73">
        <w:t>Services</w:t>
      </w:r>
      <w:r w:rsidR="00BD4CA2" w:rsidRPr="00D03934">
        <w:t xml:space="preserve"> </w:t>
      </w:r>
      <w:r w:rsidR="0033263C" w:rsidRPr="00D03934">
        <w:t xml:space="preserve">(or substantially equivalent </w:t>
      </w:r>
      <w:r w:rsidR="00187B73">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999"/>
    </w:p>
    <w:p w14:paraId="61A499F7" w14:textId="76308FE0" w:rsidR="00C9243A" w:rsidRDefault="0033263C" w:rsidP="0061370A">
      <w:pPr>
        <w:pStyle w:val="GPSL3numberedclause"/>
      </w:pPr>
      <w:bookmarkStart w:id="1000"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9F474C">
        <w:fldChar w:fldCharType="begin"/>
      </w:r>
      <w:r w:rsidR="00264763">
        <w:instrText xml:space="preserve"> REF _Ref358106895 \r \h </w:instrText>
      </w:r>
      <w:r w:rsidR="009F474C">
        <w:fldChar w:fldCharType="separate"/>
      </w:r>
      <w:r w:rsidR="00DF4922">
        <w:t>34.3.1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DF4922">
        <w:t>34.3.1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1000"/>
    </w:p>
    <w:p w14:paraId="02B378B8" w14:textId="400C8BC5" w:rsidR="00C9243A" w:rsidRDefault="00F7341A" w:rsidP="0061370A">
      <w:pPr>
        <w:pStyle w:val="GPSL3numberedclause"/>
      </w:pPr>
      <w:bookmarkStart w:id="1001" w:name="_Ref358111235"/>
      <w:r w:rsidRPr="00D03934">
        <w:t>In the event the licence of the Supplier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DF4922">
        <w:t>34.3.2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1001"/>
    </w:p>
    <w:p w14:paraId="3A2AD21B" w14:textId="77777777" w:rsidR="008D0A60" w:rsidRDefault="00F7341A" w:rsidP="001206D9">
      <w:pPr>
        <w:pStyle w:val="GPSL4numberedclause"/>
      </w:pPr>
      <w:r w:rsidRPr="00D03934">
        <w:rPr>
          <w:spacing w:val="-3"/>
        </w:rPr>
        <w:t>immediately</w:t>
      </w:r>
      <w:r w:rsidRPr="00D03934">
        <w:t xml:space="preserve"> cease all use of the Supplier Background IPR;</w:t>
      </w:r>
    </w:p>
    <w:p w14:paraId="17CB368C" w14:textId="77777777" w:rsidR="00C9243A" w:rsidRDefault="00F7341A" w:rsidP="001206D9">
      <w:pPr>
        <w:pStyle w:val="GPSL4numberedclause"/>
      </w:pPr>
      <w:bookmarkStart w:id="1002"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1002"/>
    </w:p>
    <w:p w14:paraId="69F85014" w14:textId="77777777" w:rsidR="00C9243A" w:rsidRDefault="00F7341A" w:rsidP="00FC3740">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w:t>
      </w:r>
      <w:r w:rsidRPr="00D03934">
        <w:lastRenderedPageBreak/>
        <w:t xml:space="preserve">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14:paraId="76250A72" w14:textId="77777777" w:rsidR="008D0A60" w:rsidRDefault="00CE4399">
      <w:pPr>
        <w:pStyle w:val="GPSL2NumberedBoldHeading"/>
      </w:pPr>
      <w:r w:rsidRPr="00D03934">
        <w:t>Customer’s right to sub-license</w:t>
      </w:r>
    </w:p>
    <w:p w14:paraId="060EA8EF" w14:textId="3C5AE719" w:rsidR="008D0A60" w:rsidRDefault="00CE4399" w:rsidP="0061370A">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DF4922">
        <w:t>34.2.1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14:paraId="7B73937D" w14:textId="77777777" w:rsidR="00C9243A" w:rsidRDefault="00CE4399" w:rsidP="0061370A">
      <w:pPr>
        <w:pStyle w:val="GPSL3numberedclause"/>
      </w:pPr>
      <w:r w:rsidRPr="00D03934">
        <w:t>The Customer may sub-license:</w:t>
      </w:r>
    </w:p>
    <w:p w14:paraId="1BEE2B3B" w14:textId="06607E75" w:rsidR="00E13960" w:rsidRDefault="00CE4399" w:rsidP="00D60F7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DF4922">
        <w:t>34.3.1</w:t>
      </w:r>
      <w:r w:rsidR="009F474C">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14:paraId="1AFD43FD" w14:textId="77777777" w:rsidR="008D0A60" w:rsidRDefault="00CE4399" w:rsidP="001206D9">
      <w:pPr>
        <w:pStyle w:val="GPSL5numberedclause"/>
      </w:pPr>
      <w:r w:rsidRPr="00D03934">
        <w:t xml:space="preserve">the sub-licence is on terms no broader than those granted to the </w:t>
      </w:r>
      <w:r w:rsidR="007F1A47" w:rsidRPr="00D03934">
        <w:rPr>
          <w:spacing w:val="-3"/>
        </w:rPr>
        <w:t>Customer</w:t>
      </w:r>
      <w:r w:rsidRPr="00D03934">
        <w:t>; and</w:t>
      </w:r>
    </w:p>
    <w:p w14:paraId="0125F451" w14:textId="3EDFEFD9" w:rsidR="00C9243A" w:rsidRDefault="00CE4399" w:rsidP="00D60F7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DF4922">
        <w:t>34.3.1</w:t>
      </w:r>
      <w:r w:rsidR="009F474C">
        <w:fldChar w:fldCharType="end"/>
      </w:r>
      <w:r w:rsidRPr="00D03934">
        <w:t> </w:t>
      </w:r>
      <w:r w:rsidR="00E370D1" w:rsidRPr="00D03934">
        <w:t xml:space="preserve">(Licence granted by the Supplier: Supplier Background IPR) </w:t>
      </w:r>
      <w:r w:rsidRPr="00D03934">
        <w:t xml:space="preserve">for purposes relating to the </w:t>
      </w:r>
      <w:r w:rsidR="00187B73">
        <w:t>Services</w:t>
      </w:r>
      <w:r w:rsidR="00BD4CA2" w:rsidRPr="00D03934">
        <w:t xml:space="preserve"> </w:t>
      </w:r>
      <w:r w:rsidRPr="00D03934">
        <w:t>(or substantially equivalent</w:t>
      </w:r>
      <w:r w:rsidR="0061644B" w:rsidRPr="00D03934">
        <w:t xml:space="preserve"> </w:t>
      </w:r>
      <w:r w:rsidR="00187B73">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281A6BC5" w14:textId="30012B27" w:rsidR="008D0A60" w:rsidRDefault="005D60B8" w:rsidP="00D60F75">
      <w:pPr>
        <w:pStyle w:val="GPSL4numberedclause"/>
      </w:pPr>
      <w:r w:rsidRPr="00D03934">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DF4922">
        <w:t>34.3.1</w:t>
      </w:r>
      <w:r w:rsidR="009F474C">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14:paraId="18A51BB8" w14:textId="77777777" w:rsidR="008D0A60" w:rsidRDefault="0082400E">
      <w:pPr>
        <w:pStyle w:val="GPSL2NumberedBoldHeading"/>
      </w:pPr>
      <w:r w:rsidRPr="00D03934">
        <w:t>Customer’s right to assign/novate licences</w:t>
      </w:r>
    </w:p>
    <w:p w14:paraId="112514D6" w14:textId="37E15069" w:rsidR="00C9243A" w:rsidRDefault="00236809" w:rsidP="0061370A">
      <w:pPr>
        <w:pStyle w:val="GPSL3numberedclause"/>
      </w:pPr>
      <w:bookmarkStart w:id="1003"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DF4922">
        <w:t>34.2</w:t>
      </w:r>
      <w:r w:rsidR="009F474C">
        <w:fldChar w:fldCharType="end"/>
      </w:r>
      <w:r w:rsidR="00A33F41" w:rsidRPr="00D03934">
        <w:t xml:space="preserve"> </w:t>
      </w:r>
      <w:r w:rsidR="00E370D1" w:rsidRPr="00D03934">
        <w:t>(Licence granted by the Supplier: Project Specific IPR)</w:t>
      </w:r>
      <w:r w:rsidR="00EA0AC7" w:rsidRPr="00D03934">
        <w:t>; and</w:t>
      </w:r>
      <w:bookmarkEnd w:id="1003"/>
    </w:p>
    <w:p w14:paraId="569D0D4D" w14:textId="59D68C6F" w:rsidR="00E13960" w:rsidRDefault="00236809" w:rsidP="0061370A">
      <w:pPr>
        <w:pStyle w:val="GPSL3numberedclause"/>
      </w:pPr>
      <w:bookmarkStart w:id="1004"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DF4922">
        <w:t>34.3</w:t>
      </w:r>
      <w:r w:rsidR="009F474C">
        <w:fldChar w:fldCharType="end"/>
      </w:r>
      <w:r w:rsidR="00135082">
        <w:t xml:space="preserve"> </w:t>
      </w:r>
      <w:r w:rsidR="00E370D1" w:rsidRPr="00D03934">
        <w:t>(Licence granted by the Supplier: Supplier Background IPR)</w:t>
      </w:r>
      <w:r w:rsidR="00EA0AC7" w:rsidRPr="00D03934">
        <w:t xml:space="preserve"> to:</w:t>
      </w:r>
      <w:bookmarkEnd w:id="1004"/>
    </w:p>
    <w:p w14:paraId="621423F7" w14:textId="77777777" w:rsidR="00E13960" w:rsidRDefault="00EA0AC7" w:rsidP="001206D9">
      <w:pPr>
        <w:pStyle w:val="GPSL4numberedclause"/>
      </w:pPr>
      <w:r w:rsidRPr="00D03934">
        <w:t>a Central Government Body; or</w:t>
      </w:r>
    </w:p>
    <w:p w14:paraId="39B4ACEC" w14:textId="77777777" w:rsidR="008D0A60" w:rsidRDefault="00EA0AC7" w:rsidP="001206D9">
      <w:pPr>
        <w:pStyle w:val="GPSL4numberedclause"/>
      </w:pPr>
      <w:r w:rsidRPr="00D03934">
        <w:t>to any body (including any private sector body) which performs or carries on any of the functions and/or activities that previously had been performed and/or carried on by the Customer.</w:t>
      </w:r>
    </w:p>
    <w:p w14:paraId="635AACAE" w14:textId="77C074AC" w:rsidR="00E13960" w:rsidRDefault="00EA0AC7" w:rsidP="000A456A">
      <w:pPr>
        <w:pStyle w:val="GPSL3numberedclause"/>
      </w:pPr>
      <w:bookmarkStart w:id="1005" w:name="_Ref358110606"/>
      <w:bookmarkStart w:id="1006"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DF4922">
        <w:t>34.2</w:t>
      </w:r>
      <w:r w:rsidR="009F474C">
        <w:fldChar w:fldCharType="end"/>
      </w:r>
      <w:r w:rsidR="00E370D1" w:rsidRPr="00D03934">
        <w:t xml:space="preserve"> (Licence granted by the Supplier: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DF4922">
        <w:t>34.3</w:t>
      </w:r>
      <w:r w:rsidR="009F474C">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w:t>
      </w:r>
      <w:r w:rsidR="00255D10">
        <w:t xml:space="preserve"> the licences granted in Clause</w:t>
      </w:r>
      <w:r w:rsidR="00E370D1" w:rsidRPr="00D03934">
        <w:t xml:space="preserve"> </w:t>
      </w:r>
      <w:r w:rsidR="009F474C">
        <w:fldChar w:fldCharType="begin"/>
      </w:r>
      <w:r w:rsidR="00135082">
        <w:instrText xml:space="preserve"> REF _Ref358107952 \r \h </w:instrText>
      </w:r>
      <w:r w:rsidR="009F474C">
        <w:fldChar w:fldCharType="separate"/>
      </w:r>
      <w:r w:rsidR="00DF4922">
        <w:t>34.2</w:t>
      </w:r>
      <w:r w:rsidR="009F474C">
        <w:fldChar w:fldCharType="end"/>
      </w:r>
      <w:r w:rsidR="00B72DFB">
        <w:t xml:space="preserve"> </w:t>
      </w:r>
      <w:r w:rsidR="00E370D1" w:rsidRPr="00D03934">
        <w:t xml:space="preserve">(Licence granted by the </w:t>
      </w:r>
      <w:r w:rsidR="00E370D1" w:rsidRPr="00D03934">
        <w:lastRenderedPageBreak/>
        <w:t>Supplier: Project Specific IPR)</w:t>
      </w:r>
      <w:r w:rsidRPr="00D03934">
        <w:t xml:space="preserve"> and Clause </w:t>
      </w:r>
      <w:bookmarkEnd w:id="1005"/>
      <w:r w:rsidR="00B72DFB">
        <w:t xml:space="preserve"> </w:t>
      </w:r>
      <w:r w:rsidR="009F474C">
        <w:fldChar w:fldCharType="begin"/>
      </w:r>
      <w:r w:rsidR="00135082">
        <w:instrText xml:space="preserve"> REF _Ref379808778 \r \h </w:instrText>
      </w:r>
      <w:r w:rsidR="009F474C">
        <w:fldChar w:fldCharType="separate"/>
      </w:r>
      <w:r w:rsidR="00DF4922">
        <w:t>34.3</w:t>
      </w:r>
      <w:r w:rsidR="009F474C">
        <w:fldChar w:fldCharType="end"/>
      </w:r>
      <w:r w:rsidR="00E370D1" w:rsidRPr="00D03934">
        <w:t xml:space="preserve"> (Licence granted by the Supplier: Supplier Background IPR)</w:t>
      </w:r>
      <w:r w:rsidRPr="00D03934">
        <w:t>.</w:t>
      </w:r>
      <w:bookmarkEnd w:id="1006"/>
    </w:p>
    <w:p w14:paraId="289F6BF9" w14:textId="3453E6D5" w:rsidR="00E13960" w:rsidRDefault="00EA0AC7" w:rsidP="000A456A">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DF4922">
        <w:t>34.2</w:t>
      </w:r>
      <w:r w:rsidR="009F474C">
        <w:fldChar w:fldCharType="end"/>
      </w:r>
      <w:r w:rsidR="00E370D1" w:rsidRPr="00D03934">
        <w:t xml:space="preserve"> (Licence granted by the Supplier: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DF4922">
        <w:t>34.3</w:t>
      </w:r>
      <w:r w:rsidR="009F474C">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DF4922">
        <w:t>34.5.1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DF4922">
        <w:t>34.5.2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DF4922">
        <w:t>34.5.3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06FE045B" w14:textId="77777777" w:rsidR="00C9243A" w:rsidRDefault="00B008C3" w:rsidP="00101CE5">
      <w:pPr>
        <w:pStyle w:val="GPSL2NumberedBoldHeading"/>
      </w:pPr>
      <w:bookmarkStart w:id="1007" w:name="_Ref379809086"/>
      <w:bookmarkStart w:id="1008" w:name="_Ref366775213"/>
      <w:r w:rsidRPr="00D03934">
        <w:t>Third Party IPR</w:t>
      </w:r>
      <w:bookmarkEnd w:id="1007"/>
      <w:r w:rsidRPr="00D03934">
        <w:t xml:space="preserve"> </w:t>
      </w:r>
      <w:bookmarkEnd w:id="1008"/>
    </w:p>
    <w:p w14:paraId="59F9C2D1" w14:textId="21190FB7" w:rsidR="008D0A60" w:rsidRDefault="00B008C3" w:rsidP="0061370A">
      <w:pPr>
        <w:pStyle w:val="GPSL3numberedclause"/>
      </w:pPr>
      <w:bookmarkStart w:id="1009"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DF4922">
        <w:t>34.3</w:t>
      </w:r>
      <w:r w:rsidR="009F474C">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DF4922">
        <w:t>34.5.2</w:t>
      </w:r>
      <w:r w:rsidR="00F17AE3">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DF4922">
        <w:t>34.3</w:t>
      </w:r>
      <w:r w:rsidR="009F474C">
        <w:fldChar w:fldCharType="end"/>
      </w:r>
      <w:r w:rsidR="00E370D1" w:rsidRPr="00D03934">
        <w:t xml:space="preserve"> (Licences 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DF4922">
        <w:t>34.5.2</w:t>
      </w:r>
      <w:r w:rsidR="00F17AE3">
        <w:fldChar w:fldCharType="end"/>
      </w:r>
      <w:r w:rsidR="00E370D1" w:rsidRPr="00D03934">
        <w:t xml:space="preserve"> (Customer’s right to assign/novate licences)</w:t>
      </w:r>
      <w:r w:rsidRPr="00D03934">
        <w:t xml:space="preserve"> in respect of any such Third Party IPR, the Supplier shall:</w:t>
      </w:r>
      <w:bookmarkEnd w:id="1009"/>
    </w:p>
    <w:p w14:paraId="5DB3A8C3" w14:textId="77777777" w:rsidR="008D0A60" w:rsidRDefault="00B008C3" w:rsidP="001206D9">
      <w:pPr>
        <w:pStyle w:val="GPSL4numberedclause"/>
      </w:pPr>
      <w:r w:rsidRPr="00D03934">
        <w:t>notify the Customer in writing giving details of what licence terms can be obtained from the relevant third party and whether there are alternative providers which the Supplier could seek to use; and</w:t>
      </w:r>
    </w:p>
    <w:p w14:paraId="505E1CB4" w14:textId="77777777" w:rsidR="00C9243A" w:rsidRDefault="00B008C3" w:rsidP="001206D9">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14:paraId="457FF364" w14:textId="77777777" w:rsidR="00C9243A" w:rsidRDefault="00254C04" w:rsidP="00101CE5">
      <w:pPr>
        <w:pStyle w:val="GPSL2NumberedBoldHeading"/>
      </w:pPr>
      <w:bookmarkStart w:id="1010" w:name="_Ref379809105"/>
      <w:r w:rsidRPr="00D03934">
        <w:t>Licence</w:t>
      </w:r>
      <w:r w:rsidR="002E43ED" w:rsidRPr="00D03934">
        <w:t xml:space="preserve"> granted by the Customer</w:t>
      </w:r>
      <w:bookmarkEnd w:id="1010"/>
    </w:p>
    <w:p w14:paraId="58A9208A" w14:textId="77777777" w:rsidR="00E13960" w:rsidRDefault="00254C04" w:rsidP="0061370A">
      <w:pPr>
        <w:pStyle w:val="GPSL3numberedclause"/>
      </w:pPr>
      <w:bookmarkStart w:id="1011"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187B73">
        <w:t>Services</w:t>
      </w:r>
      <w:r w:rsidR="00BD4CA2" w:rsidRPr="00D03934">
        <w:t xml:space="preserve"> </w:t>
      </w:r>
      <w:r w:rsidRPr="00D03934">
        <w:t>in accordance with this Call Off Contract, including (but not limited to) the right to grant sub-licences to Sub-Contractors provided that:</w:t>
      </w:r>
      <w:bookmarkEnd w:id="1011"/>
    </w:p>
    <w:p w14:paraId="6B522679" w14:textId="597CAC22" w:rsidR="00E13960" w:rsidRDefault="00254C04" w:rsidP="00D60F7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DF4922">
        <w:t>35.3</w:t>
      </w:r>
      <w:r w:rsidR="00F17AE3">
        <w:fldChar w:fldCharType="end"/>
      </w:r>
      <w:r w:rsidRPr="00D03934">
        <w:t xml:space="preserve"> (Confidentiality); and</w:t>
      </w:r>
      <w:r w:rsidRPr="00D03934" w:rsidDel="00AD2365">
        <w:t xml:space="preserve"> </w:t>
      </w:r>
    </w:p>
    <w:p w14:paraId="499ACFB7" w14:textId="77777777" w:rsidR="00C9243A" w:rsidRDefault="00254C04" w:rsidP="001206D9">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14:paraId="531F7EB7" w14:textId="77777777" w:rsidR="00C9243A" w:rsidRDefault="00254C04" w:rsidP="00101CE5">
      <w:pPr>
        <w:pStyle w:val="GPSL2NumberedBoldHeading"/>
      </w:pPr>
      <w:r w:rsidRPr="00D03934">
        <w:t>Termination of licenses</w:t>
      </w:r>
    </w:p>
    <w:p w14:paraId="7A4D0725" w14:textId="5E94CCAA" w:rsidR="008D0A60" w:rsidRDefault="00254C04" w:rsidP="0061370A">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DF4922">
        <w:t>34.3</w:t>
      </w:r>
      <w:r w:rsidR="009F474C">
        <w:fldChar w:fldCharType="end"/>
      </w:r>
      <w:r w:rsidR="00E247F6">
        <w:t xml:space="preserve"> </w:t>
      </w:r>
      <w:r w:rsidR="00E370D1" w:rsidRPr="00D03934">
        <w:t>(Licence granted by the Supplier: Supplier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DF4922">
        <w:t>34</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w:t>
      </w:r>
      <w:r w:rsidR="00DB1F02">
        <w:t>hose granted pursuant to Clause</w:t>
      </w:r>
      <w:r w:rsidR="00135D49" w:rsidRPr="00D03934">
        <w:t xml:space="preserve"> </w:t>
      </w:r>
      <w:r w:rsidR="009F474C">
        <w:fldChar w:fldCharType="begin"/>
      </w:r>
      <w:r w:rsidR="00135082">
        <w:instrText xml:space="preserve"> REF _Ref379809086 \r \h </w:instrText>
      </w:r>
      <w:r w:rsidR="009F474C">
        <w:fldChar w:fldCharType="separate"/>
      </w:r>
      <w:r w:rsidR="00DF4922">
        <w:t>34.6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DF4922">
        <w:t>34.7</w:t>
      </w:r>
      <w:r w:rsidR="009F474C">
        <w:fldChar w:fldCharType="end"/>
      </w:r>
      <w:r w:rsidR="00135D49" w:rsidRPr="00D03934">
        <w:t xml:space="preserve"> (Licence granted by the Customer)</w:t>
      </w:r>
      <w:r w:rsidRPr="00D03934">
        <w:t>) shall survive the Call Off Expiry Date.</w:t>
      </w:r>
    </w:p>
    <w:p w14:paraId="78182062" w14:textId="7CF6EE0A" w:rsidR="00C9243A" w:rsidRDefault="00254C04" w:rsidP="000A456A">
      <w:pPr>
        <w:pStyle w:val="GPSL3numberedclause"/>
      </w:pPr>
      <w:r w:rsidRPr="00D03934">
        <w:t xml:space="preserve">The Supplier shall, if requested by the Customer in accordance with </w:t>
      </w:r>
      <w:r w:rsidR="008C1985" w:rsidRPr="00D03934">
        <w:t>Call Off Schedule 1</w:t>
      </w:r>
      <w:r w:rsidR="004424C7">
        <w:t>0</w:t>
      </w:r>
      <w:r w:rsidR="00DB1F02">
        <w:t xml:space="preserve"> </w:t>
      </w:r>
      <w:r w:rsidRPr="00D03934">
        <w:t xml:space="preserve">(Exit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DF4922">
        <w:t>34.3</w:t>
      </w:r>
      <w:r w:rsidR="009F474C">
        <w:fldChar w:fldCharType="end"/>
      </w:r>
      <w:r w:rsidR="00E370D1" w:rsidRPr="00D03934">
        <w:t xml:space="preserve"> (Licence granted by the Supplier: Supplier Background IPR)</w:t>
      </w:r>
      <w:r w:rsidRPr="00D03934">
        <w:t xml:space="preserve"> </w:t>
      </w:r>
      <w:r w:rsidRPr="00D03934">
        <w:lastRenderedPageBreak/>
        <w:t>subject to the Replacement Supplier entering into reasonable confidentiality undertakings with the Supplier.</w:t>
      </w:r>
    </w:p>
    <w:p w14:paraId="509F38E0" w14:textId="135DAA71" w:rsidR="00C9243A" w:rsidRDefault="00254C04" w:rsidP="000A456A">
      <w:pPr>
        <w:pStyle w:val="GPSL3numberedclause"/>
      </w:pPr>
      <w:bookmarkStart w:id="1012"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DF4922">
        <w:t>34.7</w:t>
      </w:r>
      <w:r w:rsidR="009F474C">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DF4922">
        <w:t>34.7.1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12"/>
    </w:p>
    <w:p w14:paraId="0755CB29" w14:textId="77777777" w:rsidR="008D0A60" w:rsidRDefault="00091023" w:rsidP="001206D9">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14:paraId="015F98F3" w14:textId="77777777" w:rsidR="00C9243A" w:rsidRDefault="00091023" w:rsidP="001206D9">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14:paraId="4B7B4678" w14:textId="77777777" w:rsidR="00C9243A" w:rsidRDefault="00091023" w:rsidP="001206D9">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14:paraId="534B392B" w14:textId="77777777" w:rsidR="008D0A60" w:rsidRDefault="00091023">
      <w:pPr>
        <w:pStyle w:val="GPSL2NumberedBoldHeading"/>
      </w:pPr>
      <w:bookmarkStart w:id="1013" w:name="_Ref358126080"/>
      <w:r w:rsidRPr="00D03934">
        <w:t>IPR Indemnity</w:t>
      </w:r>
      <w:bookmarkEnd w:id="1013"/>
    </w:p>
    <w:p w14:paraId="07DD082E" w14:textId="77777777" w:rsidR="008D0A60" w:rsidRDefault="00091023" w:rsidP="0061370A">
      <w:pPr>
        <w:pStyle w:val="GPSL3numberedclause"/>
      </w:pPr>
      <w:bookmarkStart w:id="1014" w:name="_Ref64005966"/>
      <w:bookmarkStart w:id="1015"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14"/>
      <w:r w:rsidR="00202475" w:rsidRPr="00D03934">
        <w:t>.</w:t>
      </w:r>
      <w:bookmarkEnd w:id="1015"/>
      <w:r w:rsidR="00202475" w:rsidRPr="00D03934">
        <w:t xml:space="preserve"> </w:t>
      </w:r>
    </w:p>
    <w:p w14:paraId="458F9338" w14:textId="77777777" w:rsidR="00C9243A" w:rsidRDefault="00091023" w:rsidP="0061370A">
      <w:pPr>
        <w:pStyle w:val="GPSL3numberedclause"/>
      </w:pPr>
      <w:bookmarkStart w:id="1016" w:name="_Toc139080419"/>
      <w:bookmarkStart w:id="1017" w:name="_Ref349228623"/>
      <w:bookmarkStart w:id="1018" w:name="_Ref358977546"/>
      <w:r w:rsidRPr="00D03934">
        <w:t>If an IPR Claim is made, or the Supplier anticipates that an IPR Claim might be made, the Supplier may, at its own expense and sole option, either:</w:t>
      </w:r>
      <w:bookmarkEnd w:id="1016"/>
      <w:bookmarkEnd w:id="1017"/>
      <w:bookmarkEnd w:id="1018"/>
    </w:p>
    <w:p w14:paraId="300FA243" w14:textId="77777777" w:rsidR="008D0A60" w:rsidRDefault="00202475" w:rsidP="001206D9">
      <w:pPr>
        <w:pStyle w:val="GPSL4numberedclause"/>
      </w:pPr>
      <w:bookmarkStart w:id="1019" w:name="_Ref29863776"/>
      <w:bookmarkStart w:id="1020" w:name="_Toc139080420"/>
      <w:r w:rsidRPr="00D03934">
        <w:t>procure for the Customer the</w:t>
      </w:r>
      <w:r w:rsidR="00091023" w:rsidRPr="00D03934">
        <w:t xml:space="preserve"> right to continue using the relevant item which is subject to the IPR Claim; or</w:t>
      </w:r>
      <w:bookmarkEnd w:id="1019"/>
      <w:bookmarkEnd w:id="1020"/>
    </w:p>
    <w:p w14:paraId="62D0B2CA" w14:textId="77777777" w:rsidR="00C9243A" w:rsidRDefault="00091023" w:rsidP="001206D9">
      <w:pPr>
        <w:pStyle w:val="GPSL4numberedclause"/>
      </w:pPr>
      <w:bookmarkStart w:id="1021" w:name="_Toc139080421"/>
      <w:bookmarkStart w:id="1022" w:name="_Ref349228467"/>
      <w:bookmarkStart w:id="1023" w:name="_Ref349229080"/>
      <w:bookmarkStart w:id="1024" w:name="_Ref358124885"/>
      <w:r w:rsidRPr="00D03934">
        <w:t>replace or modify the relevant item with non-infringing substitutes provided that:</w:t>
      </w:r>
      <w:bookmarkEnd w:id="1021"/>
      <w:bookmarkEnd w:id="1022"/>
      <w:bookmarkEnd w:id="1023"/>
      <w:bookmarkEnd w:id="1024"/>
    </w:p>
    <w:p w14:paraId="7B67D009" w14:textId="77777777" w:rsidR="008D0A60" w:rsidRDefault="00091023" w:rsidP="00FC3740">
      <w:pPr>
        <w:pStyle w:val="GPSL5numberedclause"/>
      </w:pPr>
      <w:r w:rsidRPr="00D03934">
        <w:t>the performance and functionality of the replaced or modified item is at least equivalent to the performance and functionality of the original item;</w:t>
      </w:r>
    </w:p>
    <w:p w14:paraId="58A4F59C" w14:textId="77777777" w:rsidR="00C9243A" w:rsidRDefault="00091023" w:rsidP="00F143CF">
      <w:pPr>
        <w:pStyle w:val="GPSL5numberedclause"/>
      </w:pPr>
      <w:r w:rsidRPr="00D03934">
        <w:t xml:space="preserve">the replaced or modified item does not have an adverse effect on any other </w:t>
      </w:r>
      <w:r w:rsidR="00187B73">
        <w:t>Services</w:t>
      </w:r>
      <w:r w:rsidRPr="00D03934">
        <w:t>;</w:t>
      </w:r>
    </w:p>
    <w:p w14:paraId="4B6F43C1" w14:textId="77777777" w:rsidR="00C9243A" w:rsidRDefault="00091023" w:rsidP="009F1EE4">
      <w:pPr>
        <w:pStyle w:val="GPSL5numberedclause"/>
      </w:pPr>
      <w:r w:rsidRPr="00D03934">
        <w:t>there is no additional cost to the</w:t>
      </w:r>
      <w:r w:rsidR="00202475" w:rsidRPr="00D03934">
        <w:t xml:space="preserve"> Customer</w:t>
      </w:r>
      <w:r w:rsidRPr="00D03934">
        <w:t>; and</w:t>
      </w:r>
    </w:p>
    <w:p w14:paraId="0687140A" w14:textId="77777777" w:rsidR="00C9243A" w:rsidRDefault="00091023" w:rsidP="009F1EE4">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187B73">
        <w:t>Services</w:t>
      </w:r>
      <w:r w:rsidR="00202475" w:rsidRPr="00D03934">
        <w:t>.</w:t>
      </w:r>
    </w:p>
    <w:p w14:paraId="07187DB5" w14:textId="062E2083" w:rsidR="008D0A60" w:rsidRDefault="00091023" w:rsidP="000A456A">
      <w:pPr>
        <w:pStyle w:val="GPSL3numberedclause"/>
      </w:pPr>
      <w:bookmarkStart w:id="1025" w:name="_Ref358124861"/>
      <w:r w:rsidRPr="00D03934">
        <w:t xml:space="preserve">If the Supplier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DF4922">
        <w:t>34.9.2(a)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DF4922">
        <w:t>34.9.2(b)</w:t>
      </w:r>
      <w:r w:rsidR="00F17AE3">
        <w:fldChar w:fldCharType="end"/>
      </w:r>
      <w:r w:rsidRPr="00D03934">
        <w:t>, but this has not avoided or resolved the IPR Claim, then</w:t>
      </w:r>
      <w:r w:rsidR="00D35B5D" w:rsidRPr="00D03934">
        <w:t>:</w:t>
      </w:r>
      <w:bookmarkEnd w:id="1025"/>
    </w:p>
    <w:p w14:paraId="519B3376" w14:textId="77777777" w:rsidR="008D0A60" w:rsidRDefault="00D35B5D" w:rsidP="001206D9">
      <w:pPr>
        <w:pStyle w:val="GPSL5numberedclause"/>
      </w:pPr>
      <w:r w:rsidRPr="00D03934">
        <w:lastRenderedPageBreak/>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4A12243C" w14:textId="32A20746" w:rsidR="00C9243A" w:rsidRDefault="00D35B5D" w:rsidP="00D60F75">
      <w:pPr>
        <w:pStyle w:val="GPSL5numberedclause"/>
      </w:pPr>
      <w:r w:rsidRPr="00D03934">
        <w:t xml:space="preserve">without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DF4922">
        <w:t>34.9.1</w:t>
      </w:r>
      <w:r w:rsidR="00F17AE3">
        <w:fldChar w:fldCharType="end"/>
      </w:r>
      <w:r w:rsidRPr="00D03934">
        <w:t xml:space="preserve">, the Supplier shall be liable for all reasonable and unavoidable costs of the substitute </w:t>
      </w:r>
      <w:r w:rsidR="00187B73">
        <w:t>Services</w:t>
      </w:r>
      <w:r w:rsidRPr="00D03934">
        <w:t xml:space="preserve"> including the additional costs of procuring, implementing and maintaining the substitute items.</w:t>
      </w:r>
    </w:p>
    <w:p w14:paraId="350500FE" w14:textId="77777777" w:rsidR="00375CB5" w:rsidRPr="00D03934" w:rsidRDefault="007355E9" w:rsidP="00882F8C">
      <w:pPr>
        <w:pStyle w:val="GPSL1CLAUSEHEADING"/>
        <w:rPr>
          <w:rFonts w:hint="eastAsia"/>
        </w:rPr>
      </w:pPr>
      <w:bookmarkStart w:id="1026" w:name="_Toc373311077"/>
      <w:bookmarkStart w:id="1027" w:name="_Toc379795764"/>
      <w:bookmarkStart w:id="1028" w:name="_Toc379795960"/>
      <w:bookmarkStart w:id="1029" w:name="_Toc379805325"/>
      <w:bookmarkStart w:id="1030" w:name="_Toc379807121"/>
      <w:bookmarkStart w:id="1031" w:name="_Toc358671384"/>
      <w:bookmarkStart w:id="1032" w:name="_Toc358671503"/>
      <w:bookmarkStart w:id="1033" w:name="_Toc358671622"/>
      <w:bookmarkStart w:id="1034" w:name="_Toc358671742"/>
      <w:bookmarkStart w:id="1035" w:name="_Toc358671385"/>
      <w:bookmarkStart w:id="1036" w:name="_Toc358671504"/>
      <w:bookmarkStart w:id="1037" w:name="_Toc358671623"/>
      <w:bookmarkStart w:id="1038" w:name="_Toc358671743"/>
      <w:bookmarkStart w:id="1039" w:name="_Toc358671386"/>
      <w:bookmarkStart w:id="1040" w:name="_Toc358671505"/>
      <w:bookmarkStart w:id="1041" w:name="_Toc358671624"/>
      <w:bookmarkStart w:id="1042" w:name="_Toc358671744"/>
      <w:bookmarkStart w:id="1043" w:name="_Toc358671387"/>
      <w:bookmarkStart w:id="1044" w:name="_Toc358671506"/>
      <w:bookmarkStart w:id="1045" w:name="_Toc358671625"/>
      <w:bookmarkStart w:id="1046" w:name="_Toc358671745"/>
      <w:bookmarkStart w:id="1047" w:name="_Toc358671388"/>
      <w:bookmarkStart w:id="1048" w:name="_Toc358671507"/>
      <w:bookmarkStart w:id="1049" w:name="_Toc358671626"/>
      <w:bookmarkStart w:id="1050" w:name="_Toc358671746"/>
      <w:bookmarkStart w:id="1051" w:name="_Toc358671389"/>
      <w:bookmarkStart w:id="1052" w:name="_Toc358671508"/>
      <w:bookmarkStart w:id="1053" w:name="_Toc358671627"/>
      <w:bookmarkStart w:id="1054" w:name="_Toc358671747"/>
      <w:bookmarkStart w:id="1055" w:name="_Toc358671390"/>
      <w:bookmarkStart w:id="1056" w:name="_Toc358671509"/>
      <w:bookmarkStart w:id="1057" w:name="_Toc358671628"/>
      <w:bookmarkStart w:id="1058" w:name="_Toc358671748"/>
      <w:bookmarkStart w:id="1059" w:name="_Toc358671391"/>
      <w:bookmarkStart w:id="1060" w:name="_Toc358671510"/>
      <w:bookmarkStart w:id="1061" w:name="_Toc358671629"/>
      <w:bookmarkStart w:id="1062" w:name="_Toc358671749"/>
      <w:bookmarkStart w:id="1063" w:name="_Toc358671392"/>
      <w:bookmarkStart w:id="1064" w:name="_Toc358671511"/>
      <w:bookmarkStart w:id="1065" w:name="_Toc358671630"/>
      <w:bookmarkStart w:id="1066" w:name="_Toc358671750"/>
      <w:bookmarkStart w:id="1067" w:name="_Toc358671393"/>
      <w:bookmarkStart w:id="1068" w:name="_Toc358671512"/>
      <w:bookmarkStart w:id="1069" w:name="_Toc358671631"/>
      <w:bookmarkStart w:id="1070" w:name="_Toc358671751"/>
      <w:bookmarkStart w:id="1071" w:name="_Toc358671394"/>
      <w:bookmarkStart w:id="1072" w:name="_Toc358671513"/>
      <w:bookmarkStart w:id="1073" w:name="_Toc358671632"/>
      <w:bookmarkStart w:id="1074" w:name="_Toc358671752"/>
      <w:bookmarkStart w:id="1075" w:name="_Toc358671395"/>
      <w:bookmarkStart w:id="1076" w:name="_Toc358671514"/>
      <w:bookmarkStart w:id="1077" w:name="_Toc358671633"/>
      <w:bookmarkStart w:id="1078" w:name="_Toc358671753"/>
      <w:bookmarkStart w:id="1079" w:name="_Toc358671396"/>
      <w:bookmarkStart w:id="1080" w:name="_Toc358671515"/>
      <w:bookmarkStart w:id="1081" w:name="_Toc358671634"/>
      <w:bookmarkStart w:id="1082" w:name="_Toc358671754"/>
      <w:bookmarkStart w:id="1083" w:name="_Toc358671397"/>
      <w:bookmarkStart w:id="1084" w:name="_Toc358671516"/>
      <w:bookmarkStart w:id="1085" w:name="_Toc358671635"/>
      <w:bookmarkStart w:id="1086" w:name="_Toc358671755"/>
      <w:bookmarkStart w:id="1087" w:name="_Toc358671398"/>
      <w:bookmarkStart w:id="1088" w:name="_Toc358671517"/>
      <w:bookmarkStart w:id="1089" w:name="_Toc358671636"/>
      <w:bookmarkStart w:id="1090" w:name="_Toc358671756"/>
      <w:bookmarkStart w:id="1091" w:name="_Toc358671399"/>
      <w:bookmarkStart w:id="1092" w:name="_Toc358671518"/>
      <w:bookmarkStart w:id="1093" w:name="_Toc358671637"/>
      <w:bookmarkStart w:id="1094" w:name="_Toc358671757"/>
      <w:bookmarkStart w:id="1095" w:name="_Toc358671400"/>
      <w:bookmarkStart w:id="1096" w:name="_Toc358671519"/>
      <w:bookmarkStart w:id="1097" w:name="_Toc358671638"/>
      <w:bookmarkStart w:id="1098" w:name="_Toc358671758"/>
      <w:bookmarkStart w:id="1099" w:name="_Toc358671401"/>
      <w:bookmarkStart w:id="1100" w:name="_Toc358671520"/>
      <w:bookmarkStart w:id="1101" w:name="_Toc358671639"/>
      <w:bookmarkStart w:id="1102" w:name="_Toc358671759"/>
      <w:bookmarkStart w:id="1103" w:name="_Toc358671402"/>
      <w:bookmarkStart w:id="1104" w:name="_Toc358671521"/>
      <w:bookmarkStart w:id="1105" w:name="_Toc358671640"/>
      <w:bookmarkStart w:id="1106" w:name="_Toc358671760"/>
      <w:bookmarkStart w:id="1107" w:name="_Toc358671403"/>
      <w:bookmarkStart w:id="1108" w:name="_Toc358671522"/>
      <w:bookmarkStart w:id="1109" w:name="_Toc358671641"/>
      <w:bookmarkStart w:id="1110" w:name="_Toc358671761"/>
      <w:bookmarkStart w:id="1111" w:name="_Toc358671404"/>
      <w:bookmarkStart w:id="1112" w:name="_Toc358671523"/>
      <w:bookmarkStart w:id="1113" w:name="_Toc358671642"/>
      <w:bookmarkStart w:id="1114" w:name="_Toc358671762"/>
      <w:bookmarkStart w:id="1115" w:name="_Toc358671405"/>
      <w:bookmarkStart w:id="1116" w:name="_Toc358671524"/>
      <w:bookmarkStart w:id="1117" w:name="_Toc358671643"/>
      <w:bookmarkStart w:id="1118" w:name="_Toc358671763"/>
      <w:bookmarkStart w:id="1119" w:name="_Toc358671406"/>
      <w:bookmarkStart w:id="1120" w:name="_Toc358671525"/>
      <w:bookmarkStart w:id="1121" w:name="_Toc358671644"/>
      <w:bookmarkStart w:id="1122" w:name="_Toc358671764"/>
      <w:bookmarkStart w:id="1123" w:name="_Toc358671407"/>
      <w:bookmarkStart w:id="1124" w:name="_Toc358671526"/>
      <w:bookmarkStart w:id="1125" w:name="_Toc358671645"/>
      <w:bookmarkStart w:id="1126" w:name="_Toc358671765"/>
      <w:bookmarkStart w:id="1127" w:name="_Toc358671408"/>
      <w:bookmarkStart w:id="1128" w:name="_Toc358671527"/>
      <w:bookmarkStart w:id="1129" w:name="_Toc358671646"/>
      <w:bookmarkStart w:id="1130" w:name="_Toc358671766"/>
      <w:bookmarkStart w:id="1131" w:name="_Toc358671409"/>
      <w:bookmarkStart w:id="1132" w:name="_Toc358671528"/>
      <w:bookmarkStart w:id="1133" w:name="_Toc358671647"/>
      <w:bookmarkStart w:id="1134" w:name="_Toc358671767"/>
      <w:bookmarkStart w:id="1135" w:name="_Toc358671410"/>
      <w:bookmarkStart w:id="1136" w:name="_Toc358671529"/>
      <w:bookmarkStart w:id="1137" w:name="_Toc358671648"/>
      <w:bookmarkStart w:id="1138" w:name="_Toc358671768"/>
      <w:bookmarkStart w:id="1139" w:name="_Toc358671411"/>
      <w:bookmarkStart w:id="1140" w:name="_Toc358671530"/>
      <w:bookmarkStart w:id="1141" w:name="_Toc358671649"/>
      <w:bookmarkStart w:id="1142" w:name="_Toc358671769"/>
      <w:bookmarkStart w:id="1143" w:name="_Toc358671412"/>
      <w:bookmarkStart w:id="1144" w:name="_Toc358671531"/>
      <w:bookmarkStart w:id="1145" w:name="_Toc358671650"/>
      <w:bookmarkStart w:id="1146" w:name="_Toc358671770"/>
      <w:bookmarkStart w:id="1147" w:name="_Toc358671413"/>
      <w:bookmarkStart w:id="1148" w:name="_Toc358671532"/>
      <w:bookmarkStart w:id="1149" w:name="_Toc358671651"/>
      <w:bookmarkStart w:id="1150" w:name="_Toc358671771"/>
      <w:bookmarkStart w:id="1151" w:name="_Toc358671414"/>
      <w:bookmarkStart w:id="1152" w:name="_Toc358671533"/>
      <w:bookmarkStart w:id="1153" w:name="_Toc358671652"/>
      <w:bookmarkStart w:id="1154" w:name="_Toc358671772"/>
      <w:bookmarkStart w:id="1155" w:name="_Toc358671415"/>
      <w:bookmarkStart w:id="1156" w:name="_Toc358671534"/>
      <w:bookmarkStart w:id="1157" w:name="_Toc358671653"/>
      <w:bookmarkStart w:id="1158" w:name="_Toc358671773"/>
      <w:bookmarkStart w:id="1159" w:name="_Toc358671416"/>
      <w:bookmarkStart w:id="1160" w:name="_Toc358671535"/>
      <w:bookmarkStart w:id="1161" w:name="_Toc358671654"/>
      <w:bookmarkStart w:id="1162" w:name="_Toc358671774"/>
      <w:bookmarkStart w:id="1163" w:name="_Toc358671417"/>
      <w:bookmarkStart w:id="1164" w:name="_Toc358671536"/>
      <w:bookmarkStart w:id="1165" w:name="_Toc358671655"/>
      <w:bookmarkStart w:id="1166" w:name="_Toc358671775"/>
      <w:bookmarkStart w:id="1167" w:name="_Toc358671418"/>
      <w:bookmarkStart w:id="1168" w:name="_Toc358671537"/>
      <w:bookmarkStart w:id="1169" w:name="_Toc358671656"/>
      <w:bookmarkStart w:id="1170" w:name="_Toc358671776"/>
      <w:bookmarkStart w:id="1171" w:name="_Toc349229877"/>
      <w:bookmarkStart w:id="1172" w:name="_Toc349230040"/>
      <w:bookmarkStart w:id="1173" w:name="_Toc349230440"/>
      <w:bookmarkStart w:id="1174" w:name="_Toc349231322"/>
      <w:bookmarkStart w:id="1175" w:name="_Toc349232048"/>
      <w:bookmarkStart w:id="1176" w:name="_Toc349232429"/>
      <w:bookmarkStart w:id="1177" w:name="_Toc349233165"/>
      <w:bookmarkStart w:id="1178" w:name="_Toc349233300"/>
      <w:bookmarkStart w:id="1179" w:name="_Toc349233434"/>
      <w:bookmarkStart w:id="1180" w:name="_Toc350503023"/>
      <w:bookmarkStart w:id="1181" w:name="_Toc350504013"/>
      <w:bookmarkStart w:id="1182" w:name="_Toc350506303"/>
      <w:bookmarkStart w:id="1183" w:name="_Toc350506541"/>
      <w:bookmarkStart w:id="1184" w:name="_Toc350506671"/>
      <w:bookmarkStart w:id="1185" w:name="_Toc350506801"/>
      <w:bookmarkStart w:id="1186" w:name="_Toc350506933"/>
      <w:bookmarkStart w:id="1187" w:name="_Toc350507394"/>
      <w:bookmarkStart w:id="1188" w:name="_Toc350507928"/>
      <w:bookmarkStart w:id="1189" w:name="_Ref313367870"/>
      <w:bookmarkStart w:id="1190" w:name="_Toc314810815"/>
      <w:bookmarkStart w:id="1191" w:name="_Toc350503024"/>
      <w:bookmarkStart w:id="1192" w:name="_Toc350504014"/>
      <w:bookmarkStart w:id="1193" w:name="_Toc351710882"/>
      <w:bookmarkStart w:id="1194" w:name="_Toc358671777"/>
      <w:bookmarkStart w:id="1195" w:name="_Toc429734149"/>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D03934">
        <w:t>SECURITY AND PROTECTION OF INFORMATION</w:t>
      </w:r>
      <w:bookmarkEnd w:id="1189"/>
      <w:bookmarkEnd w:id="1190"/>
      <w:bookmarkEnd w:id="1191"/>
      <w:bookmarkEnd w:id="1192"/>
      <w:bookmarkEnd w:id="1193"/>
      <w:bookmarkEnd w:id="1194"/>
      <w:bookmarkEnd w:id="1195"/>
    </w:p>
    <w:p w14:paraId="1C03D908" w14:textId="77777777" w:rsidR="008D0A60" w:rsidRDefault="007355E9">
      <w:pPr>
        <w:pStyle w:val="GPSL2NumberedBoldHeading"/>
      </w:pPr>
      <w:bookmarkStart w:id="1196" w:name="_Ref358882800"/>
      <w:r w:rsidRPr="00D03934">
        <w:t>Security Requirements</w:t>
      </w:r>
      <w:bookmarkEnd w:id="1196"/>
    </w:p>
    <w:p w14:paraId="5AA9C9B1" w14:textId="77777777" w:rsidR="008D0A60" w:rsidRDefault="007355E9" w:rsidP="0061370A">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14:paraId="3EAB7793" w14:textId="77777777" w:rsidR="00E13960" w:rsidRDefault="000F4EC0" w:rsidP="0061370A">
      <w:pPr>
        <w:pStyle w:val="GPSL3numberedclause"/>
      </w:pPr>
      <w:r w:rsidRPr="00D03934">
        <w:t>The Customer shall notify the Supplier of any changes or proposed changes to the Security Policy.</w:t>
      </w:r>
    </w:p>
    <w:p w14:paraId="531707EF" w14:textId="77777777" w:rsidR="00C9243A" w:rsidRDefault="007355E9" w:rsidP="0061370A">
      <w:pPr>
        <w:pStyle w:val="GPSL3numberedclause"/>
      </w:pPr>
      <w:r w:rsidRPr="00D03934">
        <w:t xml:space="preserve">If the Supplier believes that a change or proposed change to the Security Policy will have a material and unavoidable cost implication to the provision of the </w:t>
      </w:r>
      <w:r w:rsidR="00187B73">
        <w:t>Services</w:t>
      </w:r>
      <w:r w:rsidR="00BD4CA2" w:rsidRPr="00D03934">
        <w:t xml:space="preserve">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14:paraId="35984B3E" w14:textId="77777777" w:rsidR="00C9243A" w:rsidRDefault="007355E9" w:rsidP="0061370A">
      <w:pPr>
        <w:pStyle w:val="GPSL3numberedclause"/>
      </w:pPr>
      <w:r w:rsidRPr="00D03934">
        <w:t xml:space="preserve">Until and/or unless a change to the Call Off Contract Charges is agreed by the Customer pursuant to the Variation Procedure the Supplier shall continue to provide the </w:t>
      </w:r>
      <w:r w:rsidR="00187B73">
        <w:t>Services</w:t>
      </w:r>
      <w:r w:rsidR="00BD4CA2" w:rsidRPr="00D03934">
        <w:t xml:space="preserve"> </w:t>
      </w:r>
      <w:r w:rsidRPr="00D03934">
        <w:t>in accordance with its existing obligations.</w:t>
      </w:r>
    </w:p>
    <w:p w14:paraId="2E8B672F" w14:textId="77777777" w:rsidR="00C9243A" w:rsidRDefault="00C02173" w:rsidP="00101CE5">
      <w:pPr>
        <w:pStyle w:val="GPSL2NumberedBoldHeading"/>
      </w:pPr>
      <w:bookmarkStart w:id="1197" w:name="_Ref313374052"/>
      <w:r w:rsidRPr="00D03934">
        <w:t xml:space="preserve">Protection of </w:t>
      </w:r>
      <w:r w:rsidR="007355E9" w:rsidRPr="00D03934">
        <w:t>Customer Data</w:t>
      </w:r>
      <w:bookmarkEnd w:id="1197"/>
    </w:p>
    <w:p w14:paraId="350251DD" w14:textId="77777777" w:rsidR="008D0A60" w:rsidRDefault="007355E9" w:rsidP="0061370A">
      <w:pPr>
        <w:pStyle w:val="GPSL3numberedclause"/>
      </w:pPr>
      <w:r w:rsidRPr="00D03934">
        <w:t>The Supplier shall not delete or remove any proprietary notices contained within or relating to the Customer Data.</w:t>
      </w:r>
    </w:p>
    <w:p w14:paraId="350B5251" w14:textId="77777777" w:rsidR="00C9243A" w:rsidRDefault="007355E9" w:rsidP="0061370A">
      <w:pPr>
        <w:pStyle w:val="GPSL3numberedclause"/>
      </w:pPr>
      <w:r w:rsidRPr="00D03934">
        <w:t>The Supplier shall not store, copy, disclose, or use the Customer Data except as necessary for the performance by the Supplier of its obligations under this Call Off Contract or as otherwise Approved by the Customer.</w:t>
      </w:r>
    </w:p>
    <w:p w14:paraId="0E61CEC3" w14:textId="77777777" w:rsidR="00C9243A" w:rsidRDefault="007355E9" w:rsidP="0061370A">
      <w:pPr>
        <w:pStyle w:val="GPSL3numberedclause"/>
      </w:pPr>
      <w:bookmarkStart w:id="1198"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198"/>
    </w:p>
    <w:p w14:paraId="5945C071" w14:textId="77777777" w:rsidR="00C9243A" w:rsidRDefault="0017090B" w:rsidP="002769E3">
      <w:pPr>
        <w:pStyle w:val="GPSL3numberedclause"/>
      </w:pPr>
      <w:r w:rsidRPr="00D03934">
        <w:t>T</w:t>
      </w:r>
      <w:r w:rsidR="007355E9" w:rsidRPr="00D03934">
        <w:t>he Supplier shall take responsibility for preserving the integrity of Customer Data and preventing the corruption or loss of Customer Data.</w:t>
      </w:r>
    </w:p>
    <w:p w14:paraId="63F49254" w14:textId="77777777" w:rsidR="00C9243A" w:rsidRDefault="0017090B" w:rsidP="002769E3">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xml:space="preserve">. The Supplier shall ensure that such back-ups are available to the Customer (or to such other person as the Customer may direct) at all times upon request and are delivered to the Customer at no less than six (6) Monthly </w:t>
      </w:r>
      <w:r w:rsidRPr="00D03934">
        <w:lastRenderedPageBreak/>
        <w:t>intervals (or such other intervals as may be agreed in writing between the Parties).</w:t>
      </w:r>
    </w:p>
    <w:p w14:paraId="389E9435" w14:textId="77777777" w:rsidR="00C9243A" w:rsidRDefault="007355E9" w:rsidP="000A456A">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14:paraId="36A87A1D" w14:textId="77777777" w:rsidR="00C9243A" w:rsidRDefault="00F96231" w:rsidP="000A456A">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14:paraId="78618199" w14:textId="77777777" w:rsidR="00C9243A" w:rsidRDefault="00F96231" w:rsidP="000A456A">
      <w:pPr>
        <w:pStyle w:val="GPSL3numberedclause"/>
      </w:pPr>
      <w:bookmarkStart w:id="1199" w:name="_Ref359240385"/>
      <w:bookmarkStart w:id="1200"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199"/>
    </w:p>
    <w:p w14:paraId="4FB5CD55" w14:textId="77777777" w:rsidR="008D0A60" w:rsidRDefault="004C3ACB" w:rsidP="001206D9">
      <w:pPr>
        <w:pStyle w:val="GPSL4numberedclause"/>
      </w:pPr>
      <w:bookmarkStart w:id="1201"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201"/>
    </w:p>
    <w:p w14:paraId="0C930E5F" w14:textId="77777777" w:rsidR="00C9243A" w:rsidRDefault="004C3ACB" w:rsidP="001206D9">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14:paraId="009B19D9" w14:textId="77777777" w:rsidR="00C9243A" w:rsidRDefault="007355E9" w:rsidP="00101CE5">
      <w:pPr>
        <w:pStyle w:val="GPSL2NumberedBoldHeading"/>
      </w:pPr>
      <w:bookmarkStart w:id="1202" w:name="_Ref313367753"/>
      <w:bookmarkEnd w:id="1200"/>
      <w:r w:rsidRPr="00D03934">
        <w:t>Confidentiality</w:t>
      </w:r>
      <w:bookmarkEnd w:id="1202"/>
    </w:p>
    <w:p w14:paraId="593B4A4F" w14:textId="5C0A8883" w:rsidR="00E13960" w:rsidRDefault="00406D4C" w:rsidP="0061370A">
      <w:pPr>
        <w:pStyle w:val="GPSL3numberedclause"/>
      </w:pPr>
      <w:bookmarkStart w:id="1203" w:name="_Ref363745797"/>
      <w:bookmarkStart w:id="1204"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DF4922">
        <w:t>35.3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203"/>
    </w:p>
    <w:p w14:paraId="529EA68B" w14:textId="1B23EA53" w:rsidR="00C9243A" w:rsidRDefault="007355E9" w:rsidP="0061370A">
      <w:pPr>
        <w:pStyle w:val="GPSL3numberedclause"/>
      </w:pPr>
      <w:bookmarkStart w:id="1205"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DF4922">
        <w:t>35.3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204"/>
      <w:bookmarkEnd w:id="1205"/>
    </w:p>
    <w:p w14:paraId="2B6812BE" w14:textId="77777777" w:rsidR="008D0A60" w:rsidRDefault="007355E9" w:rsidP="001206D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52A3BA3F" w14:textId="77777777" w:rsidR="00C9243A" w:rsidRDefault="007355E9" w:rsidP="001206D9">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6E2CD7B4" w14:textId="77777777" w:rsidR="00C9243A" w:rsidRDefault="00A145EC" w:rsidP="00FC3740">
      <w:pPr>
        <w:pStyle w:val="GPSL4numberedclause"/>
      </w:pPr>
      <w:r w:rsidRPr="00D03934">
        <w:t>not use or exploit the Disclosing Party’s Confidential Information in any way except for the purposes anticipated under this Call Off Contract; and</w:t>
      </w:r>
    </w:p>
    <w:p w14:paraId="495C05E8" w14:textId="77777777" w:rsidR="00C9243A" w:rsidRDefault="00A145EC" w:rsidP="00F143CF">
      <w:pPr>
        <w:pStyle w:val="GPSL4numberedclause"/>
      </w:pPr>
      <w:r w:rsidRPr="00D03934">
        <w:t>immediately notify the Disclosing Party if it suspects or becomes aware of any unauthorised access, copying, use or disclosure in any form of any of the Disclosing Party’s Confidential Information.</w:t>
      </w:r>
    </w:p>
    <w:p w14:paraId="6A5B7650" w14:textId="77777777" w:rsidR="008D0A60" w:rsidRDefault="000D3469" w:rsidP="000A456A">
      <w:pPr>
        <w:pStyle w:val="GPSL3numberedclause"/>
      </w:pPr>
      <w:r w:rsidRPr="00D03934">
        <w:lastRenderedPageBreak/>
        <w:t>The Recipient shall be entitled to disclose the Confidential Information of the Disclosing Party where:</w:t>
      </w:r>
    </w:p>
    <w:p w14:paraId="51D6BD84" w14:textId="4BE138BC" w:rsidR="008D0A60" w:rsidRDefault="000D3469" w:rsidP="00D60F75">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DF4922">
        <w:t>35.5</w:t>
      </w:r>
      <w:r w:rsidR="00F17AE3">
        <w:fldChar w:fldCharType="end"/>
      </w:r>
      <w:r w:rsidRPr="00D03934">
        <w:t xml:space="preserve"> (Freedom of Information) shall apply to disclosures required under the FOIA or the EIRs;</w:t>
      </w:r>
    </w:p>
    <w:p w14:paraId="363164B8" w14:textId="77777777" w:rsidR="00C9243A" w:rsidRDefault="000D3469" w:rsidP="001206D9">
      <w:pPr>
        <w:pStyle w:val="GPSL4numberedclause"/>
      </w:pPr>
      <w:r w:rsidRPr="00D03934">
        <w:t>the need for such disclosure arises out of or in connection with:</w:t>
      </w:r>
    </w:p>
    <w:p w14:paraId="1FF1B2AC" w14:textId="77777777" w:rsidR="008D0A60" w:rsidRDefault="00BF427A" w:rsidP="001206D9">
      <w:pPr>
        <w:pStyle w:val="GPSL5numberedclause"/>
      </w:pPr>
      <w:r w:rsidRPr="00D03934">
        <w:t xml:space="preserve">any legal challenge or potential legal challenge against the Customer arising out of or in connection with this Call Off Contract; </w:t>
      </w:r>
    </w:p>
    <w:p w14:paraId="1660436F" w14:textId="77777777" w:rsidR="00C9243A" w:rsidRDefault="00BF427A" w:rsidP="001206D9">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187B73">
        <w:t>Services</w:t>
      </w:r>
      <w:r w:rsidR="00BD4CA2" w:rsidRPr="00D03934">
        <w:t xml:space="preserve"> </w:t>
      </w:r>
      <w:r w:rsidRPr="00D03934">
        <w:t>provided under this Call Off Contract; or</w:t>
      </w:r>
    </w:p>
    <w:p w14:paraId="0607AFBA" w14:textId="77777777" w:rsidR="00C9243A" w:rsidRDefault="00BF427A" w:rsidP="00FC3740">
      <w:pPr>
        <w:pStyle w:val="GPSL5numberedclause"/>
      </w:pPr>
      <w:r w:rsidRPr="00D03934">
        <w:t>the conduct of a Central Government Body review in respect of this Call Off Contract</w:t>
      </w:r>
      <w:r w:rsidR="005A78B4" w:rsidRPr="00D03934">
        <w:t>; or</w:t>
      </w:r>
    </w:p>
    <w:p w14:paraId="6FED2119" w14:textId="77777777" w:rsidR="008D0A60" w:rsidRDefault="005A78B4" w:rsidP="00F143CF">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14:paraId="771BB490" w14:textId="77777777" w:rsidR="008D0A60" w:rsidRDefault="005A78B4" w:rsidP="000A456A">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7CEAFB82" w14:textId="32A56F67" w:rsidR="00C9243A" w:rsidRDefault="005A78B4" w:rsidP="000A456A">
      <w:pPr>
        <w:pStyle w:val="GPSL3numberedclause"/>
      </w:pPr>
      <w:bookmarkStart w:id="1206" w:name="_Ref358821029"/>
      <w:r w:rsidRPr="00D03934">
        <w:t>Subject to Clauses </w:t>
      </w:r>
      <w:r w:rsidR="009F474C" w:rsidRPr="00D03934">
        <w:fldChar w:fldCharType="begin"/>
      </w:r>
      <w:r w:rsidRPr="00D03934">
        <w:instrText xml:space="preserve"> REF _Ref358820876 \w \h </w:instrText>
      </w:r>
      <w:r w:rsidR="009F474C" w:rsidRPr="00D03934">
        <w:fldChar w:fldCharType="separate"/>
      </w:r>
      <w:r w:rsidR="00DF4922">
        <w:t>35.3.2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DF4922">
        <w:t>35.3.7</w:t>
      </w:r>
      <w:r w:rsidR="009F474C" w:rsidRPr="00D03934">
        <w:fldChar w:fldCharType="end"/>
      </w:r>
      <w:r w:rsidRPr="00D03934">
        <w:t>, the Supplier may only disclose the Confidential Information of the Customer on a confidential basis to:</w:t>
      </w:r>
      <w:bookmarkEnd w:id="1206"/>
    </w:p>
    <w:p w14:paraId="5DBFAC86" w14:textId="77777777" w:rsidR="008D0A60" w:rsidRDefault="007061FF" w:rsidP="001206D9">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187B73">
        <w:t>Services</w:t>
      </w:r>
      <w:r w:rsidR="00BD4CA2" w:rsidRPr="00D03934">
        <w:t xml:space="preserve"> </w:t>
      </w:r>
      <w:r w:rsidR="005A78B4" w:rsidRPr="00D03934">
        <w:t>and need to know the Confidential Information to enable performance of the Supplier’s obligations under this Call Off Contract; and</w:t>
      </w:r>
    </w:p>
    <w:p w14:paraId="1D4A8C17" w14:textId="77777777" w:rsidR="00C9243A" w:rsidRDefault="005A78B4" w:rsidP="001206D9">
      <w:pPr>
        <w:pStyle w:val="GPSL4numberedclause"/>
      </w:pPr>
      <w:r w:rsidRPr="00D03934">
        <w:t>its professional advisers for the purposes of obtaining advice in relation to this Call Off Contract.</w:t>
      </w:r>
    </w:p>
    <w:p w14:paraId="4FED080D" w14:textId="0FAFA374" w:rsidR="008D0A60" w:rsidRDefault="005A78B4" w:rsidP="000A456A">
      <w:pPr>
        <w:pStyle w:val="GPSL3numberedclause"/>
      </w:pPr>
      <w:r w:rsidRPr="00D03934">
        <w:t xml:space="preserve">Where the Supplier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DF4922">
        <w:t>35.3.5</w:t>
      </w:r>
      <w:r w:rsidR="009F474C" w:rsidRPr="00D03934">
        <w:fldChar w:fldCharType="end"/>
      </w:r>
      <w:r w:rsidRPr="00D03934">
        <w:t>, it shall remain responsible at all times for compliance with the confidentiality obligations set out in this Call Off Contract by the persons to whom disclosure has been made.</w:t>
      </w:r>
    </w:p>
    <w:p w14:paraId="535AAF51" w14:textId="77777777" w:rsidR="00C9243A" w:rsidRDefault="0063600F" w:rsidP="000A456A">
      <w:pPr>
        <w:pStyle w:val="GPSL3numberedclause"/>
      </w:pPr>
      <w:bookmarkStart w:id="1207" w:name="_Ref358820910"/>
      <w:r w:rsidRPr="00D03934">
        <w:t>The Customer</w:t>
      </w:r>
      <w:r w:rsidR="005A78B4" w:rsidRPr="00D03934">
        <w:t xml:space="preserve"> may disclose the Confidential Information of the Supplier:</w:t>
      </w:r>
    </w:p>
    <w:p w14:paraId="59049309" w14:textId="77777777" w:rsidR="008D0A60" w:rsidRDefault="005A78B4" w:rsidP="001206D9">
      <w:pPr>
        <w:pStyle w:val="GPSL4numberedclause"/>
      </w:pPr>
      <w:bookmarkStart w:id="1208" w:name="_Ref358884602"/>
      <w:r w:rsidRPr="00D03934">
        <w:t>to any Central Government Body on the basis that the information may only be further disclosed to Central Government Bodies;</w:t>
      </w:r>
      <w:bookmarkEnd w:id="1208"/>
      <w:r w:rsidRPr="00D03934">
        <w:t xml:space="preserve"> </w:t>
      </w:r>
    </w:p>
    <w:p w14:paraId="1F89AD98" w14:textId="77777777" w:rsidR="00C9243A" w:rsidRDefault="008A5D81" w:rsidP="001206D9">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7FD55437" w14:textId="77777777" w:rsidR="00C9243A" w:rsidRDefault="005A78B4" w:rsidP="00FC3740">
      <w:pPr>
        <w:pStyle w:val="GPSL4numberedclause"/>
      </w:pPr>
      <w:r w:rsidRPr="00D03934">
        <w:lastRenderedPageBreak/>
        <w:t>to the extent that the Customer (acting reasonably) deems disclosure necessary or appropriate in the course of carrying out its public functions;</w:t>
      </w:r>
    </w:p>
    <w:p w14:paraId="360CC46E" w14:textId="601E553B" w:rsidR="00C9243A" w:rsidRDefault="005A78B4" w:rsidP="00D60F75">
      <w:pPr>
        <w:pStyle w:val="GPSL4numberedclause"/>
      </w:pPr>
      <w:r w:rsidRPr="00D03934">
        <w:t>on a confidential basis to a professional adviser, consultant, supplier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DF4922">
        <w:t>35.3.7(a)</w:t>
      </w:r>
      <w:r w:rsidR="009F474C" w:rsidRPr="00D03934">
        <w:fldChar w:fldCharType="end"/>
      </w:r>
      <w:r w:rsidRPr="00D03934">
        <w:t xml:space="preserve"> (including any benchmarking organisation) for any purpose relating to or connected with this Call Off Contract;</w:t>
      </w:r>
    </w:p>
    <w:p w14:paraId="22D892F1" w14:textId="77777777" w:rsidR="00C9243A" w:rsidRDefault="005A78B4" w:rsidP="001206D9">
      <w:pPr>
        <w:pStyle w:val="GPSL4numberedclause"/>
      </w:pPr>
      <w:r w:rsidRPr="00D03934">
        <w:t>on a confidential basis for the purpose of the exercise of its rights under this</w:t>
      </w:r>
      <w:r w:rsidR="00F24B91" w:rsidRPr="00D03934">
        <w:t xml:space="preserve"> Call Off Contract</w:t>
      </w:r>
      <w:r w:rsidRPr="00D03934">
        <w:t>; or</w:t>
      </w:r>
    </w:p>
    <w:p w14:paraId="6989FF5D" w14:textId="77777777" w:rsidR="00C463DB" w:rsidRDefault="005A78B4" w:rsidP="001206D9">
      <w:pPr>
        <w:pStyle w:val="GPSL4numberedclause"/>
      </w:pPr>
      <w:r w:rsidRPr="00D03934">
        <w:t>to a proposed transferee, assignee or novatee of, or successor in title to the Customer</w:t>
      </w:r>
      <w:r w:rsidR="00C463DB">
        <w:t>,</w:t>
      </w:r>
    </w:p>
    <w:p w14:paraId="6E168E7D" w14:textId="06B8AC34" w:rsidR="00C9243A" w:rsidRDefault="00C463DB" w:rsidP="00D60F7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DF4922">
        <w:t>35.3</w:t>
      </w:r>
      <w:r w:rsidR="009F474C">
        <w:fldChar w:fldCharType="end"/>
      </w:r>
      <w:r>
        <w:t>.</w:t>
      </w:r>
      <w:r w:rsidR="005A78B4" w:rsidRPr="00D03934">
        <w:t xml:space="preserve"> </w:t>
      </w:r>
    </w:p>
    <w:p w14:paraId="72654D57" w14:textId="75B2EC5A" w:rsidR="008D0A60" w:rsidRDefault="005A78B4" w:rsidP="000A456A">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DF4922">
        <w:t>35.3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14:paraId="3354ED3B" w14:textId="76E52D32" w:rsidR="00C9243A" w:rsidRDefault="007355E9" w:rsidP="000A456A">
      <w:pPr>
        <w:pStyle w:val="GPSL3numberedclause"/>
      </w:pPr>
      <w:bookmarkStart w:id="1209" w:name="_Ref365635869"/>
      <w:bookmarkEnd w:id="1207"/>
      <w:r w:rsidRPr="00D03934">
        <w:t>In the event that the Supplier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DF4922">
        <w:t>35.3.2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DF4922">
        <w:t>35.3.5</w:t>
      </w:r>
      <w:r w:rsidR="009F474C"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209"/>
    </w:p>
    <w:p w14:paraId="5C1DB631" w14:textId="77777777" w:rsidR="008D0A60" w:rsidRDefault="007A5DB9">
      <w:pPr>
        <w:pStyle w:val="GPSL2NumberedBoldHeading"/>
      </w:pPr>
      <w:r w:rsidRPr="00D03934">
        <w:t xml:space="preserve"> Transparency</w:t>
      </w:r>
    </w:p>
    <w:p w14:paraId="7AE353C2" w14:textId="77777777" w:rsidR="008D0A60" w:rsidRDefault="007A5DB9" w:rsidP="0061370A">
      <w:pPr>
        <w:pStyle w:val="GPSL3numberedclause"/>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14:paraId="7E113122" w14:textId="77777777" w:rsidR="00C9243A" w:rsidRDefault="007A5DB9" w:rsidP="000A456A">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7496E8B3" w14:textId="77777777" w:rsidR="00C9243A" w:rsidRDefault="007A5DB9" w:rsidP="000A456A">
      <w:pPr>
        <w:pStyle w:val="GPSL3numberedclause"/>
      </w:pPr>
      <w:r w:rsidRPr="00D03934">
        <w:t>The Supplier shall assist and cooperate with the Customer to enable the Customer to publish this Call Off Contract.</w:t>
      </w:r>
    </w:p>
    <w:p w14:paraId="5C6A04E6" w14:textId="77777777" w:rsidR="008D0A60" w:rsidRDefault="007355E9">
      <w:pPr>
        <w:pStyle w:val="GPSL2NumberedBoldHeading"/>
      </w:pPr>
      <w:bookmarkStart w:id="1210" w:name="_Ref313369975"/>
      <w:r w:rsidRPr="00D03934">
        <w:t>Freedom of Information</w:t>
      </w:r>
      <w:bookmarkEnd w:id="1210"/>
    </w:p>
    <w:p w14:paraId="6A4ADEB8" w14:textId="77777777" w:rsidR="008D0A60" w:rsidRDefault="007355E9" w:rsidP="0061370A">
      <w:pPr>
        <w:pStyle w:val="GPSL3numberedclause"/>
      </w:pPr>
      <w:bookmarkStart w:id="1211" w:name="_Ref349214061"/>
      <w:r w:rsidRPr="00D03934">
        <w:t xml:space="preserve">The Supplier acknowledges that the Customer is subject to the requirements of the FOIA and the </w:t>
      </w:r>
      <w:r w:rsidR="002C51C3" w:rsidRPr="00D03934">
        <w:t xml:space="preserve">EIRs. The Supplier shall: </w:t>
      </w:r>
    </w:p>
    <w:p w14:paraId="554F19A6" w14:textId="77777777" w:rsidR="008D0A60" w:rsidRDefault="002C51C3" w:rsidP="001206D9">
      <w:pPr>
        <w:pStyle w:val="GPSL4numberedclause"/>
      </w:pPr>
      <w:r w:rsidRPr="00D03934">
        <w:t xml:space="preserve">provide all necessary assistance and cooperation as reasonably requested by the Customer </w:t>
      </w:r>
      <w:r w:rsidR="007355E9" w:rsidRPr="00D03934">
        <w:t xml:space="preserve">to enable the Customer to comply </w:t>
      </w:r>
      <w:r w:rsidR="007355E9" w:rsidRPr="00D03934">
        <w:lastRenderedPageBreak/>
        <w:t>with its Information disclosure obligations</w:t>
      </w:r>
      <w:r w:rsidR="00994DB7" w:rsidRPr="00D03934">
        <w:t xml:space="preserve"> under the FOIA and EIRs;</w:t>
      </w:r>
    </w:p>
    <w:bookmarkEnd w:id="1211"/>
    <w:p w14:paraId="5697E938" w14:textId="77777777" w:rsidR="00C9243A" w:rsidRDefault="007355E9" w:rsidP="001206D9">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1CDAE31C" w14:textId="77777777" w:rsidR="00C9243A" w:rsidRDefault="007355E9" w:rsidP="001206D9">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14:paraId="144773E1" w14:textId="77777777" w:rsidR="00C9243A" w:rsidRDefault="00994DB7" w:rsidP="00FC3740">
      <w:pPr>
        <w:pStyle w:val="GPSL4numberedclause"/>
      </w:pPr>
      <w:r w:rsidRPr="00D03934">
        <w:t>not respond directly to a Request for Information unless authorised in writing to do so by the Customer.</w:t>
      </w:r>
    </w:p>
    <w:p w14:paraId="143535E3" w14:textId="77777777" w:rsidR="008D0A60" w:rsidRDefault="00994DB7" w:rsidP="000A456A">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58611350" w14:textId="77777777" w:rsidR="008D0A60" w:rsidRDefault="007F3465">
      <w:pPr>
        <w:pStyle w:val="GPSL2NumberedBoldHeading"/>
      </w:pPr>
      <w:bookmarkStart w:id="1212" w:name="_Ref359421680"/>
      <w:r w:rsidRPr="00D03934">
        <w:t>Protection of Personal Data</w:t>
      </w:r>
      <w:bookmarkEnd w:id="1212"/>
    </w:p>
    <w:p w14:paraId="1F2ED9B4" w14:textId="77777777" w:rsidR="008D0A60" w:rsidRDefault="007F3465" w:rsidP="0061370A">
      <w:pPr>
        <w:pStyle w:val="GPSL3numberedclause"/>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14:paraId="6362889C" w14:textId="77777777" w:rsidR="00C9243A" w:rsidRDefault="007F3465" w:rsidP="0061370A">
      <w:pPr>
        <w:pStyle w:val="GPSL3numberedclause"/>
      </w:pPr>
      <w:bookmarkStart w:id="1213" w:name="_Ref359518892"/>
      <w:r w:rsidRPr="00D03934">
        <w:t>The Supplier shall:</w:t>
      </w:r>
      <w:bookmarkEnd w:id="1213"/>
    </w:p>
    <w:p w14:paraId="561FA7AE" w14:textId="77777777" w:rsidR="008D0A60" w:rsidRDefault="007F3465" w:rsidP="001206D9">
      <w:pPr>
        <w:pStyle w:val="GPSL4numberedclause"/>
      </w:pPr>
      <w:r w:rsidRPr="00D03934">
        <w:t>Process the Personal Data only in accordance with instructions from the Customer to perform its obligations under this Call Off Contract;</w:t>
      </w:r>
    </w:p>
    <w:p w14:paraId="1770A457" w14:textId="058F7030" w:rsidR="00C9243A" w:rsidRDefault="007F3465" w:rsidP="00D60F7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D03934">
        <w:fldChar w:fldCharType="begin"/>
      </w:r>
      <w:r w:rsidRPr="00D03934">
        <w:instrText xml:space="preserve"> REF _Ref358882800 \r \h </w:instrText>
      </w:r>
      <w:r w:rsidR="009F474C" w:rsidRPr="00D03934">
        <w:fldChar w:fldCharType="separate"/>
      </w:r>
      <w:r w:rsidR="00DF4922">
        <w:t>35.1</w:t>
      </w:r>
      <w:r w:rsidR="009F474C" w:rsidRPr="00D03934">
        <w:fldChar w:fldCharType="end"/>
      </w:r>
      <w:r w:rsidRPr="00D03934">
        <w:t xml:space="preserve"> (Security Requirements) and </w:t>
      </w:r>
      <w:r w:rsidR="009F474C" w:rsidRPr="00D03934">
        <w:fldChar w:fldCharType="begin"/>
      </w:r>
      <w:r w:rsidRPr="00D03934">
        <w:instrText xml:space="preserve"> REF _Ref313374052 \r \h </w:instrText>
      </w:r>
      <w:r w:rsidR="009F474C" w:rsidRPr="00D03934">
        <w:fldChar w:fldCharType="separate"/>
      </w:r>
      <w:r w:rsidR="00DF4922">
        <w:t>35.2</w:t>
      </w:r>
      <w:r w:rsidR="009F474C" w:rsidRPr="00D03934">
        <w:fldChar w:fldCharType="end"/>
      </w:r>
      <w:r w:rsidRPr="00D03934">
        <w:t xml:space="preserve"> (Protection of Customer Data); </w:t>
      </w:r>
    </w:p>
    <w:p w14:paraId="575D672F" w14:textId="77777777" w:rsidR="00C9243A" w:rsidRDefault="007F3465" w:rsidP="001206D9">
      <w:pPr>
        <w:pStyle w:val="GPSL4numberedclause"/>
      </w:pPr>
      <w:bookmarkStart w:id="1214" w:name="_Ref358802787"/>
      <w:r w:rsidRPr="00D03934">
        <w:t xml:space="preserve">not disclose or transfer the Personal Data to any third party or Supplier Personnel unless necessary for the provision of the </w:t>
      </w:r>
      <w:r w:rsidR="00187B73">
        <w:t>Services</w:t>
      </w:r>
      <w:r w:rsidR="00BD4CA2" w:rsidRPr="00D03934">
        <w:t xml:space="preserve"> </w:t>
      </w:r>
      <w:r w:rsidRPr="00D03934">
        <w:t>and, for any disclosure or transfer of Personal Data to any third party, obtain the prior written consent of the Customer (save where such disclosure or transfer is specifically authorised under this Call Off Contract)</w:t>
      </w:r>
      <w:bookmarkEnd w:id="1214"/>
    </w:p>
    <w:p w14:paraId="354C5E27" w14:textId="77777777" w:rsidR="00C9243A" w:rsidRDefault="007F3465" w:rsidP="001206D9">
      <w:pPr>
        <w:pStyle w:val="GPSL4numberedclause"/>
      </w:pPr>
      <w:r w:rsidRPr="00D03934">
        <w:t>take reasonable steps to ensure the reliability and integrity of any Supplier Personnel who have access to the Personal Data and ensure that the Supplier Personnel:</w:t>
      </w:r>
    </w:p>
    <w:p w14:paraId="4DC4BD1B" w14:textId="1A17D59A" w:rsidR="008D0A60" w:rsidRDefault="007F3465" w:rsidP="00D60F75">
      <w:pPr>
        <w:pStyle w:val="GPSL5numberedclause"/>
      </w:pPr>
      <w:r w:rsidRPr="00D03934">
        <w:lastRenderedPageBreak/>
        <w:t>are aware of and comply with the Supplier’s duties under this Clause </w:t>
      </w:r>
      <w:r w:rsidR="009F474C" w:rsidRPr="00D03934">
        <w:fldChar w:fldCharType="begin"/>
      </w:r>
      <w:r w:rsidR="0097103F" w:rsidRPr="00D03934">
        <w:instrText xml:space="preserve"> REF _Ref359518892 \r \h </w:instrText>
      </w:r>
      <w:r w:rsidR="009F474C" w:rsidRPr="00D03934">
        <w:fldChar w:fldCharType="separate"/>
      </w:r>
      <w:r w:rsidR="00DF4922">
        <w:t>35.6.2</w:t>
      </w:r>
      <w:r w:rsidR="009F474C" w:rsidRPr="00D03934">
        <w:fldChar w:fldCharType="end"/>
      </w:r>
      <w:r w:rsidRPr="00D03934">
        <w:t xml:space="preserve"> and Clauses </w:t>
      </w:r>
      <w:r w:rsidR="009F474C" w:rsidRPr="00D03934">
        <w:fldChar w:fldCharType="begin"/>
      </w:r>
      <w:r w:rsidRPr="00D03934">
        <w:instrText xml:space="preserve"> REF _Ref358882800 \r \h </w:instrText>
      </w:r>
      <w:r w:rsidR="009F474C" w:rsidRPr="00D03934">
        <w:fldChar w:fldCharType="separate"/>
      </w:r>
      <w:r w:rsidR="00DF4922">
        <w:t>35.1</w:t>
      </w:r>
      <w:r w:rsidR="009F474C" w:rsidRPr="00D03934">
        <w:fldChar w:fldCharType="end"/>
      </w:r>
      <w:r w:rsidRPr="00D03934">
        <w:t xml:space="preserve"> (Security Requirements), </w:t>
      </w:r>
      <w:r w:rsidR="009F474C" w:rsidRPr="00D03934">
        <w:fldChar w:fldCharType="begin"/>
      </w:r>
      <w:r w:rsidRPr="00D03934">
        <w:instrText xml:space="preserve"> REF _Ref313374052 \r \h </w:instrText>
      </w:r>
      <w:r w:rsidR="009F474C" w:rsidRPr="00D03934">
        <w:fldChar w:fldCharType="separate"/>
      </w:r>
      <w:r w:rsidR="00DF4922">
        <w:t>35.2</w:t>
      </w:r>
      <w:r w:rsidR="009F474C" w:rsidRPr="00D03934">
        <w:fldChar w:fldCharType="end"/>
      </w:r>
      <w:r w:rsidRPr="00D03934">
        <w:t xml:space="preserve"> (Protection of Customer Data) and </w:t>
      </w:r>
      <w:r w:rsidR="009F474C" w:rsidRPr="00D03934">
        <w:fldChar w:fldCharType="begin"/>
      </w:r>
      <w:r w:rsidRPr="00D03934">
        <w:instrText xml:space="preserve"> REF _Ref313367753 \r \h </w:instrText>
      </w:r>
      <w:r w:rsidR="009F474C" w:rsidRPr="00D03934">
        <w:fldChar w:fldCharType="separate"/>
      </w:r>
      <w:r w:rsidR="00DF4922">
        <w:t>35.3</w:t>
      </w:r>
      <w:r w:rsidR="009F474C" w:rsidRPr="00D03934">
        <w:fldChar w:fldCharType="end"/>
      </w:r>
      <w:r w:rsidRPr="00D03934">
        <w:t xml:space="preserve"> (Confidentiality);</w:t>
      </w:r>
    </w:p>
    <w:p w14:paraId="0F97A4D4" w14:textId="77777777" w:rsidR="00C9243A" w:rsidRDefault="007F3465" w:rsidP="001206D9">
      <w:pPr>
        <w:pStyle w:val="GPSL5numberedclause"/>
      </w:pPr>
      <w:r w:rsidRPr="00D03934">
        <w:t xml:space="preserve">are informed of the confidential nature of the Personal Data and </w:t>
      </w:r>
      <w:bookmarkStart w:id="1215" w:name="_Toc30822754"/>
      <w:bookmarkStart w:id="1216" w:name="_Toc139080277"/>
      <w:r w:rsidRPr="00D03934">
        <w:t>do not publish, disclose or divulge any of the Personal Data to any third party unless directed in writing to do so by the Customer or as otherwise permitted by this Call Off Contract;</w:t>
      </w:r>
      <w:bookmarkEnd w:id="1215"/>
      <w:bookmarkEnd w:id="1216"/>
      <w:r w:rsidRPr="00D03934">
        <w:t xml:space="preserve"> and</w:t>
      </w:r>
    </w:p>
    <w:p w14:paraId="479B21B2" w14:textId="77777777" w:rsidR="00C9243A" w:rsidRDefault="007F3465" w:rsidP="001206D9">
      <w:pPr>
        <w:pStyle w:val="GPSL5numberedclause"/>
      </w:pPr>
      <w:r w:rsidRPr="00D03934">
        <w:t>have undergone adequate training in the use, care, protection and handling of personal data (as defined in the DPA);</w:t>
      </w:r>
    </w:p>
    <w:p w14:paraId="25688AD9" w14:textId="77777777" w:rsidR="008D0A60" w:rsidRDefault="007F3465" w:rsidP="00FC3740">
      <w:pPr>
        <w:pStyle w:val="GPSL4numberedclause"/>
      </w:pPr>
      <w:bookmarkStart w:id="1217" w:name="_Ref358802940"/>
      <w:r w:rsidRPr="00D03934">
        <w:t>notify the Customer within five (5) Working Days if it receives:</w:t>
      </w:r>
      <w:bookmarkEnd w:id="1217"/>
    </w:p>
    <w:p w14:paraId="36A370DD" w14:textId="77777777" w:rsidR="008D0A60" w:rsidRDefault="007F3465" w:rsidP="00F143CF">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372D9372" w14:textId="77777777" w:rsidR="00C9243A" w:rsidRDefault="007F3465" w:rsidP="009F1EE4">
      <w:pPr>
        <w:pStyle w:val="GPSL5numberedclause"/>
      </w:pPr>
      <w:r w:rsidRPr="00D03934">
        <w:t>any communication from the Information Commissioner or any other regulatory authority in connection with Personal Data; or</w:t>
      </w:r>
    </w:p>
    <w:p w14:paraId="6A7E48FD" w14:textId="77777777" w:rsidR="00C9243A" w:rsidRDefault="007F3465" w:rsidP="009F1EE4">
      <w:pPr>
        <w:pStyle w:val="GPSL5numberedclause"/>
      </w:pPr>
      <w:r w:rsidRPr="00D03934">
        <w:t>a request from any third party for disclosure of Personal Data where compliance with such request is required or purported to be required by Law;</w:t>
      </w:r>
    </w:p>
    <w:p w14:paraId="09C3042E" w14:textId="1F6A35C3" w:rsidR="008D0A60" w:rsidRDefault="007F3465" w:rsidP="00D60F75">
      <w:pPr>
        <w:pStyle w:val="GPSL4numberedclause"/>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9F474C" w:rsidRPr="00D03934">
        <w:fldChar w:fldCharType="begin"/>
      </w:r>
      <w:r w:rsidR="00ED2F9B" w:rsidRPr="00D03934">
        <w:instrText xml:space="preserve"> REF _Ref358802940 \w \h </w:instrText>
      </w:r>
      <w:r w:rsidR="009F474C" w:rsidRPr="00D03934">
        <w:fldChar w:fldCharType="separate"/>
      </w:r>
      <w:r w:rsidR="00DF4922">
        <w:t>35.6.2(e)</w:t>
      </w:r>
      <w:r w:rsidR="009F474C" w:rsidRPr="00D03934">
        <w:fldChar w:fldCharType="end"/>
      </w:r>
      <w:r w:rsidRPr="00D03934">
        <w:t>), including by promptly providing:</w:t>
      </w:r>
    </w:p>
    <w:p w14:paraId="19840C44" w14:textId="77777777" w:rsidR="008D0A60" w:rsidRDefault="007F3465" w:rsidP="001206D9">
      <w:pPr>
        <w:pStyle w:val="GPSL5numberedclause"/>
      </w:pPr>
      <w:r w:rsidRPr="00D03934">
        <w:t>the Customer with full details and copies of the complaint, communication or request;</w:t>
      </w:r>
    </w:p>
    <w:p w14:paraId="79D73EFA" w14:textId="77777777" w:rsidR="00C9243A" w:rsidRDefault="007F3465" w:rsidP="001206D9">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14:paraId="5197F874" w14:textId="77777777" w:rsidR="00C9243A" w:rsidRDefault="007F3465" w:rsidP="00FC3740">
      <w:pPr>
        <w:pStyle w:val="GPSL5numberedclause"/>
      </w:pPr>
      <w:r w:rsidRPr="00D03934">
        <w:t>the Customer, on request by the Customer, with any Personal Data it holds in relation to a Data Subject; and</w:t>
      </w:r>
    </w:p>
    <w:p w14:paraId="4E2348E4" w14:textId="489D31E3" w:rsidR="008D0A60" w:rsidRDefault="007F3465" w:rsidP="00D60F7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9F474C" w:rsidRPr="00D03934">
        <w:fldChar w:fldCharType="begin"/>
      </w:r>
      <w:r w:rsidR="00011DAB" w:rsidRPr="00D03934">
        <w:instrText xml:space="preserve"> REF _Ref359518892 \r \h </w:instrText>
      </w:r>
      <w:r w:rsidR="009F474C" w:rsidRPr="00D03934">
        <w:fldChar w:fldCharType="separate"/>
      </w:r>
      <w:r w:rsidR="00DF4922">
        <w:t>35.6.2</w:t>
      </w:r>
      <w:r w:rsidR="009F474C"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14:paraId="3AB028FF" w14:textId="77777777" w:rsidR="008D0A60" w:rsidRDefault="007F3465" w:rsidP="000A456A">
      <w:pPr>
        <w:pStyle w:val="GPSL3numberedclause"/>
      </w:pPr>
      <w:bookmarkStart w:id="1218" w:name="_Ref363746016"/>
      <w:r w:rsidRPr="00D03934">
        <w:t xml:space="preserve">The Supplier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xml:space="preserve">”). If, after the Call Off Commencement Date, the Supplier or </w:t>
      </w:r>
      <w:r w:rsidRPr="00D03934">
        <w:lastRenderedPageBreak/>
        <w:t>any Sub-Contractor wishes to Process and/or transfer any Personal Data in or to any outside the European Economic Area, the following provisions shall apply:</w:t>
      </w:r>
      <w:bookmarkEnd w:id="1218"/>
    </w:p>
    <w:p w14:paraId="13219422" w14:textId="0EE829CE" w:rsidR="008D0A60" w:rsidRDefault="007F3465" w:rsidP="00D60F75">
      <w:pPr>
        <w:pStyle w:val="GPSL4numberedclause"/>
      </w:pPr>
      <w:r w:rsidRPr="00D03934">
        <w:t>the Supplier shall propose a Variation to the Customer which, if it is agreed by the Customer, shall be dealt with in accordance with the Variation Procedure and Clauses </w:t>
      </w:r>
      <w:r w:rsidR="00F17AE3">
        <w:fldChar w:fldCharType="begin"/>
      </w:r>
      <w:r w:rsidR="00F17AE3">
        <w:instrText xml:space="preserve"> REF _Ref358814743 \w \h  \* MERGEFORMAT </w:instrText>
      </w:r>
      <w:r w:rsidR="00F17AE3">
        <w:fldChar w:fldCharType="separate"/>
      </w:r>
      <w:r w:rsidR="00DF4922">
        <w:t>35.6.3(b)</w:t>
      </w:r>
      <w:r w:rsidR="00F17AE3">
        <w:fldChar w:fldCharType="end"/>
      </w:r>
      <w:r w:rsidRPr="00D03934">
        <w:t xml:space="preserve"> to </w:t>
      </w:r>
      <w:r w:rsidR="009F474C" w:rsidRPr="00D03934">
        <w:fldChar w:fldCharType="begin"/>
      </w:r>
      <w:r w:rsidR="000E148C" w:rsidRPr="00D03934">
        <w:instrText xml:space="preserve"> REF _Ref358814753 \w \h </w:instrText>
      </w:r>
      <w:r w:rsidR="009F474C" w:rsidRPr="00D03934">
        <w:fldChar w:fldCharType="separate"/>
      </w:r>
      <w:r w:rsidR="00DF4922">
        <w:t>35.6.3(c)</w:t>
      </w:r>
      <w:r w:rsidR="009F474C" w:rsidRPr="00D03934">
        <w:fldChar w:fldCharType="end"/>
      </w:r>
      <w:r w:rsidRPr="00D03934">
        <w:t>;</w:t>
      </w:r>
    </w:p>
    <w:p w14:paraId="0A3C997F" w14:textId="77777777" w:rsidR="00C9243A" w:rsidRDefault="007F3465" w:rsidP="001206D9">
      <w:pPr>
        <w:pStyle w:val="GPSL4numberedclause"/>
      </w:pPr>
      <w:bookmarkStart w:id="1219" w:name="_Ref358814743"/>
      <w:r w:rsidRPr="00D03934">
        <w:t>the Supplier shall set out in its proposal to the Customer for a Variation details of the following:</w:t>
      </w:r>
      <w:bookmarkEnd w:id="1219"/>
    </w:p>
    <w:p w14:paraId="51D95901" w14:textId="77777777" w:rsidR="008D0A60" w:rsidRDefault="007F3465" w:rsidP="001206D9">
      <w:pPr>
        <w:pStyle w:val="GPSL5numberedclause"/>
      </w:pPr>
      <w:r w:rsidRPr="00D03934">
        <w:t>the Personal Data which will be transferred to and/or Processed in or to any Restricted Countries;</w:t>
      </w:r>
    </w:p>
    <w:p w14:paraId="1A385A3A" w14:textId="77777777" w:rsidR="00C9243A" w:rsidRDefault="007F3465" w:rsidP="00FC3740">
      <w:pPr>
        <w:pStyle w:val="GPSL5numberedclause"/>
      </w:pPr>
      <w:r w:rsidRPr="00D03934">
        <w:t>the Restricted Countries to which the Personal Data will be transferred and/or Processed; and</w:t>
      </w:r>
    </w:p>
    <w:p w14:paraId="7EEA14E5" w14:textId="77777777" w:rsidR="00C9243A" w:rsidRDefault="007F3465" w:rsidP="00F143CF">
      <w:pPr>
        <w:pStyle w:val="GPSL5numberedclause"/>
      </w:pPr>
      <w:r w:rsidRPr="00D03934">
        <w:t xml:space="preserve">any </w:t>
      </w:r>
      <w:r w:rsidR="00C327C5" w:rsidRPr="00D03934">
        <w:t>Sub-Con</w:t>
      </w:r>
      <w:r w:rsidRPr="00D03934">
        <w:t>tractors or other third parties who will be Processing and/or receiving Personal Data in Restricted Countries;</w:t>
      </w:r>
    </w:p>
    <w:p w14:paraId="75308D60" w14:textId="77777777" w:rsidR="00C9243A" w:rsidRDefault="007F3465" w:rsidP="009F1EE4">
      <w:pPr>
        <w:pStyle w:val="GPSL5numberedclause"/>
      </w:pPr>
      <w:r w:rsidRPr="00D03934">
        <w:t>how the Supplier will ensure an adequate level of protection and adequate safeguards in respect of the Personal Data that will be Processed in and/or transferred to Restricted Countries so as to ensure the Customer’s compliance with the  DPA;</w:t>
      </w:r>
    </w:p>
    <w:p w14:paraId="62AC8333" w14:textId="77777777" w:rsidR="008D0A60" w:rsidRDefault="007F3465" w:rsidP="009F1EE4">
      <w:pPr>
        <w:pStyle w:val="GPSL4numberedclause"/>
      </w:pPr>
      <w:bookmarkStart w:id="1220" w:name="_Ref358814753"/>
      <w:r w:rsidRPr="00D03934">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20"/>
    </w:p>
    <w:p w14:paraId="0F3227F4" w14:textId="77777777" w:rsidR="00C9243A" w:rsidRDefault="007F3465" w:rsidP="009F1EE4">
      <w:pPr>
        <w:pStyle w:val="GPSL4numberedclause"/>
      </w:pPr>
      <w:r w:rsidRPr="00D03934">
        <w:t>the Supplier shall comply with such other instructions and shall carry out such other actions as the Customer may notify in writing, including:</w:t>
      </w:r>
    </w:p>
    <w:p w14:paraId="123368C0" w14:textId="77777777" w:rsidR="008D0A60" w:rsidRDefault="007F3465" w:rsidP="009F1EE4">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14:paraId="59464E90" w14:textId="77777777" w:rsidR="00C9243A" w:rsidRDefault="007F3465" w:rsidP="009F1EE4">
      <w:pPr>
        <w:pStyle w:val="GPSL5numberedclause"/>
      </w:pPr>
      <w:r w:rsidRPr="00D03934">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14:paraId="7940C8B8" w14:textId="77777777" w:rsidR="008D0A60" w:rsidRDefault="00984C3A" w:rsidP="009F1EE4">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14:paraId="456135F3" w14:textId="77777777" w:rsidR="00C9243A" w:rsidRDefault="007F3465" w:rsidP="009F1EE4">
      <w:pPr>
        <w:pStyle w:val="GPSL6numbered"/>
      </w:pPr>
      <w:r w:rsidRPr="00D03934">
        <w:t xml:space="preserve">a data processing agreement with the Supplier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14:paraId="3D5F95E7" w14:textId="77777777" w:rsidR="008D0A60" w:rsidRDefault="007F3465" w:rsidP="009F1EE4">
      <w:pPr>
        <w:pStyle w:val="GPSL5numberedclause"/>
      </w:pPr>
      <w:r w:rsidRPr="00D03934">
        <w:lastRenderedPageBreak/>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1706849B" w14:textId="77777777" w:rsidR="008D0A60" w:rsidRDefault="007F3465" w:rsidP="002769E3">
      <w:pPr>
        <w:pStyle w:val="GPSL3numberedclause"/>
      </w:pPr>
      <w:bookmarkStart w:id="1221"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21"/>
      <w:r w:rsidRPr="00D03934">
        <w:t xml:space="preserve">DPA to the extent the Supplier is aware, or ought reasonably to have been aware, that the same would be a breach of such obligations. </w:t>
      </w:r>
    </w:p>
    <w:p w14:paraId="7019DEEF" w14:textId="77777777" w:rsidR="008D0A60" w:rsidRDefault="00A657C3" w:rsidP="00882F8C">
      <w:pPr>
        <w:pStyle w:val="GPSL1CLAUSEHEADING"/>
        <w:rPr>
          <w:rFonts w:hint="eastAsia"/>
        </w:rPr>
      </w:pPr>
      <w:bookmarkStart w:id="1222" w:name="_Toc413770577"/>
      <w:bookmarkStart w:id="1223" w:name="_Toc413770996"/>
      <w:bookmarkStart w:id="1224" w:name="_Ref359362897"/>
      <w:bookmarkStart w:id="1225" w:name="_Toc429734150"/>
      <w:bookmarkEnd w:id="1222"/>
      <w:bookmarkEnd w:id="1223"/>
      <w:r w:rsidRPr="00D03934">
        <w:t>PUBLICITY AND BRANDING</w:t>
      </w:r>
      <w:bookmarkEnd w:id="1224"/>
      <w:bookmarkEnd w:id="1225"/>
    </w:p>
    <w:p w14:paraId="2B8A729B" w14:textId="77777777" w:rsidR="008D0A60" w:rsidRDefault="007A5DB9">
      <w:pPr>
        <w:pStyle w:val="GPSL2numberedclause"/>
      </w:pPr>
      <w:r w:rsidRPr="00D03934">
        <w:t>The Supplier shall not:</w:t>
      </w:r>
    </w:p>
    <w:p w14:paraId="795B80D8" w14:textId="77777777" w:rsidR="008D0A60" w:rsidRDefault="007A5DB9" w:rsidP="0019742B">
      <w:pPr>
        <w:pStyle w:val="GPSL3numberedclause"/>
      </w:pPr>
      <w:r w:rsidRPr="00D03934">
        <w:t>make any press announcements or publicise this Call Off Contract in any way; or</w:t>
      </w:r>
    </w:p>
    <w:p w14:paraId="466AC4D2" w14:textId="77777777" w:rsidR="00E13960" w:rsidRDefault="007A5DB9" w:rsidP="000A456A">
      <w:pPr>
        <w:pStyle w:val="GPSL3numberedclause"/>
      </w:pPr>
      <w:r w:rsidRPr="00D03934">
        <w:t xml:space="preserve">use the Customer's name or brand in any promotion or marketing or announcement of orders, </w:t>
      </w:r>
    </w:p>
    <w:p w14:paraId="090D8AED" w14:textId="77777777" w:rsidR="00C9243A" w:rsidRDefault="007A5DB9" w:rsidP="000A456A">
      <w:pPr>
        <w:pStyle w:val="GPSL3numberedclause"/>
      </w:pPr>
      <w:r w:rsidRPr="00D03934">
        <w:t>without Approval (the decision of the Customer to Approve or not shall not be unreasonably withheld or delayed).</w:t>
      </w:r>
    </w:p>
    <w:p w14:paraId="67976962" w14:textId="77777777" w:rsidR="008D0A60" w:rsidRDefault="007A5DB9">
      <w:pPr>
        <w:pStyle w:val="GPSL2numberedclause"/>
      </w:pPr>
      <w:bookmarkStart w:id="1226"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Goods</w:t>
      </w:r>
      <w:r w:rsidR="00044CC3">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26"/>
    </w:p>
    <w:p w14:paraId="36B2B2CA" w14:textId="77777777" w:rsidR="00BB1932" w:rsidRPr="00D03934" w:rsidRDefault="00984C3A" w:rsidP="00101CE5">
      <w:pPr>
        <w:pStyle w:val="GPSSectionHeading"/>
      </w:pPr>
      <w:bookmarkStart w:id="1227" w:name="_Toc349229879"/>
      <w:bookmarkStart w:id="1228" w:name="_Toc349230042"/>
      <w:bookmarkStart w:id="1229" w:name="_Toc349230442"/>
      <w:bookmarkStart w:id="1230" w:name="_Toc349231324"/>
      <w:bookmarkStart w:id="1231" w:name="_Toc349232050"/>
      <w:bookmarkStart w:id="1232" w:name="_Toc349232431"/>
      <w:bookmarkStart w:id="1233" w:name="_Toc349233167"/>
      <w:bookmarkStart w:id="1234" w:name="_Toc349233302"/>
      <w:bookmarkStart w:id="1235" w:name="_Toc349233436"/>
      <w:bookmarkStart w:id="1236" w:name="_Toc350503025"/>
      <w:bookmarkStart w:id="1237" w:name="_Toc350504015"/>
      <w:bookmarkStart w:id="1238" w:name="_Toc350506305"/>
      <w:bookmarkStart w:id="1239" w:name="_Toc350506543"/>
      <w:bookmarkStart w:id="1240" w:name="_Toc350506673"/>
      <w:bookmarkStart w:id="1241" w:name="_Toc350506803"/>
      <w:bookmarkStart w:id="1242" w:name="_Toc350506935"/>
      <w:bookmarkStart w:id="1243" w:name="_Toc350507396"/>
      <w:bookmarkStart w:id="1244" w:name="_Toc350507930"/>
      <w:bookmarkStart w:id="1245" w:name="_Toc358671778"/>
      <w:bookmarkStart w:id="1246" w:name="_Toc429734151"/>
      <w:bookmarkStart w:id="1247" w:name="_Ref313369589"/>
      <w:bookmarkStart w:id="1248" w:name="_Toc314810817"/>
      <w:bookmarkStart w:id="1249" w:name="_Toc350503026"/>
      <w:bookmarkStart w:id="1250" w:name="_Toc350504016"/>
      <w:bookmarkStart w:id="1251" w:name="_Toc351710883"/>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Pr="00D03934">
        <w:t>LIABILITY</w:t>
      </w:r>
      <w:r w:rsidR="00E94ECE" w:rsidRPr="00D03934">
        <w:t xml:space="preserve"> </w:t>
      </w:r>
      <w:r w:rsidR="00863962" w:rsidRPr="00863962">
        <w:t>AND INSURANCE</w:t>
      </w:r>
      <w:bookmarkEnd w:id="1245"/>
      <w:bookmarkEnd w:id="1246"/>
    </w:p>
    <w:p w14:paraId="0081AF3A" w14:textId="77777777" w:rsidR="008D0A60" w:rsidRDefault="00BB1932" w:rsidP="00882F8C">
      <w:pPr>
        <w:pStyle w:val="GPSL1CLAUSEHEADING"/>
        <w:rPr>
          <w:rFonts w:hint="eastAsia"/>
        </w:rPr>
      </w:pPr>
      <w:bookmarkStart w:id="1252" w:name="_Ref349208791"/>
      <w:bookmarkStart w:id="1253" w:name="_Ref349209217"/>
      <w:bookmarkStart w:id="1254" w:name="_Toc350503028"/>
      <w:bookmarkStart w:id="1255" w:name="_Toc350504018"/>
      <w:bookmarkStart w:id="1256" w:name="_Ref358019456"/>
      <w:bookmarkStart w:id="1257" w:name="_Ref358213217"/>
      <w:bookmarkStart w:id="1258" w:name="_Toc358671779"/>
      <w:bookmarkStart w:id="1259" w:name="_Ref359401355"/>
      <w:bookmarkStart w:id="1260" w:name="_Ref359409122"/>
      <w:bookmarkStart w:id="1261" w:name="_Ref359519940"/>
      <w:bookmarkStart w:id="1262" w:name="_Ref364170094"/>
      <w:bookmarkStart w:id="1263" w:name="_Toc429734152"/>
      <w:r w:rsidRPr="00D03934">
        <w:t>LIABILITY</w:t>
      </w:r>
      <w:bookmarkEnd w:id="1252"/>
      <w:bookmarkEnd w:id="1253"/>
      <w:bookmarkEnd w:id="1254"/>
      <w:bookmarkEnd w:id="1255"/>
      <w:bookmarkEnd w:id="1256"/>
      <w:bookmarkEnd w:id="1257"/>
      <w:bookmarkEnd w:id="1258"/>
      <w:bookmarkEnd w:id="1259"/>
      <w:bookmarkEnd w:id="1260"/>
      <w:bookmarkEnd w:id="1261"/>
      <w:bookmarkEnd w:id="1262"/>
      <w:bookmarkEnd w:id="1263"/>
    </w:p>
    <w:p w14:paraId="0A2BEE42" w14:textId="77777777" w:rsidR="008D0A60" w:rsidRDefault="00AF5831">
      <w:pPr>
        <w:pStyle w:val="GPSL2NumberedBoldHeading"/>
      </w:pPr>
      <w:bookmarkStart w:id="1264" w:name="_Ref379194900"/>
      <w:bookmarkStart w:id="1265" w:name="_Ref349208591"/>
      <w:r w:rsidRPr="00BF6B40">
        <w:t>Unlimited</w:t>
      </w:r>
      <w:r w:rsidRPr="00D03934">
        <w:t xml:space="preserve"> Liability</w:t>
      </w:r>
      <w:bookmarkEnd w:id="1264"/>
    </w:p>
    <w:p w14:paraId="52601791" w14:textId="77777777" w:rsidR="008D0A60" w:rsidRDefault="00BB1932" w:rsidP="000A456A">
      <w:pPr>
        <w:pStyle w:val="GPSL3numberedclause"/>
      </w:pPr>
      <w:bookmarkStart w:id="1266" w:name="_Ref365630153"/>
      <w:r w:rsidRPr="00D03934">
        <w:t>Neither Party excludes or limits it liability for:</w:t>
      </w:r>
      <w:bookmarkEnd w:id="1265"/>
      <w:bookmarkEnd w:id="1266"/>
    </w:p>
    <w:p w14:paraId="4B7506DB" w14:textId="77777777" w:rsidR="008D0A60" w:rsidRDefault="00BB1932" w:rsidP="001206D9">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14:paraId="6394D460" w14:textId="77777777" w:rsidR="00C9243A" w:rsidRDefault="00BB1932" w:rsidP="001206D9">
      <w:pPr>
        <w:pStyle w:val="GPSL4numberedclause"/>
      </w:pPr>
      <w:r w:rsidRPr="00D03934">
        <w:t xml:space="preserve">bribery or Fraud by it or its employees; </w:t>
      </w:r>
    </w:p>
    <w:p w14:paraId="5FA45864" w14:textId="77777777" w:rsidR="00C9243A" w:rsidRDefault="00BB1932" w:rsidP="00FC3740">
      <w:pPr>
        <w:pStyle w:val="GPSL4numberedclause"/>
      </w:pPr>
      <w:r w:rsidRPr="00D03934">
        <w:t>breach of any obligation as to title implied by section 12 of the Sale of Goods Act 1979 or section 2 of the Supply of Goods and Services Act 1982; or</w:t>
      </w:r>
    </w:p>
    <w:p w14:paraId="3EDFD549" w14:textId="77777777" w:rsidR="00C9243A" w:rsidRDefault="00BB1932" w:rsidP="00F143CF">
      <w:pPr>
        <w:pStyle w:val="GPSL4numberedclause"/>
      </w:pPr>
      <w:r w:rsidRPr="00D03934">
        <w:t xml:space="preserve">any liability to the extent it cannot be excluded or limited by Law. </w:t>
      </w:r>
    </w:p>
    <w:p w14:paraId="2C062D02" w14:textId="1A6D95AD" w:rsidR="008D0A60" w:rsidRDefault="00044CC3" w:rsidP="000A456A">
      <w:pPr>
        <w:pStyle w:val="GPSL3numberedclause"/>
      </w:pPr>
      <w:r>
        <w:t xml:space="preserve">The Supplier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DF4922">
        <w:t>34.9</w:t>
      </w:r>
      <w:r w:rsidR="009F474C">
        <w:fldChar w:fldCharType="end"/>
      </w:r>
      <w:r w:rsidR="004E7B44">
        <w:t xml:space="preserve"> </w:t>
      </w:r>
      <w:r>
        <w:t xml:space="preserve">(IPR Indemnity) and in each case whether before or after the making of a demand pursuant to the indemnity therein. </w:t>
      </w:r>
    </w:p>
    <w:p w14:paraId="03F97741" w14:textId="77777777" w:rsidR="008D0A60" w:rsidRDefault="00AF5831">
      <w:pPr>
        <w:pStyle w:val="GPSL2NumberedBoldHeading"/>
      </w:pPr>
      <w:bookmarkStart w:id="1267" w:name="_Ref379809616"/>
      <w:bookmarkStart w:id="1268" w:name="_Ref349208712"/>
      <w:r w:rsidRPr="00D03934">
        <w:t>Financial Limits</w:t>
      </w:r>
      <w:bookmarkEnd w:id="1267"/>
    </w:p>
    <w:p w14:paraId="14609DB5" w14:textId="7B98828C" w:rsidR="008D0A60" w:rsidRDefault="00BB1932" w:rsidP="0061370A">
      <w:pPr>
        <w:pStyle w:val="GPSL3numberedclause"/>
      </w:pPr>
      <w:bookmarkStart w:id="1269" w:name="_Ref365630206"/>
      <w:r w:rsidRPr="00D03934">
        <w:lastRenderedPageBreak/>
        <w:t>Subject to Clause</w:t>
      </w:r>
      <w:r w:rsidR="00044CC3">
        <w:t xml:space="preserve"> </w:t>
      </w:r>
      <w:r w:rsidR="009F474C">
        <w:fldChar w:fldCharType="begin"/>
      </w:r>
      <w:r w:rsidR="00044CC3">
        <w:instrText xml:space="preserve"> REF _Ref379194900 \r \h </w:instrText>
      </w:r>
      <w:r w:rsidR="009F474C">
        <w:fldChar w:fldCharType="separate"/>
      </w:r>
      <w:r w:rsidR="00DF4922">
        <w:t>37.1</w:t>
      </w:r>
      <w:r w:rsidR="009F474C">
        <w:fldChar w:fldCharType="end"/>
      </w:r>
      <w:r w:rsidR="00D90761" w:rsidRPr="00D03934">
        <w:t xml:space="preserve"> (Unlimited Liability)</w:t>
      </w:r>
      <w:r w:rsidRPr="00D03934">
        <w:t>, the Supplier’s total aggregate liability</w:t>
      </w:r>
      <w:r w:rsidR="00AA4D54" w:rsidRPr="00D03934">
        <w:t>:</w:t>
      </w:r>
      <w:bookmarkEnd w:id="1269"/>
    </w:p>
    <w:p w14:paraId="598ED8DB" w14:textId="77777777" w:rsidR="00C9243A" w:rsidRDefault="00E54FEA" w:rsidP="001206D9">
      <w:pPr>
        <w:pStyle w:val="GPSL4numberedclause"/>
      </w:pPr>
      <w:bookmarkStart w:id="1270" w:name="_Ref359346645"/>
      <w:r w:rsidRPr="00D03934">
        <w:t>in respect of all</w:t>
      </w:r>
      <w:r w:rsidR="00C416A4" w:rsidRPr="00D03934">
        <w:t>:</w:t>
      </w:r>
      <w:bookmarkEnd w:id="1270"/>
    </w:p>
    <w:p w14:paraId="58223AED" w14:textId="77777777" w:rsidR="008D0A60" w:rsidRDefault="00C416A4" w:rsidP="001206D9">
      <w:pPr>
        <w:pStyle w:val="GPSL5numberedclause"/>
      </w:pPr>
      <w:r w:rsidRPr="00D03934">
        <w:t>Service Credits; and</w:t>
      </w:r>
    </w:p>
    <w:p w14:paraId="343B691F" w14:textId="77777777" w:rsidR="006E1C35" w:rsidRDefault="00C416A4" w:rsidP="001206D9">
      <w:pPr>
        <w:pStyle w:val="GPSL5numberedclause"/>
      </w:pPr>
      <w:r w:rsidRPr="00D03934">
        <w:t>Compensation for Critical Service Level Failure;</w:t>
      </w:r>
    </w:p>
    <w:p w14:paraId="663C87A0" w14:textId="77777777" w:rsidR="008D0A60" w:rsidRDefault="00C416A4" w:rsidP="00FC3740">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68"/>
    </w:p>
    <w:p w14:paraId="3B2BFC43" w14:textId="77777777" w:rsidR="008D0A60" w:rsidRDefault="00C416A4" w:rsidP="00F143CF">
      <w:pPr>
        <w:pStyle w:val="GPSL4numberedclause"/>
      </w:pPr>
      <w:bookmarkStart w:id="1271"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71"/>
    </w:p>
    <w:p w14:paraId="217968D7" w14:textId="655EA5CD" w:rsidR="008D0A60" w:rsidRPr="00144C2B" w:rsidRDefault="00BB1932" w:rsidP="009F1EE4">
      <w:pPr>
        <w:pStyle w:val="GPSL5numberedclause"/>
      </w:pPr>
      <w:bookmarkStart w:id="1272" w:name="_Ref358897984"/>
      <w:r w:rsidRPr="00144C2B">
        <w:t xml:space="preserve">in relation to </w:t>
      </w:r>
      <w:r w:rsidR="00BF1281" w:rsidRPr="00144C2B">
        <w:t xml:space="preserve">any </w:t>
      </w:r>
      <w:r w:rsidR="00FB3370" w:rsidRPr="00144C2B">
        <w:t>D</w:t>
      </w:r>
      <w:r w:rsidRPr="00144C2B">
        <w:t xml:space="preserve">efaults occurring </w:t>
      </w:r>
      <w:r w:rsidR="00BF6A49" w:rsidRPr="00144C2B">
        <w:t xml:space="preserve">from the Call Off </w:t>
      </w:r>
      <w:r w:rsidR="00B02971" w:rsidRPr="00144C2B">
        <w:t xml:space="preserve">Commencement </w:t>
      </w:r>
      <w:r w:rsidR="00BF6A49" w:rsidRPr="00144C2B">
        <w:t>Date to the end of</w:t>
      </w:r>
      <w:r w:rsidRPr="00144C2B">
        <w:t xml:space="preserve"> the first Call Off Contract Year, the </w:t>
      </w:r>
      <w:r w:rsidR="00D04DC6" w:rsidRPr="00144C2B">
        <w:t>higher</w:t>
      </w:r>
      <w:r w:rsidRPr="00144C2B">
        <w:t xml:space="preserve"> of t</w:t>
      </w:r>
      <w:r w:rsidR="000E2A95" w:rsidRPr="00144C2B">
        <w:t>wo</w:t>
      </w:r>
      <w:r w:rsidRPr="00144C2B">
        <w:t xml:space="preserve"> million pounds (£</w:t>
      </w:r>
      <w:r w:rsidR="000E2A95" w:rsidRPr="00144C2B">
        <w:t>2,000,000)</w:t>
      </w:r>
      <w:r w:rsidRPr="00144C2B">
        <w:t xml:space="preserve"> </w:t>
      </w:r>
      <w:r w:rsidR="00D04DC6" w:rsidRPr="00144C2B">
        <w:t xml:space="preserve">and </w:t>
      </w:r>
      <w:r w:rsidRPr="00144C2B">
        <w:t xml:space="preserve">a sum equal to one hundred and </w:t>
      </w:r>
      <w:r w:rsidR="005C5239" w:rsidRPr="00144C2B">
        <w:t>fifty</w:t>
      </w:r>
      <w:r w:rsidRPr="00144C2B">
        <w:t xml:space="preserve"> per cent (1</w:t>
      </w:r>
      <w:r w:rsidR="005C5239" w:rsidRPr="00144C2B">
        <w:t>50</w:t>
      </w:r>
      <w:r w:rsidR="000E2A95" w:rsidRPr="00144C2B">
        <w:t>%)</w:t>
      </w:r>
      <w:r w:rsidRPr="00144C2B">
        <w:t xml:space="preserve"> of the Estimated Year 1 Call Off Contract Charges;</w:t>
      </w:r>
      <w:bookmarkEnd w:id="1272"/>
    </w:p>
    <w:p w14:paraId="49B7B30E" w14:textId="73111D75" w:rsidR="00C9243A" w:rsidRPr="00144C2B" w:rsidRDefault="00BB1932" w:rsidP="009F1EE4">
      <w:pPr>
        <w:pStyle w:val="GPSL5numberedclause"/>
      </w:pPr>
      <w:bookmarkStart w:id="1273" w:name="_Ref379451180"/>
      <w:r w:rsidRPr="00144C2B">
        <w:t xml:space="preserve">in relation to </w:t>
      </w:r>
      <w:r w:rsidR="00BF1281" w:rsidRPr="00144C2B">
        <w:t xml:space="preserve">any </w:t>
      </w:r>
      <w:r w:rsidR="00FB3370" w:rsidRPr="00144C2B">
        <w:t>D</w:t>
      </w:r>
      <w:r w:rsidRPr="00144C2B">
        <w:t xml:space="preserve">efaults occurring in each </w:t>
      </w:r>
      <w:r w:rsidR="00F34A94" w:rsidRPr="00144C2B">
        <w:t xml:space="preserve">subsequent </w:t>
      </w:r>
      <w:r w:rsidRPr="00144C2B">
        <w:t>Call Off Contract Year</w:t>
      </w:r>
      <w:r w:rsidR="00026ECA" w:rsidRPr="00144C2B">
        <w:t xml:space="preserve"> that commences</w:t>
      </w:r>
      <w:r w:rsidRPr="00144C2B">
        <w:t xml:space="preserve"> during the remainder of the Call Off Contract Period, the </w:t>
      </w:r>
      <w:r w:rsidR="00D04DC6" w:rsidRPr="00144C2B">
        <w:t>higher</w:t>
      </w:r>
      <w:r w:rsidRPr="00144C2B">
        <w:t xml:space="preserve"> of t</w:t>
      </w:r>
      <w:r w:rsidR="000E2A95" w:rsidRPr="00144C2B">
        <w:t>wo</w:t>
      </w:r>
      <w:r w:rsidRPr="00144C2B">
        <w:t xml:space="preserve"> million  pounds (£</w:t>
      </w:r>
      <w:r w:rsidR="000E2A95" w:rsidRPr="00144C2B">
        <w:t>2,000,000)</w:t>
      </w:r>
      <w:r w:rsidRPr="00144C2B">
        <w:t xml:space="preserve"> in each </w:t>
      </w:r>
      <w:r w:rsidR="00026ECA" w:rsidRPr="00144C2B">
        <w:t xml:space="preserve">such </w:t>
      </w:r>
      <w:r w:rsidRPr="00144C2B">
        <w:t xml:space="preserve">Call Off Contract Year </w:t>
      </w:r>
      <w:r w:rsidR="00D04DC6" w:rsidRPr="00144C2B">
        <w:t>and</w:t>
      </w:r>
      <w:r w:rsidRPr="00144C2B">
        <w:t xml:space="preserve"> a</w:t>
      </w:r>
      <w:r w:rsidR="00026ECA" w:rsidRPr="00144C2B">
        <w:t xml:space="preserve"> sum</w:t>
      </w:r>
      <w:r w:rsidRPr="00144C2B">
        <w:t xml:space="preserve"> equal to </w:t>
      </w:r>
      <w:r w:rsidR="00D04DC6" w:rsidRPr="00144C2B">
        <w:t>one</w:t>
      </w:r>
      <w:r w:rsidRPr="00144C2B">
        <w:t xml:space="preserve"> hundred and </w:t>
      </w:r>
      <w:r w:rsidR="00D04DC6" w:rsidRPr="00144C2B">
        <w:t>fifty</w:t>
      </w:r>
      <w:r w:rsidRPr="00144C2B">
        <w:t xml:space="preserve"> percent (1</w:t>
      </w:r>
      <w:r w:rsidR="00D04DC6" w:rsidRPr="00144C2B">
        <w:t>50</w:t>
      </w:r>
      <w:r w:rsidR="000E2A95" w:rsidRPr="00144C2B">
        <w:t>%)</w:t>
      </w:r>
      <w:r w:rsidRPr="00144C2B">
        <w:t xml:space="preserve"> of the Call Off Contract Charges payable </w:t>
      </w:r>
      <w:r w:rsidR="00E43CF6" w:rsidRPr="00144C2B">
        <w:t xml:space="preserve">to the Supplier </w:t>
      </w:r>
      <w:r w:rsidRPr="00144C2B">
        <w:t xml:space="preserve">under this Call Off Contract in the previous Call Off Contract Year; </w:t>
      </w:r>
      <w:r w:rsidR="00D04DC6" w:rsidRPr="00144C2B">
        <w:t>and</w:t>
      </w:r>
      <w:bookmarkEnd w:id="1273"/>
    </w:p>
    <w:p w14:paraId="37E3A8A1" w14:textId="0EF4C53F" w:rsidR="00E13960" w:rsidRDefault="00BB1932" w:rsidP="00144C2B">
      <w:pPr>
        <w:pStyle w:val="GPSL5numberedclause"/>
      </w:pPr>
      <w:bookmarkStart w:id="1274" w:name="_Ref379451226"/>
      <w:r w:rsidRPr="00144C2B">
        <w:t>in re</w:t>
      </w:r>
      <w:r w:rsidR="00BF1281" w:rsidRPr="00144C2B">
        <w:t xml:space="preserve">lation to </w:t>
      </w:r>
      <w:r w:rsidRPr="00144C2B">
        <w:t>a</w:t>
      </w:r>
      <w:r w:rsidR="00F34A94" w:rsidRPr="00144C2B">
        <w:t>ny</w:t>
      </w:r>
      <w:r w:rsidRPr="00144C2B">
        <w:t xml:space="preserve"> </w:t>
      </w:r>
      <w:r w:rsidR="00FB3370" w:rsidRPr="00144C2B">
        <w:t>D</w:t>
      </w:r>
      <w:r w:rsidRPr="00144C2B">
        <w:t xml:space="preserve">efaults occurring </w:t>
      </w:r>
      <w:r w:rsidR="00026ECA" w:rsidRPr="00144C2B">
        <w:t xml:space="preserve">in each Call Off Contract Year that commences </w:t>
      </w:r>
      <w:r w:rsidRPr="00144C2B">
        <w:t xml:space="preserve">after the end of the Call Off Contract Period, the </w:t>
      </w:r>
      <w:r w:rsidR="00D04DC6" w:rsidRPr="00144C2B">
        <w:t>higher</w:t>
      </w:r>
      <w:r w:rsidRPr="00144C2B">
        <w:t xml:space="preserve"> of </w:t>
      </w:r>
      <w:r w:rsidR="000E2A95" w:rsidRPr="00144C2B">
        <w:t>two</w:t>
      </w:r>
      <w:r w:rsidRPr="00144C2B">
        <w:t xml:space="preserve"> million pounds (£</w:t>
      </w:r>
      <w:r w:rsidR="000E2A95" w:rsidRPr="00144C2B">
        <w:t>2,000,000)</w:t>
      </w:r>
      <w:r w:rsidRPr="00144C2B">
        <w:t xml:space="preserve"> in each </w:t>
      </w:r>
      <w:r w:rsidR="00026ECA" w:rsidRPr="00144C2B">
        <w:t xml:space="preserve">such Call Off Contract </w:t>
      </w:r>
      <w:r w:rsidRPr="00144C2B">
        <w:t xml:space="preserve">Year </w:t>
      </w:r>
      <w:r w:rsidR="00D04DC6" w:rsidRPr="00144C2B">
        <w:t>and</w:t>
      </w:r>
      <w:r w:rsidRPr="00144C2B">
        <w:t xml:space="preserve"> a</w:t>
      </w:r>
      <w:r w:rsidR="00026ECA" w:rsidRPr="00144C2B">
        <w:t xml:space="preserve"> sum</w:t>
      </w:r>
      <w:r w:rsidRPr="00144C2B">
        <w:t xml:space="preserve"> equal to </w:t>
      </w:r>
      <w:r w:rsidR="00D04DC6" w:rsidRPr="00144C2B">
        <w:t>one</w:t>
      </w:r>
      <w:r w:rsidRPr="00144C2B">
        <w:t xml:space="preserve"> hundred and </w:t>
      </w:r>
      <w:r w:rsidR="00D04DC6" w:rsidRPr="00144C2B">
        <w:t>fifty</w:t>
      </w:r>
      <w:r w:rsidRPr="00144C2B">
        <w:t xml:space="preserve"> percent (1</w:t>
      </w:r>
      <w:r w:rsidR="00D04DC6" w:rsidRPr="00144C2B">
        <w:t>50</w:t>
      </w:r>
      <w:r w:rsidR="000E2A95" w:rsidRPr="00144C2B">
        <w:t>%)</w:t>
      </w:r>
      <w:r w:rsidRPr="00144C2B">
        <w:t xml:space="preserve"> of the Call Off Contract Charges payable </w:t>
      </w:r>
      <w:r w:rsidR="00E43CF6" w:rsidRPr="00144C2B">
        <w:t xml:space="preserve">to the Supplier </w:t>
      </w:r>
      <w:r w:rsidRPr="00144C2B">
        <w:t xml:space="preserve">under </w:t>
      </w:r>
      <w:r w:rsidR="00F34A94" w:rsidRPr="00144C2B">
        <w:t xml:space="preserve">this Call Off Contract in </w:t>
      </w:r>
      <w:r w:rsidRPr="00144C2B">
        <w:t>th</w:t>
      </w:r>
      <w:r w:rsidR="00026ECA" w:rsidRPr="00144C2B">
        <w:t>e last</w:t>
      </w:r>
      <w:r w:rsidRPr="00144C2B">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74"/>
    </w:p>
    <w:p w14:paraId="33C8F418" w14:textId="28CD3197" w:rsidR="008D0A60" w:rsidRDefault="00D04DC6" w:rsidP="000A456A">
      <w:pPr>
        <w:pStyle w:val="GPSL3numberedclause"/>
      </w:pPr>
      <w:bookmarkStart w:id="1275"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DF4922">
        <w:t>37.1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DF4922">
        <w:t>37.2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75"/>
    </w:p>
    <w:p w14:paraId="3F48FAC2" w14:textId="77777777" w:rsidR="008D0A60" w:rsidRDefault="00F34A94" w:rsidP="001206D9">
      <w:pPr>
        <w:pStyle w:val="GPSL4numberedclause"/>
      </w:pPr>
      <w:bookmarkStart w:id="1276"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76"/>
      <w:r w:rsidRPr="00D03934">
        <w:t xml:space="preserve"> </w:t>
      </w:r>
    </w:p>
    <w:p w14:paraId="6DC8CD99" w14:textId="77777777" w:rsidR="00C9243A" w:rsidRDefault="00BF6A49" w:rsidP="001206D9">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4B8460B7" w14:textId="77777777" w:rsidR="00C9243A" w:rsidRDefault="00F34A94" w:rsidP="00FC3740">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w:t>
      </w:r>
      <w:r w:rsidRPr="00D03934">
        <w:lastRenderedPageBreak/>
        <w:t xml:space="preserve">payable </w:t>
      </w:r>
      <w:r w:rsidR="00DD247D" w:rsidRPr="00D03934">
        <w:t xml:space="preserve">to the Supplier </w:t>
      </w:r>
      <w:r w:rsidRPr="00D03934">
        <w:t>under this Call Off Contract in the last Call Off Contract Year commencing during the Call Off Contract Period.</w:t>
      </w:r>
    </w:p>
    <w:p w14:paraId="307F2951" w14:textId="77777777" w:rsidR="008D0A60" w:rsidRDefault="00646553">
      <w:pPr>
        <w:pStyle w:val="GPSL2NumberedBoldHeading"/>
      </w:pPr>
      <w:bookmarkStart w:id="1277" w:name="_Ref379809764"/>
      <w:bookmarkStart w:id="1278" w:name="_Ref349208719"/>
      <w:bookmarkStart w:id="1279" w:name="_Ref359343869"/>
      <w:r w:rsidRPr="00E83273">
        <w:t>Non-recoverable Losses</w:t>
      </w:r>
      <w:bookmarkEnd w:id="1277"/>
    </w:p>
    <w:p w14:paraId="1960E44A" w14:textId="62F436AF" w:rsidR="008D0A60" w:rsidRDefault="00BB1932" w:rsidP="0061370A">
      <w:pPr>
        <w:pStyle w:val="GPSL3numberedclause"/>
      </w:pPr>
      <w:bookmarkStart w:id="1280" w:name="_Ref365630293"/>
      <w:r w:rsidRPr="00D03934">
        <w:t>Subject to Clause </w:t>
      </w:r>
      <w:r w:rsidR="009F474C">
        <w:fldChar w:fldCharType="begin"/>
      </w:r>
      <w:r w:rsidR="007920E1">
        <w:instrText xml:space="preserve"> REF _Ref379194900 \r \h </w:instrText>
      </w:r>
      <w:r w:rsidR="009F474C">
        <w:fldChar w:fldCharType="separate"/>
      </w:r>
      <w:r w:rsidR="00DF4922">
        <w:t>37.1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81" w:name="_Ref311654962"/>
      <w:r w:rsidRPr="00D03934">
        <w:t>y:</w:t>
      </w:r>
      <w:bookmarkEnd w:id="1278"/>
      <w:bookmarkEnd w:id="1279"/>
      <w:bookmarkEnd w:id="1280"/>
      <w:bookmarkEnd w:id="1281"/>
    </w:p>
    <w:p w14:paraId="3522B8E2" w14:textId="77777777" w:rsidR="008D0A60" w:rsidRDefault="001A3D9D" w:rsidP="001206D9">
      <w:pPr>
        <w:pStyle w:val="GPSL4numberedclause"/>
      </w:pPr>
      <w:r w:rsidRPr="00D03934">
        <w:t xml:space="preserve">indirect, special or consequential Loss; </w:t>
      </w:r>
      <w:bookmarkStart w:id="1282" w:name="_Ref358897951"/>
    </w:p>
    <w:bookmarkEnd w:id="1282"/>
    <w:p w14:paraId="101B9351" w14:textId="77777777" w:rsidR="00C9243A" w:rsidRDefault="001A3D9D" w:rsidP="001206D9">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14:paraId="0CEF3C68" w14:textId="77777777" w:rsidR="008D0A60" w:rsidRDefault="00646553">
      <w:pPr>
        <w:pStyle w:val="GPSL2NumberedBoldHeading"/>
      </w:pPr>
      <w:bookmarkStart w:id="1283" w:name="_Ref349208726"/>
      <w:r w:rsidRPr="00D03934">
        <w:t>Recoverable Losses</w:t>
      </w:r>
    </w:p>
    <w:p w14:paraId="50ED1B2D" w14:textId="0FED5C74" w:rsidR="008D0A60" w:rsidRDefault="001A3D9D" w:rsidP="0061370A">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DF4922">
        <w:t>37.2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DF4922">
        <w:t>37.3</w:t>
      </w:r>
      <w:r w:rsidR="009F474C">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83"/>
    </w:p>
    <w:p w14:paraId="33386C6F" w14:textId="77777777" w:rsidR="008D0A60" w:rsidRDefault="009D774D" w:rsidP="001206D9">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14:paraId="16A4A50F" w14:textId="77777777" w:rsidR="00C9243A" w:rsidRDefault="009D774D" w:rsidP="001206D9">
      <w:pPr>
        <w:pStyle w:val="GPSL4numberedclause"/>
      </w:pPr>
      <w:r w:rsidRPr="00D03934">
        <w:t xml:space="preserve">any wasted expenditure or charges; </w:t>
      </w:r>
    </w:p>
    <w:p w14:paraId="455CF5E8" w14:textId="77777777" w:rsidR="00C9243A" w:rsidRDefault="009D774D" w:rsidP="00FC3740">
      <w:pPr>
        <w:pStyle w:val="GPSL4numberedclause"/>
      </w:pPr>
      <w:r w:rsidRPr="00D03934">
        <w:t xml:space="preserve">the additional cost of procuring Replacement </w:t>
      </w:r>
      <w:r w:rsidR="00187B73">
        <w:t>Services</w:t>
      </w:r>
      <w:r w:rsidR="00BD4CA2" w:rsidRPr="00D03934">
        <w:t xml:space="preserve"> </w:t>
      </w:r>
      <w:r w:rsidR="00D1653F" w:rsidRPr="00D03934">
        <w:t>for the remainder of the Call Off Contract Period</w:t>
      </w:r>
      <w:r w:rsidRPr="00D03934">
        <w:t xml:space="preserve"> and/or replacement Deliverables, which shall include any incremental costs associated with such Replacement </w:t>
      </w:r>
      <w:r w:rsidR="00187B73">
        <w:t>Services</w:t>
      </w:r>
      <w:r w:rsidR="00BD4CA2" w:rsidRPr="00D03934">
        <w:t xml:space="preserve"> </w:t>
      </w:r>
      <w:r w:rsidRPr="00D03934">
        <w:t>and/or replacement Deliverables above those which would have been</w:t>
      </w:r>
      <w:r w:rsidR="00D1653F" w:rsidRPr="00D03934">
        <w:t xml:space="preserve"> payable under this Call Off Contract; </w:t>
      </w:r>
    </w:p>
    <w:p w14:paraId="1A52ADBC" w14:textId="77777777" w:rsidR="00C9243A" w:rsidRDefault="00D1653F" w:rsidP="00F143CF">
      <w:pPr>
        <w:pStyle w:val="GPSL4numberedclause"/>
      </w:pPr>
      <w:r w:rsidRPr="00D03934">
        <w:t>any compensation or interest paid to a third party by the Customer;</w:t>
      </w:r>
      <w:r w:rsidR="00A523C2" w:rsidRPr="00D03934">
        <w:t xml:space="preserve"> and</w:t>
      </w:r>
    </w:p>
    <w:p w14:paraId="70DFC0B6" w14:textId="77777777" w:rsidR="00C9243A" w:rsidRDefault="00D1653F" w:rsidP="009F1EE4">
      <w:pPr>
        <w:pStyle w:val="GPSL4numberedclause"/>
      </w:pPr>
      <w:r w:rsidRPr="00D03934">
        <w:t>any fine, penalty or costs incurred by the Customer pursuant to Law</w:t>
      </w:r>
      <w:r w:rsidR="00A523C2" w:rsidRPr="00D03934">
        <w:t>.</w:t>
      </w:r>
      <w:r w:rsidRPr="00D03934">
        <w:t xml:space="preserve"> </w:t>
      </w:r>
    </w:p>
    <w:p w14:paraId="52F107E4" w14:textId="77777777" w:rsidR="008D0A60" w:rsidRDefault="00646553">
      <w:pPr>
        <w:pStyle w:val="GPSL2NumberedBoldHeading"/>
      </w:pPr>
      <w:r w:rsidRPr="00D03934">
        <w:t>Miscellaneous</w:t>
      </w:r>
    </w:p>
    <w:p w14:paraId="03C8A6C0" w14:textId="77777777" w:rsidR="00C9243A" w:rsidRDefault="008416FB" w:rsidP="0061370A">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14:paraId="43B1BCF6" w14:textId="08809330" w:rsidR="00C9243A" w:rsidRDefault="00152AB3" w:rsidP="002769E3">
      <w:pPr>
        <w:pStyle w:val="GPSL3numberedclause"/>
      </w:pPr>
      <w:r w:rsidRPr="00D03934">
        <w:t>Any Deductions shall not be taken into consideration when calculating the Supplier’s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DF4922">
        <w:t>37.2</w:t>
      </w:r>
      <w:r w:rsidR="009F474C">
        <w:fldChar w:fldCharType="end"/>
      </w:r>
      <w:r w:rsidR="00D90761" w:rsidRPr="00D03934">
        <w:t xml:space="preserve"> (Financial Limits)</w:t>
      </w:r>
      <w:r w:rsidRPr="00D03934">
        <w:t>.</w:t>
      </w:r>
    </w:p>
    <w:p w14:paraId="14AAFF76" w14:textId="479B4A90" w:rsidR="00D8467E" w:rsidRDefault="00D8467E" w:rsidP="002769E3">
      <w:pPr>
        <w:pStyle w:val="GPSL3numberedclause"/>
      </w:pPr>
      <w:r>
        <w:rPr>
          <w:rFonts w:eastAsia="STZhongsong"/>
        </w:rPr>
        <w:t>Subject</w:t>
      </w:r>
      <w:r w:rsidR="00D52A4E">
        <w:rPr>
          <w:rFonts w:eastAsia="STZhongsong"/>
        </w:rPr>
        <w:t xml:space="preserve"> to any </w:t>
      </w:r>
      <w:r>
        <w:rPr>
          <w:rFonts w:eastAsia="STZhongsong"/>
        </w:rPr>
        <w:t>rights of the Customer under this Call Off Agreement</w:t>
      </w:r>
      <w:r w:rsidR="00D52A4E">
        <w:rPr>
          <w:rFonts w:eastAsia="STZhongsong"/>
        </w:rPr>
        <w:t xml:space="preserve"> (including in respect of an IPR Claim)</w:t>
      </w:r>
      <w:r>
        <w:rPr>
          <w:rFonts w:eastAsia="STZhongsong"/>
        </w:rPr>
        <w:t>, any claims by a third party where</w:t>
      </w:r>
      <w:r w:rsidRPr="00E12B33">
        <w:rPr>
          <w:rFonts w:eastAsia="STZhongsong"/>
        </w:rPr>
        <w:t xml:space="preserve"> </w:t>
      </w:r>
      <w:r>
        <w:rPr>
          <w:rFonts w:eastAsia="STZhongsong"/>
        </w:rPr>
        <w:t xml:space="preserve">an indemnity is sought by that third party from a Party to this Call Off Agreement </w:t>
      </w:r>
      <w:r w:rsidRPr="00E12B33">
        <w:rPr>
          <w:rFonts w:eastAsia="STZhongsong"/>
        </w:rPr>
        <w:t>shall be dealt with</w:t>
      </w:r>
      <w:r>
        <w:rPr>
          <w:rFonts w:eastAsia="STZhongsong"/>
        </w:rPr>
        <w:t xml:space="preserve"> in accordance with the provisions of Framework S</w:t>
      </w:r>
      <w:r w:rsidRPr="00E12B33">
        <w:rPr>
          <w:rFonts w:eastAsia="STZhongsong"/>
        </w:rPr>
        <w:t>chedule</w:t>
      </w:r>
      <w:r w:rsidR="00D52A4E">
        <w:rPr>
          <w:rFonts w:eastAsia="STZhongsong"/>
        </w:rPr>
        <w:t xml:space="preserve"> 2</w:t>
      </w:r>
      <w:r w:rsidR="008A5A9B">
        <w:rPr>
          <w:rFonts w:eastAsia="STZhongsong"/>
        </w:rPr>
        <w:t>0</w:t>
      </w:r>
      <w:r w:rsidR="00D52A4E">
        <w:rPr>
          <w:rFonts w:eastAsia="STZhongsong"/>
        </w:rPr>
        <w:t xml:space="preserve"> (Conduct of Claims)</w:t>
      </w:r>
      <w:r>
        <w:rPr>
          <w:rFonts w:eastAsia="STZhongsong"/>
        </w:rPr>
        <w:t xml:space="preserve">. </w:t>
      </w:r>
    </w:p>
    <w:p w14:paraId="7F172063" w14:textId="77777777" w:rsidR="00BB1932" w:rsidRPr="00647B03" w:rsidRDefault="00863962" w:rsidP="00882F8C">
      <w:pPr>
        <w:pStyle w:val="GPSL1CLAUSEHEADING"/>
        <w:rPr>
          <w:rFonts w:hint="eastAsia"/>
        </w:rPr>
      </w:pPr>
      <w:bookmarkStart w:id="1284" w:name="_Ref313372018"/>
      <w:bookmarkStart w:id="1285" w:name="_Toc350503029"/>
      <w:bookmarkStart w:id="1286" w:name="_Toc350504019"/>
      <w:bookmarkStart w:id="1287" w:name="_Toc358671782"/>
      <w:bookmarkStart w:id="1288" w:name="_Toc429734153"/>
      <w:r w:rsidRPr="00863962">
        <w:t>INSURANCE</w:t>
      </w:r>
      <w:bookmarkEnd w:id="1284"/>
      <w:bookmarkEnd w:id="1285"/>
      <w:bookmarkEnd w:id="1286"/>
      <w:bookmarkEnd w:id="1287"/>
      <w:bookmarkEnd w:id="1288"/>
    </w:p>
    <w:p w14:paraId="354283F4" w14:textId="2B886402" w:rsidR="00647B03" w:rsidRDefault="00647B03" w:rsidP="00101CE5">
      <w:pPr>
        <w:pStyle w:val="GPSL2numberedclause"/>
      </w:pPr>
      <w:bookmarkStart w:id="1289" w:name="_Ref349208815"/>
      <w:r>
        <w:t xml:space="preserve">This Clause </w:t>
      </w:r>
      <w:r w:rsidR="009F474C">
        <w:fldChar w:fldCharType="begin"/>
      </w:r>
      <w:r w:rsidR="00F51EF1">
        <w:instrText xml:space="preserve"> REF _Ref313372018 \w \h </w:instrText>
      </w:r>
      <w:r w:rsidR="009F474C">
        <w:fldChar w:fldCharType="separate"/>
      </w:r>
      <w:r w:rsidR="00DF4922">
        <w:t>38</w:t>
      </w:r>
      <w:r w:rsidR="009F474C">
        <w:fldChar w:fldCharType="end"/>
      </w:r>
      <w:r w:rsidR="00F51EF1">
        <w:t xml:space="preserve"> will only apply where specified in the Order Form or elsewhere in this Call Off Contract. </w:t>
      </w:r>
    </w:p>
    <w:p w14:paraId="53CD0992" w14:textId="77777777" w:rsidR="00BB1932" w:rsidRDefault="00863962" w:rsidP="00101CE5">
      <w:pPr>
        <w:pStyle w:val="GPSL2numberedclause"/>
      </w:pPr>
      <w:bookmarkStart w:id="1290" w:name="_Ref379302630"/>
      <w:r w:rsidRPr="00863962">
        <w:lastRenderedPageBreak/>
        <w:t xml:space="preserve">Notwithstanding any benefit to the Customer of the policy or policies of insurance referred to in Clause </w:t>
      </w:r>
      <w:r w:rsidR="00891E8C">
        <w:t>31</w:t>
      </w:r>
      <w:r w:rsidRPr="00863962">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89"/>
      <w:bookmarkEnd w:id="1290"/>
    </w:p>
    <w:p w14:paraId="7BF50F63" w14:textId="2A717792" w:rsidR="00556556" w:rsidRPr="00647B03" w:rsidRDefault="00556556" w:rsidP="00101CE5">
      <w:pPr>
        <w:pStyle w:val="GPSL2numberedclause"/>
      </w:pPr>
      <w:r>
        <w:t xml:space="preserve">Without limitation to the generality of Clause </w:t>
      </w:r>
      <w:r w:rsidR="009F474C">
        <w:fldChar w:fldCharType="begin"/>
      </w:r>
      <w:r>
        <w:instrText xml:space="preserve"> REF _Ref379302630 \w \h </w:instrText>
      </w:r>
      <w:r w:rsidR="009F474C">
        <w:fldChar w:fldCharType="separate"/>
      </w:r>
      <w:r w:rsidR="00DF4922">
        <w:t>38.2</w:t>
      </w:r>
      <w:r w:rsidR="009F474C">
        <w:fldChar w:fldCharType="end"/>
      </w:r>
      <w:r>
        <w:t xml:space="preserve"> the Supplier shall ensure that it maintains the policy or policies of insurance as are stipulated in the Order Form or elsewhere in this Call Off Contract. </w:t>
      </w:r>
    </w:p>
    <w:p w14:paraId="035C31A5" w14:textId="66220A20" w:rsidR="00BB1932" w:rsidRPr="00647B03" w:rsidRDefault="00863962" w:rsidP="00101CE5">
      <w:pPr>
        <w:pStyle w:val="GPSL2numberedclause"/>
      </w:pPr>
      <w:r w:rsidRPr="00863962">
        <w:t>The Supplier shall effect and maintain the policy or po</w:t>
      </w:r>
      <w:r w:rsidR="000A72AD">
        <w:t>licies of insurance referred to</w:t>
      </w:r>
      <w:r w:rsidR="00556556">
        <w:t xml:space="preserve"> in this Clause </w:t>
      </w:r>
      <w:r w:rsidR="009F474C">
        <w:fldChar w:fldCharType="begin"/>
      </w:r>
      <w:r w:rsidR="00556556">
        <w:instrText xml:space="preserve"> REF _Ref313372018 \w \h </w:instrText>
      </w:r>
      <w:r w:rsidR="009F474C">
        <w:fldChar w:fldCharType="separate"/>
      </w:r>
      <w:r w:rsidR="00DF4922">
        <w:t>38</w:t>
      </w:r>
      <w:r w:rsidR="009F474C">
        <w:fldChar w:fldCharType="end"/>
      </w:r>
      <w:r w:rsidR="00556556">
        <w:t xml:space="preserve"> </w:t>
      </w:r>
      <w:r w:rsidRPr="00863962">
        <w:t>for six (6) years after the Call Off Expiry Date.</w:t>
      </w:r>
    </w:p>
    <w:p w14:paraId="02E930FB" w14:textId="7C994A17" w:rsidR="00BB1932" w:rsidRPr="00647B03" w:rsidRDefault="00863962" w:rsidP="00101CE5">
      <w:pPr>
        <w:pStyle w:val="GPSL2numberedclause"/>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DF4922">
        <w:t>38</w:t>
      </w:r>
      <w:r w:rsidR="009F474C">
        <w:fldChar w:fldCharType="end"/>
      </w:r>
      <w:r w:rsidRPr="00863962">
        <w:t xml:space="preserve"> or a broker's verification of insurance to demonstrate that the appropriate cover is in place, together with receipts or other evidence of payment of the latest premiums due under those policies.</w:t>
      </w:r>
    </w:p>
    <w:p w14:paraId="4708BCD6" w14:textId="1FBC6053"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DF4922">
        <w:t>38</w:t>
      </w:r>
      <w:r w:rsidR="009F474C">
        <w:fldChar w:fldCharType="end"/>
      </w:r>
      <w:r w:rsidR="00556556">
        <w:t xml:space="preserve"> </w:t>
      </w:r>
      <w:r w:rsidRPr="00863962">
        <w:t>the Customer may make alternative arrangements to protect its interests and may recover the premium and other costs of such arrangements as a debt due from the Supplier.</w:t>
      </w:r>
    </w:p>
    <w:p w14:paraId="35414BAA" w14:textId="77777777" w:rsidR="00C9243A" w:rsidRPr="00647B03" w:rsidRDefault="00863962" w:rsidP="00101CE5">
      <w:pPr>
        <w:pStyle w:val="GPSL2numberedclause"/>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25009525" w14:textId="77777777"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26684DC" w14:textId="77777777" w:rsidR="008D0A60" w:rsidRDefault="001A6672">
      <w:pPr>
        <w:pStyle w:val="GPSSectionHeading"/>
      </w:pPr>
      <w:bookmarkStart w:id="1291" w:name="_Toc349229881"/>
      <w:bookmarkStart w:id="1292" w:name="_Toc349230044"/>
      <w:bookmarkStart w:id="1293" w:name="_Toc349230444"/>
      <w:bookmarkStart w:id="1294" w:name="_Toc349231326"/>
      <w:bookmarkStart w:id="1295" w:name="_Toc349232052"/>
      <w:bookmarkStart w:id="1296" w:name="_Toc349232433"/>
      <w:bookmarkStart w:id="1297" w:name="_Toc349233169"/>
      <w:bookmarkStart w:id="1298" w:name="_Toc349233304"/>
      <w:bookmarkStart w:id="1299" w:name="_Toc349233438"/>
      <w:bookmarkStart w:id="1300" w:name="_Toc350503027"/>
      <w:bookmarkStart w:id="1301" w:name="_Toc350504017"/>
      <w:bookmarkStart w:id="1302" w:name="_Toc350506307"/>
      <w:bookmarkStart w:id="1303" w:name="_Toc350506545"/>
      <w:bookmarkStart w:id="1304" w:name="_Toc350506675"/>
      <w:bookmarkStart w:id="1305" w:name="_Toc350506805"/>
      <w:bookmarkStart w:id="1306" w:name="_Toc350506937"/>
      <w:bookmarkStart w:id="1307" w:name="_Toc350507398"/>
      <w:bookmarkStart w:id="1308" w:name="_Toc350507932"/>
      <w:bookmarkStart w:id="1309" w:name="_Toc429734154"/>
      <w:bookmarkStart w:id="1310" w:name="_Toc350503030"/>
      <w:bookmarkStart w:id="1311" w:name="_Toc350504020"/>
      <w:bookmarkStart w:id="1312" w:name="_Toc350507935"/>
      <w:bookmarkStart w:id="1313" w:name="_Toc358671783"/>
      <w:bookmarkEnd w:id="1247"/>
      <w:bookmarkEnd w:id="1248"/>
      <w:bookmarkEnd w:id="1249"/>
      <w:bookmarkEnd w:id="1250"/>
      <w:bookmarkEnd w:id="1251"/>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D03934">
        <w:t>REMEDIES AND RELIEF</w:t>
      </w:r>
      <w:bookmarkEnd w:id="1309"/>
    </w:p>
    <w:p w14:paraId="5203AC49" w14:textId="77777777" w:rsidR="008D0A60" w:rsidRDefault="00A657C3" w:rsidP="00882F8C">
      <w:pPr>
        <w:pStyle w:val="GPSL1CLAUSEHEADING"/>
        <w:rPr>
          <w:rFonts w:hint="eastAsia"/>
        </w:rPr>
      </w:pPr>
      <w:bookmarkStart w:id="1314" w:name="_Ref360651541"/>
      <w:bookmarkStart w:id="1315" w:name="_Toc429734155"/>
      <w:r w:rsidRPr="00D03934">
        <w:t>CUSTOMER REMEDIES FOR DEFAULT</w:t>
      </w:r>
      <w:bookmarkEnd w:id="1314"/>
      <w:bookmarkEnd w:id="1315"/>
      <w:r w:rsidRPr="00D03934">
        <w:t xml:space="preserve"> </w:t>
      </w:r>
    </w:p>
    <w:p w14:paraId="71F5477B" w14:textId="77777777" w:rsidR="008D0A60" w:rsidRDefault="00411E39">
      <w:pPr>
        <w:pStyle w:val="GPSL2NumberedBoldHeading"/>
      </w:pPr>
      <w:bookmarkStart w:id="1316" w:name="_Ref360695013"/>
      <w:r w:rsidRPr="00D03934">
        <w:t>Remedies</w:t>
      </w:r>
      <w:bookmarkEnd w:id="1316"/>
    </w:p>
    <w:p w14:paraId="69C42727" w14:textId="3D79C38C" w:rsidR="00411E39" w:rsidRPr="00D03934" w:rsidRDefault="00411E39" w:rsidP="0061370A">
      <w:pPr>
        <w:pStyle w:val="GPSL3numberedclause"/>
      </w:pPr>
      <w:bookmarkStart w:id="1317"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DF4922">
        <w:t>14.5</w:t>
      </w:r>
      <w:r w:rsidR="009F474C" w:rsidRPr="00D03934">
        <w:fldChar w:fldCharType="end"/>
      </w:r>
      <w:r w:rsidRPr="00D03934">
        <w:t xml:space="preserve"> (Service Levels and Service Credits) and </w:t>
      </w:r>
      <w:r w:rsidR="009F474C" w:rsidRPr="00D03934">
        <w:fldChar w:fldCharType="begin"/>
      </w:r>
      <w:r w:rsidR="00E333F9" w:rsidRPr="00D03934">
        <w:instrText xml:space="preserve"> REF _Ref364171593 \r \h </w:instrText>
      </w:r>
      <w:r w:rsidR="009F474C" w:rsidRPr="00D03934">
        <w:fldChar w:fldCharType="separate"/>
      </w:r>
      <w:r w:rsidR="00DF4922">
        <w:t>6.4.1(b)</w:t>
      </w:r>
      <w:r w:rsidR="009F474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187B73">
        <w:t>Services</w:t>
      </w:r>
      <w:r w:rsidR="00BD4CA2" w:rsidRPr="00D03934">
        <w:t xml:space="preserve"> </w:t>
      </w:r>
      <w:r w:rsidRPr="00D03934">
        <w:t>have been Delivered) do any of the following:</w:t>
      </w:r>
      <w:bookmarkEnd w:id="1317"/>
    </w:p>
    <w:p w14:paraId="251EEB8C" w14:textId="77777777" w:rsidR="008D0A60" w:rsidRDefault="00411E39" w:rsidP="001206D9">
      <w:pPr>
        <w:pStyle w:val="GPSL4numberedclause"/>
      </w:pPr>
      <w:bookmarkStart w:id="1318"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187B73">
        <w:t>Services</w:t>
      </w:r>
      <w:r w:rsidR="00BD4CA2" w:rsidRPr="00D03934">
        <w:t xml:space="preserve"> </w:t>
      </w:r>
      <w:r w:rsidRPr="00D03934">
        <w:t xml:space="preserve">and carry out any other necessary work to ensure that the terms of this Call </w:t>
      </w:r>
      <w:r w:rsidRPr="00D03934">
        <w:lastRenderedPageBreak/>
        <w:t>Off Contract are fulfilled, in accordance with the Customer's instructions;</w:t>
      </w:r>
      <w:bookmarkEnd w:id="1318"/>
    </w:p>
    <w:p w14:paraId="2E3F0E50" w14:textId="77777777" w:rsidR="00E13960" w:rsidRDefault="00411E39" w:rsidP="001206D9">
      <w:pPr>
        <w:pStyle w:val="GPSL4numberedclause"/>
      </w:pPr>
      <w:bookmarkStart w:id="1319" w:name="_Ref360633225"/>
      <w:r w:rsidRPr="00D03934">
        <w:t>carry out, at the Supplier's expense, any work necessary to make the</w:t>
      </w:r>
      <w:r w:rsidR="00AC0024" w:rsidRPr="00D03934">
        <w:t xml:space="preserve"> provision of the </w:t>
      </w:r>
      <w:r w:rsidR="00187B73">
        <w:t>Services</w:t>
      </w:r>
      <w:r w:rsidRPr="00D03934">
        <w:t xml:space="preserve"> comply with this Call Off Contract;</w:t>
      </w:r>
      <w:bookmarkEnd w:id="1319"/>
      <w:r w:rsidRPr="00D03934">
        <w:t xml:space="preserve"> </w:t>
      </w:r>
    </w:p>
    <w:p w14:paraId="4414CC3C" w14:textId="77777777" w:rsidR="00C9243A" w:rsidRDefault="00E333F9" w:rsidP="00FC3740">
      <w:pPr>
        <w:pStyle w:val="GPSL4numberedclause"/>
      </w:pPr>
      <w:bookmarkStart w:id="1320"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6CEBE3F9" w14:textId="77777777" w:rsidR="008D0A60" w:rsidRDefault="00E333F9" w:rsidP="00F143CF">
      <w:pPr>
        <w:pStyle w:val="GPSL5numberedclause"/>
      </w:pPr>
      <w:bookmarkStart w:id="1321" w:name="_Ref364172826"/>
      <w:r w:rsidRPr="00D03934">
        <w:t>instruct the Supplier to comply with the Rectification Plan Process;</w:t>
      </w:r>
      <w:bookmarkEnd w:id="1321"/>
      <w:r w:rsidRPr="00D03934">
        <w:t xml:space="preserve">  </w:t>
      </w:r>
    </w:p>
    <w:p w14:paraId="3095C0EB" w14:textId="034FA316" w:rsidR="00C9243A" w:rsidRDefault="00631B05" w:rsidP="00D60F75">
      <w:pPr>
        <w:pStyle w:val="GPSL5numberedclause"/>
      </w:pPr>
      <w:bookmarkStart w:id="1322" w:name="_Ref364172013"/>
      <w:r w:rsidRPr="00D03934">
        <w:t>suspend this</w:t>
      </w:r>
      <w:r w:rsidR="00411E39" w:rsidRPr="00D03934">
        <w:t xml:space="preserve"> Call Off Contract</w:t>
      </w:r>
      <w:r w:rsidRPr="00D03934">
        <w:t xml:space="preserve"> (whereupon the relevant provisions of Clause </w:t>
      </w:r>
      <w:r w:rsidR="009F474C" w:rsidRPr="00D03934">
        <w:fldChar w:fldCharType="begin"/>
      </w:r>
      <w:r w:rsidRPr="00D03934">
        <w:instrText xml:space="preserve"> REF _Ref364172118 \r \h </w:instrText>
      </w:r>
      <w:r w:rsidR="009F474C" w:rsidRPr="00D03934">
        <w:fldChar w:fldCharType="separate"/>
      </w:r>
      <w:r w:rsidR="00DF4922">
        <w:t>45</w:t>
      </w:r>
      <w:r w:rsidR="009F474C"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187B73">
        <w:t>Services</w:t>
      </w:r>
      <w:r w:rsidR="00411E39" w:rsidRPr="00D03934">
        <w:t>;</w:t>
      </w:r>
      <w:bookmarkEnd w:id="1320"/>
      <w:bookmarkEnd w:id="1322"/>
    </w:p>
    <w:p w14:paraId="7C16BBC7" w14:textId="21303293" w:rsidR="00C9243A" w:rsidRDefault="00411E39" w:rsidP="00D60F75">
      <w:pPr>
        <w:pStyle w:val="GPSL5numberedclause"/>
      </w:pPr>
      <w:bookmarkStart w:id="1323"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187B73">
        <w:t>Services</w:t>
      </w:r>
      <w:r w:rsidR="00BD4CA2" w:rsidRPr="00D03934">
        <w:t xml:space="preserve"> </w:t>
      </w:r>
      <w:r w:rsidRPr="00D03934">
        <w:t>only (whereupon</w:t>
      </w:r>
      <w:r w:rsidR="00631B05" w:rsidRPr="00D03934">
        <w:t xml:space="preserve"> the relevant provisions of Clause </w:t>
      </w:r>
      <w:r w:rsidR="009F474C" w:rsidRPr="00D03934">
        <w:fldChar w:fldCharType="begin"/>
      </w:r>
      <w:r w:rsidR="00631B05" w:rsidRPr="00D03934">
        <w:instrText xml:space="preserve"> REF _Ref364172118 \r \h </w:instrText>
      </w:r>
      <w:r w:rsidR="009F474C" w:rsidRPr="00D03934">
        <w:fldChar w:fldCharType="separate"/>
      </w:r>
      <w:r w:rsidR="00DF4922">
        <w:t>45</w:t>
      </w:r>
      <w:r w:rsidR="009F474C"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23"/>
    </w:p>
    <w:p w14:paraId="0F2EBB48" w14:textId="12207DC9" w:rsidR="008D0A60" w:rsidRDefault="008A6791" w:rsidP="000A456A">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DF4922">
        <w:t>39.1.1(c)(ii)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DF4922">
        <w:t>39.1.1(c)(iii)</w:t>
      </w:r>
      <w:r w:rsidR="009F474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187B73">
        <w:t>Services</w:t>
      </w:r>
      <w:r w:rsidR="00BD4CA2" w:rsidRPr="00D03934">
        <w:t xml:space="preserve">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14:paraId="0ED3618C" w14:textId="77777777" w:rsidR="008D0A60" w:rsidRDefault="00366446">
      <w:pPr>
        <w:pStyle w:val="GPSL2NumberedBoldHeading"/>
      </w:pPr>
      <w:bookmarkStart w:id="1324" w:name="_Ref364170291"/>
      <w:r w:rsidRPr="00D03934">
        <w:t>Rectification Plan Process</w:t>
      </w:r>
      <w:bookmarkEnd w:id="1324"/>
    </w:p>
    <w:p w14:paraId="5E51E7A9" w14:textId="038639B3" w:rsidR="008D0A60" w:rsidRDefault="00472315" w:rsidP="0061370A">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DF4922">
        <w:t>39.1.1(c)(i)</w:t>
      </w:r>
      <w:r w:rsidR="009F474C" w:rsidRPr="00D03934">
        <w:fldChar w:fldCharType="end"/>
      </w:r>
      <w:r w:rsidR="00366446" w:rsidRPr="00D03934">
        <w:t xml:space="preserve">: </w:t>
      </w:r>
    </w:p>
    <w:p w14:paraId="07313A41" w14:textId="77777777" w:rsidR="008D0A60" w:rsidRDefault="008027F1" w:rsidP="001206D9">
      <w:pPr>
        <w:pStyle w:val="GPSL4numberedclause"/>
      </w:pPr>
      <w:bookmarkStart w:id="1325"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25"/>
      <w:r w:rsidR="00366446" w:rsidRPr="00D03934">
        <w:t xml:space="preserve"> </w:t>
      </w:r>
    </w:p>
    <w:p w14:paraId="06948CC2" w14:textId="77777777" w:rsidR="00C9243A" w:rsidRDefault="008027F1" w:rsidP="001206D9">
      <w:pPr>
        <w:pStyle w:val="GPSL4numberedclause"/>
      </w:pPr>
      <w:r w:rsidRPr="00D03934">
        <w:t>t</w:t>
      </w:r>
      <w:r w:rsidR="00366446" w:rsidRPr="00D03934">
        <w:t xml:space="preserve">he draft Rectification Plan shall set out: </w:t>
      </w:r>
    </w:p>
    <w:p w14:paraId="0BE8AA59" w14:textId="77777777" w:rsidR="008D0A60" w:rsidRDefault="00366446" w:rsidP="00FC3740">
      <w:pPr>
        <w:pStyle w:val="GPSL5numberedclause"/>
      </w:pPr>
      <w:r w:rsidRPr="00D03934">
        <w:t xml:space="preserve">full details of the Default that has occurred, including a root cause analysis; </w:t>
      </w:r>
    </w:p>
    <w:p w14:paraId="77DBD0D3" w14:textId="77777777" w:rsidR="00C9243A" w:rsidRDefault="00366446" w:rsidP="00F143CF">
      <w:pPr>
        <w:pStyle w:val="GPSL5numberedclause"/>
      </w:pPr>
      <w:r w:rsidRPr="00D03934">
        <w:t>the actual or anticipated effect of the Default; and</w:t>
      </w:r>
    </w:p>
    <w:p w14:paraId="46E72D35" w14:textId="77777777" w:rsidR="00C9243A" w:rsidRDefault="00366446" w:rsidP="009F1EE4">
      <w:pPr>
        <w:pStyle w:val="GPSL5numberedclause"/>
      </w:pPr>
      <w:r w:rsidRPr="00D03934">
        <w:lastRenderedPageBreak/>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14:paraId="2DBE1C27" w14:textId="77777777" w:rsidR="009C5028" w:rsidRDefault="003F1745" w:rsidP="000A456A">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DF4922">
        <w:t>5</w:t>
      </w:r>
      <w:r w:rsidR="009F474C" w:rsidRPr="00D03934">
        <w:fldChar w:fldCharType="end"/>
      </w:r>
      <w:r w:rsidRPr="00D03934">
        <w:t xml:space="preserve"> of Call Off Schedule </w:t>
      </w:r>
      <w:r w:rsidR="00A54EB3" w:rsidRPr="00D03934">
        <w:t>1</w:t>
      </w:r>
      <w:r w:rsidR="004424C7">
        <w:t>2</w:t>
      </w:r>
      <w:r w:rsidRPr="00D03934">
        <w:t> (Dispute Resolution Procedure).</w:t>
      </w:r>
    </w:p>
    <w:p w14:paraId="714ACC19" w14:textId="77777777" w:rsidR="008D0A60" w:rsidRDefault="003F1745" w:rsidP="000A456A">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14:paraId="5D84C34E" w14:textId="77777777" w:rsidR="008D0A60" w:rsidRDefault="003F1745" w:rsidP="001206D9">
      <w:pPr>
        <w:pStyle w:val="GPSL4numberedclause"/>
      </w:pPr>
      <w:r w:rsidRPr="00D03934">
        <w:t xml:space="preserve">is insufficiently detailed to be capable of proper evaluation; </w:t>
      </w:r>
    </w:p>
    <w:p w14:paraId="49457AA6" w14:textId="77777777" w:rsidR="00C9243A" w:rsidRDefault="003F1745" w:rsidP="001206D9">
      <w:pPr>
        <w:pStyle w:val="GPSL4numberedclause"/>
      </w:pPr>
      <w:r w:rsidRPr="00D03934">
        <w:t xml:space="preserve">will take too long to complete; </w:t>
      </w:r>
    </w:p>
    <w:p w14:paraId="097F210D" w14:textId="77777777" w:rsidR="00C9243A" w:rsidRDefault="003F1745" w:rsidP="00FC3740">
      <w:pPr>
        <w:pStyle w:val="GPSL4numberedclause"/>
      </w:pPr>
      <w:r w:rsidRPr="00D03934">
        <w:t>will not prevent reoccurrence of the Default; and/or</w:t>
      </w:r>
    </w:p>
    <w:p w14:paraId="6D23B507" w14:textId="77777777" w:rsidR="00C9243A" w:rsidRDefault="003F1745" w:rsidP="00F143CF">
      <w:pPr>
        <w:pStyle w:val="GPSL4numberedclause"/>
      </w:pPr>
      <w:r w:rsidRPr="00D03934">
        <w:t>will rectify the Default but in a manner which is unacceptable to the Customer.</w:t>
      </w:r>
    </w:p>
    <w:p w14:paraId="0DE4CE6C" w14:textId="77777777" w:rsidR="008D0A60" w:rsidRDefault="003F1745" w:rsidP="000A456A">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1DCFC8E6" w14:textId="77777777" w:rsidR="00C9243A" w:rsidRDefault="003F1745" w:rsidP="000A456A">
      <w:pPr>
        <w:pStyle w:val="GPSL3numberedclause"/>
      </w:pPr>
      <w:r w:rsidRPr="00D03934">
        <w:t>If the Customer consents to the Rectification Plan, the Supplier shall immediately start work on the actions set out in the Rectification Plan.</w:t>
      </w:r>
    </w:p>
    <w:p w14:paraId="475AD3DB" w14:textId="77777777" w:rsidR="008D0A60" w:rsidRDefault="0078304C" w:rsidP="00882F8C">
      <w:pPr>
        <w:pStyle w:val="GPSL1CLAUSEHEADING"/>
        <w:rPr>
          <w:rFonts w:hint="eastAsia"/>
        </w:rPr>
      </w:pPr>
      <w:bookmarkStart w:id="1326" w:name="_Toc364686335"/>
      <w:bookmarkStart w:id="1327" w:name="_Toc364686553"/>
      <w:bookmarkStart w:id="1328" w:name="_Toc364686770"/>
      <w:bookmarkStart w:id="1329" w:name="_Toc364693328"/>
      <w:bookmarkStart w:id="1330" w:name="_Toc364693768"/>
      <w:bookmarkStart w:id="1331" w:name="_Toc364693888"/>
      <w:bookmarkStart w:id="1332" w:name="_Toc364694001"/>
      <w:bookmarkStart w:id="1333" w:name="_Toc364694118"/>
      <w:bookmarkStart w:id="1334" w:name="_Toc364695277"/>
      <w:bookmarkStart w:id="1335" w:name="_Toc364695394"/>
      <w:bookmarkStart w:id="1336" w:name="_Toc364696137"/>
      <w:bookmarkStart w:id="1337" w:name="_Toc364754386"/>
      <w:bookmarkStart w:id="1338" w:name="_Toc364760207"/>
      <w:bookmarkStart w:id="1339" w:name="_Toc364760321"/>
      <w:bookmarkStart w:id="1340" w:name="_Toc364763121"/>
      <w:bookmarkStart w:id="1341" w:name="_Toc364763274"/>
      <w:bookmarkStart w:id="1342" w:name="_Toc364763419"/>
      <w:bookmarkStart w:id="1343" w:name="_Toc364763559"/>
      <w:bookmarkStart w:id="1344" w:name="_Toc364763697"/>
      <w:bookmarkStart w:id="1345" w:name="_Toc364763836"/>
      <w:bookmarkStart w:id="1346" w:name="_Toc364763965"/>
      <w:bookmarkStart w:id="1347" w:name="_Toc364764077"/>
      <w:bookmarkStart w:id="1348" w:name="_Toc364768415"/>
      <w:bookmarkStart w:id="1349" w:name="_Toc364769593"/>
      <w:bookmarkStart w:id="1350" w:name="_Toc364857032"/>
      <w:bookmarkStart w:id="1351" w:name="_Toc365557817"/>
      <w:bookmarkStart w:id="1352" w:name="_Toc365649854"/>
      <w:bookmarkStart w:id="1353" w:name="_Toc364686336"/>
      <w:bookmarkStart w:id="1354" w:name="_Toc364686554"/>
      <w:bookmarkStart w:id="1355" w:name="_Toc364686771"/>
      <w:bookmarkStart w:id="1356" w:name="_Toc364693329"/>
      <w:bookmarkStart w:id="1357" w:name="_Toc364693769"/>
      <w:bookmarkStart w:id="1358" w:name="_Toc364693889"/>
      <w:bookmarkStart w:id="1359" w:name="_Toc364694002"/>
      <w:bookmarkStart w:id="1360" w:name="_Toc364694119"/>
      <w:bookmarkStart w:id="1361" w:name="_Toc364695278"/>
      <w:bookmarkStart w:id="1362" w:name="_Toc364695395"/>
      <w:bookmarkStart w:id="1363" w:name="_Toc364696138"/>
      <w:bookmarkStart w:id="1364" w:name="_Toc364754387"/>
      <w:bookmarkStart w:id="1365" w:name="_Toc364760208"/>
      <w:bookmarkStart w:id="1366" w:name="_Toc364760322"/>
      <w:bookmarkStart w:id="1367" w:name="_Toc364763122"/>
      <w:bookmarkStart w:id="1368" w:name="_Toc364763275"/>
      <w:bookmarkStart w:id="1369" w:name="_Toc364763420"/>
      <w:bookmarkStart w:id="1370" w:name="_Toc364763560"/>
      <w:bookmarkStart w:id="1371" w:name="_Toc364763698"/>
      <w:bookmarkStart w:id="1372" w:name="_Toc364763837"/>
      <w:bookmarkStart w:id="1373" w:name="_Toc364763966"/>
      <w:bookmarkStart w:id="1374" w:name="_Toc364764078"/>
      <w:bookmarkStart w:id="1375" w:name="_Toc364768416"/>
      <w:bookmarkStart w:id="1376" w:name="_Toc364769594"/>
      <w:bookmarkStart w:id="1377" w:name="_Toc364857033"/>
      <w:bookmarkStart w:id="1378" w:name="_Toc365557818"/>
      <w:bookmarkStart w:id="1379" w:name="_Toc365649855"/>
      <w:bookmarkStart w:id="1380" w:name="_Toc364686337"/>
      <w:bookmarkStart w:id="1381" w:name="_Toc364686555"/>
      <w:bookmarkStart w:id="1382" w:name="_Toc364686772"/>
      <w:bookmarkStart w:id="1383" w:name="_Toc364693330"/>
      <w:bookmarkStart w:id="1384" w:name="_Toc364693770"/>
      <w:bookmarkStart w:id="1385" w:name="_Toc364693890"/>
      <w:bookmarkStart w:id="1386" w:name="_Toc364694003"/>
      <w:bookmarkStart w:id="1387" w:name="_Toc364694120"/>
      <w:bookmarkStart w:id="1388" w:name="_Toc364695279"/>
      <w:bookmarkStart w:id="1389" w:name="_Toc364695396"/>
      <w:bookmarkStart w:id="1390" w:name="_Toc364696139"/>
      <w:bookmarkStart w:id="1391" w:name="_Toc364754388"/>
      <w:bookmarkStart w:id="1392" w:name="_Toc364760209"/>
      <w:bookmarkStart w:id="1393" w:name="_Toc364760323"/>
      <w:bookmarkStart w:id="1394" w:name="_Toc364763123"/>
      <w:bookmarkStart w:id="1395" w:name="_Toc364763276"/>
      <w:bookmarkStart w:id="1396" w:name="_Toc364763421"/>
      <w:bookmarkStart w:id="1397" w:name="_Toc364763561"/>
      <w:bookmarkStart w:id="1398" w:name="_Toc364763699"/>
      <w:bookmarkStart w:id="1399" w:name="_Toc364763838"/>
      <w:bookmarkStart w:id="1400" w:name="_Toc364763967"/>
      <w:bookmarkStart w:id="1401" w:name="_Toc364764079"/>
      <w:bookmarkStart w:id="1402" w:name="_Toc364768417"/>
      <w:bookmarkStart w:id="1403" w:name="_Toc364769595"/>
      <w:bookmarkStart w:id="1404" w:name="_Toc364857034"/>
      <w:bookmarkStart w:id="1405" w:name="_Toc365557819"/>
      <w:bookmarkStart w:id="1406" w:name="_Toc365649856"/>
      <w:bookmarkStart w:id="1407" w:name="_Toc364686340"/>
      <w:bookmarkStart w:id="1408" w:name="_Toc364686558"/>
      <w:bookmarkStart w:id="1409" w:name="_Toc364686775"/>
      <w:bookmarkStart w:id="1410" w:name="_Toc364693333"/>
      <w:bookmarkStart w:id="1411" w:name="_Toc364693773"/>
      <w:bookmarkStart w:id="1412" w:name="_Toc364693893"/>
      <w:bookmarkStart w:id="1413" w:name="_Toc364694006"/>
      <w:bookmarkStart w:id="1414" w:name="_Toc364694123"/>
      <w:bookmarkStart w:id="1415" w:name="_Toc364695282"/>
      <w:bookmarkStart w:id="1416" w:name="_Toc364695399"/>
      <w:bookmarkStart w:id="1417" w:name="_Toc364696142"/>
      <w:bookmarkStart w:id="1418" w:name="_Toc364754391"/>
      <w:bookmarkStart w:id="1419" w:name="_Toc364760212"/>
      <w:bookmarkStart w:id="1420" w:name="_Toc364760326"/>
      <w:bookmarkStart w:id="1421" w:name="_Toc364763126"/>
      <w:bookmarkStart w:id="1422" w:name="_Toc364763279"/>
      <w:bookmarkStart w:id="1423" w:name="_Toc364763424"/>
      <w:bookmarkStart w:id="1424" w:name="_Toc364763564"/>
      <w:bookmarkStart w:id="1425" w:name="_Toc364763702"/>
      <w:bookmarkStart w:id="1426" w:name="_Toc364763841"/>
      <w:bookmarkStart w:id="1427" w:name="_Toc364763970"/>
      <w:bookmarkStart w:id="1428" w:name="_Toc364764082"/>
      <w:bookmarkStart w:id="1429" w:name="_Toc364768420"/>
      <w:bookmarkStart w:id="1430" w:name="_Toc364769598"/>
      <w:bookmarkStart w:id="1431" w:name="_Toc364857037"/>
      <w:bookmarkStart w:id="1432" w:name="_Toc365557822"/>
      <w:bookmarkStart w:id="1433" w:name="_Toc365649859"/>
      <w:bookmarkStart w:id="1434" w:name="_Toc364686341"/>
      <w:bookmarkStart w:id="1435" w:name="_Toc364686559"/>
      <w:bookmarkStart w:id="1436" w:name="_Toc364686776"/>
      <w:bookmarkStart w:id="1437" w:name="_Toc364693334"/>
      <w:bookmarkStart w:id="1438" w:name="_Toc364693774"/>
      <w:bookmarkStart w:id="1439" w:name="_Toc364693894"/>
      <w:bookmarkStart w:id="1440" w:name="_Toc364694007"/>
      <w:bookmarkStart w:id="1441" w:name="_Toc364694124"/>
      <w:bookmarkStart w:id="1442" w:name="_Toc364695283"/>
      <w:bookmarkStart w:id="1443" w:name="_Toc364695400"/>
      <w:bookmarkStart w:id="1444" w:name="_Toc364696143"/>
      <w:bookmarkStart w:id="1445" w:name="_Toc364754392"/>
      <w:bookmarkStart w:id="1446" w:name="_Toc364760213"/>
      <w:bookmarkStart w:id="1447" w:name="_Toc364760327"/>
      <w:bookmarkStart w:id="1448" w:name="_Toc364763127"/>
      <w:bookmarkStart w:id="1449" w:name="_Toc364763280"/>
      <w:bookmarkStart w:id="1450" w:name="_Toc364763425"/>
      <w:bookmarkStart w:id="1451" w:name="_Toc364763565"/>
      <w:bookmarkStart w:id="1452" w:name="_Toc364763703"/>
      <w:bookmarkStart w:id="1453" w:name="_Toc364763842"/>
      <w:bookmarkStart w:id="1454" w:name="_Toc364763971"/>
      <w:bookmarkStart w:id="1455" w:name="_Toc364764083"/>
      <w:bookmarkStart w:id="1456" w:name="_Toc364768421"/>
      <w:bookmarkStart w:id="1457" w:name="_Toc364769599"/>
      <w:bookmarkStart w:id="1458" w:name="_Toc364857038"/>
      <w:bookmarkStart w:id="1459" w:name="_Toc365557823"/>
      <w:bookmarkStart w:id="1460" w:name="_Toc365649860"/>
      <w:bookmarkStart w:id="1461" w:name="_Ref360524732"/>
      <w:bookmarkStart w:id="1462" w:name="_Toc429734156"/>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sidRPr="00D03934">
        <w:t>SUPPLIER RELIEF DUE TO CUSTOMER CAUSE</w:t>
      </w:r>
      <w:bookmarkEnd w:id="1461"/>
      <w:bookmarkEnd w:id="1462"/>
    </w:p>
    <w:p w14:paraId="027E4A29" w14:textId="77777777" w:rsidR="008D0A60" w:rsidRDefault="00655C30">
      <w:pPr>
        <w:pStyle w:val="GPSL2numberedclause"/>
      </w:pPr>
      <w:bookmarkStart w:id="1463" w:name="_Ref360524376"/>
      <w:r w:rsidRPr="00D03934">
        <w:t>If the Supplier has failed to:</w:t>
      </w:r>
      <w:bookmarkEnd w:id="1463"/>
    </w:p>
    <w:p w14:paraId="41EFB2F4" w14:textId="77777777" w:rsidR="008D0A60" w:rsidRDefault="00655C30" w:rsidP="002769E3">
      <w:pPr>
        <w:pStyle w:val="GPSL3numberedclause"/>
      </w:pPr>
      <w:r w:rsidRPr="00D03934">
        <w:t>Achieve a Milestone by its Milestone Date;</w:t>
      </w:r>
    </w:p>
    <w:p w14:paraId="23B10CFE" w14:textId="77777777" w:rsidR="00C9243A" w:rsidRDefault="00581802" w:rsidP="000A456A">
      <w:pPr>
        <w:pStyle w:val="GPSL3numberedclause"/>
      </w:pPr>
      <w:r w:rsidRPr="00D03934">
        <w:t>p</w:t>
      </w:r>
      <w:r w:rsidR="00655C30" w:rsidRPr="00D03934">
        <w:t xml:space="preserve">rovide the </w:t>
      </w:r>
      <w:r w:rsidR="00187B73">
        <w:t>Services</w:t>
      </w:r>
      <w:r w:rsidR="00BD4CA2" w:rsidRPr="00D03934">
        <w:t xml:space="preserve"> </w:t>
      </w:r>
      <w:r w:rsidR="00655C30" w:rsidRPr="00D03934">
        <w:t xml:space="preserve">in accordance with the Service Levels; </w:t>
      </w:r>
    </w:p>
    <w:p w14:paraId="5A4C284A" w14:textId="77777777" w:rsidR="00C9243A" w:rsidRDefault="00655C30" w:rsidP="000A456A">
      <w:pPr>
        <w:pStyle w:val="GPSL3numberedclause"/>
      </w:pPr>
      <w:r w:rsidRPr="00D03934">
        <w:t xml:space="preserve">comply with its obligations under this Call Off Contract, </w:t>
      </w:r>
    </w:p>
    <w:p w14:paraId="36B28BAE" w14:textId="77777777" w:rsidR="00655C30" w:rsidRPr="00D03934" w:rsidRDefault="00655C30" w:rsidP="0055201C">
      <w:pPr>
        <w:pStyle w:val="GPSL3Indent"/>
        <w:rPr>
          <w:lang w:val="en-GB"/>
        </w:rPr>
      </w:pPr>
      <w:r w:rsidRPr="00D03934">
        <w:rPr>
          <w:lang w:val="en-GB"/>
        </w:rPr>
        <w:t xml:space="preserve">(each a “Supplier Non-Performance”), </w:t>
      </w:r>
    </w:p>
    <w:p w14:paraId="7AA56228" w14:textId="2751E3E3" w:rsidR="008D0A60" w:rsidRDefault="00655C30" w:rsidP="00036474">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9F474C" w:rsidRPr="00D03934">
        <w:fldChar w:fldCharType="begin"/>
      </w:r>
      <w:r w:rsidRPr="00D03934">
        <w:instrText xml:space="preserve"> REF _Ref360459240 \r \h </w:instrText>
      </w:r>
      <w:r w:rsidR="009F474C" w:rsidRPr="00D03934">
        <w:fldChar w:fldCharType="separate"/>
      </w:r>
      <w:r w:rsidR="00DF4922">
        <w:t>18</w:t>
      </w:r>
      <w:r w:rsidR="009F474C" w:rsidRPr="00D03934">
        <w:fldChar w:fldCharType="end"/>
      </w:r>
      <w:r w:rsidRPr="00D03934">
        <w:t xml:space="preserve"> (</w:t>
      </w:r>
      <w:r w:rsidR="00347535" w:rsidRPr="00D03934">
        <w:t xml:space="preserve">Supplier </w:t>
      </w:r>
      <w:r w:rsidRPr="00D03934">
        <w:t>Notification of Customer Cause)):</w:t>
      </w:r>
    </w:p>
    <w:p w14:paraId="35B39177" w14:textId="77777777" w:rsidR="00E13960" w:rsidRDefault="00655C30" w:rsidP="001206D9">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14:paraId="44E062AA" w14:textId="0BA0536F" w:rsidR="00C9243A" w:rsidRDefault="00581802" w:rsidP="00D60F7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DF4922">
        <w:t>42</w:t>
      </w:r>
      <w:r w:rsidR="009F474C" w:rsidRPr="00D03934">
        <w:fldChar w:fldCharType="end"/>
      </w:r>
      <w:r w:rsidR="00C10251" w:rsidRPr="00D03934">
        <w:t xml:space="preserve"> (Customer Termination Rights) except Clause</w:t>
      </w:r>
      <w:r w:rsidRPr="00D03934">
        <w:t xml:space="preserve"> </w:t>
      </w:r>
      <w:r w:rsidR="009F474C" w:rsidRPr="00D03934">
        <w:fldChar w:fldCharType="begin"/>
      </w:r>
      <w:r w:rsidRPr="00D03934">
        <w:instrText xml:space="preserve"> REF _Ref313369604 \r \h </w:instrText>
      </w:r>
      <w:r w:rsidR="009F474C" w:rsidRPr="00D03934">
        <w:fldChar w:fldCharType="separate"/>
      </w:r>
      <w:r w:rsidR="00DF4922">
        <w:t>42.7</w:t>
      </w:r>
      <w:r w:rsidR="009F474C"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14:paraId="6F35E4D4" w14:textId="77777777" w:rsidR="008D0A60" w:rsidRDefault="00655C30" w:rsidP="001206D9">
      <w:pPr>
        <w:pStyle w:val="GPSL4numberedclause"/>
      </w:pPr>
      <w:r w:rsidRPr="00D03934">
        <w:lastRenderedPageBreak/>
        <w:t>where the Supplier Non-Performance constitutes the failure to Achieve a Milestone by its Milestone Date:</w:t>
      </w:r>
    </w:p>
    <w:p w14:paraId="01988764" w14:textId="77777777" w:rsidR="008D0A60" w:rsidRDefault="00655C30" w:rsidP="001206D9">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14:paraId="538EA9DF" w14:textId="77777777" w:rsidR="00C9243A" w:rsidRDefault="00655C30" w:rsidP="00FC3740">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23179FBD" w14:textId="77777777" w:rsidR="00C9243A" w:rsidRDefault="003C5D85" w:rsidP="00F143CF">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14:paraId="5C57DECA" w14:textId="77777777" w:rsidR="008D0A60" w:rsidRDefault="00655C30" w:rsidP="009F1EE4">
      <w:pPr>
        <w:pStyle w:val="GPSL4numberedclause"/>
      </w:pPr>
      <w:r w:rsidRPr="00D03934">
        <w:t xml:space="preserve">where the Supplier Non-Performance constitutes </w:t>
      </w:r>
      <w:r w:rsidR="003C5D85" w:rsidRPr="00D03934">
        <w:t>a Service Level</w:t>
      </w:r>
      <w:r w:rsidRPr="00D03934">
        <w:t xml:space="preserve"> Failure:</w:t>
      </w:r>
    </w:p>
    <w:p w14:paraId="320AD003" w14:textId="77777777" w:rsidR="008D0A60" w:rsidRDefault="00655C30" w:rsidP="009F1EE4">
      <w:pPr>
        <w:pStyle w:val="GPSL5numberedclause"/>
      </w:pPr>
      <w:r w:rsidRPr="00D03934">
        <w:t>the Supplier shall not be liable to accrue Service Credits;</w:t>
      </w:r>
    </w:p>
    <w:p w14:paraId="63DADAC1" w14:textId="7913CC8F" w:rsidR="00C9243A" w:rsidRDefault="009D49E5" w:rsidP="00D60F7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F474C" w:rsidRPr="00D03934">
        <w:fldChar w:fldCharType="begin"/>
      </w:r>
      <w:r w:rsidR="00C45EBB" w:rsidRPr="00D03934">
        <w:instrText xml:space="preserve"> REF _Ref360202025 \r \h </w:instrText>
      </w:r>
      <w:r w:rsidR="009F474C" w:rsidRPr="00D03934">
        <w:fldChar w:fldCharType="separate"/>
      </w:r>
      <w:r w:rsidR="00DF4922">
        <w:t>15</w:t>
      </w:r>
      <w:r w:rsidR="009F474C" w:rsidRPr="00D03934">
        <w:fldChar w:fldCharType="end"/>
      </w:r>
      <w:r w:rsidR="00C45EBB" w:rsidRPr="00D03934">
        <w:t xml:space="preserve"> (Critical Service Level Failure)</w:t>
      </w:r>
      <w:r w:rsidR="00655C30" w:rsidRPr="00D03934">
        <w:t>; and</w:t>
      </w:r>
    </w:p>
    <w:p w14:paraId="5E070BE2" w14:textId="77777777" w:rsidR="00C9243A" w:rsidRDefault="00655C30" w:rsidP="001206D9">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187B73">
        <w:t>Services</w:t>
      </w:r>
      <w:r w:rsidR="00BD4CA2" w:rsidRPr="00D03934">
        <w:t xml:space="preserve"> </w:t>
      </w:r>
      <w:r w:rsidR="00C45EBB" w:rsidRPr="00D03934">
        <w:t>affected by the Customer</w:t>
      </w:r>
      <w:r w:rsidRPr="00D03934">
        <w:t xml:space="preserve"> Cause,</w:t>
      </w:r>
    </w:p>
    <w:p w14:paraId="4F5FBAE9" w14:textId="77777777" w:rsidR="00C9243A" w:rsidRDefault="00655C30" w:rsidP="001206D9">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14:paraId="2692665F" w14:textId="20AD863E" w:rsidR="008D0A60" w:rsidRDefault="007E3DAD">
      <w:pPr>
        <w:pStyle w:val="GPSL2numberedclause"/>
      </w:pPr>
      <w:bookmarkStart w:id="1464" w:name="_Ref363746593"/>
      <w:bookmarkStart w:id="1465"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DF4922">
        <w:t>40.1</w:t>
      </w:r>
      <w:r w:rsidR="00F17AE3">
        <w:fldChar w:fldCharType="end"/>
      </w:r>
      <w:r w:rsidRPr="00D03934">
        <w:t>, the Supplier shall</w:t>
      </w:r>
      <w:r w:rsidR="00C77577" w:rsidRPr="00D03934">
        <w:t>:</w:t>
      </w:r>
      <w:bookmarkEnd w:id="1464"/>
    </w:p>
    <w:p w14:paraId="596E094D" w14:textId="3C03C5DA" w:rsidR="008D0A60" w:rsidRDefault="00C77577" w:rsidP="0061370A">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DF4922">
        <w:t>18</w:t>
      </w:r>
      <w:r w:rsidR="00F17AE3">
        <w:fldChar w:fldCharType="end"/>
      </w:r>
      <w:r w:rsidRPr="00D03934">
        <w:t xml:space="preserve"> (Notification of Customer Cause); and</w:t>
      </w:r>
    </w:p>
    <w:p w14:paraId="6D67B10D" w14:textId="77777777" w:rsidR="00C9243A" w:rsidRDefault="007E3DAD" w:rsidP="0061370A">
      <w:pPr>
        <w:pStyle w:val="GPSL3numberedclause"/>
      </w:pPr>
      <w:bookmarkStart w:id="1466"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65"/>
      <w:bookmarkEnd w:id="1466"/>
    </w:p>
    <w:p w14:paraId="3E003702" w14:textId="77777777" w:rsidR="008D0A60" w:rsidRDefault="007E3DAD" w:rsidP="001206D9">
      <w:pPr>
        <w:pStyle w:val="GPSL4numberedclause"/>
      </w:pPr>
      <w:r w:rsidRPr="00D03934">
        <w:t>the Supplier Non-Performance;</w:t>
      </w:r>
    </w:p>
    <w:p w14:paraId="294B2829" w14:textId="77777777" w:rsidR="00C9243A" w:rsidRDefault="00C45EBB" w:rsidP="001206D9">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14:paraId="43507DF8" w14:textId="77777777" w:rsidR="00C9243A" w:rsidRDefault="00C45EBB" w:rsidP="00FC3740">
      <w:pPr>
        <w:pStyle w:val="GPSL4numberedclause"/>
      </w:pPr>
      <w:r w:rsidRPr="00D03934">
        <w:t xml:space="preserve">the relief </w:t>
      </w:r>
      <w:r w:rsidR="007E3DAD" w:rsidRPr="00D03934">
        <w:t>claimed by the Supplier.</w:t>
      </w:r>
    </w:p>
    <w:p w14:paraId="01FD5B1B" w14:textId="77777777"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14:paraId="6F9CBD46" w14:textId="6BCE5972" w:rsidR="00C9243A" w:rsidRDefault="009C2DEE" w:rsidP="00101CE5">
      <w:pPr>
        <w:pStyle w:val="GPSL2numberedclause"/>
      </w:pPr>
      <w:r w:rsidRPr="00D03934">
        <w:t>Without prejudice to Clause </w:t>
      </w:r>
      <w:r w:rsidR="00F17AE3">
        <w:fldChar w:fldCharType="begin"/>
      </w:r>
      <w:r w:rsidR="00F17AE3">
        <w:instrText xml:space="preserve"> REF _Ref360524601 \r \h  \* MERGEFORMAT </w:instrText>
      </w:r>
      <w:r w:rsidR="00F17AE3">
        <w:fldChar w:fldCharType="separate"/>
      </w:r>
      <w:r w:rsidR="00DF4922">
        <w:t>8.5</w:t>
      </w:r>
      <w:r w:rsidR="00F17AE3">
        <w:fldChar w:fldCharType="end"/>
      </w:r>
      <w:r w:rsidRPr="00D03934">
        <w:t> (Continuing obligation to provide the Services),</w:t>
      </w:r>
      <w:r w:rsidR="003F411C" w:rsidRPr="00D03934">
        <w:t xml:space="preserve"> if a </w:t>
      </w:r>
      <w:r w:rsidR="002209BA" w:rsidRPr="00D03934">
        <w:t>D</w:t>
      </w:r>
      <w:r w:rsidRPr="00D03934">
        <w:t>ispute arises as to:</w:t>
      </w:r>
    </w:p>
    <w:p w14:paraId="6B16158C" w14:textId="77777777" w:rsidR="008D0A60" w:rsidRDefault="009C2DEE" w:rsidP="0061370A">
      <w:pPr>
        <w:pStyle w:val="GPSL3numberedclause"/>
      </w:pPr>
      <w:r w:rsidRPr="00D03934">
        <w:t>whether a Supplier Non-Performance would not have occurred but for</w:t>
      </w:r>
      <w:r w:rsidR="003F411C" w:rsidRPr="00D03934">
        <w:t xml:space="preserve"> a Customer</w:t>
      </w:r>
      <w:r w:rsidRPr="00D03934">
        <w:t xml:space="preserve"> Cause; and/or</w:t>
      </w:r>
    </w:p>
    <w:p w14:paraId="49459B03" w14:textId="77777777" w:rsidR="00C9243A" w:rsidRDefault="009C2DEE" w:rsidP="0061370A">
      <w:pPr>
        <w:pStyle w:val="GPSL3numberedclause"/>
      </w:pPr>
      <w:r w:rsidRPr="00D03934">
        <w:lastRenderedPageBreak/>
        <w:t>the nature and/or extent o</w:t>
      </w:r>
      <w:r w:rsidR="003F411C" w:rsidRPr="00D03934">
        <w:t>f the relief</w:t>
      </w:r>
      <w:r w:rsidRPr="00D03934">
        <w:t xml:space="preserve"> claimed by the Supplier,</w:t>
      </w:r>
    </w:p>
    <w:p w14:paraId="0E58A560" w14:textId="77777777" w:rsidR="008D0A60" w:rsidRDefault="009C2DEE" w:rsidP="00036474">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14:paraId="79CCFAD6" w14:textId="265C3147"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DF4922">
        <w:t>40</w:t>
      </w:r>
      <w:r w:rsidR="00F17AE3">
        <w:fldChar w:fldCharType="end"/>
      </w:r>
      <w:r w:rsidR="009C2DEE" w:rsidRPr="00D03934">
        <w:t xml:space="preserve"> shall be implemented in ac</w:t>
      </w:r>
      <w:r w:rsidRPr="00D03934">
        <w:t xml:space="preserve">cordance with the Variation </w:t>
      </w:r>
      <w:r w:rsidR="009C2DEE" w:rsidRPr="00D03934">
        <w:t>Procedure.</w:t>
      </w:r>
    </w:p>
    <w:p w14:paraId="47BFCEF7" w14:textId="77777777" w:rsidR="008D0A60" w:rsidRDefault="005234BA" w:rsidP="00882F8C">
      <w:pPr>
        <w:pStyle w:val="GPSL1CLAUSEHEADING"/>
        <w:rPr>
          <w:rFonts w:hint="eastAsia"/>
        </w:rPr>
      </w:pPr>
      <w:bookmarkStart w:id="1467" w:name="_Ref360529032"/>
      <w:bookmarkStart w:id="1468" w:name="_Toc429734157"/>
      <w:r w:rsidRPr="00D03934">
        <w:t>FORCE MAJEURE</w:t>
      </w:r>
      <w:bookmarkEnd w:id="1467"/>
      <w:bookmarkEnd w:id="1468"/>
    </w:p>
    <w:p w14:paraId="2473B0E0" w14:textId="4C932E96" w:rsidR="008D0A60" w:rsidRDefault="005234BA">
      <w:pPr>
        <w:pStyle w:val="GPSL2numberedclause"/>
      </w:pPr>
      <w:r w:rsidRPr="00D03934">
        <w:t xml:space="preserve">Subject to the remainder of this Clause </w:t>
      </w:r>
      <w:r w:rsidR="00F17AE3">
        <w:fldChar w:fldCharType="begin"/>
      </w:r>
      <w:r w:rsidR="00F17AE3">
        <w:instrText xml:space="preserve"> REF _Ref360529032 \r \h  \* MERGEFORMAT </w:instrText>
      </w:r>
      <w:r w:rsidR="00F17AE3">
        <w:fldChar w:fldCharType="separate"/>
      </w:r>
      <w:r w:rsidR="00DF4922">
        <w:t>41</w:t>
      </w:r>
      <w:r w:rsidR="00F17AE3">
        <w:fldChar w:fldCharType="end"/>
      </w:r>
      <w:r w:rsidRPr="00D03934">
        <w:t xml:space="preserve"> (and, in relation to the Supplier,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DF4922">
        <w:t>16</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DF4922">
        <w:t>41</w:t>
      </w:r>
      <w:r w:rsidR="00F17AE3">
        <w:fldChar w:fldCharType="end"/>
      </w:r>
      <w:r w:rsidRPr="00D03934">
        <w:t xml:space="preserve"> from liability for failure to meet its obligations under this Call Off Contract for as long as and only to the extent that the performance of those obligations is directly affected by a </w:t>
      </w:r>
      <w:r w:rsidR="00D9342E">
        <w:t>Force Majeure</w:t>
      </w:r>
      <w:r w:rsidRPr="00D03934">
        <w:t xml:space="preserve">. Any failure or delay by the Supplier in performing its obligations under this Call Off Contract which results from a failure or delay by an agent, Sub-Contractor or supplier shall be regarded as due to a </w:t>
      </w:r>
      <w:r w:rsidR="00D9342E">
        <w:t>Force Majeure</w:t>
      </w:r>
      <w:r w:rsidRPr="00D03934">
        <w:t xml:space="preserve"> only if that agent, Sub-Contractor or supplier is itself impeded by a </w:t>
      </w:r>
      <w:r w:rsidR="00D9342E">
        <w:t>Force Majeure</w:t>
      </w:r>
      <w:r w:rsidRPr="00D03934">
        <w:t xml:space="preserve"> from complying with an obligation to the Supplier. </w:t>
      </w:r>
    </w:p>
    <w:p w14:paraId="05553E5F" w14:textId="456F0F47" w:rsidR="005234BA" w:rsidRPr="00D03934" w:rsidRDefault="005234BA" w:rsidP="00101CE5">
      <w:pPr>
        <w:pStyle w:val="GPSL2numberedclause"/>
      </w:pPr>
      <w:r w:rsidRPr="00D03934">
        <w:t xml:space="preserve">The Affected Party shall as soon as reasonably practicable issue a Force Majeure Notice, which shall include details of the </w:t>
      </w:r>
      <w:r w:rsidR="00D9342E">
        <w:t>Force Majeure</w:t>
      </w:r>
      <w:r w:rsidRPr="00D03934">
        <w:t>, its effect on the obligations of the Affected Party and any action the Affected Party proposes to take to mitigate its effect.</w:t>
      </w:r>
    </w:p>
    <w:p w14:paraId="32467072" w14:textId="2136B766" w:rsidR="005234BA" w:rsidRPr="00823C15" w:rsidRDefault="005234BA" w:rsidP="00101CE5">
      <w:pPr>
        <w:pStyle w:val="GPSL2numberedclause"/>
      </w:pPr>
      <w:r w:rsidRPr="00D03934">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DF4922">
        <w:t>41</w:t>
      </w:r>
      <w:r w:rsidR="00F17AE3">
        <w:fldChar w:fldCharType="end"/>
      </w:r>
      <w:r w:rsidRPr="00D03934">
        <w:t xml:space="preserve"> to the extent that consequences </w:t>
      </w:r>
      <w:r w:rsidRPr="00823C15">
        <w:t xml:space="preserve">of the relevant </w:t>
      </w:r>
      <w:r w:rsidR="00D9342E" w:rsidRPr="00823C15">
        <w:t>Force Majeure</w:t>
      </w:r>
      <w:r w:rsidRPr="00823C15">
        <w:t>:</w:t>
      </w:r>
    </w:p>
    <w:p w14:paraId="53548627" w14:textId="77777777" w:rsidR="008D0A60" w:rsidRDefault="005234BA" w:rsidP="0061370A">
      <w:pPr>
        <w:pStyle w:val="GPSL3numberedclause"/>
      </w:pPr>
      <w:r w:rsidRPr="00D03934">
        <w:t xml:space="preserve">are capable of being mitigated by any of the </w:t>
      </w:r>
      <w:r w:rsidR="00240143" w:rsidRPr="00D03934">
        <w:t xml:space="preserve">provision of any </w:t>
      </w:r>
      <w:r w:rsidR="00187B73">
        <w:t>Services</w:t>
      </w:r>
      <w:r w:rsidR="001843D5">
        <w:t>,</w:t>
      </w:r>
      <w:r w:rsidRPr="00D03934">
        <w:t xml:space="preserve"> including </w:t>
      </w:r>
      <w:r w:rsidR="00D06512">
        <w:t xml:space="preserve">any </w:t>
      </w:r>
      <w:r w:rsidRPr="00D03934">
        <w:t>BCDR Services, but the Supplier has failed to do so; and/or</w:t>
      </w:r>
    </w:p>
    <w:p w14:paraId="6CAB5D9B" w14:textId="77777777" w:rsidR="00C9243A" w:rsidRDefault="005234BA" w:rsidP="0061370A">
      <w:pPr>
        <w:pStyle w:val="GPSL3numberedclause"/>
      </w:pPr>
      <w:r w:rsidRPr="00D03934">
        <w:t xml:space="preserve">should have been foreseen and prevented or avoided by a prudent provider of </w:t>
      </w:r>
      <w:r w:rsidR="00187B73">
        <w:t>Services</w:t>
      </w:r>
      <w:r w:rsidRPr="00D03934">
        <w:t xml:space="preserve"> similar to the </w:t>
      </w:r>
      <w:r w:rsidR="00187B73">
        <w:t>Services</w:t>
      </w:r>
      <w:r w:rsidRPr="00D03934">
        <w:t>, operating to the standards required by this Call Off Contract.</w:t>
      </w:r>
    </w:p>
    <w:p w14:paraId="0533028A" w14:textId="1FBB7773" w:rsidR="008D0A60" w:rsidRDefault="005234BA">
      <w:pPr>
        <w:pStyle w:val="GPSL2numberedclause"/>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9758C9">
        <w:t>41.5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187B73">
        <w:t>Services</w:t>
      </w:r>
      <w:r w:rsidR="00BD4CA2" w:rsidRPr="00D03934">
        <w:t xml:space="preserve"> </w:t>
      </w:r>
      <w:r w:rsidRPr="00D03934">
        <w:t xml:space="preserve">affected by the </w:t>
      </w:r>
      <w:r w:rsidR="00D9342E">
        <w:t>Force Majeure</w:t>
      </w:r>
      <w:r w:rsidRPr="00D03934">
        <w:t>.</w:t>
      </w:r>
    </w:p>
    <w:p w14:paraId="10F52C19" w14:textId="71C6D660" w:rsidR="00C9243A" w:rsidRDefault="005234BA" w:rsidP="00101CE5">
      <w:pPr>
        <w:pStyle w:val="GPSL2numberedclause"/>
      </w:pPr>
      <w:bookmarkStart w:id="1469" w:name="_Ref360529428"/>
      <w:r w:rsidRPr="00D03934">
        <w:t xml:space="preserve">The Parties shall at all times following the occurrence of a </w:t>
      </w:r>
      <w:r w:rsidR="00D9342E">
        <w:t>Force Majeure</w:t>
      </w:r>
      <w:r w:rsidRPr="00D03934">
        <w:t xml:space="preserve"> and during its subsistence use their respective reasonable endeavours to prevent and mitigate the effects of the </w:t>
      </w:r>
      <w:r w:rsidR="00D9342E">
        <w:t>Force Majeure</w:t>
      </w:r>
      <w:r w:rsidRPr="00D03934">
        <w:t xml:space="preserve">. Where the Supplier is the Affected Party, it shall take all steps in accordance with Good Industry Practice to overcome or minimise the consequences of the </w:t>
      </w:r>
      <w:r w:rsidR="00D9342E">
        <w:t>Force Majeure</w:t>
      </w:r>
      <w:r w:rsidRPr="00D03934">
        <w:t>.</w:t>
      </w:r>
      <w:bookmarkEnd w:id="1469"/>
    </w:p>
    <w:p w14:paraId="28A964E5" w14:textId="741B1A68" w:rsidR="00C9243A" w:rsidRDefault="005234BA" w:rsidP="00101CE5">
      <w:pPr>
        <w:pStyle w:val="GPSL2numberedclause"/>
      </w:pPr>
      <w:r w:rsidRPr="00D03934">
        <w:t xml:space="preserve">Where, as a result of a </w:t>
      </w:r>
      <w:r w:rsidR="00D9342E">
        <w:t>Force Majeure</w:t>
      </w:r>
      <w:r w:rsidRPr="00D03934">
        <w:t>:</w:t>
      </w:r>
    </w:p>
    <w:p w14:paraId="0590664F" w14:textId="43B92577" w:rsidR="008D0A60" w:rsidRDefault="005234BA" w:rsidP="0061370A">
      <w:pPr>
        <w:pStyle w:val="GPSL3numberedclause"/>
      </w:pPr>
      <w:r w:rsidRPr="00D03934">
        <w:t xml:space="preserve">an Affected Party fails to perform its obligations in accordance with this </w:t>
      </w:r>
      <w:r w:rsidR="00FB635F" w:rsidRPr="00D03934">
        <w:t>Call Off Contract</w:t>
      </w:r>
      <w:r w:rsidRPr="00D03934">
        <w:t xml:space="preserve">, then during the continuance of the </w:t>
      </w:r>
      <w:r w:rsidR="00D9342E">
        <w:t>Force Majeure</w:t>
      </w:r>
      <w:r w:rsidRPr="00D03934">
        <w:t>:</w:t>
      </w:r>
    </w:p>
    <w:p w14:paraId="0FB19242" w14:textId="30DF31FB" w:rsidR="008D0A60" w:rsidRDefault="005234BA" w:rsidP="001206D9">
      <w:pPr>
        <w:pStyle w:val="GPSL4numberedclause"/>
      </w:pPr>
      <w:bookmarkStart w:id="1470"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187B73">
        <w:t>Services</w:t>
      </w:r>
      <w:r w:rsidR="00BD4CA2" w:rsidRPr="00D03934">
        <w:t xml:space="preserve"> </w:t>
      </w:r>
      <w:r w:rsidR="001E5F40" w:rsidRPr="00D03934">
        <w:t xml:space="preserve">is materially </w:t>
      </w:r>
      <w:r w:rsidR="001E5F40" w:rsidRPr="00D03934">
        <w:lastRenderedPageBreak/>
        <w:t>impacted by a</w:t>
      </w:r>
      <w:r w:rsidR="00FB635F" w:rsidRPr="00D03934">
        <w:t xml:space="preserve"> </w:t>
      </w:r>
      <w:r w:rsidR="00D9342E">
        <w:t>Force Majeure</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70"/>
    </w:p>
    <w:p w14:paraId="2A44B23D" w14:textId="77777777" w:rsidR="00C9243A" w:rsidRDefault="00FB635F" w:rsidP="001206D9">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287693D8" w14:textId="77777777" w:rsidR="008D0A60" w:rsidRDefault="005234BA" w:rsidP="0061370A">
      <w:pPr>
        <w:pStyle w:val="GPSL3numberedclause"/>
      </w:pPr>
      <w:r w:rsidRPr="00D03934">
        <w:t>the Supplier fails to perform its obligations i</w:t>
      </w:r>
      <w:r w:rsidR="00FB635F" w:rsidRPr="00D03934">
        <w:t>n accordance with this Call Off Contract</w:t>
      </w:r>
      <w:r w:rsidRPr="00D03934">
        <w:t>:</w:t>
      </w:r>
    </w:p>
    <w:p w14:paraId="68129C75" w14:textId="77777777" w:rsidR="008D0A60" w:rsidRDefault="005234BA" w:rsidP="001206D9">
      <w:pPr>
        <w:pStyle w:val="GPSL4numberedclause"/>
      </w:pPr>
      <w:r w:rsidRPr="00D03934">
        <w:t xml:space="preserve">the </w:t>
      </w:r>
      <w:r w:rsidR="00FB635F" w:rsidRPr="00D03934">
        <w:t xml:space="preserve">Customer </w:t>
      </w:r>
      <w:r w:rsidRPr="00D03934">
        <w:t>shall not be entitled:</w:t>
      </w:r>
    </w:p>
    <w:p w14:paraId="2D093049" w14:textId="76ABCC69" w:rsidR="008D0A60" w:rsidRDefault="005234BA" w:rsidP="00D60F75">
      <w:pPr>
        <w:pStyle w:val="GPSL5numberedclause"/>
      </w:pPr>
      <w:r w:rsidRPr="00D03934">
        <w:t xml:space="preserve">during the continuance of the </w:t>
      </w:r>
      <w:r w:rsidR="00D9342E">
        <w:t>Force Majeure</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DF4922">
        <w:t>39.1.1(b)</w:t>
      </w:r>
      <w:r w:rsidR="009F474C" w:rsidRPr="00D03934">
        <w:fldChar w:fldCharType="end"/>
      </w:r>
      <w:r w:rsidR="002F6AFA" w:rsidRPr="00D03934">
        <w:t xml:space="preserve"> and </w:t>
      </w:r>
      <w:r w:rsidR="009F474C" w:rsidRPr="00D03934">
        <w:fldChar w:fldCharType="begin"/>
      </w:r>
      <w:r w:rsidR="002F6AFA" w:rsidRPr="00D03934">
        <w:instrText xml:space="preserve"> REF _Ref360633229 \r \h </w:instrText>
      </w:r>
      <w:r w:rsidR="009F474C" w:rsidRPr="00D03934">
        <w:fldChar w:fldCharType="separate"/>
      </w:r>
      <w:r w:rsidR="00DF4922">
        <w:t>39.1.1(c)</w:t>
      </w:r>
      <w:r w:rsidR="009F474C" w:rsidRPr="00D03934">
        <w:fldChar w:fldCharType="end"/>
      </w:r>
      <w:r w:rsidRPr="00D03934">
        <w:t> (</w:t>
      </w:r>
      <w:r w:rsidR="00453E23" w:rsidRPr="00D03934">
        <w:t>Customer Remedies for Default</w:t>
      </w:r>
      <w:r w:rsidRPr="00D03934">
        <w:t>) as a result of such failure;</w:t>
      </w:r>
    </w:p>
    <w:p w14:paraId="548E3D0E" w14:textId="37CDCC95" w:rsidR="00C9243A" w:rsidRDefault="005234BA" w:rsidP="00D60F7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DF4922">
        <w:t>6.4</w:t>
      </w:r>
      <w:r w:rsidR="009F474C" w:rsidRPr="00D03934">
        <w:fldChar w:fldCharType="end"/>
      </w:r>
      <w:r w:rsidR="003B3703" w:rsidRPr="00D03934">
        <w:t xml:space="preserve"> </w:t>
      </w:r>
      <w:r w:rsidRPr="00D03934">
        <w:t>(</w:t>
      </w:r>
      <w:r w:rsidRPr="00D03934">
        <w:rPr>
          <w:iCs/>
        </w:rPr>
        <w:t>Delay Payments</w:t>
      </w:r>
      <w:r w:rsidRPr="00D03934">
        <w:t xml:space="preserve">) to the extent that the Achievement of any Milestone is affected by the </w:t>
      </w:r>
      <w:r w:rsidR="00D9342E">
        <w:t>Force Majeure</w:t>
      </w:r>
      <w:r w:rsidRPr="00D03934">
        <w:t>; and</w:t>
      </w:r>
    </w:p>
    <w:p w14:paraId="6FC9286F" w14:textId="256AEEA9" w:rsidR="00C9243A" w:rsidRDefault="005234BA" w:rsidP="00D60F7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F474C" w:rsidRPr="00D03934">
        <w:fldChar w:fldCharType="begin"/>
      </w:r>
      <w:r w:rsidR="001E5F40" w:rsidRPr="00D03934">
        <w:instrText xml:space="preserve"> REF _Ref360202025 \r \h </w:instrText>
      </w:r>
      <w:r w:rsidR="009F474C" w:rsidRPr="00D03934">
        <w:fldChar w:fldCharType="separate"/>
      </w:r>
      <w:r w:rsidR="00DF4922">
        <w:t>15</w:t>
      </w:r>
      <w:r w:rsidR="009F474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w:t>
      </w:r>
      <w:r w:rsidR="00D9342E">
        <w:t>Force Majeure</w:t>
      </w:r>
      <w:r w:rsidRPr="00D03934">
        <w:t>; and</w:t>
      </w:r>
    </w:p>
    <w:p w14:paraId="13212F2D" w14:textId="5A64159B" w:rsidR="008D0A60" w:rsidRDefault="00FB635F" w:rsidP="001206D9">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187B73">
        <w:t>Services</w:t>
      </w:r>
      <w:r w:rsidR="00BD4CA2" w:rsidRPr="00D03934">
        <w:t xml:space="preserve"> </w:t>
      </w:r>
      <w:r w:rsidRPr="00D03934">
        <w:t>(or part of the</w:t>
      </w:r>
      <w:r w:rsidR="001E5F40" w:rsidRPr="00D03934">
        <w:t xml:space="preserve"> </w:t>
      </w:r>
      <w:r w:rsidR="00187B73">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w:t>
      </w:r>
      <w:r w:rsidR="00D9342E">
        <w:t>Force Majeure</w:t>
      </w:r>
      <w:r w:rsidRPr="00D03934">
        <w:t>.</w:t>
      </w:r>
    </w:p>
    <w:p w14:paraId="7B1B86C5" w14:textId="4C9DC6E8" w:rsidR="008D0A60" w:rsidRDefault="00FB635F">
      <w:pPr>
        <w:pStyle w:val="GPSL2numberedclause"/>
      </w:pPr>
      <w:bookmarkStart w:id="1471" w:name="_Ref360530517"/>
      <w:r w:rsidRPr="00D03934">
        <w:t xml:space="preserve">The Affected Party shall notify the other Party as soon as practicable after the </w:t>
      </w:r>
      <w:r w:rsidR="00D9342E">
        <w:t>Force Majeure</w:t>
      </w:r>
      <w:r w:rsidRPr="00D03934">
        <w:t xml:space="preserve"> ceases or no longer causes the Affected Party to be unable to comply with its obligations under this </w:t>
      </w:r>
      <w:r w:rsidR="001E5F40" w:rsidRPr="00D03934">
        <w:rPr>
          <w:szCs w:val="20"/>
        </w:rPr>
        <w:t>Call Off Contract</w:t>
      </w:r>
      <w:r w:rsidRPr="00D03934">
        <w:t>.</w:t>
      </w:r>
      <w:bookmarkEnd w:id="1471"/>
    </w:p>
    <w:p w14:paraId="6A0E20F6" w14:textId="2EBFB566" w:rsidR="00C9243A" w:rsidRDefault="00FB635F" w:rsidP="00101CE5">
      <w:pPr>
        <w:pStyle w:val="GPSL2numberedclause"/>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DF4922">
        <w:t>41</w:t>
      </w:r>
      <w:r w:rsidR="00F17AE3">
        <w:fldChar w:fldCharType="end"/>
      </w:r>
      <w:r w:rsidRPr="00D03934">
        <w:t xml:space="preserve"> shall end as soon as the </w:t>
      </w:r>
      <w:r w:rsidR="00D9342E">
        <w:t>Force Majeure</w:t>
      </w:r>
      <w:r w:rsidRPr="00D03934">
        <w:t xml:space="preserve">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DF4922">
        <w:t>41.7</w:t>
      </w:r>
      <w:r w:rsidR="00F17AE3">
        <w:fldChar w:fldCharType="end"/>
      </w:r>
      <w:r w:rsidR="001E5F40" w:rsidRPr="00D03934">
        <w:t>.</w:t>
      </w:r>
    </w:p>
    <w:p w14:paraId="3B135EB3" w14:textId="77777777" w:rsidR="008D0A60" w:rsidRDefault="00E5513B">
      <w:pPr>
        <w:pStyle w:val="GPSSectionHeading"/>
      </w:pPr>
      <w:bookmarkStart w:id="1472" w:name="_Toc429734158"/>
      <w:r w:rsidRPr="00CD27BB">
        <w:t>TERMINATION AND EXIT MANAGEMENT</w:t>
      </w:r>
      <w:bookmarkEnd w:id="1472"/>
    </w:p>
    <w:p w14:paraId="7124D0FE" w14:textId="77777777" w:rsidR="008D0A60" w:rsidRDefault="00A657C3" w:rsidP="00882F8C">
      <w:pPr>
        <w:pStyle w:val="GPSL1CLAUSEHEADING"/>
        <w:rPr>
          <w:rFonts w:hint="eastAsia"/>
        </w:rPr>
      </w:pPr>
      <w:bookmarkStart w:id="1473" w:name="_Ref379273959"/>
      <w:bookmarkStart w:id="1474" w:name="_Toc429734159"/>
      <w:r w:rsidRPr="00CD27BB">
        <w:t xml:space="preserve">CUSTOMER </w:t>
      </w:r>
      <w:bookmarkStart w:id="1475" w:name="_Toc349229885"/>
      <w:bookmarkStart w:id="1476" w:name="_Toc349230048"/>
      <w:bookmarkStart w:id="1477" w:name="_Toc349230448"/>
      <w:bookmarkStart w:id="1478" w:name="_Toc349231330"/>
      <w:bookmarkStart w:id="1479" w:name="_Toc349232056"/>
      <w:bookmarkStart w:id="1480" w:name="_Toc349232437"/>
      <w:bookmarkStart w:id="1481" w:name="_Toc349233173"/>
      <w:bookmarkStart w:id="1482" w:name="_Toc349233308"/>
      <w:bookmarkStart w:id="1483" w:name="_Toc349233442"/>
      <w:bookmarkStart w:id="1484" w:name="_Toc350503031"/>
      <w:bookmarkStart w:id="1485" w:name="_Toc350504021"/>
      <w:bookmarkStart w:id="1486" w:name="_Toc350506311"/>
      <w:bookmarkStart w:id="1487" w:name="_Toc350506549"/>
      <w:bookmarkStart w:id="1488" w:name="_Toc350506679"/>
      <w:bookmarkStart w:id="1489" w:name="_Toc350506809"/>
      <w:bookmarkStart w:id="1490" w:name="_Toc350506941"/>
      <w:bookmarkStart w:id="1491" w:name="_Toc350507402"/>
      <w:bookmarkStart w:id="1492" w:name="_Toc350507936"/>
      <w:bookmarkStart w:id="1493" w:name="_Ref349135119"/>
      <w:bookmarkStart w:id="1494" w:name="_Toc350503032"/>
      <w:bookmarkStart w:id="1495" w:name="_Toc350504022"/>
      <w:bookmarkStart w:id="1496" w:name="_Toc350507937"/>
      <w:bookmarkStart w:id="1497" w:name="_Toc358671784"/>
      <w:bookmarkStart w:id="1498" w:name="_Ref360201395"/>
      <w:bookmarkStart w:id="1499" w:name="_Ref360631652"/>
      <w:bookmarkStart w:id="1500" w:name="_Ref313371016"/>
      <w:bookmarkEnd w:id="1310"/>
      <w:bookmarkEnd w:id="1311"/>
      <w:bookmarkEnd w:id="1312"/>
      <w:bookmarkEnd w:id="1313"/>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Pr="00CD27BB">
        <w:t>TERMINATION RIGHTS</w:t>
      </w:r>
      <w:bookmarkEnd w:id="1473"/>
      <w:bookmarkEnd w:id="1474"/>
      <w:bookmarkEnd w:id="1493"/>
      <w:bookmarkEnd w:id="1494"/>
      <w:bookmarkEnd w:id="1495"/>
      <w:bookmarkEnd w:id="1496"/>
      <w:bookmarkEnd w:id="1497"/>
      <w:bookmarkEnd w:id="1498"/>
      <w:bookmarkEnd w:id="1499"/>
    </w:p>
    <w:p w14:paraId="2C72838E" w14:textId="77777777" w:rsidR="00375CB5" w:rsidRPr="00CD27BB" w:rsidRDefault="00863962" w:rsidP="00101CE5">
      <w:pPr>
        <w:pStyle w:val="GPSL2NumberedBoldHeading"/>
      </w:pPr>
      <w:bookmarkStart w:id="1501" w:name="_Ref313369360"/>
      <w:bookmarkEnd w:id="1500"/>
      <w:r w:rsidRPr="00863962">
        <w:t>Termination in Relation to Guarantee</w:t>
      </w:r>
      <w:bookmarkEnd w:id="1501"/>
    </w:p>
    <w:p w14:paraId="402DABFD" w14:textId="77777777" w:rsidR="00375CB5" w:rsidRPr="00CD27BB" w:rsidRDefault="00863962" w:rsidP="0061370A">
      <w:pPr>
        <w:pStyle w:val="GPSL3numberedclause"/>
      </w:pPr>
      <w:r w:rsidRPr="00863962">
        <w:t xml:space="preserve">Where this Call Off Contract is conditional upon the Supplier procuring a Call Off Guarantee pursuant to Clause </w:t>
      </w:r>
      <w:r w:rsidR="00F17AE3">
        <w:fldChar w:fldCharType="begin"/>
      </w:r>
      <w:r w:rsidR="00F17AE3">
        <w:instrText xml:space="preserve"> REF _Ref359400160 \r \h  \* MERGEFORMAT </w:instrText>
      </w:r>
      <w:r w:rsidR="00F17AE3">
        <w:fldChar w:fldCharType="separate"/>
      </w:r>
      <w:r w:rsidR="00DF4922">
        <w:t>4</w:t>
      </w:r>
      <w:r w:rsidR="00F17AE3">
        <w:fldChar w:fldCharType="end"/>
      </w:r>
      <w:r w:rsidRPr="00863962">
        <w:t xml:space="preserve"> (Call Off Guarantee), the Customer may terminate this Call Off Contract by issuing a Termination Notice to the Supplier where:</w:t>
      </w:r>
    </w:p>
    <w:p w14:paraId="332BD4BD" w14:textId="77777777" w:rsidR="00E13960" w:rsidRDefault="00863962" w:rsidP="001206D9">
      <w:pPr>
        <w:pStyle w:val="GPSL4numberedclause"/>
      </w:pPr>
      <w:r w:rsidRPr="00863962">
        <w:t xml:space="preserve">the Call Off Guarantor withdraws the Call Off Guarantee for any reason whatsoever; </w:t>
      </w:r>
    </w:p>
    <w:p w14:paraId="338D299B" w14:textId="77777777" w:rsidR="00C9243A" w:rsidRPr="00CD27BB" w:rsidRDefault="00863962" w:rsidP="001206D9">
      <w:pPr>
        <w:pStyle w:val="GPSL4numberedclause"/>
      </w:pPr>
      <w:r w:rsidRPr="00863962">
        <w:t xml:space="preserve">the Call Off Guarantor is in breach or anticipatory breach of the Call Off Guarantee; </w:t>
      </w:r>
    </w:p>
    <w:p w14:paraId="4981FC12" w14:textId="77777777" w:rsidR="00C9243A" w:rsidRPr="00CD27BB" w:rsidRDefault="00863962" w:rsidP="00FC3740">
      <w:pPr>
        <w:pStyle w:val="GPSL4numberedclause"/>
      </w:pPr>
      <w:r w:rsidRPr="00863962">
        <w:lastRenderedPageBreak/>
        <w:t xml:space="preserve">an Insolvency Event occurs in respect of the Call Off Guarantor; </w:t>
      </w:r>
      <w:r w:rsidR="00CD27BB">
        <w:t>or</w:t>
      </w:r>
    </w:p>
    <w:p w14:paraId="1AB0136F" w14:textId="77777777" w:rsidR="00C9243A" w:rsidRPr="00CD27BB" w:rsidRDefault="00863962" w:rsidP="00F143CF">
      <w:pPr>
        <w:pStyle w:val="GPSL4numberedclause"/>
      </w:pPr>
      <w:r w:rsidRPr="00863962">
        <w:t>the Call Off Guarantee becomes invalid or unenforceable for any reason whatsoever</w:t>
      </w:r>
      <w:r w:rsidR="004B2B9B">
        <w:t>,</w:t>
      </w:r>
    </w:p>
    <w:p w14:paraId="6FE65B71" w14:textId="77777777" w:rsidR="00CD27BB" w:rsidRDefault="00863962" w:rsidP="0055201C">
      <w:pPr>
        <w:pStyle w:val="GPSL3Indent"/>
        <w:rPr>
          <w:lang w:val="en-GB"/>
        </w:rPr>
      </w:pPr>
      <w:r w:rsidRPr="00863962">
        <w:rPr>
          <w:lang w:val="en-GB"/>
        </w:rPr>
        <w:t>and in each case the Call Off Guarantee (as applicable) is not replaced by an alternative guarantee agreement acceptable to the Customer</w:t>
      </w:r>
      <w:r w:rsidR="00CD27BB">
        <w:rPr>
          <w:lang w:val="en-GB"/>
        </w:rPr>
        <w:t>; or</w:t>
      </w:r>
    </w:p>
    <w:p w14:paraId="734F013F" w14:textId="77777777" w:rsidR="00BC20DD" w:rsidRDefault="00BC20DD" w:rsidP="00D60F75">
      <w:pPr>
        <w:pStyle w:val="GPSL4numberedclause"/>
      </w:pPr>
      <w:r>
        <w:t xml:space="preserve">the Supplier fails to provide the documentation required by Clause </w:t>
      </w:r>
      <w:r w:rsidR="00F17AE3">
        <w:fldChar w:fldCharType="begin"/>
      </w:r>
      <w:r w:rsidR="00F17AE3">
        <w:instrText xml:space="preserve"> REF _Ref358971011 \r \h  \* MERGEFORMAT </w:instrText>
      </w:r>
      <w:r w:rsidR="00F17AE3">
        <w:fldChar w:fldCharType="separate"/>
      </w:r>
      <w:r w:rsidR="00DF4922">
        <w:t>4.1</w:t>
      </w:r>
      <w:r w:rsidR="00F17AE3">
        <w:fldChar w:fldCharType="end"/>
      </w:r>
      <w:r>
        <w:t xml:space="preserve"> by the date so specified by the Customer.</w:t>
      </w:r>
    </w:p>
    <w:p w14:paraId="38EFD030" w14:textId="77777777" w:rsidR="00375CB5" w:rsidRPr="00CD27BB" w:rsidRDefault="00375CB5" w:rsidP="0055201C">
      <w:pPr>
        <w:pStyle w:val="GPSL3Indent"/>
        <w:rPr>
          <w:lang w:val="en-GB"/>
        </w:rPr>
      </w:pPr>
    </w:p>
    <w:p w14:paraId="6312967B" w14:textId="77777777" w:rsidR="008D0A60" w:rsidRDefault="00022DE5">
      <w:pPr>
        <w:pStyle w:val="GPSL2NumberedBoldHeading"/>
      </w:pPr>
      <w:bookmarkStart w:id="1502" w:name="_Ref313369326"/>
      <w:r w:rsidRPr="00CD27BB">
        <w:t xml:space="preserve">Termination on </w:t>
      </w:r>
      <w:r w:rsidR="001D7A06" w:rsidRPr="00CD27BB">
        <w:t xml:space="preserve">Material </w:t>
      </w:r>
      <w:r w:rsidRPr="00CD27BB">
        <w:t>Default</w:t>
      </w:r>
      <w:bookmarkEnd w:id="1502"/>
    </w:p>
    <w:p w14:paraId="5B23CCBE" w14:textId="77777777" w:rsidR="008D0A60" w:rsidRDefault="007355E9" w:rsidP="0061370A">
      <w:pPr>
        <w:pStyle w:val="GPSL3numberedclause"/>
      </w:pPr>
      <w:bookmarkStart w:id="1503" w:name="_Ref364170922"/>
      <w:r w:rsidRPr="00CD27BB">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503"/>
      <w:r w:rsidR="00CA543A" w:rsidRPr="00CD27BB">
        <w:t xml:space="preserve"> </w:t>
      </w:r>
    </w:p>
    <w:p w14:paraId="0772699F" w14:textId="77777777" w:rsidR="008D0A60" w:rsidRDefault="003B66F1" w:rsidP="001206D9">
      <w:pPr>
        <w:pStyle w:val="GPSL4numberedclause"/>
      </w:pPr>
      <w:r w:rsidRPr="00CD27BB">
        <w:t>the</w:t>
      </w:r>
      <w:r w:rsidR="003551D0" w:rsidRPr="00CD27BB">
        <w:t xml:space="preserve"> Supplier commits</w:t>
      </w:r>
      <w:r w:rsidRPr="00CD27BB">
        <w:t xml:space="preserve"> a Critical Service Level Failure; </w:t>
      </w:r>
    </w:p>
    <w:p w14:paraId="4B4AAF02" w14:textId="77777777" w:rsidR="00C9243A" w:rsidRDefault="0000153B" w:rsidP="00D60F75">
      <w:pPr>
        <w:pStyle w:val="GPSL4numberedclause"/>
      </w:pPr>
      <w:r w:rsidRPr="00CD27BB">
        <w:t xml:space="preserve">the representation and warranty given by the Supplier pursuant to Clause </w:t>
      </w:r>
      <w:r w:rsidR="00F17AE3">
        <w:fldChar w:fldCharType="begin"/>
      </w:r>
      <w:r w:rsidR="00F17AE3">
        <w:instrText xml:space="preserve"> REF _Ref364759373 \r \h  \* MERGEFORMAT </w:instrText>
      </w:r>
      <w:r w:rsidR="00F17AE3">
        <w:fldChar w:fldCharType="separate"/>
      </w:r>
      <w:r w:rsidR="00DF4922">
        <w:t>3.2.5</w:t>
      </w:r>
      <w:r w:rsidR="00F17AE3">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14:paraId="0B28CD0D" w14:textId="68E48202" w:rsidR="00C9243A" w:rsidRDefault="0000153B" w:rsidP="00D60F7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9F474C" w:rsidRPr="00D03934">
        <w:fldChar w:fldCharType="begin"/>
      </w:r>
      <w:r w:rsidRPr="00D03934">
        <w:instrText xml:space="preserve"> REF _Ref359346645 \r \h </w:instrText>
      </w:r>
      <w:r w:rsidR="009F474C" w:rsidRPr="00D03934">
        <w:fldChar w:fldCharType="separate"/>
      </w:r>
      <w:r w:rsidR="00DF4922">
        <w:t>37.2.1(a)</w:t>
      </w:r>
      <w:r w:rsidR="009F474C" w:rsidRPr="00D03934">
        <w:fldChar w:fldCharType="end"/>
      </w:r>
      <w:r w:rsidRPr="00D03934">
        <w:t xml:space="preserve"> and </w:t>
      </w:r>
      <w:r w:rsidR="009F474C" w:rsidRPr="00D03934">
        <w:fldChar w:fldCharType="begin"/>
      </w:r>
      <w:r w:rsidRPr="00D03934">
        <w:instrText xml:space="preserve"> REF _Ref349133816 \r \h </w:instrText>
      </w:r>
      <w:r w:rsidR="009F474C" w:rsidRPr="00D03934">
        <w:fldChar w:fldCharType="separate"/>
      </w:r>
      <w:r w:rsidR="00DF4922">
        <w:t>37.2.1(b)</w:t>
      </w:r>
      <w:r w:rsidR="009F474C" w:rsidRPr="00D03934">
        <w:fldChar w:fldCharType="end"/>
      </w:r>
      <w:r w:rsidRPr="00D03934">
        <w:t xml:space="preserve"> (Liability);</w:t>
      </w:r>
    </w:p>
    <w:p w14:paraId="374F1FB9" w14:textId="24AC570E" w:rsidR="00C9243A" w:rsidRDefault="0000153B" w:rsidP="00D60F7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9F474C" w:rsidRPr="00D03934">
        <w:fldChar w:fldCharType="begin"/>
      </w:r>
      <w:r w:rsidRPr="00D03934">
        <w:instrText xml:space="preserve"> REF _Ref364753189 \r \h </w:instrText>
      </w:r>
      <w:r w:rsidR="009F474C" w:rsidRPr="00D03934">
        <w:fldChar w:fldCharType="separate"/>
      </w:r>
      <w:r w:rsidR="00DF4922">
        <w:t>6.2.3</w:t>
      </w:r>
      <w:r w:rsidR="009F474C" w:rsidRPr="00D03934">
        <w:fldChar w:fldCharType="end"/>
      </w:r>
      <w:r w:rsidRPr="00D03934">
        <w:t xml:space="preserve"> (Implementation Plan), </w:t>
      </w:r>
      <w:r w:rsidR="009F474C" w:rsidRPr="00D03934">
        <w:fldChar w:fldCharType="begin"/>
      </w:r>
      <w:r w:rsidRPr="00D03934">
        <w:instrText xml:space="preserve"> REF _Ref358994553 \r \h </w:instrText>
      </w:r>
      <w:r w:rsidR="009F474C" w:rsidRPr="00D03934">
        <w:fldChar w:fldCharType="separate"/>
      </w:r>
      <w:r w:rsidR="00DF4922">
        <w:t>8.3.2</w:t>
      </w:r>
      <w:r w:rsidR="009F474C" w:rsidRPr="00D03934">
        <w:fldChar w:fldCharType="end"/>
      </w:r>
      <w:r w:rsidR="009F4638">
        <w:t xml:space="preserve"> (Services)</w:t>
      </w:r>
      <w:r w:rsidRPr="00D03934">
        <w:t xml:space="preserve">, </w:t>
      </w:r>
      <w:r w:rsidR="009F474C" w:rsidRPr="00D03934">
        <w:fldChar w:fldCharType="begin"/>
      </w:r>
      <w:r w:rsidRPr="00D03934">
        <w:instrText xml:space="preserve"> REF _Ref359243603 \r \h </w:instrText>
      </w:r>
      <w:r w:rsidR="009F474C" w:rsidRPr="00D03934">
        <w:fldChar w:fldCharType="separate"/>
      </w:r>
      <w:r w:rsidR="00DF4922">
        <w:t>15.1</w:t>
      </w:r>
      <w:r w:rsidR="009F474C" w:rsidRPr="00D03934">
        <w:fldChar w:fldCharType="end"/>
      </w:r>
      <w:r w:rsidRPr="00D03934">
        <w:t xml:space="preserve"> (Critical Service </w:t>
      </w:r>
      <w:r w:rsidR="005B5E1A">
        <w:t xml:space="preserve">Level </w:t>
      </w:r>
      <w:r w:rsidRPr="00D03934">
        <w:t xml:space="preserve">Failure), </w:t>
      </w:r>
      <w:r w:rsidR="009F474C" w:rsidRPr="00D03934">
        <w:fldChar w:fldCharType="begin"/>
      </w:r>
      <w:r w:rsidRPr="00D03934">
        <w:instrText xml:space="preserve"> REF _Ref365635801 \r \h </w:instrText>
      </w:r>
      <w:r w:rsidR="009F474C" w:rsidRPr="00D03934">
        <w:fldChar w:fldCharType="separate"/>
      </w:r>
      <w:r w:rsidR="00DF4922">
        <w:t>17.4</w:t>
      </w:r>
      <w:r w:rsidR="009F474C" w:rsidRPr="00D03934">
        <w:fldChar w:fldCharType="end"/>
      </w:r>
      <w:r w:rsidRPr="00D03934">
        <w:t xml:space="preserve"> (Disruption), </w:t>
      </w:r>
      <w:r w:rsidR="009F474C" w:rsidRPr="00D03934">
        <w:fldChar w:fldCharType="begin"/>
      </w:r>
      <w:r w:rsidRPr="00D03934">
        <w:instrText xml:space="preserve"> REF _Ref365635826 \r \h </w:instrText>
      </w:r>
      <w:r w:rsidR="009F474C" w:rsidRPr="00D03934">
        <w:fldChar w:fldCharType="separate"/>
      </w:r>
      <w:r w:rsidR="00DF4922">
        <w:t>22.5</w:t>
      </w:r>
      <w:r w:rsidR="009F474C" w:rsidRPr="00D03934">
        <w:fldChar w:fldCharType="end"/>
      </w:r>
      <w:r w:rsidRPr="00D03934">
        <w:t xml:space="preserve"> (Records, Audit Access and Open Book Data), </w:t>
      </w:r>
      <w:r w:rsidR="00805985">
        <w:t xml:space="preserve"> </w:t>
      </w:r>
      <w:r w:rsidR="009F474C">
        <w:fldChar w:fldCharType="begin"/>
      </w:r>
      <w:r w:rsidR="00805985">
        <w:instrText xml:space="preserve"> REF _Ref365635936 \r \h </w:instrText>
      </w:r>
      <w:r w:rsidR="009F474C">
        <w:fldChar w:fldCharType="separate"/>
      </w:r>
      <w:r w:rsidR="00DF4922">
        <w:t>25</w:t>
      </w:r>
      <w:r w:rsidR="009F474C">
        <w:fldChar w:fldCharType="end"/>
      </w:r>
      <w:r w:rsidR="00805985">
        <w:t xml:space="preserve"> (Promoting Tax Compliance), </w:t>
      </w:r>
      <w:r w:rsidR="009F474C" w:rsidRPr="00D03934">
        <w:fldChar w:fldCharType="begin"/>
      </w:r>
      <w:r w:rsidRPr="00D03934">
        <w:instrText xml:space="preserve"> REF _Ref365635869 \r \h </w:instrText>
      </w:r>
      <w:r w:rsidR="009F474C" w:rsidRPr="00D03934">
        <w:fldChar w:fldCharType="separate"/>
      </w:r>
      <w:r w:rsidR="00DF4922">
        <w:t>35.3.9</w:t>
      </w:r>
      <w:r w:rsidR="009F474C" w:rsidRPr="00D03934">
        <w:fldChar w:fldCharType="end"/>
      </w:r>
      <w:r w:rsidRPr="00D03934">
        <w:t xml:space="preserve"> (Confidentiality), </w:t>
      </w:r>
      <w:r w:rsidR="009F474C" w:rsidRPr="00D03934">
        <w:fldChar w:fldCharType="begin"/>
      </w:r>
      <w:r w:rsidRPr="00D03934">
        <w:instrText xml:space="preserve"> REF _Ref365635904 \r \h </w:instrText>
      </w:r>
      <w:r w:rsidR="009F474C" w:rsidRPr="00D03934">
        <w:fldChar w:fldCharType="separate"/>
      </w:r>
      <w:r w:rsidR="00DF4922">
        <w:t>51.6.2</w:t>
      </w:r>
      <w:r w:rsidR="009F474C" w:rsidRPr="00D03934">
        <w:fldChar w:fldCharType="end"/>
      </w:r>
      <w:r w:rsidRPr="00D03934">
        <w:t xml:space="preserve"> (Prevention of Fraud and Bribery)</w:t>
      </w:r>
      <w:r w:rsidR="00A467E2">
        <w:t>,</w:t>
      </w:r>
      <w:r w:rsidR="007008D2" w:rsidRPr="007008D2">
        <w:t xml:space="preserve"> </w:t>
      </w:r>
      <w:r w:rsidR="007008D2">
        <w:t xml:space="preserve">Paragraph 1.2.4 of the Annex to Part A and Paragraph 1.2.4 of the Annex to Part B of Call Off Schedule 11 </w:t>
      </w:r>
      <w:r w:rsidR="00016CF8">
        <w:t>(</w:t>
      </w:r>
      <w:r w:rsidR="007008D2">
        <w:t>Staff Transfer</w:t>
      </w:r>
      <w:r w:rsidR="00016CF8">
        <w:t>)</w:t>
      </w:r>
      <w:r w:rsidRPr="00D03934">
        <w:t>;</w:t>
      </w:r>
      <w:r w:rsidR="003B66F1" w:rsidRPr="00D03934">
        <w:t xml:space="preserve"> </w:t>
      </w:r>
    </w:p>
    <w:p w14:paraId="7180D84B" w14:textId="77777777" w:rsidR="00C9243A" w:rsidRDefault="003551D0" w:rsidP="001206D9">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14:paraId="76F69826" w14:textId="77777777" w:rsidR="009F0031" w:rsidRDefault="007355E9" w:rsidP="001206D9">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002769E3">
        <w:t>.</w:t>
      </w:r>
      <w:r w:rsidRPr="00D03934">
        <w:t xml:space="preserve"> </w:t>
      </w:r>
    </w:p>
    <w:p w14:paraId="6D37E103" w14:textId="02948C35" w:rsidR="008D0A60" w:rsidRDefault="001A6672" w:rsidP="002769E3">
      <w:pPr>
        <w:pStyle w:val="GPSL3numberedclause"/>
      </w:pPr>
      <w:r w:rsidRPr="00D03934">
        <w:t xml:space="preserve">For the purpose of Clause </w:t>
      </w:r>
      <w:r w:rsidR="009F474C" w:rsidRPr="00D03934">
        <w:fldChar w:fldCharType="begin"/>
      </w:r>
      <w:r w:rsidR="001D7A06" w:rsidRPr="00D03934">
        <w:instrText xml:space="preserve"> REF _Ref364170922 \r \h </w:instrText>
      </w:r>
      <w:r w:rsidR="009F474C" w:rsidRPr="00D03934">
        <w:fldChar w:fldCharType="separate"/>
      </w:r>
      <w:r w:rsidR="00DF4922">
        <w:t>42.2.1</w:t>
      </w:r>
      <w:r w:rsidR="009F474C"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14:paraId="13C02FFF" w14:textId="77777777" w:rsidR="008D0A60" w:rsidRDefault="0035574D">
      <w:pPr>
        <w:pStyle w:val="GPSL2NumberedBoldHeading"/>
      </w:pPr>
      <w:bookmarkStart w:id="1504" w:name="_Ref360696331"/>
      <w:r w:rsidRPr="00D03934">
        <w:t>Termination in R</w:t>
      </w:r>
      <w:r w:rsidR="008318CE" w:rsidRPr="00D03934">
        <w:t>elation to Financial Standing</w:t>
      </w:r>
      <w:bookmarkEnd w:id="1504"/>
    </w:p>
    <w:p w14:paraId="4EFDFF82" w14:textId="77777777" w:rsidR="008D0A60" w:rsidRDefault="008318CE" w:rsidP="0061370A">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 xml:space="preserve">of </w:t>
      </w:r>
      <w:r w:rsidR="00437D20" w:rsidRPr="00D03934">
        <w:lastRenderedPageBreak/>
        <w:t>the Customer</w:t>
      </w:r>
      <w:r w:rsidRPr="00D03934">
        <w:t xml:space="preserve"> there is a material detrimental change in the financial standing and/or the credit rating of the Supplier which: </w:t>
      </w:r>
    </w:p>
    <w:p w14:paraId="01400F13" w14:textId="77777777" w:rsidR="008D0A60" w:rsidRDefault="008318CE" w:rsidP="001206D9">
      <w:pPr>
        <w:pStyle w:val="GPSL4numberedclause"/>
      </w:pPr>
      <w:r w:rsidRPr="00D03934">
        <w:t xml:space="preserve">adversely impacts on the Supplier's ability to supply the </w:t>
      </w:r>
      <w:r w:rsidR="00187B73">
        <w:t>Services</w:t>
      </w:r>
      <w:r w:rsidR="00BD4CA2" w:rsidRPr="00D03934">
        <w:t xml:space="preserve"> </w:t>
      </w:r>
      <w:r w:rsidRPr="00D03934">
        <w:t>under this Call Off Contract; or</w:t>
      </w:r>
    </w:p>
    <w:p w14:paraId="118EEE26" w14:textId="77777777" w:rsidR="00C9243A" w:rsidRDefault="008318CE" w:rsidP="001206D9">
      <w:pPr>
        <w:pStyle w:val="GPSL4numberedclause"/>
      </w:pPr>
      <w:r w:rsidRPr="00D03934">
        <w:t xml:space="preserve">could reasonably be expected to have an adverse impact on the Suppliers ability to supply the </w:t>
      </w:r>
      <w:r w:rsidR="00187B73">
        <w:t>Services</w:t>
      </w:r>
      <w:r w:rsidR="00BD4CA2" w:rsidRPr="00D03934">
        <w:t xml:space="preserve"> </w:t>
      </w:r>
      <w:r w:rsidRPr="00D03934">
        <w:t xml:space="preserve">under this </w:t>
      </w:r>
      <w:r w:rsidR="00913E06" w:rsidRPr="00D03934">
        <w:t>Call Off</w:t>
      </w:r>
      <w:r w:rsidRPr="00D03934">
        <w:t xml:space="preserve"> Contract.</w:t>
      </w:r>
    </w:p>
    <w:p w14:paraId="3352DBA8" w14:textId="77777777" w:rsidR="008D0A60" w:rsidRDefault="008318CE">
      <w:pPr>
        <w:pStyle w:val="GPSL2NumberedBoldHeading"/>
      </w:pPr>
      <w:bookmarkStart w:id="1505" w:name="_Ref360699069"/>
      <w:r w:rsidRPr="00D03934">
        <w:t>Termination on Insolvency</w:t>
      </w:r>
      <w:bookmarkEnd w:id="1505"/>
    </w:p>
    <w:p w14:paraId="0CC195B0" w14:textId="77777777" w:rsidR="008D0A60" w:rsidRDefault="008318CE" w:rsidP="0061370A">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14:paraId="79982E01" w14:textId="77777777" w:rsidR="008D0A60" w:rsidRDefault="008318CE">
      <w:pPr>
        <w:pStyle w:val="GPSL2NumberedBoldHeading"/>
      </w:pPr>
      <w:bookmarkStart w:id="1506" w:name="_Ref360699078"/>
      <w:r w:rsidRPr="00D03934">
        <w:t>Termination on Change of Control</w:t>
      </w:r>
      <w:bookmarkEnd w:id="1506"/>
    </w:p>
    <w:p w14:paraId="5E29D33C" w14:textId="77777777" w:rsidR="008D0A60" w:rsidRDefault="008318CE" w:rsidP="0061370A">
      <w:pPr>
        <w:pStyle w:val="GPSL3numberedclause"/>
      </w:pPr>
      <w:r w:rsidRPr="00D03934">
        <w:t xml:space="preserve">The Supplier shall notify the Customer immediately if the Supplier undergoes </w:t>
      </w:r>
      <w:r w:rsidR="00822FA3">
        <w:t xml:space="preserve">or is intending to undergo </w:t>
      </w:r>
      <w:r w:rsidRPr="00D03934">
        <w:t>a Change of Control and 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14:paraId="05999891" w14:textId="77777777" w:rsidR="008D0A60" w:rsidRDefault="008318CE" w:rsidP="001206D9">
      <w:pPr>
        <w:pStyle w:val="GPSL4numberedclause"/>
      </w:pPr>
      <w:r w:rsidRPr="00D03934">
        <w:t>being notified in writing that a Change of Control has occurred or is planned or in contemplation; or</w:t>
      </w:r>
    </w:p>
    <w:p w14:paraId="707E9823" w14:textId="77777777" w:rsidR="00C9243A" w:rsidRDefault="008318CE" w:rsidP="001206D9">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14:paraId="439F7006" w14:textId="77777777" w:rsidR="008338C0" w:rsidRDefault="008318CE" w:rsidP="0055201C">
      <w:pPr>
        <w:pStyle w:val="GPSL3Indent"/>
        <w:rPr>
          <w:lang w:val="en-GB"/>
        </w:rPr>
      </w:pPr>
      <w:r w:rsidRPr="00D03934">
        <w:rPr>
          <w:lang w:val="en-GB"/>
        </w:rPr>
        <w:t xml:space="preserve">but shall not be permitted to terminate where an Approval was granted prior to the Change of Control. </w:t>
      </w:r>
    </w:p>
    <w:p w14:paraId="56997304" w14:textId="77777777" w:rsidR="00A965E7" w:rsidRDefault="00A965E7" w:rsidP="004516E9">
      <w:pPr>
        <w:pStyle w:val="GPSL2NumberedBoldHeading"/>
      </w:pPr>
      <w:r>
        <w:t>Termination for breach of Regulations</w:t>
      </w:r>
    </w:p>
    <w:p w14:paraId="57DE3C50" w14:textId="77777777" w:rsidR="00A965E7" w:rsidRPr="00A965E7" w:rsidRDefault="00A965E7" w:rsidP="004516E9">
      <w:pPr>
        <w:pStyle w:val="GPSL3numberedclause"/>
      </w:pPr>
      <w:r w:rsidRPr="00893741">
        <w:t xml:space="preserve">The </w:t>
      </w:r>
      <w:r>
        <w:t>Customer</w:t>
      </w:r>
      <w:r w:rsidRPr="00893741">
        <w:t xml:space="preserve"> may terminate this </w:t>
      </w:r>
      <w:r>
        <w:t>Call Off Contract b</w:t>
      </w:r>
      <w:r w:rsidRPr="00A50BD9">
        <w:t>y issuing a Termination Notice to the Supplier</w:t>
      </w:r>
      <w:r>
        <w:t xml:space="preserve"> on the occurrence of any of the statutory provisos contained in Regulation 73 (1) (a) to (c).</w:t>
      </w:r>
    </w:p>
    <w:p w14:paraId="03BCBD6E" w14:textId="77777777" w:rsidR="00375CB5" w:rsidRPr="00D03934" w:rsidRDefault="00022DE5" w:rsidP="00101CE5">
      <w:pPr>
        <w:pStyle w:val="GPSL2NumberedBoldHeading"/>
      </w:pPr>
      <w:bookmarkStart w:id="1507" w:name="_Ref313369604"/>
      <w:r w:rsidRPr="00D03934">
        <w:t xml:space="preserve">Termination </w:t>
      </w:r>
      <w:r w:rsidR="008318CE" w:rsidRPr="00D03934">
        <w:t>W</w:t>
      </w:r>
      <w:r w:rsidRPr="00D03934">
        <w:t xml:space="preserve">ithout </w:t>
      </w:r>
      <w:r w:rsidR="008318CE" w:rsidRPr="00D03934">
        <w:t>C</w:t>
      </w:r>
      <w:r w:rsidRPr="00D03934">
        <w:t>ause</w:t>
      </w:r>
      <w:bookmarkEnd w:id="1507"/>
    </w:p>
    <w:p w14:paraId="7ABBDBCE" w14:textId="17D371BF" w:rsidR="00375CB5" w:rsidRPr="00D03934" w:rsidRDefault="007355E9" w:rsidP="0061370A">
      <w:pPr>
        <w:pStyle w:val="GPSL3numberedclause"/>
      </w:pPr>
      <w:bookmarkStart w:id="1508" w:name="_Ref379468054"/>
      <w:r w:rsidRPr="00D03934">
        <w:t>The Customer 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9F474C">
        <w:fldChar w:fldCharType="begin"/>
      </w:r>
      <w:r w:rsidR="00100A0A">
        <w:instrText xml:space="preserve"> REF _Ref379468054 \r \h </w:instrText>
      </w:r>
      <w:r w:rsidR="009F474C">
        <w:fldChar w:fldCharType="separate"/>
      </w:r>
      <w:r w:rsidR="00DF4922">
        <w:t>42.7.1</w:t>
      </w:r>
      <w:r w:rsidR="009F474C">
        <w:fldChar w:fldCharType="end"/>
      </w:r>
      <w:r w:rsidR="00100A0A">
        <w:t>,</w:t>
      </w:r>
      <w:r w:rsidR="00153A89">
        <w:t xml:space="preserve"> in the Order Form or elsewhere in this Call Off Contract</w:t>
      </w:r>
      <w:r w:rsidR="007758EB" w:rsidRPr="00D03934">
        <w:t>.</w:t>
      </w:r>
      <w:bookmarkEnd w:id="1508"/>
    </w:p>
    <w:p w14:paraId="13EC6C8B" w14:textId="77777777" w:rsidR="00375CB5" w:rsidRPr="00D03934" w:rsidRDefault="00022DE5" w:rsidP="00101CE5">
      <w:pPr>
        <w:pStyle w:val="GPSL2NumberedBoldHeading"/>
      </w:pPr>
      <w:bookmarkStart w:id="1509" w:name="_Ref358382185"/>
      <w:r w:rsidRPr="00D03934">
        <w:t xml:space="preserve">Termination </w:t>
      </w:r>
      <w:r w:rsidR="0035574D" w:rsidRPr="00D03934">
        <w:t>in R</w:t>
      </w:r>
      <w:r w:rsidR="00F2021C" w:rsidRPr="00D03934">
        <w:t>elation to</w:t>
      </w:r>
      <w:r w:rsidRPr="00D03934">
        <w:t xml:space="preserve"> Framework Agreement</w:t>
      </w:r>
      <w:bookmarkEnd w:id="1509"/>
    </w:p>
    <w:p w14:paraId="700CC9F7" w14:textId="77777777" w:rsidR="00E13960" w:rsidRDefault="007355E9" w:rsidP="0061370A">
      <w:pPr>
        <w:pStyle w:val="GPSL3numberedclause"/>
      </w:pPr>
      <w:r w:rsidRPr="00D03934">
        <w:t>The Customer 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14:paraId="35ACEEC9" w14:textId="77777777" w:rsidR="00C9243A" w:rsidRDefault="00022DE5" w:rsidP="00101CE5">
      <w:pPr>
        <w:pStyle w:val="GPSL2NumberedBoldHeading"/>
      </w:pPr>
      <w:bookmarkStart w:id="1510" w:name="_Ref313369421"/>
      <w:r w:rsidRPr="00D03934">
        <w:t xml:space="preserve">Termination In </w:t>
      </w:r>
      <w:r w:rsidR="0035574D" w:rsidRPr="00D03934">
        <w:t>R</w:t>
      </w:r>
      <w:r w:rsidRPr="00D03934">
        <w:t>elation to Benchmarking</w:t>
      </w:r>
      <w:bookmarkEnd w:id="1510"/>
    </w:p>
    <w:p w14:paraId="465157C8" w14:textId="77777777" w:rsidR="00E13960" w:rsidRDefault="007355E9" w:rsidP="0061370A">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14:paraId="39A1676D" w14:textId="77777777" w:rsidR="00C9243A" w:rsidRDefault="0035574D" w:rsidP="00101CE5">
      <w:pPr>
        <w:pStyle w:val="GPSL2NumberedBoldHeading"/>
      </w:pPr>
      <w:bookmarkStart w:id="1511" w:name="_Ref364755774"/>
      <w:r w:rsidRPr="00D03934">
        <w:t>Termination in R</w:t>
      </w:r>
      <w:r w:rsidR="007758EB" w:rsidRPr="00D03934">
        <w:t>elation to Variation</w:t>
      </w:r>
      <w:bookmarkEnd w:id="1511"/>
    </w:p>
    <w:p w14:paraId="00099D4A" w14:textId="77777777" w:rsidR="00AB287B" w:rsidRDefault="009D49E5" w:rsidP="0019742B">
      <w:pPr>
        <w:pStyle w:val="GPSL3numberedclause"/>
      </w:pPr>
      <w:r w:rsidRPr="00D03934">
        <w:lastRenderedPageBreak/>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14:paraId="0BE3C773" w14:textId="77777777" w:rsidR="008D0A60" w:rsidRDefault="008318CE" w:rsidP="00882F8C">
      <w:pPr>
        <w:pStyle w:val="GPSL1CLAUSEHEADING"/>
        <w:rPr>
          <w:rFonts w:hint="eastAsia"/>
        </w:rPr>
      </w:pPr>
      <w:bookmarkStart w:id="1512" w:name="_Toc429734160"/>
      <w:r w:rsidRPr="00D03934">
        <w:t>SUPPLIER TERMINATION RIGHTS</w:t>
      </w:r>
      <w:bookmarkEnd w:id="1512"/>
    </w:p>
    <w:p w14:paraId="3C6736A9" w14:textId="77777777" w:rsidR="008D0A60" w:rsidRDefault="008318CE">
      <w:pPr>
        <w:pStyle w:val="GPSL2NumberedBoldHeading"/>
      </w:pPr>
      <w:bookmarkStart w:id="1513" w:name="_Ref360201537"/>
      <w:bookmarkStart w:id="1514" w:name="_Ref359363788"/>
      <w:bookmarkStart w:id="1515" w:name="_Ref360696658"/>
      <w:r w:rsidRPr="00D03934">
        <w:t>Termination on Customer Cause</w:t>
      </w:r>
      <w:bookmarkEnd w:id="1513"/>
      <w:r w:rsidRPr="00D03934">
        <w:t xml:space="preserve"> </w:t>
      </w:r>
      <w:bookmarkEnd w:id="1514"/>
      <w:r w:rsidR="0035574D" w:rsidRPr="00D03934">
        <w:t>for Failure to P</w:t>
      </w:r>
      <w:r w:rsidR="00F2021C" w:rsidRPr="00D03934">
        <w:t>ay</w:t>
      </w:r>
      <w:bookmarkEnd w:id="1515"/>
    </w:p>
    <w:p w14:paraId="5EA8B526" w14:textId="25BF717A" w:rsidR="00860568" w:rsidRPr="00D03934" w:rsidRDefault="00FC4191" w:rsidP="0019742B">
      <w:pPr>
        <w:pStyle w:val="GPSL3numberedclause"/>
      </w:pPr>
      <w:bookmarkStart w:id="1516"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9F474C">
        <w:fldChar w:fldCharType="begin"/>
      </w:r>
      <w:r w:rsidR="002B63CE">
        <w:instrText xml:space="preserve"> REF _Ref363735542 \r \h </w:instrText>
      </w:r>
      <w:r w:rsidR="009F474C">
        <w:fldChar w:fldCharType="separate"/>
      </w:r>
      <w:r w:rsidR="00DF4922">
        <w:t>43.1.1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16"/>
      <w:r w:rsidR="00860568" w:rsidRPr="00D03934">
        <w:t xml:space="preserve"> </w:t>
      </w:r>
    </w:p>
    <w:p w14:paraId="093A4C93" w14:textId="77777777" w:rsidR="008D0A60" w:rsidRDefault="00860568" w:rsidP="001206D9">
      <w:pPr>
        <w:pStyle w:val="GPSL4numberedclause"/>
      </w:pPr>
      <w:r w:rsidRPr="00D03934">
        <w:t xml:space="preserve">the Customer’s </w:t>
      </w:r>
      <w:r w:rsidR="00984C3A" w:rsidRPr="00D03934">
        <w:t>failure to pay;</w:t>
      </w:r>
      <w:r w:rsidRPr="00D03934">
        <w:t xml:space="preserve"> and</w:t>
      </w:r>
    </w:p>
    <w:p w14:paraId="1C9847BF" w14:textId="77777777" w:rsidR="00C9243A" w:rsidRDefault="00860568" w:rsidP="001206D9">
      <w:pPr>
        <w:pStyle w:val="GPSL4numberedclause"/>
      </w:pPr>
      <w:r w:rsidRPr="00D03934">
        <w:t>the cor</w:t>
      </w:r>
      <w:r w:rsidR="00984C3A" w:rsidRPr="00D03934">
        <w:t>rect overdue and undisputed sum;</w:t>
      </w:r>
      <w:r w:rsidRPr="00D03934">
        <w:t xml:space="preserve"> and</w:t>
      </w:r>
    </w:p>
    <w:p w14:paraId="19052189" w14:textId="77777777" w:rsidR="00C9243A" w:rsidRDefault="00860568" w:rsidP="00FC3740">
      <w:pPr>
        <w:pStyle w:val="GPSL4numberedclause"/>
      </w:pPr>
      <w:r w:rsidRPr="00D03934">
        <w:t>the reasons why the undisputed sum is due</w:t>
      </w:r>
      <w:r w:rsidR="00984C3A" w:rsidRPr="00D03934">
        <w:t>;</w:t>
      </w:r>
      <w:r w:rsidRPr="00D03934">
        <w:t xml:space="preserve"> and </w:t>
      </w:r>
    </w:p>
    <w:p w14:paraId="74E4529E" w14:textId="77777777" w:rsidR="00C9243A" w:rsidRDefault="00860568" w:rsidP="00FC3740">
      <w:pPr>
        <w:pStyle w:val="GPSL4numberedclause"/>
      </w:pPr>
      <w:r w:rsidRPr="00D03934">
        <w:t>the requirement on the Customer to remedy the failure to</w:t>
      </w:r>
      <w:r w:rsidR="00984C3A" w:rsidRPr="00D03934">
        <w:t xml:space="preserve"> pay; and</w:t>
      </w:r>
    </w:p>
    <w:p w14:paraId="76426D08" w14:textId="3C710B92"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DF4922">
        <w:rPr>
          <w:lang w:val="en-GB"/>
        </w:rPr>
        <w:t>24.3</w:t>
      </w:r>
      <w:r w:rsidR="009F474C" w:rsidRPr="00D03934">
        <w:rPr>
          <w:lang w:val="en-GB"/>
        </w:rPr>
        <w:fldChar w:fldCharType="end"/>
      </w:r>
      <w:r w:rsidR="00B353EB" w:rsidRPr="00D03934">
        <w:rPr>
          <w:lang w:val="en-GB"/>
        </w:rPr>
        <w:t xml:space="preserve"> (Retention and Set off).</w:t>
      </w:r>
    </w:p>
    <w:p w14:paraId="6D5DD300" w14:textId="77777777" w:rsidR="008318CE" w:rsidRPr="00D03934" w:rsidRDefault="00B353EB" w:rsidP="0061370A">
      <w:pPr>
        <w:pStyle w:val="GPSL3numberedclause"/>
      </w:pPr>
      <w:r w:rsidRPr="00D03934">
        <w:t>T</w:t>
      </w:r>
      <w:r w:rsidR="008318CE" w:rsidRPr="00D03934">
        <w:t xml:space="preserve">he Supplier shall not suspend the supply of the </w:t>
      </w:r>
      <w:r w:rsidR="00187B73">
        <w:t>Services</w:t>
      </w:r>
      <w:r w:rsidR="00BD4CA2" w:rsidRPr="00D03934">
        <w:t xml:space="preserve"> </w:t>
      </w:r>
      <w:r w:rsidR="008318CE" w:rsidRPr="00D03934">
        <w:t>for failure of the Customer to pay undisputed sums of money (whether in whole or in part).</w:t>
      </w:r>
    </w:p>
    <w:p w14:paraId="43749405" w14:textId="77777777" w:rsidR="008D0A60" w:rsidRDefault="008318CE" w:rsidP="00882F8C">
      <w:pPr>
        <w:pStyle w:val="GPSL1CLAUSEHEADING"/>
        <w:rPr>
          <w:rFonts w:hint="eastAsia"/>
        </w:rPr>
      </w:pPr>
      <w:bookmarkStart w:id="1517" w:name="_Ref360631684"/>
      <w:bookmarkStart w:id="1518" w:name="_Toc429734161"/>
      <w:r w:rsidRPr="00D03934">
        <w:t>TERMINATION BY EITHER PARTY</w:t>
      </w:r>
      <w:bookmarkEnd w:id="1517"/>
      <w:bookmarkEnd w:id="1518"/>
    </w:p>
    <w:p w14:paraId="6A5F68BE" w14:textId="57D5A6FF" w:rsidR="008D0A60" w:rsidRDefault="00022DE5">
      <w:pPr>
        <w:pStyle w:val="GPSL2NumberedBoldHeading"/>
      </w:pPr>
      <w:bookmarkStart w:id="1519" w:name="_Ref358386623"/>
      <w:r w:rsidRPr="00D03934">
        <w:t xml:space="preserve">Termination for continuing </w:t>
      </w:r>
      <w:bookmarkEnd w:id="1519"/>
      <w:r w:rsidR="00D9342E">
        <w:t>Force Majeure</w:t>
      </w:r>
    </w:p>
    <w:p w14:paraId="69423490" w14:textId="06FE5859" w:rsidR="008D0A60" w:rsidRDefault="007355E9" w:rsidP="0061370A">
      <w:pPr>
        <w:pStyle w:val="GPSL3numberedclause"/>
      </w:pPr>
      <w:r w:rsidRPr="00D03934">
        <w:t>Either Party may</w:t>
      </w:r>
      <w:r w:rsidR="00224B10">
        <w:t>,</w:t>
      </w:r>
      <w:r w:rsidR="00B353EB" w:rsidRPr="00D03934">
        <w:rPr>
          <w:szCs w:val="20"/>
        </w:rPr>
        <w:t xml:space="preserve"> by issuing a Termination Notice to the other Party</w:t>
      </w:r>
      <w:r w:rsidR="00224B10">
        <w:rPr>
          <w:szCs w:val="20"/>
        </w:rPr>
        <w:t>,</w:t>
      </w:r>
      <w:r w:rsidRPr="00D03934">
        <w:t xml:space="preserve"> terminate this Call Off Contract </w:t>
      </w:r>
      <w:r w:rsidR="00224B10">
        <w:t>in</w:t>
      </w:r>
      <w:r w:rsidRPr="00D03934">
        <w:t xml:space="preserve"> accordance with Clause </w:t>
      </w:r>
      <w:r w:rsidR="009F474C" w:rsidRPr="00D03934">
        <w:fldChar w:fldCharType="begin"/>
      </w:r>
      <w:r w:rsidR="00B353EB" w:rsidRPr="00D03934">
        <w:instrText xml:space="preserve"> REF _Ref360548208 \r \h </w:instrText>
      </w:r>
      <w:r w:rsidR="009F474C" w:rsidRPr="00D03934">
        <w:fldChar w:fldCharType="separate"/>
      </w:r>
      <w:r w:rsidR="00DF4922">
        <w:t>41.6.1(a)</w:t>
      </w:r>
      <w:r w:rsidR="009F474C" w:rsidRPr="00D03934">
        <w:fldChar w:fldCharType="end"/>
      </w:r>
      <w:r w:rsidR="00393F67" w:rsidRPr="00D03934">
        <w:t xml:space="preserve"> (Force Majeure)</w:t>
      </w:r>
      <w:r w:rsidRPr="00D03934">
        <w:t>.</w:t>
      </w:r>
    </w:p>
    <w:p w14:paraId="2BE7559A" w14:textId="77777777" w:rsidR="00375CB5" w:rsidRPr="00D03934" w:rsidRDefault="0055731D" w:rsidP="00882F8C">
      <w:pPr>
        <w:pStyle w:val="GPSL1CLAUSEHEADING"/>
        <w:rPr>
          <w:rFonts w:hint="eastAsia"/>
        </w:rPr>
      </w:pPr>
      <w:bookmarkStart w:id="1520" w:name="_Toc349229887"/>
      <w:bookmarkStart w:id="1521" w:name="_Toc349230050"/>
      <w:bookmarkStart w:id="1522" w:name="_Toc349230450"/>
      <w:bookmarkStart w:id="1523" w:name="_Toc349231332"/>
      <w:bookmarkStart w:id="1524" w:name="_Toc349232058"/>
      <w:bookmarkStart w:id="1525" w:name="_Toc349232439"/>
      <w:bookmarkStart w:id="1526" w:name="_Toc349233175"/>
      <w:bookmarkStart w:id="1527" w:name="_Toc349233310"/>
      <w:bookmarkStart w:id="1528" w:name="_Toc349233444"/>
      <w:bookmarkStart w:id="1529" w:name="_Toc350503033"/>
      <w:bookmarkStart w:id="1530" w:name="_Toc350504023"/>
      <w:bookmarkStart w:id="1531" w:name="_Toc350506313"/>
      <w:bookmarkStart w:id="1532" w:name="_Toc350506551"/>
      <w:bookmarkStart w:id="1533" w:name="_Toc350506681"/>
      <w:bookmarkStart w:id="1534" w:name="_Toc350506811"/>
      <w:bookmarkStart w:id="1535" w:name="_Toc350506943"/>
      <w:bookmarkStart w:id="1536" w:name="_Toc350507404"/>
      <w:bookmarkStart w:id="1537" w:name="_Toc350507938"/>
      <w:bookmarkStart w:id="1538" w:name="_Ref349209040"/>
      <w:bookmarkStart w:id="1539" w:name="_Ref349209909"/>
      <w:bookmarkStart w:id="1540" w:name="_Toc350503034"/>
      <w:bookmarkStart w:id="1541" w:name="_Toc350504024"/>
      <w:bookmarkStart w:id="1542" w:name="_Toc350507939"/>
      <w:bookmarkStart w:id="1543" w:name="_Toc358671785"/>
      <w:bookmarkStart w:id="1544" w:name="_Ref364172118"/>
      <w:bookmarkStart w:id="1545" w:name="_Toc429734162"/>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sidRPr="00D03934">
        <w:t>PARTIAL TERMINATION</w:t>
      </w:r>
      <w:r w:rsidR="00DC5F96" w:rsidRPr="00D03934">
        <w:t xml:space="preserve">, </w:t>
      </w:r>
      <w:r w:rsidR="007D551B" w:rsidRPr="00D03934">
        <w:t>SUSPENSION</w:t>
      </w:r>
      <w:r w:rsidR="00DC5F96" w:rsidRPr="00D03934">
        <w:t xml:space="preserve"> AND PARTIAL SUSPENSION</w:t>
      </w:r>
      <w:bookmarkEnd w:id="1538"/>
      <w:bookmarkEnd w:id="1539"/>
      <w:bookmarkEnd w:id="1540"/>
      <w:bookmarkEnd w:id="1541"/>
      <w:bookmarkEnd w:id="1542"/>
      <w:bookmarkEnd w:id="1543"/>
      <w:bookmarkEnd w:id="1544"/>
      <w:bookmarkEnd w:id="1545"/>
    </w:p>
    <w:p w14:paraId="64CBADE4" w14:textId="77777777" w:rsidR="00374E8A" w:rsidRDefault="007355E9">
      <w:pPr>
        <w:pStyle w:val="GPSL2numberedclause"/>
      </w:pPr>
      <w:bookmarkStart w:id="1546"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180546">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46"/>
    </w:p>
    <w:p w14:paraId="74DADF76" w14:textId="1D6D5F17" w:rsidR="00374E8A" w:rsidRDefault="00F4617A">
      <w:pPr>
        <w:pStyle w:val="GPSL2numberedclause"/>
      </w:pPr>
      <w:r w:rsidRPr="00D03934">
        <w:t xml:space="preserve">Any suspension </w:t>
      </w:r>
      <w:r w:rsidR="003C6F29" w:rsidRPr="00D03934">
        <w:t xml:space="preserve">of this Call Off Contract </w:t>
      </w:r>
      <w:r w:rsidRPr="00D03934">
        <w:t xml:space="preserve">under Clause </w:t>
      </w:r>
      <w:r w:rsidR="00F17AE3">
        <w:fldChar w:fldCharType="begin"/>
      </w:r>
      <w:r w:rsidR="00F17AE3">
        <w:instrText xml:space="preserve"> REF _Ref349208888 \n \h  \* MERGEFORMAT </w:instrText>
      </w:r>
      <w:r w:rsidR="00F17AE3">
        <w:fldChar w:fldCharType="separate"/>
      </w:r>
      <w:r w:rsidR="00DF4922">
        <w:t>45.1</w:t>
      </w:r>
      <w:r w:rsidR="00F17AE3">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14:paraId="0BBBB7B1" w14:textId="77777777" w:rsidR="006A60E7" w:rsidRDefault="00E92AF6">
      <w:pPr>
        <w:pStyle w:val="GPSL2numberedclause"/>
      </w:pPr>
      <w:r w:rsidRPr="00D03934">
        <w:lastRenderedPageBreak/>
        <w:t>Th</w:t>
      </w:r>
      <w:r w:rsidR="006A60E7">
        <w:t>e</w:t>
      </w:r>
      <w:r w:rsidRPr="00D03934">
        <w:t xml:space="preserv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187B73">
        <w:t>Services</w:t>
      </w:r>
      <w:r w:rsidR="00BD4CA2" w:rsidRPr="00D03934">
        <w:t xml:space="preserve"> </w:t>
      </w:r>
      <w:r w:rsidRPr="00D03934">
        <w:t>and the Call Off Contract Charges, provided that</w:t>
      </w:r>
      <w:r w:rsidR="00347535" w:rsidRPr="00D03934">
        <w:t xml:space="preserve"> the Supplier shall not be entitled to</w:t>
      </w:r>
      <w:r w:rsidRPr="00D03934">
        <w:t>:</w:t>
      </w:r>
      <w:r w:rsidR="006A60E7" w:rsidRPr="006A60E7">
        <w:t xml:space="preserve"> </w:t>
      </w:r>
    </w:p>
    <w:p w14:paraId="3B82C4A9" w14:textId="11E69568" w:rsidR="00374E8A" w:rsidRDefault="006A60E7" w:rsidP="0061370A">
      <w:pPr>
        <w:pStyle w:val="GPSL3numberedclause"/>
      </w:pPr>
      <w:r w:rsidRPr="00D03934">
        <w:t xml:space="preserve">an increase in the Call Off Contract Charges in respect of the provision of the </w:t>
      </w:r>
      <w:r w:rsidR="00187B73">
        <w:t>Services</w:t>
      </w:r>
      <w:r w:rsidRPr="00D03934">
        <w:t xml:space="preserve"> that have not been terminated if the partial termination arises due to the exercise of any of the Customer’s termination rights under Clause </w:t>
      </w:r>
      <w:r w:rsidR="00F17AE3">
        <w:fldChar w:fldCharType="begin"/>
      </w:r>
      <w:r w:rsidR="00F17AE3">
        <w:instrText xml:space="preserve"> REF _Ref360631652 \r \h  \* MERGEFORMAT </w:instrText>
      </w:r>
      <w:r w:rsidR="00F17AE3">
        <w:fldChar w:fldCharType="separate"/>
      </w:r>
      <w:r w:rsidR="00DF4922">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DF4922">
        <w:t>42.7</w:t>
      </w:r>
      <w:r w:rsidR="00F17AE3">
        <w:fldChar w:fldCharType="end"/>
      </w:r>
      <w:r w:rsidRPr="00D03934">
        <w:t xml:space="preserve"> (Termination Without Cause);</w:t>
      </w:r>
      <w:r>
        <w:t xml:space="preserve"> and</w:t>
      </w:r>
    </w:p>
    <w:p w14:paraId="22BF6C8D" w14:textId="77777777" w:rsidR="00374E8A" w:rsidRDefault="00336423" w:rsidP="0061370A">
      <w:pPr>
        <w:pStyle w:val="GPSL3numberedclause"/>
      </w:pPr>
      <w:r w:rsidRPr="00D03934">
        <w:t>reject the Variation</w:t>
      </w:r>
      <w:r w:rsidR="00E92AF6" w:rsidRPr="00D03934">
        <w:t>.</w:t>
      </w:r>
    </w:p>
    <w:p w14:paraId="24B418F1" w14:textId="77777777" w:rsidR="008D0A60" w:rsidRDefault="007355E9" w:rsidP="00882F8C">
      <w:pPr>
        <w:pStyle w:val="GPSL1CLAUSEHEADING"/>
        <w:rPr>
          <w:rFonts w:hint="eastAsia"/>
        </w:rPr>
      </w:pPr>
      <w:bookmarkStart w:id="1547" w:name="_Toc349229889"/>
      <w:bookmarkStart w:id="1548" w:name="_Toc349230052"/>
      <w:bookmarkStart w:id="1549" w:name="_Toc349230452"/>
      <w:bookmarkStart w:id="1550" w:name="_Toc349231334"/>
      <w:bookmarkStart w:id="1551" w:name="_Toc349232060"/>
      <w:bookmarkStart w:id="1552" w:name="_Toc349232441"/>
      <w:bookmarkStart w:id="1553" w:name="_Toc349233177"/>
      <w:bookmarkStart w:id="1554" w:name="_Toc349233312"/>
      <w:bookmarkStart w:id="1555" w:name="_Toc349233446"/>
      <w:bookmarkStart w:id="1556" w:name="_Toc350503035"/>
      <w:bookmarkStart w:id="1557" w:name="_Toc350504025"/>
      <w:bookmarkStart w:id="1558" w:name="_Toc350506315"/>
      <w:bookmarkStart w:id="1559" w:name="_Toc350506553"/>
      <w:bookmarkStart w:id="1560" w:name="_Toc350506683"/>
      <w:bookmarkStart w:id="1561" w:name="_Toc350506813"/>
      <w:bookmarkStart w:id="1562" w:name="_Toc350506945"/>
      <w:bookmarkStart w:id="1563" w:name="_Toc350507406"/>
      <w:bookmarkStart w:id="1564" w:name="_Toc350507940"/>
      <w:bookmarkStart w:id="1565" w:name="_Ref313370007"/>
      <w:bookmarkStart w:id="1566" w:name="_Toc314810819"/>
      <w:bookmarkStart w:id="1567" w:name="_Toc350503036"/>
      <w:bookmarkStart w:id="1568" w:name="_Toc350504026"/>
      <w:bookmarkStart w:id="1569" w:name="_Toc350507941"/>
      <w:bookmarkStart w:id="1570" w:name="_Toc358671786"/>
      <w:bookmarkStart w:id="1571" w:name="_Ref359517908"/>
      <w:bookmarkStart w:id="1572" w:name="_Toc429734163"/>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sidRPr="00D03934">
        <w:t>CONSEQUENCES OF EXPIRY OR TERMINATION</w:t>
      </w:r>
      <w:bookmarkEnd w:id="1565"/>
      <w:bookmarkEnd w:id="1566"/>
      <w:bookmarkEnd w:id="1567"/>
      <w:bookmarkEnd w:id="1568"/>
      <w:bookmarkEnd w:id="1569"/>
      <w:bookmarkEnd w:id="1570"/>
      <w:bookmarkEnd w:id="1571"/>
      <w:bookmarkEnd w:id="1572"/>
    </w:p>
    <w:p w14:paraId="2C2DA67A" w14:textId="60C97D93" w:rsidR="00375CB5" w:rsidRPr="00D03934" w:rsidRDefault="007355E9" w:rsidP="00101CE5">
      <w:pPr>
        <w:pStyle w:val="GPSL2NumberedBoldHeading"/>
      </w:pPr>
      <w:bookmarkStart w:id="1573" w:name="_Ref349133844"/>
      <w:bookmarkStart w:id="1574" w:name="_Ref364178480"/>
      <w:bookmarkStart w:id="1575" w:name="_Ref379274000"/>
      <w:r w:rsidRPr="00D03934">
        <w:t xml:space="preserve">Consequences of termination under </w:t>
      </w:r>
      <w:r w:rsidRPr="00CA1400">
        <w:t>Clauses</w:t>
      </w:r>
      <w:r w:rsidR="00F4617A" w:rsidRPr="00CA1400">
        <w:t xml:space="preserve"> </w:t>
      </w:r>
      <w:r w:rsidR="00F17AE3">
        <w:fldChar w:fldCharType="begin"/>
      </w:r>
      <w:r w:rsidR="00F17AE3">
        <w:instrText xml:space="preserve"> REF _Ref313369360 \n \h  \* MERGEFORMAT </w:instrText>
      </w:r>
      <w:r w:rsidR="00F17AE3">
        <w:fldChar w:fldCharType="separate"/>
      </w:r>
      <w:r w:rsidR="00DF4922">
        <w:t>42.1</w:t>
      </w:r>
      <w:r w:rsidR="00F17AE3">
        <w:fldChar w:fldCharType="end"/>
      </w:r>
      <w:r w:rsidR="00DF5A5B">
        <w:t xml:space="preserve"> </w:t>
      </w:r>
      <w:r w:rsidR="00863962" w:rsidRPr="00863962">
        <w:t>(Termination in Relation to Guarantee),</w:t>
      </w:r>
      <w:r w:rsidR="00F4617A" w:rsidRPr="00CA1400">
        <w:t xml:space="preserve"> </w:t>
      </w:r>
      <w:r w:rsidR="00F17AE3">
        <w:fldChar w:fldCharType="begin"/>
      </w:r>
      <w:r w:rsidR="00F17AE3">
        <w:instrText xml:space="preserve"> REF _Ref313369326 \n \h  \* MERGEFORMAT </w:instrText>
      </w:r>
      <w:r w:rsidR="00F17AE3">
        <w:fldChar w:fldCharType="separate"/>
      </w:r>
      <w:r w:rsidR="00DF4922">
        <w:t>42.2</w:t>
      </w:r>
      <w:r w:rsidR="00F17AE3">
        <w:fldChar w:fldCharType="end"/>
      </w:r>
      <w:r w:rsidR="005F1C5E" w:rsidRPr="00D03934">
        <w:t xml:space="preserve"> </w:t>
      </w:r>
      <w:r w:rsidRPr="00D03934">
        <w:t>(</w:t>
      </w:r>
      <w:r w:rsidR="001D7A06" w:rsidRPr="00D03934">
        <w:t>Termination on Material Default</w:t>
      </w:r>
      <w:r w:rsidRPr="00D03934">
        <w:t>)</w:t>
      </w:r>
      <w:r w:rsidR="0035574D" w:rsidRPr="00D03934">
        <w:t>,</w:t>
      </w:r>
      <w:r w:rsidRPr="00D03934">
        <w:t xml:space="preserve"> </w:t>
      </w:r>
      <w:r w:rsidR="00F17AE3">
        <w:fldChar w:fldCharType="begin"/>
      </w:r>
      <w:r w:rsidR="00F17AE3">
        <w:instrText xml:space="preserve"> REF _Ref360696331 \r \h  \* MERGEFORMAT </w:instrText>
      </w:r>
      <w:r w:rsidR="00F17AE3">
        <w:fldChar w:fldCharType="separate"/>
      </w:r>
      <w:r w:rsidR="00DF4922">
        <w:t>42.3</w:t>
      </w:r>
      <w:r w:rsidR="00F17AE3">
        <w:fldChar w:fldCharType="end"/>
      </w:r>
      <w:r w:rsidR="0035574D" w:rsidRPr="00D03934">
        <w:t xml:space="preserve"> (Termination in Relation to Financial Standing), </w:t>
      </w:r>
      <w:r w:rsidR="009F474C" w:rsidRPr="00D03934">
        <w:fldChar w:fldCharType="begin"/>
      </w:r>
      <w:r w:rsidR="007070C8" w:rsidRPr="00D03934">
        <w:instrText xml:space="preserve"> REF _Ref358382185 \r \h </w:instrText>
      </w:r>
      <w:r w:rsidR="009F474C" w:rsidRPr="00D03934">
        <w:fldChar w:fldCharType="separate"/>
      </w:r>
      <w:r w:rsidR="00DF4922">
        <w:t>42.8</w:t>
      </w:r>
      <w:r w:rsidR="009F474C" w:rsidRPr="00D03934">
        <w:fldChar w:fldCharType="end"/>
      </w:r>
      <w:r w:rsidR="007070C8" w:rsidRPr="00D03934">
        <w:t xml:space="preserve"> (Termination in Relation to Framework Agreement),</w:t>
      </w:r>
      <w:r w:rsidR="00F4617A" w:rsidRPr="00D03934">
        <w:t xml:space="preserve"> </w:t>
      </w:r>
      <w:r w:rsidR="00F17AE3">
        <w:fldChar w:fldCharType="begin"/>
      </w:r>
      <w:r w:rsidR="00F17AE3">
        <w:instrText xml:space="preserve"> REF _Ref313369421 \n \h  \* MERGEFORMAT </w:instrText>
      </w:r>
      <w:r w:rsidR="00F17AE3">
        <w:fldChar w:fldCharType="separate"/>
      </w:r>
      <w:r w:rsidR="00DF4922">
        <w:t>42.9</w:t>
      </w:r>
      <w:r w:rsidR="00F17AE3">
        <w:fldChar w:fldCharType="end"/>
      </w:r>
      <w:r w:rsidRPr="00D03934">
        <w:t xml:space="preserve"> (</w:t>
      </w:r>
      <w:r w:rsidR="0035574D" w:rsidRPr="00D03934">
        <w:t xml:space="preserve">Termination in Relation to </w:t>
      </w:r>
      <w:r w:rsidRPr="00D03934">
        <w:t>Benchmarking)</w:t>
      </w:r>
      <w:bookmarkEnd w:id="1573"/>
      <w:bookmarkEnd w:id="1574"/>
      <w:r w:rsidR="007070C8" w:rsidRPr="00D03934">
        <w:t xml:space="preserve"> and </w:t>
      </w:r>
      <w:r w:rsidR="009F474C" w:rsidRPr="00D03934">
        <w:fldChar w:fldCharType="begin"/>
      </w:r>
      <w:r w:rsidR="007070C8" w:rsidRPr="00D03934">
        <w:instrText xml:space="preserve"> REF _Ref364755774 \r \h </w:instrText>
      </w:r>
      <w:r w:rsidR="009F474C" w:rsidRPr="00D03934">
        <w:fldChar w:fldCharType="separate"/>
      </w:r>
      <w:r w:rsidR="00DF4922">
        <w:t>42.10</w:t>
      </w:r>
      <w:r w:rsidR="009F474C" w:rsidRPr="00D03934">
        <w:fldChar w:fldCharType="end"/>
      </w:r>
      <w:r w:rsidR="007070C8" w:rsidRPr="00D03934">
        <w:t xml:space="preserve"> (Termination in Relation to Variation)</w:t>
      </w:r>
      <w:bookmarkEnd w:id="1575"/>
    </w:p>
    <w:p w14:paraId="6E585063" w14:textId="77777777" w:rsidR="008D0A60" w:rsidRDefault="007355E9" w:rsidP="0061370A">
      <w:pPr>
        <w:pStyle w:val="GPSL3numberedclause"/>
      </w:pPr>
      <w:r w:rsidRPr="00D03934">
        <w:t>Where the Customer</w:t>
      </w:r>
      <w:r w:rsidR="0092205C" w:rsidRPr="00D03934">
        <w:t>:</w:t>
      </w:r>
    </w:p>
    <w:p w14:paraId="4D10DD66" w14:textId="2CE347EC" w:rsidR="008D0A60" w:rsidRDefault="007355E9" w:rsidP="00D60F75">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DF4922">
        <w:t>46.1</w:t>
      </w:r>
      <w:r w:rsidR="009F474C" w:rsidRPr="00D03934">
        <w:fldChar w:fldCharType="end"/>
      </w:r>
      <w:r w:rsidR="003C6F29" w:rsidRPr="00D03934">
        <w:t xml:space="preserve">; </w:t>
      </w:r>
      <w:r w:rsidRPr="00D03934">
        <w:t xml:space="preserve">and </w:t>
      </w:r>
    </w:p>
    <w:p w14:paraId="1B0A8094" w14:textId="77777777" w:rsidR="00C9243A" w:rsidRDefault="007355E9" w:rsidP="001206D9">
      <w:pPr>
        <w:pStyle w:val="GPSL4numberedclause"/>
      </w:pPr>
      <w:r w:rsidRPr="00D03934">
        <w:t xml:space="preserve">then makes other arrangements for the supply of the </w:t>
      </w:r>
      <w:r w:rsidR="00187B73">
        <w:t>Services</w:t>
      </w:r>
      <w:r w:rsidRPr="00D03934">
        <w:t xml:space="preserve">, </w:t>
      </w:r>
    </w:p>
    <w:p w14:paraId="7CF35E2A" w14:textId="77777777"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14:paraId="1F707E80" w14:textId="21D4CAF2" w:rsidR="00375CB5" w:rsidRPr="00D03934" w:rsidRDefault="007355E9" w:rsidP="00101CE5">
      <w:pPr>
        <w:pStyle w:val="GPSL2NumberedBoldHeading"/>
      </w:pPr>
      <w:r w:rsidRPr="00D03934">
        <w:t>Consequences of termination under Clause</w:t>
      </w:r>
      <w:r w:rsidR="0035574D" w:rsidRPr="00D03934">
        <w:t>s</w:t>
      </w:r>
      <w:r w:rsidRPr="00D03934">
        <w:t xml:space="preserve"> </w:t>
      </w:r>
      <w:r w:rsidR="00F17AE3">
        <w:fldChar w:fldCharType="begin"/>
      </w:r>
      <w:r w:rsidR="00F17AE3">
        <w:instrText xml:space="preserve"> REF _Ref313369604 \n \h  \* MERGEFORMAT </w:instrText>
      </w:r>
      <w:r w:rsidR="00F17AE3">
        <w:fldChar w:fldCharType="separate"/>
      </w:r>
      <w:r w:rsidR="00DF4922">
        <w:t>42.7</w:t>
      </w:r>
      <w:r w:rsidR="00F17AE3">
        <w:fldChar w:fldCharType="end"/>
      </w:r>
      <w:r w:rsidRPr="00D03934">
        <w:t xml:space="preserve"> (Termination without Cause)</w:t>
      </w:r>
      <w:r w:rsidR="0035574D" w:rsidRPr="00D03934">
        <w:t xml:space="preserve"> and </w:t>
      </w:r>
      <w:r w:rsidR="00F17AE3">
        <w:fldChar w:fldCharType="begin"/>
      </w:r>
      <w:r w:rsidR="00F17AE3">
        <w:instrText xml:space="preserve"> REF _Ref360696658 \r \h  \* MERGEFORMAT </w:instrText>
      </w:r>
      <w:r w:rsidR="00F17AE3">
        <w:fldChar w:fldCharType="separate"/>
      </w:r>
      <w:r w:rsidR="00DF4922">
        <w:t>43.1</w:t>
      </w:r>
      <w:r w:rsidR="00F17AE3">
        <w:fldChar w:fldCharType="end"/>
      </w:r>
      <w:r w:rsidR="0035574D" w:rsidRPr="00D03934">
        <w:t xml:space="preserve"> (Termination on Customer Cause for Failure to Pay)</w:t>
      </w:r>
    </w:p>
    <w:p w14:paraId="39B1B71D" w14:textId="77777777" w:rsidR="008D0A60" w:rsidRDefault="007355E9" w:rsidP="0061370A">
      <w:pPr>
        <w:pStyle w:val="GPSL3numberedclause"/>
      </w:pPr>
      <w:bookmarkStart w:id="1576" w:name="_Ref349209052"/>
      <w:bookmarkStart w:id="1577" w:name="_Ref313369631"/>
      <w:r w:rsidRPr="00D03934">
        <w:t>Where</w:t>
      </w:r>
      <w:r w:rsidR="0092205C" w:rsidRPr="00D03934">
        <w:t>:</w:t>
      </w:r>
    </w:p>
    <w:p w14:paraId="71CA995E" w14:textId="7B7A6886" w:rsidR="008D0A60" w:rsidRDefault="0092205C" w:rsidP="001206D9">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F17AE3">
        <w:fldChar w:fldCharType="begin"/>
      </w:r>
      <w:r w:rsidR="00F17AE3">
        <w:instrText xml:space="preserve"> REF _Ref313369604 \n \h  \* MERGEFORMAT </w:instrText>
      </w:r>
      <w:r w:rsidR="00F17AE3">
        <w:fldChar w:fldCharType="separate"/>
      </w:r>
      <w:r w:rsidR="00DF4922">
        <w:t>42.7</w:t>
      </w:r>
      <w:r w:rsidR="00F17AE3">
        <w:fldChar w:fldCharType="end"/>
      </w:r>
      <w:r w:rsidR="00393F67" w:rsidRPr="00D03934">
        <w:t xml:space="preserve"> (Termination without Cause)</w:t>
      </w:r>
      <w:r w:rsidRPr="00D03934">
        <w:t>;</w:t>
      </w:r>
      <w:r w:rsidR="00DC5F96" w:rsidRPr="00D03934">
        <w:t xml:space="preserve"> or </w:t>
      </w:r>
    </w:p>
    <w:p w14:paraId="046A9015" w14:textId="2208C8E1" w:rsidR="00C9243A" w:rsidRDefault="008338C0" w:rsidP="00D60F75">
      <w:pPr>
        <w:pStyle w:val="GPSL4numberedclause"/>
      </w:pPr>
      <w:r w:rsidRPr="00D03934">
        <w:t xml:space="preserve">the Supplier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DF4922">
        <w:t>43.1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14:paraId="07261C85" w14:textId="460F1E4E"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F17AE3">
        <w:fldChar w:fldCharType="begin"/>
      </w:r>
      <w:r w:rsidR="00F17AE3">
        <w:instrText xml:space="preserve"> REF _Ref313369604 \n \h  \* MERGEFORMAT </w:instrText>
      </w:r>
      <w:r w:rsidR="00F17AE3">
        <w:fldChar w:fldCharType="separate"/>
      </w:r>
      <w:r w:rsidR="00DF4922" w:rsidRPr="00DF4922">
        <w:rPr>
          <w:lang w:val="en-GB"/>
        </w:rPr>
        <w:t>42.7</w:t>
      </w:r>
      <w:r w:rsidR="00F17AE3">
        <w:fldChar w:fldCharType="end"/>
      </w:r>
      <w:r w:rsidRPr="00D03934">
        <w:rPr>
          <w:lang w:val="en-GB"/>
        </w:rPr>
        <w:t xml:space="preserve"> (Termination without Cause).</w:t>
      </w:r>
      <w:bookmarkEnd w:id="1576"/>
      <w:bookmarkEnd w:id="1577"/>
    </w:p>
    <w:p w14:paraId="5C20D835" w14:textId="4D0A6383" w:rsidR="008D0A60" w:rsidRDefault="007355E9" w:rsidP="0061370A">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DF4922">
        <w:t>46.2.1</w:t>
      </w:r>
      <w:r w:rsidR="00F17AE3">
        <w:fldChar w:fldCharType="end"/>
      </w:r>
      <w:r w:rsidRPr="00D03934">
        <w:t xml:space="preserve"> to pay any sum which:</w:t>
      </w:r>
    </w:p>
    <w:p w14:paraId="73134470" w14:textId="77777777" w:rsidR="008D0A60" w:rsidRDefault="007355E9" w:rsidP="001206D9">
      <w:pPr>
        <w:pStyle w:val="GPSL4numberedclause"/>
      </w:pPr>
      <w:r w:rsidRPr="00D03934">
        <w:lastRenderedPageBreak/>
        <w:t>was claimable under insurance held by the Supplier, and the Supplier has failed to make a claim on its insurance, or has failed to make a claim in accordance with the procedural requirements of the insurance policy; or</w:t>
      </w:r>
    </w:p>
    <w:p w14:paraId="45357F10" w14:textId="77777777" w:rsidR="00375CB5" w:rsidRPr="00D03934" w:rsidRDefault="007355E9" w:rsidP="001206D9">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14:paraId="305864C0" w14:textId="4DEEF1AF" w:rsidR="008D0A60" w:rsidRDefault="0066728B">
      <w:pPr>
        <w:pStyle w:val="GPSL2NumberedBoldHeading"/>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DF4922">
        <w:t>44.1</w:t>
      </w:r>
      <w:r w:rsidR="00F17AE3">
        <w:fldChar w:fldCharType="end"/>
      </w:r>
      <w:r w:rsidRPr="00D03934">
        <w:t xml:space="preserve"> (Termination for Continuing </w:t>
      </w:r>
      <w:r w:rsidR="00D9342E">
        <w:t>Force Majeure</w:t>
      </w:r>
      <w:r w:rsidRPr="00D03934">
        <w:t>)</w:t>
      </w:r>
    </w:p>
    <w:p w14:paraId="4A1DEEB8" w14:textId="3A7AAF7A" w:rsidR="008D0A60" w:rsidRDefault="0066728B" w:rsidP="0061370A">
      <w:pPr>
        <w:pStyle w:val="GPSL3numberedclause"/>
      </w:pPr>
      <w:r w:rsidRPr="00D03934">
        <w:t xml:space="preserve">The costs of termination incurred by the Parties shall lie where they fall if either Party terminates or partially terminates this Agreement for a continuing </w:t>
      </w:r>
      <w:r w:rsidR="00D9342E">
        <w:t>Force Majeure</w:t>
      </w:r>
      <w:r w:rsidRPr="00D03934">
        <w:t xml:space="preserve"> pursuant to Clause </w:t>
      </w:r>
      <w:r w:rsidR="00F17AE3">
        <w:fldChar w:fldCharType="begin"/>
      </w:r>
      <w:r w:rsidR="00F17AE3">
        <w:instrText xml:space="preserve"> REF _Ref358386623 \r \h  \* MERGEFORMAT </w:instrText>
      </w:r>
      <w:r w:rsidR="00F17AE3">
        <w:fldChar w:fldCharType="separate"/>
      </w:r>
      <w:r w:rsidR="00DF4922">
        <w:t>44.1</w:t>
      </w:r>
      <w:r w:rsidR="00F17AE3">
        <w:fldChar w:fldCharType="end"/>
      </w:r>
      <w:r w:rsidRPr="00D03934">
        <w:t xml:space="preserve"> (Termination for Continuing </w:t>
      </w:r>
      <w:r w:rsidR="00D9342E">
        <w:t>Force Majeure</w:t>
      </w:r>
      <w:r w:rsidRPr="00D03934">
        <w:t xml:space="preserve">). </w:t>
      </w:r>
    </w:p>
    <w:p w14:paraId="795BE1EE" w14:textId="77777777" w:rsidR="008D0A60" w:rsidRDefault="007D607F">
      <w:pPr>
        <w:pStyle w:val="GPSL2NumberedBoldHeading"/>
      </w:pPr>
      <w:bookmarkStart w:id="1578" w:name="_Ref349208043"/>
      <w:r w:rsidRPr="00D03934">
        <w:t>Consequences of Termination for Any Reason</w:t>
      </w:r>
      <w:r w:rsidR="0003173F" w:rsidRPr="00D03934">
        <w:t xml:space="preserve"> </w:t>
      </w:r>
      <w:bookmarkEnd w:id="1578"/>
    </w:p>
    <w:p w14:paraId="54F7668A" w14:textId="77777777" w:rsidR="008D0A60" w:rsidRDefault="007355E9" w:rsidP="0061370A">
      <w:pPr>
        <w:pStyle w:val="GPSL3numberedclause"/>
      </w:pPr>
      <w:r w:rsidRPr="00D03934">
        <w:t>Save as otherwise expressly provided in th</w:t>
      </w:r>
      <w:r w:rsidR="002661E4" w:rsidRPr="00D03934">
        <w:t>is Call Off</w:t>
      </w:r>
      <w:r w:rsidR="00C72F28" w:rsidRPr="00D03934">
        <w:t xml:space="preserve"> </w:t>
      </w:r>
      <w:r w:rsidRPr="00D03934">
        <w:t>Contract:</w:t>
      </w:r>
    </w:p>
    <w:p w14:paraId="7C38C1C3" w14:textId="78B3C098" w:rsidR="00B97CBA" w:rsidRDefault="007355E9" w:rsidP="00B97CBA">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67533EFD" w14:textId="5318074C" w:rsidR="00C9243A" w:rsidRDefault="007355E9" w:rsidP="00B97CBA">
      <w:pPr>
        <w:pStyle w:val="GPSL4numberedclause"/>
      </w:pPr>
      <w:bookmarkStart w:id="1579"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DF4922">
        <w:t>22</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DF4922">
        <w:t>34</w:t>
      </w:r>
      <w:r w:rsidR="00F17AE3">
        <w:fldChar w:fldCharType="end"/>
      </w:r>
      <w:r w:rsidR="00576FEF" w:rsidRPr="00D03934">
        <w:t> (Int</w:t>
      </w:r>
      <w:r w:rsidR="001133D7" w:rsidRPr="00D03934">
        <w:t xml:space="preserve">ellectual Property Rights), </w:t>
      </w:r>
      <w:r w:rsidR="00F17AE3">
        <w:fldChar w:fldCharType="begin"/>
      </w:r>
      <w:r w:rsidR="00F17AE3">
        <w:instrText xml:space="preserve"> REF _Ref313367753 \r \h  \* MERGEFORMAT </w:instrText>
      </w:r>
      <w:r w:rsidR="00F17AE3">
        <w:fldChar w:fldCharType="separate"/>
      </w:r>
      <w:r w:rsidR="00DF4922">
        <w:t>35.3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DF4922">
        <w:t>35.5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DF4922">
        <w:t>35.6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DF4922">
        <w:t>37</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DF4922">
        <w:t>46</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DF4922">
        <w:t>52</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DF4922">
        <w:t>54</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DF4922">
        <w:t>55</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DF4922">
        <w:t>57</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DF4922">
        <w:t>58</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bookmarkEnd w:id="1579"/>
      <w:r w:rsidR="00B97CBA">
        <w:t>.</w:t>
      </w:r>
    </w:p>
    <w:p w14:paraId="5D48E2DA" w14:textId="77777777" w:rsidR="00B97CBA" w:rsidRDefault="00B97CBA" w:rsidP="00B97CBA">
      <w:pPr>
        <w:pStyle w:val="GPSL4numberedclause"/>
        <w:numPr>
          <w:ilvl w:val="0"/>
          <w:numId w:val="0"/>
        </w:numPr>
        <w:ind w:left="2835"/>
      </w:pPr>
    </w:p>
    <w:p w14:paraId="7FA45EE0" w14:textId="77777777" w:rsidR="008D0A60" w:rsidRDefault="00E60351">
      <w:pPr>
        <w:pStyle w:val="GPSL2NumberedBoldHeading"/>
      </w:pPr>
      <w:bookmarkStart w:id="1580" w:name="_Ref364354470"/>
      <w:r w:rsidRPr="00D03934">
        <w:t>Exit management</w:t>
      </w:r>
      <w:bookmarkEnd w:id="1580"/>
      <w:r w:rsidRPr="00D03934">
        <w:t xml:space="preserve"> </w:t>
      </w:r>
    </w:p>
    <w:p w14:paraId="5FD8B7F3" w14:textId="77777777" w:rsidR="008D0A60" w:rsidRDefault="00E60351" w:rsidP="0061370A">
      <w:pPr>
        <w:pStyle w:val="GPSL3numberedclause"/>
      </w:pPr>
      <w:r w:rsidRPr="00D03934">
        <w:t>The Parties shall comply with the exit management provisions set out in Call Off Schedule 1</w:t>
      </w:r>
      <w:r w:rsidR="004424C7">
        <w:t>0</w:t>
      </w:r>
      <w:r w:rsidRPr="00D03934">
        <w:t xml:space="preserve"> (Exit Management). </w:t>
      </w:r>
    </w:p>
    <w:p w14:paraId="1815D9CB" w14:textId="77777777" w:rsidR="008D0A60" w:rsidRDefault="00C70793">
      <w:pPr>
        <w:pStyle w:val="GPSSectionHeading"/>
      </w:pPr>
      <w:bookmarkStart w:id="1581" w:name="_Toc349229891"/>
      <w:bookmarkStart w:id="1582" w:name="_Toc349230054"/>
      <w:bookmarkStart w:id="1583" w:name="_Toc349230454"/>
      <w:bookmarkStart w:id="1584" w:name="_Toc349231336"/>
      <w:bookmarkStart w:id="1585" w:name="_Toc349232062"/>
      <w:bookmarkStart w:id="1586" w:name="_Toc349232443"/>
      <w:bookmarkStart w:id="1587" w:name="_Toc349233179"/>
      <w:bookmarkStart w:id="1588" w:name="_Toc349233314"/>
      <w:bookmarkStart w:id="1589" w:name="_Toc349233448"/>
      <w:bookmarkStart w:id="1590" w:name="_Toc350503037"/>
      <w:bookmarkStart w:id="1591" w:name="_Toc350504027"/>
      <w:bookmarkStart w:id="1592" w:name="_Toc350506317"/>
      <w:bookmarkStart w:id="1593" w:name="_Toc350506555"/>
      <w:bookmarkStart w:id="1594" w:name="_Toc350506685"/>
      <w:bookmarkStart w:id="1595" w:name="_Toc350506815"/>
      <w:bookmarkStart w:id="1596" w:name="_Toc350506947"/>
      <w:bookmarkStart w:id="1597" w:name="_Toc350507408"/>
      <w:bookmarkStart w:id="1598" w:name="_Toc350507942"/>
      <w:bookmarkStart w:id="1599" w:name="_Toc350503038"/>
      <w:bookmarkStart w:id="1600" w:name="_Toc350504028"/>
      <w:bookmarkStart w:id="1601" w:name="_Toc350507943"/>
      <w:bookmarkStart w:id="1602" w:name="_Toc358671787"/>
      <w:bookmarkStart w:id="1603" w:name="_Toc429734164"/>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D03934">
        <w:t>MISCELLANEOUS AND GOVERNING LAW</w:t>
      </w:r>
      <w:bookmarkEnd w:id="1599"/>
      <w:bookmarkEnd w:id="1600"/>
      <w:bookmarkEnd w:id="1601"/>
      <w:bookmarkEnd w:id="1602"/>
      <w:bookmarkEnd w:id="1603"/>
    </w:p>
    <w:p w14:paraId="19510588" w14:textId="77777777" w:rsidR="008D0A60" w:rsidRDefault="00C70793" w:rsidP="00882F8C">
      <w:pPr>
        <w:pStyle w:val="GPSL1CLAUSEHEADING"/>
        <w:rPr>
          <w:rFonts w:hint="eastAsia"/>
        </w:rPr>
      </w:pPr>
      <w:bookmarkStart w:id="1604" w:name="_Toc349229893"/>
      <w:bookmarkStart w:id="1605" w:name="_Toc349230056"/>
      <w:bookmarkStart w:id="1606" w:name="_Toc349230456"/>
      <w:bookmarkStart w:id="1607" w:name="_Toc349231338"/>
      <w:bookmarkStart w:id="1608" w:name="_Toc349232064"/>
      <w:bookmarkStart w:id="1609" w:name="_Toc349232445"/>
      <w:bookmarkStart w:id="1610" w:name="_Toc349233181"/>
      <w:bookmarkStart w:id="1611" w:name="_Toc349233316"/>
      <w:bookmarkStart w:id="1612" w:name="_Toc349233450"/>
      <w:bookmarkStart w:id="1613" w:name="_Toc350503039"/>
      <w:bookmarkStart w:id="1614" w:name="_Toc350504029"/>
      <w:bookmarkStart w:id="1615" w:name="_Toc350506319"/>
      <w:bookmarkStart w:id="1616" w:name="_Toc350506557"/>
      <w:bookmarkStart w:id="1617" w:name="_Toc350506687"/>
      <w:bookmarkStart w:id="1618" w:name="_Toc350506817"/>
      <w:bookmarkStart w:id="1619" w:name="_Toc350506949"/>
      <w:bookmarkStart w:id="1620" w:name="_Toc350507410"/>
      <w:bookmarkStart w:id="1621" w:name="_Toc350507944"/>
      <w:bookmarkStart w:id="1622" w:name="_Ref365636044"/>
      <w:bookmarkStart w:id="1623" w:name="_Toc429734165"/>
      <w:bookmarkStart w:id="1624" w:name="_Ref313373915"/>
      <w:bookmarkStart w:id="1625" w:name="_Toc314810820"/>
      <w:bookmarkStart w:id="1626" w:name="_Toc350503040"/>
      <w:bookmarkStart w:id="1627" w:name="_Toc350504030"/>
      <w:bookmarkStart w:id="1628" w:name="_Toc350507945"/>
      <w:bookmarkStart w:id="1629" w:name="_Toc358671788"/>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Pr="00D03934">
        <w:t>COMPLIANCE</w:t>
      </w:r>
      <w:bookmarkEnd w:id="1622"/>
      <w:bookmarkEnd w:id="1623"/>
    </w:p>
    <w:p w14:paraId="544E0281" w14:textId="77777777" w:rsidR="008D0A60" w:rsidRDefault="007355E9">
      <w:pPr>
        <w:pStyle w:val="GPSL2NumberedBoldHeading"/>
      </w:pPr>
      <w:bookmarkStart w:id="1630" w:name="_Toc349229895"/>
      <w:bookmarkStart w:id="1631" w:name="_Toc349230058"/>
      <w:bookmarkStart w:id="1632" w:name="_Toc349230458"/>
      <w:bookmarkStart w:id="1633" w:name="_Toc349231340"/>
      <w:bookmarkStart w:id="1634" w:name="_Toc349232066"/>
      <w:bookmarkStart w:id="1635" w:name="_Toc349232447"/>
      <w:bookmarkStart w:id="1636" w:name="_Toc349233183"/>
      <w:bookmarkStart w:id="1637" w:name="_Toc349233318"/>
      <w:bookmarkStart w:id="1638" w:name="_Toc349233452"/>
      <w:bookmarkStart w:id="1639" w:name="_Toc350503041"/>
      <w:bookmarkStart w:id="1640" w:name="_Toc350504031"/>
      <w:bookmarkStart w:id="1641" w:name="_Toc350506321"/>
      <w:bookmarkStart w:id="1642" w:name="_Toc350506559"/>
      <w:bookmarkStart w:id="1643" w:name="_Toc350506689"/>
      <w:bookmarkStart w:id="1644" w:name="_Toc350506819"/>
      <w:bookmarkStart w:id="1645" w:name="_Toc350506951"/>
      <w:bookmarkStart w:id="1646" w:name="_Toc350507412"/>
      <w:bookmarkStart w:id="1647" w:name="_Toc350507946"/>
      <w:bookmarkStart w:id="1648" w:name="_Toc314810821"/>
      <w:bookmarkStart w:id="1649" w:name="_Toc350503042"/>
      <w:bookmarkStart w:id="1650" w:name="_Toc350504032"/>
      <w:bookmarkStart w:id="1651" w:name="_Toc350507947"/>
      <w:bookmarkStart w:id="1652" w:name="_Toc358671789"/>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D03934">
        <w:t>H</w:t>
      </w:r>
      <w:r w:rsidR="00C70793" w:rsidRPr="00D03934">
        <w:t>ealth and Safety</w:t>
      </w:r>
      <w:bookmarkEnd w:id="1648"/>
      <w:bookmarkEnd w:id="1649"/>
      <w:bookmarkEnd w:id="1650"/>
      <w:bookmarkEnd w:id="1651"/>
      <w:bookmarkEnd w:id="1652"/>
    </w:p>
    <w:p w14:paraId="4FC2EF5F" w14:textId="77777777" w:rsidR="008D0A60" w:rsidRDefault="000F1937" w:rsidP="0061370A">
      <w:pPr>
        <w:pStyle w:val="GPSL3numberedclause"/>
      </w:pPr>
      <w:r w:rsidRPr="00D03934">
        <w:lastRenderedPageBreak/>
        <w:t>The Supplier shall perform its obligations under this Call Off Contra</w:t>
      </w:r>
      <w:r w:rsidRPr="00D03934">
        <w:rPr>
          <w:szCs w:val="20"/>
        </w:rPr>
        <w:t xml:space="preserve">ct (including those in relation to the </w:t>
      </w:r>
      <w:r w:rsidR="00187B73">
        <w:rPr>
          <w:szCs w:val="20"/>
        </w:rPr>
        <w:t>Services</w:t>
      </w:r>
      <w:r w:rsidRPr="00D03934">
        <w:rPr>
          <w:szCs w:val="20"/>
        </w:rPr>
        <w:t>)</w:t>
      </w:r>
      <w:r w:rsidRPr="00D03934">
        <w:t xml:space="preserve"> in accordance with:</w:t>
      </w:r>
    </w:p>
    <w:p w14:paraId="0465E78E" w14:textId="77777777" w:rsidR="008D0A60" w:rsidRDefault="000F1937" w:rsidP="001206D9">
      <w:pPr>
        <w:pStyle w:val="GPSL4numberedclause"/>
      </w:pPr>
      <w:r w:rsidRPr="00D03934">
        <w:t>all applicable Law regarding health and safety; and</w:t>
      </w:r>
    </w:p>
    <w:p w14:paraId="5470F678" w14:textId="77777777" w:rsidR="00C9243A" w:rsidRDefault="000F1937" w:rsidP="001206D9">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14:paraId="0CAC492A" w14:textId="77777777" w:rsidR="008D0A60" w:rsidRDefault="000F1937" w:rsidP="002769E3">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14:paraId="487F957E" w14:textId="77777777" w:rsidR="00C9243A" w:rsidRDefault="007355E9" w:rsidP="000A456A">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14:paraId="72A8CF91" w14:textId="3DF18BC3" w:rsidR="0036106E" w:rsidRDefault="00592E93" w:rsidP="009F4638">
      <w:pPr>
        <w:pStyle w:val="GPSL2NumberedBoldHeading"/>
      </w:pPr>
      <w:bookmarkStart w:id="1653" w:name="_Toc349229897"/>
      <w:bookmarkStart w:id="1654" w:name="_Toc349230060"/>
      <w:bookmarkStart w:id="1655" w:name="_Toc349230460"/>
      <w:bookmarkStart w:id="1656" w:name="_Toc349231342"/>
      <w:bookmarkStart w:id="1657" w:name="_Toc349232068"/>
      <w:bookmarkStart w:id="1658" w:name="_Toc349232449"/>
      <w:bookmarkStart w:id="1659" w:name="_Toc349233185"/>
      <w:bookmarkStart w:id="1660" w:name="_Toc349233320"/>
      <w:bookmarkStart w:id="1661" w:name="_Toc349233454"/>
      <w:bookmarkStart w:id="1662" w:name="_Toc350503043"/>
      <w:bookmarkStart w:id="1663" w:name="_Toc350504033"/>
      <w:bookmarkStart w:id="1664" w:name="_Toc350506323"/>
      <w:bookmarkStart w:id="1665" w:name="_Toc350506561"/>
      <w:bookmarkStart w:id="1666" w:name="_Toc350506691"/>
      <w:bookmarkStart w:id="1667" w:name="_Toc350506821"/>
      <w:bookmarkStart w:id="1668" w:name="_Toc350506953"/>
      <w:bookmarkStart w:id="1669" w:name="_Toc350507414"/>
      <w:bookmarkStart w:id="1670" w:name="_Toc350507948"/>
      <w:bookmarkStart w:id="1671" w:name="_Toc349229899"/>
      <w:bookmarkStart w:id="1672" w:name="_Toc349230062"/>
      <w:bookmarkStart w:id="1673" w:name="_Toc349230462"/>
      <w:bookmarkStart w:id="1674" w:name="_Toc349231344"/>
      <w:bookmarkStart w:id="1675" w:name="_Toc349232070"/>
      <w:bookmarkStart w:id="1676" w:name="_Toc349232451"/>
      <w:bookmarkStart w:id="1677" w:name="_Toc349233187"/>
      <w:bookmarkStart w:id="1678" w:name="_Toc349233322"/>
      <w:bookmarkStart w:id="1679" w:name="_Toc349233456"/>
      <w:bookmarkStart w:id="1680" w:name="_Toc350503045"/>
      <w:bookmarkStart w:id="1681" w:name="_Toc350504035"/>
      <w:bookmarkStart w:id="1682" w:name="_Toc350506325"/>
      <w:bookmarkStart w:id="1683" w:name="_Toc350506563"/>
      <w:bookmarkStart w:id="1684" w:name="_Toc350506693"/>
      <w:bookmarkStart w:id="1685" w:name="_Toc350506823"/>
      <w:bookmarkStart w:id="1686" w:name="_Toc350506955"/>
      <w:bookmarkStart w:id="1687" w:name="_Toc350507416"/>
      <w:bookmarkStart w:id="1688" w:name="_Toc350507950"/>
      <w:bookmarkStart w:id="1689" w:name="_Toc358671791"/>
      <w:bookmarkStart w:id="1690" w:name="_Toc358671792"/>
      <w:bookmarkStart w:id="1691" w:name="_Toc358671793"/>
      <w:bookmarkStart w:id="1692" w:name="_Toc358671794"/>
      <w:bookmarkStart w:id="1693" w:name="_Toc358671795"/>
      <w:bookmarkStart w:id="1694" w:name="_Toc358671796"/>
      <w:bookmarkStart w:id="1695" w:name="_Toc358671797"/>
      <w:bookmarkStart w:id="1696" w:name="_Toc358671798"/>
      <w:bookmarkStart w:id="1697" w:name="_Toc358671799"/>
      <w:bookmarkStart w:id="1698" w:name="_Toc358671800"/>
      <w:bookmarkStart w:id="1699" w:name="_Toc358671801"/>
      <w:bookmarkStart w:id="1700" w:name="_Toc358671802"/>
      <w:bookmarkStart w:id="1701" w:name="_Toc349229901"/>
      <w:bookmarkStart w:id="1702" w:name="_Toc349230064"/>
      <w:bookmarkStart w:id="1703" w:name="_Toc349230464"/>
      <w:bookmarkStart w:id="1704" w:name="_Toc349231346"/>
      <w:bookmarkStart w:id="1705" w:name="_Toc349232072"/>
      <w:bookmarkStart w:id="1706" w:name="_Toc349232453"/>
      <w:bookmarkStart w:id="1707" w:name="_Toc349233189"/>
      <w:bookmarkStart w:id="1708" w:name="_Toc349233324"/>
      <w:bookmarkStart w:id="1709" w:name="_Toc349233458"/>
      <w:bookmarkStart w:id="1710" w:name="_Toc350503047"/>
      <w:bookmarkStart w:id="1711" w:name="_Toc350504037"/>
      <w:bookmarkStart w:id="1712" w:name="_Toc350506327"/>
      <w:bookmarkStart w:id="1713" w:name="_Toc350506565"/>
      <w:bookmarkStart w:id="1714" w:name="_Toc350506695"/>
      <w:bookmarkStart w:id="1715" w:name="_Toc350506825"/>
      <w:bookmarkStart w:id="1716" w:name="_Toc350506957"/>
      <w:bookmarkStart w:id="1717" w:name="_Toc350507418"/>
      <w:bookmarkStart w:id="1718" w:name="_Toc350507952"/>
      <w:bookmarkStart w:id="1719" w:name="_Toc349229903"/>
      <w:bookmarkStart w:id="1720" w:name="_Toc349230066"/>
      <w:bookmarkStart w:id="1721" w:name="_Toc349230466"/>
      <w:bookmarkStart w:id="1722" w:name="_Toc349231348"/>
      <w:bookmarkStart w:id="1723" w:name="_Toc349232074"/>
      <w:bookmarkStart w:id="1724" w:name="_Toc349232455"/>
      <w:bookmarkStart w:id="1725" w:name="_Toc349233191"/>
      <w:bookmarkStart w:id="1726" w:name="_Toc349233326"/>
      <w:bookmarkStart w:id="1727" w:name="_Toc349233460"/>
      <w:bookmarkStart w:id="1728" w:name="_Toc350503049"/>
      <w:bookmarkStart w:id="1729" w:name="_Toc350504039"/>
      <w:bookmarkStart w:id="1730" w:name="_Toc350506329"/>
      <w:bookmarkStart w:id="1731" w:name="_Toc350506567"/>
      <w:bookmarkStart w:id="1732" w:name="_Toc350506697"/>
      <w:bookmarkStart w:id="1733" w:name="_Toc350506827"/>
      <w:bookmarkStart w:id="1734" w:name="_Toc350506959"/>
      <w:bookmarkStart w:id="1735" w:name="_Toc350507420"/>
      <w:bookmarkStart w:id="1736" w:name="_Toc350507954"/>
      <w:bookmarkStart w:id="1737" w:name="_Toc314810825"/>
      <w:bookmarkStart w:id="1738" w:name="_Toc350503050"/>
      <w:bookmarkStart w:id="1739" w:name="_Toc350504040"/>
      <w:bookmarkStart w:id="1740" w:name="_Ref350849254"/>
      <w:bookmarkStart w:id="1741" w:name="_Toc350507955"/>
      <w:bookmarkStart w:id="1742" w:name="_Toc358671804"/>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sidRPr="00D03934">
        <w:t>E</w:t>
      </w:r>
      <w:r w:rsidR="00C70793" w:rsidRPr="00D03934">
        <w:t>quality and Diversity</w:t>
      </w:r>
      <w:bookmarkEnd w:id="1737"/>
      <w:bookmarkEnd w:id="1738"/>
      <w:bookmarkEnd w:id="1739"/>
      <w:bookmarkEnd w:id="1740"/>
      <w:bookmarkEnd w:id="1741"/>
      <w:bookmarkEnd w:id="1742"/>
    </w:p>
    <w:p w14:paraId="512FEE54" w14:textId="77777777" w:rsidR="008D0A60" w:rsidRDefault="007355E9" w:rsidP="0061370A">
      <w:pPr>
        <w:pStyle w:val="GPSL3numberedclause"/>
      </w:pPr>
      <w:bookmarkStart w:id="1743" w:name="_Ref313370563"/>
      <w:r w:rsidRPr="00D03934">
        <w:t>The Supplier shall</w:t>
      </w:r>
      <w:r w:rsidR="001A0452" w:rsidRPr="00D03934">
        <w:t>:</w:t>
      </w:r>
    </w:p>
    <w:p w14:paraId="36D6E1B6" w14:textId="77777777" w:rsidR="008D0A60" w:rsidRDefault="001A0452" w:rsidP="001206D9">
      <w:pPr>
        <w:pStyle w:val="GPSL4numberedclause"/>
      </w:pPr>
      <w:r w:rsidRPr="00D03934">
        <w:t xml:space="preserve">perform its obligations under this Call Off Contract (including those in relation to provision of the </w:t>
      </w:r>
      <w:r w:rsidR="00187B73">
        <w:t>Services</w:t>
      </w:r>
      <w:r w:rsidRPr="00D03934">
        <w:t>) in accordance with:</w:t>
      </w:r>
    </w:p>
    <w:p w14:paraId="6C9DCABF" w14:textId="77777777" w:rsidR="008D0A60" w:rsidRDefault="001A0452" w:rsidP="001206D9">
      <w:pPr>
        <w:pStyle w:val="GPSL5numberedclause"/>
      </w:pPr>
      <w:r w:rsidRPr="00D03934">
        <w:t>all applicable equality Law (whether in relation to race, sex, gender reassignment, religion or belief, disability, sexual orientation, pregnancy, maternity, age or otherwise); and</w:t>
      </w:r>
    </w:p>
    <w:p w14:paraId="7C77F419" w14:textId="77777777" w:rsidR="00C9243A" w:rsidRDefault="001A0452" w:rsidP="00FC3740">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14:paraId="20DC66E2" w14:textId="77777777" w:rsidR="008D0A60" w:rsidRDefault="00B54871" w:rsidP="00F143CF">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43"/>
    </w:p>
    <w:p w14:paraId="4263B30F" w14:textId="77777777" w:rsidR="008D0A60" w:rsidRDefault="00A660BA">
      <w:pPr>
        <w:pStyle w:val="GPSL2NumberedBoldHeading"/>
      </w:pPr>
      <w:bookmarkStart w:id="1744" w:name="_Toc349229905"/>
      <w:bookmarkStart w:id="1745" w:name="_Toc349230068"/>
      <w:bookmarkStart w:id="1746" w:name="_Toc349230468"/>
      <w:bookmarkStart w:id="1747" w:name="_Toc349231350"/>
      <w:bookmarkStart w:id="1748" w:name="_Toc349232076"/>
      <w:bookmarkStart w:id="1749" w:name="_Toc349232457"/>
      <w:bookmarkStart w:id="1750" w:name="_Toc349233193"/>
      <w:bookmarkStart w:id="1751" w:name="_Toc349233328"/>
      <w:bookmarkStart w:id="1752" w:name="_Toc349233462"/>
      <w:bookmarkStart w:id="1753" w:name="_Toc350503051"/>
      <w:bookmarkStart w:id="1754" w:name="_Toc350504041"/>
      <w:bookmarkStart w:id="1755" w:name="_Toc350506331"/>
      <w:bookmarkStart w:id="1756" w:name="_Toc350506569"/>
      <w:bookmarkStart w:id="1757" w:name="_Toc350506699"/>
      <w:bookmarkStart w:id="1758" w:name="_Toc350506829"/>
      <w:bookmarkStart w:id="1759" w:name="_Toc350506961"/>
      <w:bookmarkStart w:id="1760" w:name="_Toc350507422"/>
      <w:bookmarkStart w:id="1761" w:name="_Toc350507956"/>
      <w:bookmarkStart w:id="1762" w:name="_Ref313370082"/>
      <w:bookmarkStart w:id="1763" w:name="_Toc314810826"/>
      <w:bookmarkStart w:id="1764" w:name="_Toc350503052"/>
      <w:bookmarkStart w:id="1765" w:name="_Toc350504042"/>
      <w:bookmarkStart w:id="1766" w:name="_Toc350507957"/>
      <w:bookmarkStart w:id="1767" w:name="_Ref358669629"/>
      <w:bookmarkStart w:id="1768" w:name="_Toc358671805"/>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Pr="00D03934">
        <w:t>Official Secrets Act and Finance Act</w:t>
      </w:r>
    </w:p>
    <w:p w14:paraId="05D920D1" w14:textId="77777777" w:rsidR="008D0A60" w:rsidRDefault="00A660BA" w:rsidP="0061370A">
      <w:pPr>
        <w:pStyle w:val="GPSL3numberedclause"/>
      </w:pPr>
      <w:r w:rsidRPr="00D03934">
        <w:t>The Supplier shall comply with the provisions of:</w:t>
      </w:r>
    </w:p>
    <w:p w14:paraId="75CCA7A5" w14:textId="77777777" w:rsidR="008D0A60" w:rsidRDefault="00A660BA" w:rsidP="001206D9">
      <w:pPr>
        <w:pStyle w:val="GPSL4numberedclause"/>
      </w:pPr>
      <w:bookmarkStart w:id="1769" w:name="_Ref365645702"/>
      <w:r w:rsidRPr="00D03934">
        <w:t>the Official Secrets Acts 1911 to 1989; and</w:t>
      </w:r>
      <w:bookmarkEnd w:id="1769"/>
    </w:p>
    <w:p w14:paraId="47486E36" w14:textId="77777777" w:rsidR="00C9243A" w:rsidRDefault="00A660BA" w:rsidP="001206D9">
      <w:pPr>
        <w:pStyle w:val="GPSL4numberedclause"/>
      </w:pPr>
      <w:r w:rsidRPr="00D03934">
        <w:t>section 182 of the Finance Act 1989.</w:t>
      </w:r>
    </w:p>
    <w:p w14:paraId="40B8DE77" w14:textId="77777777" w:rsidR="008D0A60" w:rsidRDefault="000E1008">
      <w:pPr>
        <w:pStyle w:val="GPSL2NumberedBoldHeading"/>
      </w:pPr>
      <w:r w:rsidRPr="00D03934">
        <w:t>Environmental Requirements</w:t>
      </w:r>
    </w:p>
    <w:p w14:paraId="0F3B54B3" w14:textId="77777777" w:rsidR="008D0A60" w:rsidRDefault="000E1008" w:rsidP="0061370A">
      <w:pPr>
        <w:pStyle w:val="GPSL3numberedclause"/>
      </w:pPr>
      <w:r w:rsidRPr="00D03934">
        <w:t xml:space="preserve">The Supplier shall, when working on the Sites, perform its obligations under this Call Off Contract in accordance with the Environmental Policy of the Customer. </w:t>
      </w:r>
    </w:p>
    <w:p w14:paraId="722D05DB" w14:textId="77777777" w:rsidR="00C9243A" w:rsidRDefault="000E1008" w:rsidP="002769E3">
      <w:pPr>
        <w:pStyle w:val="GPSL3numberedclause"/>
      </w:pPr>
      <w:r w:rsidRPr="00D03934">
        <w:t>The Customer shall provide a copy of its written Environmental Policy (if any) to the Supplier upon the Supplier’s written request.</w:t>
      </w:r>
    </w:p>
    <w:p w14:paraId="4446908E" w14:textId="77777777" w:rsidR="00B07F29" w:rsidRPr="00D03934" w:rsidRDefault="00CC1C37" w:rsidP="00882F8C">
      <w:pPr>
        <w:pStyle w:val="GPSL1CLAUSEHEADING"/>
        <w:rPr>
          <w:rFonts w:hint="eastAsia"/>
        </w:rPr>
      </w:pPr>
      <w:bookmarkStart w:id="1770" w:name="_Toc349229907"/>
      <w:bookmarkStart w:id="1771" w:name="_Toc349230070"/>
      <w:bookmarkStart w:id="1772" w:name="_Toc349230470"/>
      <w:bookmarkStart w:id="1773" w:name="_Toc349231352"/>
      <w:bookmarkStart w:id="1774" w:name="_Toc349232078"/>
      <w:bookmarkStart w:id="1775" w:name="_Toc349232459"/>
      <w:bookmarkStart w:id="1776" w:name="_Toc349233195"/>
      <w:bookmarkStart w:id="1777" w:name="_Toc349233330"/>
      <w:bookmarkStart w:id="1778" w:name="_Toc349233464"/>
      <w:bookmarkStart w:id="1779" w:name="_Toc350503053"/>
      <w:bookmarkStart w:id="1780" w:name="_Toc350504043"/>
      <w:bookmarkStart w:id="1781" w:name="_Toc350506333"/>
      <w:bookmarkStart w:id="1782" w:name="_Toc350506571"/>
      <w:bookmarkStart w:id="1783" w:name="_Toc350506701"/>
      <w:bookmarkStart w:id="1784" w:name="_Toc350506831"/>
      <w:bookmarkStart w:id="1785" w:name="_Toc350506963"/>
      <w:bookmarkStart w:id="1786" w:name="_Toc350507424"/>
      <w:bookmarkStart w:id="1787" w:name="_Toc350507958"/>
      <w:bookmarkStart w:id="1788" w:name="_Toc429734166"/>
      <w:bookmarkStart w:id="1789" w:name="_Ref313370605"/>
      <w:bookmarkStart w:id="1790" w:name="_Toc314810827"/>
      <w:bookmarkStart w:id="1791" w:name="_Toc350503054"/>
      <w:bookmarkStart w:id="1792" w:name="_Toc350504044"/>
      <w:bookmarkStart w:id="1793" w:name="_Toc350507959"/>
      <w:bookmarkStart w:id="1794" w:name="_Toc358671806"/>
      <w:bookmarkEnd w:id="1762"/>
      <w:bookmarkEnd w:id="1763"/>
      <w:bookmarkEnd w:id="1764"/>
      <w:bookmarkEnd w:id="1765"/>
      <w:bookmarkEnd w:id="1766"/>
      <w:bookmarkEnd w:id="1767"/>
      <w:bookmarkEnd w:id="1768"/>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sidRPr="00D03934">
        <w:t>ASSIGNMENT AND NOVATION</w:t>
      </w:r>
      <w:bookmarkEnd w:id="1788"/>
      <w:r w:rsidR="007355E9" w:rsidRPr="00D03934">
        <w:t xml:space="preserve"> </w:t>
      </w:r>
    </w:p>
    <w:bookmarkEnd w:id="1789"/>
    <w:bookmarkEnd w:id="1790"/>
    <w:bookmarkEnd w:id="1791"/>
    <w:bookmarkEnd w:id="1792"/>
    <w:bookmarkEnd w:id="1793"/>
    <w:bookmarkEnd w:id="1794"/>
    <w:p w14:paraId="622463F0" w14:textId="77777777"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14:paraId="291ACB8D" w14:textId="77777777" w:rsidR="00B07F29" w:rsidRPr="00D03934" w:rsidRDefault="00CF23B4" w:rsidP="00101CE5">
      <w:pPr>
        <w:pStyle w:val="GPSL2numberedclause"/>
      </w:pPr>
      <w:bookmarkStart w:id="1795" w:name="_Ref360698826"/>
      <w:r w:rsidRPr="00D03934">
        <w:lastRenderedPageBreak/>
        <w:t>T</w:t>
      </w:r>
      <w:r w:rsidR="00B07F29" w:rsidRPr="00D03934">
        <w:t>he Customer may assign, novate or otherwise dispose of any or all of its rights, liabilities and obligations under this Call Off Contract or any part thereof to:</w:t>
      </w:r>
      <w:bookmarkEnd w:id="1795"/>
    </w:p>
    <w:p w14:paraId="03FFA024" w14:textId="77777777" w:rsidR="00E13960" w:rsidRDefault="00B07F29" w:rsidP="0061370A">
      <w:pPr>
        <w:pStyle w:val="GPSL3numberedclause"/>
      </w:pPr>
      <w:bookmarkStart w:id="1796" w:name="_Ref360698822"/>
      <w:r w:rsidRPr="00D03934">
        <w:t xml:space="preserve">any other </w:t>
      </w:r>
      <w:r w:rsidR="00BA09A2">
        <w:t>Contracting Authority</w:t>
      </w:r>
      <w:r w:rsidRPr="00D03934">
        <w:t>; or</w:t>
      </w:r>
      <w:bookmarkEnd w:id="1796"/>
    </w:p>
    <w:p w14:paraId="00AF363C" w14:textId="77777777" w:rsidR="00C9243A" w:rsidRDefault="00B07F29" w:rsidP="0061370A">
      <w:pPr>
        <w:pStyle w:val="GPSL3numberedclause"/>
      </w:pPr>
      <w:r w:rsidRPr="00D03934">
        <w:t>any other body established by the Crown or under statute in order substantially to perform any of the functions that had previously been performed by the Customer; or</w:t>
      </w:r>
    </w:p>
    <w:p w14:paraId="5CC05544" w14:textId="77777777" w:rsidR="00C9243A" w:rsidRDefault="00B07F29" w:rsidP="0061370A">
      <w:pPr>
        <w:pStyle w:val="GPSL3numberedclause"/>
      </w:pPr>
      <w:r w:rsidRPr="00D03934">
        <w:t xml:space="preserve">any private sector body which substantially performs the functions of the Customer, </w:t>
      </w:r>
    </w:p>
    <w:p w14:paraId="5993F7C1" w14:textId="6371E81C" w:rsidR="008D0A60" w:rsidRDefault="00B07F29" w:rsidP="00036474">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DF4922">
        <w:t>48.2</w:t>
      </w:r>
      <w:r w:rsidR="009F474C" w:rsidRPr="00D03934">
        <w:fldChar w:fldCharType="end"/>
      </w:r>
      <w:r w:rsidRPr="00D03934">
        <w:t>.</w:t>
      </w:r>
    </w:p>
    <w:p w14:paraId="1C949B8E" w14:textId="23E25835" w:rsidR="00C9243A" w:rsidRDefault="00B07F29" w:rsidP="00101CE5">
      <w:pPr>
        <w:pStyle w:val="GPSL2numberedclause"/>
      </w:pPr>
      <w:r w:rsidRPr="00D03934">
        <w:t xml:space="preserve">A change in the legal status of the Customer such that it ceases to be a </w:t>
      </w:r>
      <w:r w:rsidR="00BA09A2">
        <w:t>Contracting Authority</w:t>
      </w:r>
      <w:r w:rsidRPr="00D03934">
        <w:t xml:space="preserve"> shall not, subject to Clause </w:t>
      </w:r>
      <w:r w:rsidR="00F17AE3">
        <w:fldChar w:fldCharType="begin"/>
      </w:r>
      <w:r w:rsidR="00F17AE3">
        <w:instrText xml:space="preserve"> REF _Ref360698945 \r \h  \* MERGEFORMAT </w:instrText>
      </w:r>
      <w:r w:rsidR="00F17AE3">
        <w:fldChar w:fldCharType="separate"/>
      </w:r>
      <w:r w:rsidR="00DF4922">
        <w:t>48.4</w:t>
      </w:r>
      <w:r w:rsidR="00F17AE3">
        <w:fldChar w:fldCharType="end"/>
      </w:r>
      <w:r w:rsidRPr="00D03934">
        <w:t xml:space="preserve"> affect the validity of this Call Off Contract and this Call Off Contract shall be binding on any successor body to the Customer.</w:t>
      </w:r>
    </w:p>
    <w:p w14:paraId="0C205468" w14:textId="3D154929"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w:t>
      </w:r>
      <w:r w:rsidR="00BA09A2">
        <w:t>Contracting Authority</w:t>
      </w:r>
      <w:r w:rsidRPr="00D03934">
        <w:t xml:space="preserve"> or if </w:t>
      </w:r>
      <w:r w:rsidRPr="00D03934">
        <w:rPr>
          <w:szCs w:val="20"/>
        </w:rPr>
        <w:t>a body which</w:t>
      </w:r>
      <w:r w:rsidRPr="00D03934">
        <w:t xml:space="preserve"> is </w:t>
      </w:r>
      <w:bookmarkStart w:id="1797" w:name="_Ref360698945"/>
      <w:r w:rsidRPr="00D03934">
        <w:rPr>
          <w:szCs w:val="20"/>
        </w:rPr>
        <w:t xml:space="preserve">not a </w:t>
      </w:r>
      <w:r w:rsidR="00BA09A2">
        <w:rPr>
          <w:szCs w:val="20"/>
        </w:rPr>
        <w:t>Contracting Authority</w:t>
      </w:r>
      <w:r w:rsidRPr="00D03934">
        <w:rPr>
          <w:szCs w:val="20"/>
        </w:rPr>
        <w:t xml:space="preserve"> succeeds </w:t>
      </w:r>
      <w:r w:rsidRPr="00D03934">
        <w:t>the Customer (both “</w:t>
      </w:r>
      <w:r w:rsidRPr="00D03934">
        <w:rPr>
          <w:b/>
        </w:rPr>
        <w:t>Transferee</w:t>
      </w:r>
      <w:r w:rsidRPr="00D03934">
        <w:t>” in the rest of this Clause)</w:t>
      </w:r>
      <w:bookmarkEnd w:id="1797"/>
      <w:r w:rsidR="007758EB" w:rsidRPr="00D03934">
        <w:t xml:space="preserve"> the right of termination of the Customer in Clause </w:t>
      </w:r>
      <w:r w:rsidR="00F17AE3">
        <w:fldChar w:fldCharType="begin"/>
      </w:r>
      <w:r w:rsidR="00F17AE3">
        <w:instrText xml:space="preserve"> REF _Ref360699069 \r \h  \* MERGEFORMAT </w:instrText>
      </w:r>
      <w:r w:rsidR="00F17AE3">
        <w:fldChar w:fldCharType="separate"/>
      </w:r>
      <w:r w:rsidR="00DF4922">
        <w:t>42.4</w:t>
      </w:r>
      <w:r w:rsidR="00F17AE3">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F17AE3">
        <w:fldChar w:fldCharType="begin"/>
      </w:r>
      <w:r w:rsidR="00F17AE3">
        <w:instrText xml:space="preserve"> REF _Ref360699069 \r \h  \* MERGEFORMAT </w:instrText>
      </w:r>
      <w:r w:rsidR="00F17AE3">
        <w:fldChar w:fldCharType="separate"/>
      </w:r>
      <w:r w:rsidR="00DF4922">
        <w:t>42.4</w:t>
      </w:r>
      <w:r w:rsidR="00F17AE3">
        <w:fldChar w:fldCharType="end"/>
      </w:r>
      <w:r w:rsidR="007758EB" w:rsidRPr="00D03934">
        <w:t xml:space="preserve"> (Termination on Insolvency) and to Supplier or Framework Guarantor or Call Off Guarantor in the definition of Insolvency Event were references to the Transferee).</w:t>
      </w:r>
    </w:p>
    <w:p w14:paraId="4F52C7A3" w14:textId="77777777" w:rsidR="008D0A60" w:rsidRDefault="00A657C3" w:rsidP="00882F8C">
      <w:pPr>
        <w:pStyle w:val="GPSL1CLAUSEHEADING"/>
        <w:rPr>
          <w:rFonts w:hint="eastAsia"/>
        </w:rPr>
      </w:pPr>
      <w:bookmarkStart w:id="1798" w:name="_Toc349229909"/>
      <w:bookmarkStart w:id="1799" w:name="_Toc349230072"/>
      <w:bookmarkStart w:id="1800" w:name="_Toc349230472"/>
      <w:bookmarkStart w:id="1801" w:name="_Toc349231354"/>
      <w:bookmarkStart w:id="1802" w:name="_Toc349232080"/>
      <w:bookmarkStart w:id="1803" w:name="_Toc349232461"/>
      <w:bookmarkStart w:id="1804" w:name="_Toc349233197"/>
      <w:bookmarkStart w:id="1805" w:name="_Toc349233332"/>
      <w:bookmarkStart w:id="1806" w:name="_Toc349233466"/>
      <w:bookmarkStart w:id="1807" w:name="_Toc350503055"/>
      <w:bookmarkStart w:id="1808" w:name="_Toc350504045"/>
      <w:bookmarkStart w:id="1809" w:name="_Toc350506335"/>
      <w:bookmarkStart w:id="1810" w:name="_Toc350506573"/>
      <w:bookmarkStart w:id="1811" w:name="_Toc350506703"/>
      <w:bookmarkStart w:id="1812" w:name="_Toc350506833"/>
      <w:bookmarkStart w:id="1813" w:name="_Toc350506965"/>
      <w:bookmarkStart w:id="1814" w:name="_Toc350507426"/>
      <w:bookmarkStart w:id="1815" w:name="_Toc350507960"/>
      <w:bookmarkStart w:id="1816" w:name="_Toc349229910"/>
      <w:bookmarkStart w:id="1817" w:name="_Toc349230073"/>
      <w:bookmarkStart w:id="1818" w:name="_Toc349230473"/>
      <w:bookmarkStart w:id="1819" w:name="_Toc349231355"/>
      <w:bookmarkStart w:id="1820" w:name="_Toc349232081"/>
      <w:bookmarkStart w:id="1821" w:name="_Toc349232462"/>
      <w:bookmarkStart w:id="1822" w:name="_Toc349233198"/>
      <w:bookmarkStart w:id="1823" w:name="_Toc349233333"/>
      <w:bookmarkStart w:id="1824" w:name="_Toc349233467"/>
      <w:bookmarkStart w:id="1825" w:name="_Toc350503056"/>
      <w:bookmarkStart w:id="1826" w:name="_Toc350504046"/>
      <w:bookmarkStart w:id="1827" w:name="_Toc350506336"/>
      <w:bookmarkStart w:id="1828" w:name="_Toc350506574"/>
      <w:bookmarkStart w:id="1829" w:name="_Toc350506704"/>
      <w:bookmarkStart w:id="1830" w:name="_Toc350506834"/>
      <w:bookmarkStart w:id="1831" w:name="_Toc350506966"/>
      <w:bookmarkStart w:id="1832" w:name="_Toc350507427"/>
      <w:bookmarkStart w:id="1833" w:name="_Toc350507961"/>
      <w:bookmarkStart w:id="1834" w:name="_Toc349229912"/>
      <w:bookmarkStart w:id="1835" w:name="_Toc349230075"/>
      <w:bookmarkStart w:id="1836" w:name="_Toc349230475"/>
      <w:bookmarkStart w:id="1837" w:name="_Toc349231357"/>
      <w:bookmarkStart w:id="1838" w:name="_Toc349232083"/>
      <w:bookmarkStart w:id="1839" w:name="_Toc349232464"/>
      <w:bookmarkStart w:id="1840" w:name="_Toc349233200"/>
      <w:bookmarkStart w:id="1841" w:name="_Toc349233335"/>
      <w:bookmarkStart w:id="1842" w:name="_Toc349233469"/>
      <w:bookmarkStart w:id="1843" w:name="_Toc350503058"/>
      <w:bookmarkStart w:id="1844" w:name="_Toc350504048"/>
      <w:bookmarkStart w:id="1845" w:name="_Toc350506338"/>
      <w:bookmarkStart w:id="1846" w:name="_Toc350506576"/>
      <w:bookmarkStart w:id="1847" w:name="_Toc350506706"/>
      <w:bookmarkStart w:id="1848" w:name="_Toc350506836"/>
      <w:bookmarkStart w:id="1849" w:name="_Toc350506968"/>
      <w:bookmarkStart w:id="1850" w:name="_Toc350507429"/>
      <w:bookmarkStart w:id="1851" w:name="_Toc350507963"/>
      <w:bookmarkStart w:id="1852" w:name="_Toc314810829"/>
      <w:bookmarkStart w:id="1853" w:name="_Ref349135702"/>
      <w:bookmarkStart w:id="1854" w:name="_Ref349209919"/>
      <w:bookmarkStart w:id="1855" w:name="_Toc350503059"/>
      <w:bookmarkStart w:id="1856" w:name="_Toc350504049"/>
      <w:bookmarkStart w:id="1857" w:name="_Toc350507964"/>
      <w:bookmarkStart w:id="1858" w:name="_Ref358213417"/>
      <w:bookmarkStart w:id="1859" w:name="_Toc358671808"/>
      <w:bookmarkStart w:id="1860" w:name="_Ref378337576"/>
      <w:bookmarkStart w:id="1861" w:name="_Toc42973416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sidRPr="00D03934">
        <w:t>WAIVER</w:t>
      </w:r>
      <w:bookmarkEnd w:id="1852"/>
      <w:bookmarkEnd w:id="1853"/>
      <w:bookmarkEnd w:id="1854"/>
      <w:bookmarkEnd w:id="1855"/>
      <w:bookmarkEnd w:id="1856"/>
      <w:bookmarkEnd w:id="1857"/>
      <w:bookmarkEnd w:id="1858"/>
      <w:r w:rsidRPr="00D03934">
        <w:t xml:space="preserve"> AND CUMULATIVE REMEDIES</w:t>
      </w:r>
      <w:bookmarkEnd w:id="1859"/>
      <w:bookmarkEnd w:id="1860"/>
      <w:bookmarkEnd w:id="1861"/>
    </w:p>
    <w:p w14:paraId="35C19859" w14:textId="74A4733F" w:rsidR="008D0A60" w:rsidRDefault="001600AB">
      <w:pPr>
        <w:pStyle w:val="GPSL2numberedclause"/>
      </w:pPr>
      <w:r w:rsidRPr="00D03934">
        <w:t xml:space="preserve">The rights and remedies under this Call Off Contract may be waived only by notice in accordance with Clause </w:t>
      </w:r>
      <w:r w:rsidR="00F17AE3">
        <w:fldChar w:fldCharType="begin"/>
      </w:r>
      <w:r w:rsidR="00F17AE3">
        <w:instrText xml:space="preserve"> REF _Ref360650690 \r \h  \* MERGEFORMAT </w:instrText>
      </w:r>
      <w:r w:rsidR="00F17AE3">
        <w:fldChar w:fldCharType="separate"/>
      </w:r>
      <w:r w:rsidR="00DF4922">
        <w:t>56</w:t>
      </w:r>
      <w:r w:rsidR="00F17AE3">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t xml:space="preserve"> that right</w:t>
      </w:r>
      <w:r w:rsidR="00406E95">
        <w:t xml:space="preserve"> or remed</w:t>
      </w:r>
      <w:r w:rsidR="009F1EE4">
        <w:t>y</w:t>
      </w:r>
      <w:r w:rsidR="00307A98" w:rsidRPr="00D03934">
        <w:t>.</w:t>
      </w:r>
    </w:p>
    <w:p w14:paraId="5EFE69E5" w14:textId="77777777"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61314EAE" w14:textId="77777777" w:rsidR="000E1008" w:rsidRPr="00D03934" w:rsidRDefault="000E1008" w:rsidP="00882F8C">
      <w:pPr>
        <w:pStyle w:val="GPSL1CLAUSEHEADING"/>
        <w:rPr>
          <w:rFonts w:hint="eastAsia"/>
        </w:rPr>
      </w:pPr>
      <w:bookmarkStart w:id="1862" w:name="_Toc429734168"/>
      <w:r w:rsidRPr="00D03934">
        <w:t>RELATIONSHIP OF THE PARTIES</w:t>
      </w:r>
      <w:bookmarkEnd w:id="1862"/>
    </w:p>
    <w:p w14:paraId="3BA456E8" w14:textId="77777777"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2AA6D920" w14:textId="77777777" w:rsidR="00AE3CCD" w:rsidRPr="00D03934" w:rsidRDefault="00A657C3" w:rsidP="00882F8C">
      <w:pPr>
        <w:pStyle w:val="GPSL1CLAUSEHEADING"/>
        <w:rPr>
          <w:rFonts w:hint="eastAsia"/>
        </w:rPr>
      </w:pPr>
      <w:bookmarkStart w:id="1863" w:name="_Ref360700092"/>
      <w:bookmarkStart w:id="1864" w:name="_Toc429734169"/>
      <w:r w:rsidRPr="00D03934">
        <w:t>PREVENTION OF FRAUD AND BRIBERY</w:t>
      </w:r>
      <w:bookmarkEnd w:id="1863"/>
      <w:bookmarkEnd w:id="1864"/>
    </w:p>
    <w:p w14:paraId="5DE4681B" w14:textId="77777777" w:rsidR="00AE3CCD" w:rsidRPr="00D03934" w:rsidRDefault="002E292A" w:rsidP="00101CE5">
      <w:pPr>
        <w:pStyle w:val="GPSL2numberedclause"/>
      </w:pPr>
      <w:bookmarkStart w:id="1865" w:name="_Ref360700144"/>
      <w:r w:rsidRPr="00D03934">
        <w:t>The Supplier represents and warrants that neither it, nor to the best of its knowledge any Supplier Personnel, have at any time prior to the Call Off Commencement Date</w:t>
      </w:r>
      <w:r w:rsidR="00AE3CCD" w:rsidRPr="00D03934">
        <w:t>:</w:t>
      </w:r>
      <w:bookmarkEnd w:id="1865"/>
      <w:r w:rsidR="00AE3CCD" w:rsidRPr="00D03934">
        <w:t xml:space="preserve"> </w:t>
      </w:r>
    </w:p>
    <w:p w14:paraId="1E7AB897" w14:textId="77777777" w:rsidR="00AE3CCD" w:rsidRPr="00D03934" w:rsidRDefault="002E292A" w:rsidP="0061370A">
      <w:pPr>
        <w:pStyle w:val="GPSL3numberedclause"/>
      </w:pPr>
      <w:r w:rsidRPr="00D03934">
        <w:lastRenderedPageBreak/>
        <w:t xml:space="preserve">committed a Prohibited Act or been formally notified that it is subject to an investigation or prosecution which relates to an alleged Prohibited Act; and/or </w:t>
      </w:r>
    </w:p>
    <w:p w14:paraId="65083818" w14:textId="77777777" w:rsidR="00E13960" w:rsidRDefault="002E292A" w:rsidP="0061370A">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075CD640" w14:textId="77777777" w:rsidR="00C9243A" w:rsidRDefault="002E292A" w:rsidP="00101CE5">
      <w:pPr>
        <w:pStyle w:val="GPSL2numberedclause"/>
      </w:pPr>
      <w:r w:rsidRPr="00D03934">
        <w:t>The Supplier shall not durin</w:t>
      </w:r>
      <w:r w:rsidR="00F020D0" w:rsidRPr="00D03934">
        <w:t>g the Call Off Contract Period:</w:t>
      </w:r>
    </w:p>
    <w:p w14:paraId="0F940D73" w14:textId="77777777" w:rsidR="00E13960" w:rsidRDefault="002E292A" w:rsidP="0061370A">
      <w:pPr>
        <w:pStyle w:val="GPSL3numberedclause"/>
      </w:pPr>
      <w:r w:rsidRPr="00D03934">
        <w:t>commit a Prohibited Act; and/or</w:t>
      </w:r>
    </w:p>
    <w:p w14:paraId="3DD4B118" w14:textId="77777777" w:rsidR="00C9243A" w:rsidRDefault="00AE3CCD" w:rsidP="0061370A">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239AC807" w14:textId="77777777" w:rsidR="00C9243A" w:rsidRDefault="00AE3CCD" w:rsidP="00101CE5">
      <w:pPr>
        <w:pStyle w:val="GPSL2numberedclause"/>
      </w:pPr>
      <w:bookmarkStart w:id="1866" w:name="_Ref360700258"/>
      <w:r w:rsidRPr="00D03934">
        <w:t>The Supplier shall during the Call Off Contract Period:</w:t>
      </w:r>
      <w:bookmarkEnd w:id="1866"/>
    </w:p>
    <w:p w14:paraId="03F87403" w14:textId="77777777" w:rsidR="008D0A60" w:rsidRDefault="00AE3CCD" w:rsidP="0061370A">
      <w:pPr>
        <w:pStyle w:val="GPSL3numberedclause"/>
      </w:pPr>
      <w:bookmarkStart w:id="1867"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67"/>
      <w:r w:rsidRPr="00D03934">
        <w:t xml:space="preserve"> </w:t>
      </w:r>
    </w:p>
    <w:p w14:paraId="6D8744CB" w14:textId="63E6316B" w:rsidR="00C9243A" w:rsidRDefault="00AE3CCD" w:rsidP="0061370A">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DF4922">
        <w:t>51.3.1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7967184D" w14:textId="77777777" w:rsidR="00C9243A" w:rsidRDefault="00AE3CCD" w:rsidP="0061370A">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187B73">
        <w:t>Services</w:t>
      </w:r>
      <w:r w:rsidR="00BD4CA2" w:rsidRPr="00D03934">
        <w:t xml:space="preserve"> </w:t>
      </w:r>
      <w:r w:rsidRPr="00D03934">
        <w:t>in connection with this Call Off Contract.  The Supplier shall provide such supporting evidence of compliance as the Customer may reasonably request; and</w:t>
      </w:r>
    </w:p>
    <w:p w14:paraId="031C4C38" w14:textId="77777777" w:rsidR="00C9243A" w:rsidRDefault="00AE3CCD" w:rsidP="002769E3">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14:paraId="6FA4B8C3" w14:textId="1102C7B1" w:rsidR="008D0A60" w:rsidRDefault="00AE3CCD">
      <w:pPr>
        <w:pStyle w:val="GPSL2numberedclause"/>
      </w:pPr>
      <w:bookmarkStart w:id="1868" w:name="_Ref360700181"/>
      <w:r w:rsidRPr="00D03934">
        <w:t>The Supplier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DF4922">
        <w:t>51.1</w:t>
      </w:r>
      <w:r w:rsidR="00F17AE3">
        <w:fldChar w:fldCharType="end"/>
      </w:r>
      <w:r w:rsidRPr="00D03934">
        <w:t>, or has reason to believe that it has or any of the Supplier Personnel have:</w:t>
      </w:r>
      <w:bookmarkEnd w:id="1868"/>
    </w:p>
    <w:p w14:paraId="1D51086E" w14:textId="77777777" w:rsidR="008D0A60" w:rsidRDefault="00AE3CCD" w:rsidP="0061370A">
      <w:pPr>
        <w:pStyle w:val="GPSL3numberedclause"/>
      </w:pPr>
      <w:r w:rsidRPr="00D03934">
        <w:t>been subject to an investigation or prosecution which relates to an alleged Prohibited Act;</w:t>
      </w:r>
    </w:p>
    <w:p w14:paraId="48BD2A9E" w14:textId="77777777" w:rsidR="00C9243A" w:rsidRDefault="00AE3CCD" w:rsidP="0061370A">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14:paraId="1C18D441" w14:textId="77777777" w:rsidR="00C9243A" w:rsidRDefault="00AE3CCD" w:rsidP="0061370A">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7F9387D1" w14:textId="2B783DC9" w:rsidR="008D0A60" w:rsidRDefault="00AE3CCD">
      <w:pPr>
        <w:pStyle w:val="GPSL2numberedclause"/>
      </w:pPr>
      <w:r w:rsidRPr="00D03934">
        <w:t>If the Supplier makes a notification to the Customer pursuant to Clause </w:t>
      </w:r>
      <w:r w:rsidR="00F17AE3">
        <w:fldChar w:fldCharType="begin"/>
      </w:r>
      <w:r w:rsidR="00F17AE3">
        <w:instrText xml:space="preserve"> REF _Ref360700181 \r \h  \* MERGEFORMAT </w:instrText>
      </w:r>
      <w:r w:rsidR="00F17AE3">
        <w:fldChar w:fldCharType="separate"/>
      </w:r>
      <w:r w:rsidR="00DF4922">
        <w:t>51.4</w:t>
      </w:r>
      <w:r w:rsidR="00F17AE3">
        <w:fldChar w:fldCharType="end"/>
      </w:r>
      <w:r w:rsidRPr="00D03934">
        <w:t xml:space="preserve">, the Supplier shall respond promptly to the Customer's enquiries, co-operate with any </w:t>
      </w:r>
      <w:r w:rsidRPr="00D03934">
        <w:lastRenderedPageBreak/>
        <w:t>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DF4922">
        <w:t>22</w:t>
      </w:r>
      <w:r w:rsidR="00F17AE3">
        <w:fldChar w:fldCharType="end"/>
      </w:r>
      <w:r w:rsidRPr="00D03934">
        <w:t xml:space="preserve"> (</w:t>
      </w:r>
      <w:r w:rsidR="00F81527" w:rsidRPr="00D03934">
        <w:t>Records, Audit Access and Open Book Data</w:t>
      </w:r>
      <w:r w:rsidRPr="00D03934">
        <w:t>).</w:t>
      </w:r>
    </w:p>
    <w:p w14:paraId="59CE64B2" w14:textId="3EE71B0A" w:rsidR="00C9243A" w:rsidRDefault="00AE3CCD" w:rsidP="00101CE5">
      <w:pPr>
        <w:pStyle w:val="GPSL2numberedclause"/>
      </w:pPr>
      <w:r w:rsidRPr="00D03934">
        <w:t>If the Supplier breaches Clause </w:t>
      </w:r>
      <w:r w:rsidR="00F17AE3">
        <w:fldChar w:fldCharType="begin"/>
      </w:r>
      <w:r w:rsidR="00F17AE3">
        <w:instrText xml:space="preserve"> REF _Ref360700258 \r \h  \* MERGEFORMAT </w:instrText>
      </w:r>
      <w:r w:rsidR="00F17AE3">
        <w:fldChar w:fldCharType="separate"/>
      </w:r>
      <w:r w:rsidR="00DF4922">
        <w:t>51.3</w:t>
      </w:r>
      <w:r w:rsidR="00F17AE3">
        <w:fldChar w:fldCharType="end"/>
      </w:r>
      <w:r w:rsidRPr="00D03934">
        <w:t>, the Customer may by notice:</w:t>
      </w:r>
    </w:p>
    <w:p w14:paraId="5DF9DF99" w14:textId="77777777" w:rsidR="008D0A60" w:rsidRDefault="00AE3CCD" w:rsidP="0061370A">
      <w:pPr>
        <w:pStyle w:val="GPSL3numberedclause"/>
      </w:pPr>
      <w:r w:rsidRPr="00D03934">
        <w:t>require the Supplier to remove from performance of this Call Off Contract any Supplier Personnel whose acts or omissions have caused the Supplier’s breach; or</w:t>
      </w:r>
    </w:p>
    <w:p w14:paraId="5603CFBD" w14:textId="77777777" w:rsidR="00C9243A" w:rsidRDefault="00AE3CCD" w:rsidP="0061370A">
      <w:pPr>
        <w:pStyle w:val="GPSL3numberedclause"/>
      </w:pPr>
      <w:bookmarkStart w:id="1869" w:name="_Ref365635904"/>
      <w:r w:rsidRPr="00D03934">
        <w:t xml:space="preserve">immediately terminate this Call Off Contract for </w:t>
      </w:r>
      <w:r w:rsidR="003551D0">
        <w:t>m</w:t>
      </w:r>
      <w:r w:rsidR="001D7A06" w:rsidRPr="00D03934">
        <w:t>aterial Default</w:t>
      </w:r>
      <w:r w:rsidRPr="00D03934">
        <w:t>.</w:t>
      </w:r>
      <w:bookmarkEnd w:id="1869"/>
    </w:p>
    <w:p w14:paraId="6B4579B9" w14:textId="4305325D" w:rsidR="008D0A60" w:rsidRDefault="00AE3CCD">
      <w:pPr>
        <w:pStyle w:val="GPSL2numberedclause"/>
      </w:pPr>
      <w:r w:rsidRPr="00D03934">
        <w:t>Any notice served by the Customer under Clause </w:t>
      </w:r>
      <w:r w:rsidR="00F17AE3">
        <w:fldChar w:fldCharType="begin"/>
      </w:r>
      <w:r w:rsidR="00F17AE3">
        <w:instrText xml:space="preserve"> REF _Ref360700181 \r \h  \* MERGEFORMAT </w:instrText>
      </w:r>
      <w:r w:rsidR="00F17AE3">
        <w:fldChar w:fldCharType="separate"/>
      </w:r>
      <w:r w:rsidR="00DF4922">
        <w:t>51.4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35B95E8" w14:textId="77777777" w:rsidR="008D0A60" w:rsidRDefault="00A657C3" w:rsidP="00882F8C">
      <w:pPr>
        <w:pStyle w:val="GPSL1CLAUSEHEADING"/>
        <w:rPr>
          <w:rFonts w:hint="eastAsia"/>
        </w:rPr>
      </w:pPr>
      <w:bookmarkStart w:id="1870" w:name="_Ref360650623"/>
      <w:bookmarkStart w:id="1871" w:name="_Toc429734170"/>
      <w:r w:rsidRPr="00D03934">
        <w:t>SEVERANCE</w:t>
      </w:r>
      <w:bookmarkEnd w:id="1870"/>
      <w:bookmarkEnd w:id="1871"/>
    </w:p>
    <w:p w14:paraId="4B92CE1B" w14:textId="77777777" w:rsidR="008D0A60" w:rsidRDefault="00AE3CCD">
      <w:pPr>
        <w:pStyle w:val="GPSL2numberedclause"/>
      </w:pPr>
      <w:bookmarkStart w:id="1872"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72"/>
    </w:p>
    <w:p w14:paraId="59F9C011" w14:textId="3969EA8F" w:rsidR="00AE3CCD" w:rsidRPr="00D03934" w:rsidRDefault="00AE3CCD" w:rsidP="00101CE5">
      <w:pPr>
        <w:pStyle w:val="GPSL2numberedclause"/>
      </w:pPr>
      <w:bookmarkStart w:id="1873"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DF4922">
        <w:t>52.1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73"/>
    </w:p>
    <w:p w14:paraId="5D4A3958" w14:textId="79621530"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DF4922">
        <w:t>52</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DF4922">
        <w:t>52.2</w:t>
      </w:r>
      <w:r w:rsidR="00F17AE3">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DF4922">
        <w:t>52</w:t>
      </w:r>
      <w:r w:rsidR="00F17AE3">
        <w:fldChar w:fldCharType="end"/>
      </w:r>
      <w:r w:rsidRPr="00D03934">
        <w:t>.</w:t>
      </w:r>
    </w:p>
    <w:p w14:paraId="0386D7C3" w14:textId="77777777" w:rsidR="00375CB5" w:rsidRPr="00D03934" w:rsidRDefault="007355E9" w:rsidP="00882F8C">
      <w:pPr>
        <w:pStyle w:val="GPSL1CLAUSEHEADING"/>
        <w:rPr>
          <w:rFonts w:hint="eastAsia"/>
        </w:rPr>
      </w:pPr>
      <w:bookmarkStart w:id="1874" w:name="_Toc349229914"/>
      <w:bookmarkStart w:id="1875" w:name="_Toc349230077"/>
      <w:bookmarkStart w:id="1876" w:name="_Toc349230477"/>
      <w:bookmarkStart w:id="1877" w:name="_Toc349231359"/>
      <w:bookmarkStart w:id="1878" w:name="_Toc349232085"/>
      <w:bookmarkStart w:id="1879" w:name="_Toc349232466"/>
      <w:bookmarkStart w:id="1880" w:name="_Toc349233202"/>
      <w:bookmarkStart w:id="1881" w:name="_Toc349233337"/>
      <w:bookmarkStart w:id="1882" w:name="_Toc349233471"/>
      <w:bookmarkStart w:id="1883" w:name="_Toc350503060"/>
      <w:bookmarkStart w:id="1884" w:name="_Toc350504050"/>
      <w:bookmarkStart w:id="1885" w:name="_Toc350506340"/>
      <w:bookmarkStart w:id="1886" w:name="_Toc350506578"/>
      <w:bookmarkStart w:id="1887" w:name="_Toc350506708"/>
      <w:bookmarkStart w:id="1888" w:name="_Toc350506838"/>
      <w:bookmarkStart w:id="1889" w:name="_Toc350506970"/>
      <w:bookmarkStart w:id="1890" w:name="_Toc350507431"/>
      <w:bookmarkStart w:id="1891" w:name="_Toc350507965"/>
      <w:bookmarkStart w:id="1892" w:name="_Toc358671440"/>
      <w:bookmarkStart w:id="1893" w:name="_Toc358671559"/>
      <w:bookmarkStart w:id="1894" w:name="_Toc358671678"/>
      <w:bookmarkStart w:id="1895" w:name="_Toc358671809"/>
      <w:bookmarkStart w:id="1896" w:name="_Toc358671441"/>
      <w:bookmarkStart w:id="1897" w:name="_Toc358671560"/>
      <w:bookmarkStart w:id="1898" w:name="_Toc358671679"/>
      <w:bookmarkStart w:id="1899" w:name="_Toc358671810"/>
      <w:bookmarkStart w:id="1900" w:name="_Toc349229916"/>
      <w:bookmarkStart w:id="1901" w:name="_Toc349230079"/>
      <w:bookmarkStart w:id="1902" w:name="_Toc349230479"/>
      <w:bookmarkStart w:id="1903" w:name="_Toc349231361"/>
      <w:bookmarkStart w:id="1904" w:name="_Toc349232087"/>
      <w:bookmarkStart w:id="1905" w:name="_Toc349232468"/>
      <w:bookmarkStart w:id="1906" w:name="_Toc349233204"/>
      <w:bookmarkStart w:id="1907" w:name="_Toc349233339"/>
      <w:bookmarkStart w:id="1908" w:name="_Toc349233473"/>
      <w:bookmarkStart w:id="1909" w:name="_Toc350503062"/>
      <w:bookmarkStart w:id="1910" w:name="_Toc350504052"/>
      <w:bookmarkStart w:id="1911" w:name="_Toc350506342"/>
      <w:bookmarkStart w:id="1912" w:name="_Toc350506580"/>
      <w:bookmarkStart w:id="1913" w:name="_Toc350506710"/>
      <w:bookmarkStart w:id="1914" w:name="_Toc350506840"/>
      <w:bookmarkStart w:id="1915" w:name="_Toc350506972"/>
      <w:bookmarkStart w:id="1916" w:name="_Toc350507433"/>
      <w:bookmarkStart w:id="1917" w:name="_Toc350507967"/>
      <w:bookmarkStart w:id="1918" w:name="_Toc314810831"/>
      <w:bookmarkStart w:id="1919" w:name="_Toc350503063"/>
      <w:bookmarkStart w:id="1920" w:name="_Toc350504053"/>
      <w:bookmarkStart w:id="1921" w:name="_Toc350507968"/>
      <w:bookmarkStart w:id="1922" w:name="_Toc358671811"/>
      <w:bookmarkStart w:id="1923" w:name="_Toc429734171"/>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sidRPr="00D03934">
        <w:t>FURTHER ASSURANCES</w:t>
      </w:r>
      <w:bookmarkEnd w:id="1918"/>
      <w:bookmarkEnd w:id="1919"/>
      <w:bookmarkEnd w:id="1920"/>
      <w:bookmarkEnd w:id="1921"/>
      <w:bookmarkEnd w:id="1922"/>
      <w:bookmarkEnd w:id="1923"/>
    </w:p>
    <w:p w14:paraId="671011CE" w14:textId="77777777"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14:paraId="6E87EDFD" w14:textId="77777777" w:rsidR="00AE3CCD" w:rsidRPr="00D03934" w:rsidRDefault="00AE3CCD" w:rsidP="00882F8C">
      <w:pPr>
        <w:pStyle w:val="GPSL1CLAUSEHEADING"/>
        <w:rPr>
          <w:rFonts w:hint="eastAsia"/>
        </w:rPr>
      </w:pPr>
      <w:bookmarkStart w:id="1924" w:name="_Ref360650662"/>
      <w:bookmarkStart w:id="1925" w:name="_Toc429734172"/>
      <w:r w:rsidRPr="00D03934">
        <w:t>ENTIRE AGREEMENT</w:t>
      </w:r>
      <w:bookmarkEnd w:id="1924"/>
      <w:bookmarkEnd w:id="1925"/>
    </w:p>
    <w:p w14:paraId="6FC20129" w14:textId="77777777"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14:paraId="00B384A6" w14:textId="77777777"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01F48670" w14:textId="42D3C8AD" w:rsidR="001F3D5C" w:rsidRPr="00D03934" w:rsidRDefault="001F3D5C" w:rsidP="00101CE5">
      <w:pPr>
        <w:pStyle w:val="GPSL2numberedclause"/>
      </w:pPr>
      <w:r w:rsidRPr="00D03934">
        <w:lastRenderedPageBreak/>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DF4922">
        <w:t>54</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14:paraId="1CD617A9" w14:textId="77777777" w:rsidR="00D425C8" w:rsidRPr="00D03934" w:rsidRDefault="00D425C8" w:rsidP="00882F8C">
      <w:pPr>
        <w:pStyle w:val="GPSL1CLAUSEHEADING"/>
        <w:rPr>
          <w:rFonts w:hint="eastAsia"/>
        </w:rPr>
      </w:pPr>
      <w:bookmarkStart w:id="1926" w:name="_Ref360650679"/>
      <w:bookmarkStart w:id="1927" w:name="_Toc429734173"/>
      <w:r w:rsidRPr="00D03934">
        <w:t>THIRD PARTY RIGHTS</w:t>
      </w:r>
      <w:bookmarkEnd w:id="1926"/>
      <w:bookmarkEnd w:id="1927"/>
    </w:p>
    <w:p w14:paraId="5C566A5F" w14:textId="77777777" w:rsidR="001F3D5C" w:rsidRPr="00D03934" w:rsidRDefault="001F3D5C" w:rsidP="00101CE5">
      <w:pPr>
        <w:pStyle w:val="GPSL2numberedclause"/>
      </w:pPr>
      <w:bookmarkStart w:id="1928" w:name="_Ref360619587"/>
      <w:bookmarkStart w:id="1929" w:name="_Ref62030655"/>
      <w:bookmarkStart w:id="1930"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DF4922">
        <w:t>9.9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28"/>
    </w:p>
    <w:p w14:paraId="7A3BA400" w14:textId="51C66099" w:rsidR="001F3D5C" w:rsidRPr="00D03934" w:rsidRDefault="001F3D5C" w:rsidP="00101CE5">
      <w:pPr>
        <w:pStyle w:val="GPSL2numberedclause"/>
      </w:pPr>
      <w:r w:rsidRPr="00D03934">
        <w:t xml:space="preserve">Subject to Clause </w:t>
      </w:r>
      <w:r w:rsidR="00F17AE3">
        <w:fldChar w:fldCharType="begin"/>
      </w:r>
      <w:r w:rsidR="00F17AE3">
        <w:instrText xml:space="preserve"> REF _Ref360619587 \r \h  \* MERGEFORMAT </w:instrText>
      </w:r>
      <w:r w:rsidR="00F17AE3">
        <w:fldChar w:fldCharType="separate"/>
      </w:r>
      <w:r w:rsidR="00DF4922">
        <w:t>55.1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29"/>
      <w:bookmarkEnd w:id="1930"/>
    </w:p>
    <w:p w14:paraId="5D0F824B" w14:textId="77777777"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37065F79" w14:textId="13F3A19F" w:rsidR="00C9243A" w:rsidRDefault="001F3D5C" w:rsidP="00101CE5">
      <w:pPr>
        <w:pStyle w:val="GPSL2numberedclause"/>
      </w:pPr>
      <w:bookmarkStart w:id="1931" w:name="_Toc139080624"/>
      <w:r w:rsidRPr="00D03934">
        <w:t xml:space="preserve">Any amendments or modifications to this </w:t>
      </w:r>
      <w:r w:rsidR="00E235F4" w:rsidRPr="00D03934">
        <w:t>Call Off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DF4922">
        <w:t>55.1</w:t>
      </w:r>
      <w:r w:rsidR="00F17AE3">
        <w:fldChar w:fldCharType="end"/>
      </w:r>
      <w:r w:rsidRPr="00D03934">
        <w:t xml:space="preserve">  may be altered or extinguished, by the Parties without the consent of any Third Party Beneficiary.</w:t>
      </w:r>
      <w:bookmarkEnd w:id="1931"/>
    </w:p>
    <w:p w14:paraId="0A8971D6" w14:textId="77777777" w:rsidR="00AE3CCD" w:rsidRPr="00D03934" w:rsidRDefault="00AE3CCD" w:rsidP="00882F8C">
      <w:pPr>
        <w:pStyle w:val="GPSL1CLAUSEHEADING"/>
        <w:rPr>
          <w:rFonts w:hint="eastAsia"/>
        </w:rPr>
      </w:pPr>
      <w:bookmarkStart w:id="1932" w:name="_Ref360650690"/>
      <w:bookmarkStart w:id="1933" w:name="_Toc429734174"/>
      <w:r w:rsidRPr="00D03934">
        <w:t>NOTICES</w:t>
      </w:r>
      <w:bookmarkEnd w:id="1932"/>
      <w:bookmarkEnd w:id="1933"/>
    </w:p>
    <w:p w14:paraId="55E0E027" w14:textId="048BFEEC" w:rsidR="00AE3CCD" w:rsidRPr="00D03934" w:rsidRDefault="00AE3CCD" w:rsidP="00101CE5">
      <w:pPr>
        <w:pStyle w:val="GPSL2numberedclause"/>
      </w:pPr>
      <w:bookmarkStart w:id="1934"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DF4922">
        <w:t>56</w:t>
      </w:r>
      <w:r w:rsidR="009F474C" w:rsidRPr="00D03934">
        <w:fldChar w:fldCharType="end"/>
      </w:r>
      <w:r w:rsidRPr="00D03934">
        <w:t>, an e-mail is accepted as being "in writing".</w:t>
      </w:r>
      <w:bookmarkEnd w:id="1934"/>
      <w:r w:rsidRPr="00D03934">
        <w:t xml:space="preserve">  </w:t>
      </w:r>
    </w:p>
    <w:p w14:paraId="2F0427F6" w14:textId="09BF5305" w:rsidR="00AE3CCD" w:rsidRPr="00D03934" w:rsidRDefault="00AE3CCD" w:rsidP="00101CE5">
      <w:pPr>
        <w:pStyle w:val="GPSL2numberedclause"/>
      </w:pPr>
      <w:bookmarkStart w:id="1935"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DF4922">
        <w:t>56.3</w:t>
      </w:r>
      <w:r w:rsidR="00F17AE3">
        <w:fldChar w:fldCharType="end"/>
      </w:r>
      <w:r w:rsidRPr="00D03934">
        <w:t>, the following table sets out the method by which notices may be served under this Call Off Contract and the respective deemed time and proof of service:</w:t>
      </w:r>
      <w:bookmarkEnd w:id="193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D03934" w14:paraId="2D3C4F86" w14:textId="77777777" w:rsidTr="0019742B">
        <w:trPr>
          <w:trHeight w:val="614"/>
        </w:trPr>
        <w:tc>
          <w:tcPr>
            <w:tcW w:w="2375" w:type="dxa"/>
            <w:shd w:val="clear" w:color="auto" w:fill="EEECE1"/>
          </w:tcPr>
          <w:p w14:paraId="4D7DE281" w14:textId="77777777" w:rsidR="008D0A60" w:rsidRDefault="00AE3CCD" w:rsidP="00605DF1">
            <w:pPr>
              <w:ind w:left="0"/>
              <w:jc w:val="left"/>
            </w:pPr>
            <w:r w:rsidRPr="00D03934">
              <w:t xml:space="preserve">Manner of </w:t>
            </w:r>
            <w:r w:rsidR="00605DF1">
              <w:t>d</w:t>
            </w:r>
            <w:r w:rsidRPr="00D03934">
              <w:t>elivery</w:t>
            </w:r>
          </w:p>
        </w:tc>
        <w:tc>
          <w:tcPr>
            <w:tcW w:w="2621" w:type="dxa"/>
            <w:shd w:val="clear" w:color="auto" w:fill="EEECE1"/>
          </w:tcPr>
          <w:p w14:paraId="71675C68" w14:textId="77777777" w:rsidR="008D0A60" w:rsidRDefault="00AE3CCD">
            <w:pPr>
              <w:ind w:left="0"/>
              <w:jc w:val="left"/>
            </w:pPr>
            <w:r w:rsidRPr="00D03934">
              <w:t>Deemed time of delivery</w:t>
            </w:r>
          </w:p>
        </w:tc>
        <w:tc>
          <w:tcPr>
            <w:tcW w:w="2888" w:type="dxa"/>
            <w:shd w:val="clear" w:color="auto" w:fill="EEECE1"/>
          </w:tcPr>
          <w:p w14:paraId="2550F10D" w14:textId="77777777" w:rsidR="008D0A60" w:rsidRDefault="00AE3CCD">
            <w:pPr>
              <w:ind w:left="0"/>
              <w:jc w:val="left"/>
            </w:pPr>
            <w:r w:rsidRPr="00D03934">
              <w:t>Proof of Service</w:t>
            </w:r>
          </w:p>
        </w:tc>
      </w:tr>
      <w:tr w:rsidR="00AE3CCD" w:rsidRPr="00D03934" w14:paraId="587481AF" w14:textId="77777777" w:rsidTr="00D60F75">
        <w:tc>
          <w:tcPr>
            <w:tcW w:w="2375" w:type="dxa"/>
          </w:tcPr>
          <w:p w14:paraId="7DC38C50" w14:textId="1C74C4A5"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DF4922">
              <w:t>56.3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DF4922">
              <w:t>56.4</w:t>
            </w:r>
            <w:r w:rsidR="00F17AE3">
              <w:fldChar w:fldCharType="end"/>
            </w:r>
            <w:r w:rsidRPr="00D03934">
              <w:t>)</w:t>
            </w:r>
          </w:p>
        </w:tc>
        <w:tc>
          <w:tcPr>
            <w:tcW w:w="2621" w:type="dxa"/>
          </w:tcPr>
          <w:p w14:paraId="51EAC196" w14:textId="77777777" w:rsidR="008D0A60" w:rsidRDefault="00AE3CCD">
            <w:pPr>
              <w:ind w:left="0"/>
              <w:jc w:val="left"/>
            </w:pPr>
            <w:r w:rsidRPr="00D03934">
              <w:t>9.00am on the  first Working Day after sending</w:t>
            </w:r>
          </w:p>
        </w:tc>
        <w:tc>
          <w:tcPr>
            <w:tcW w:w="2888" w:type="dxa"/>
          </w:tcPr>
          <w:p w14:paraId="36118051" w14:textId="77777777"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14:paraId="6766920F" w14:textId="77777777" w:rsidTr="000B68E9">
        <w:tc>
          <w:tcPr>
            <w:tcW w:w="2375" w:type="dxa"/>
          </w:tcPr>
          <w:p w14:paraId="08A003C0" w14:textId="77777777" w:rsidR="008D0A60" w:rsidRDefault="00AE3CCD">
            <w:pPr>
              <w:ind w:left="0"/>
              <w:jc w:val="left"/>
            </w:pPr>
            <w:r w:rsidRPr="00D03934">
              <w:t>Personal delivery</w:t>
            </w:r>
          </w:p>
        </w:tc>
        <w:tc>
          <w:tcPr>
            <w:tcW w:w="2621" w:type="dxa"/>
          </w:tcPr>
          <w:p w14:paraId="7DBC82CF" w14:textId="77777777" w:rsidR="008D0A60" w:rsidRDefault="00AE3CCD">
            <w:pPr>
              <w:ind w:left="0"/>
              <w:jc w:val="left"/>
            </w:pPr>
            <w:r w:rsidRPr="00D03934">
              <w:t>On delivery, provided delivery is between 9.00am and 5.00pm on a Working Day. Otherwise, delivery will occur at 9.00am on the next Working Day</w:t>
            </w:r>
          </w:p>
        </w:tc>
        <w:tc>
          <w:tcPr>
            <w:tcW w:w="2888" w:type="dxa"/>
          </w:tcPr>
          <w:p w14:paraId="43F349E4" w14:textId="77777777"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14:paraId="45ACB9A1" w14:textId="77777777" w:rsidTr="000B68E9">
        <w:tc>
          <w:tcPr>
            <w:tcW w:w="2375" w:type="dxa"/>
          </w:tcPr>
          <w:p w14:paraId="64FE284E" w14:textId="77777777"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w:t>
            </w:r>
            <w:r w:rsidRPr="00D03934">
              <w:rPr>
                <w:bCs/>
                <w:iCs/>
              </w:rPr>
              <w:lastRenderedPageBreak/>
              <w:t>providing proof of delivery</w:t>
            </w:r>
          </w:p>
        </w:tc>
        <w:tc>
          <w:tcPr>
            <w:tcW w:w="2621" w:type="dxa"/>
          </w:tcPr>
          <w:p w14:paraId="055D36E5" w14:textId="77777777" w:rsidR="008D0A60" w:rsidRDefault="003A550C">
            <w:pPr>
              <w:ind w:left="0"/>
              <w:jc w:val="left"/>
            </w:pPr>
            <w:r w:rsidRPr="00D03934">
              <w:rPr>
                <w:bCs/>
                <w:iCs/>
              </w:rPr>
              <w:lastRenderedPageBreak/>
              <w:t xml:space="preserve">At the time recorded by the delivery service, provided that delivery is between 9.00am and 5.00pm on a Working Day. Otherwise, </w:t>
            </w:r>
            <w:r w:rsidRPr="00D03934">
              <w:rPr>
                <w:bCs/>
                <w:iCs/>
              </w:rPr>
              <w:lastRenderedPageBreak/>
              <w:t>delivery will occur at 9.00am on the same Working Day (if delivery before 9.00am) or on the next Working Day (if after 5.00pm)</w:t>
            </w:r>
          </w:p>
        </w:tc>
        <w:tc>
          <w:tcPr>
            <w:tcW w:w="2888" w:type="dxa"/>
          </w:tcPr>
          <w:p w14:paraId="640F9AA6" w14:textId="77777777" w:rsidR="008D0A60" w:rsidRDefault="003A550C">
            <w:pPr>
              <w:ind w:left="0"/>
              <w:jc w:val="left"/>
            </w:pPr>
            <w:r w:rsidRPr="00D03934">
              <w:lastRenderedPageBreak/>
              <w:t xml:space="preserve">Properly </w:t>
            </w:r>
            <w:r w:rsidR="00AE3CCD" w:rsidRPr="00D03934">
              <w:t>addressed prepaid and delivered as evidenced by signature of a delivery receipt</w:t>
            </w:r>
          </w:p>
        </w:tc>
      </w:tr>
    </w:tbl>
    <w:p w14:paraId="0E5A41D7" w14:textId="57ADCF01" w:rsidR="00DA1A51" w:rsidRPr="00D03934" w:rsidRDefault="00DA1A51" w:rsidP="00101CE5">
      <w:pPr>
        <w:pStyle w:val="GPSL2numberedclause"/>
      </w:pPr>
      <w:bookmarkStart w:id="1936"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DF4922">
        <w:t>56.2</w:t>
      </w:r>
      <w:r w:rsidR="009F474C" w:rsidRPr="00D03934">
        <w:fldChar w:fldCharType="end"/>
      </w:r>
      <w:r w:rsidRPr="00D03934">
        <w:t>:</w:t>
      </w:r>
      <w:bookmarkEnd w:id="1936"/>
    </w:p>
    <w:p w14:paraId="379C7B3F" w14:textId="41EB3167" w:rsidR="008D0A60" w:rsidRDefault="00E74CAA" w:rsidP="0061370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DF4922">
        <w:t>42</w:t>
      </w:r>
      <w:r w:rsidR="009F474C" w:rsidRPr="00D03934">
        <w:fldChar w:fldCharType="end"/>
      </w:r>
      <w:r w:rsidR="008A25B6" w:rsidRPr="00D03934">
        <w:t xml:space="preserve"> (Customer Termination Rights)</w:t>
      </w:r>
      <w:r w:rsidR="00DA1A51" w:rsidRPr="00D03934">
        <w:t xml:space="preserve">), </w:t>
      </w:r>
    </w:p>
    <w:p w14:paraId="0930E4D3" w14:textId="77777777" w:rsidR="008D0A60" w:rsidRDefault="00E74CAA" w:rsidP="0061370A">
      <w:pPr>
        <w:pStyle w:val="GPSL3numberedclause"/>
      </w:pPr>
      <w:r w:rsidRPr="00D03934">
        <w:t>any notice in respect of:</w:t>
      </w:r>
    </w:p>
    <w:p w14:paraId="33C72A53" w14:textId="76D326AA" w:rsidR="008D0A60" w:rsidRDefault="00DA1A51" w:rsidP="00D60F75">
      <w:pPr>
        <w:pStyle w:val="GPSL4numberedclause"/>
      </w:pPr>
      <w:r w:rsidRPr="00D03934">
        <w:t xml:space="preserve">partial termination, suspension or partial suspension (Clause </w:t>
      </w:r>
      <w:r w:rsidR="00F17AE3">
        <w:fldChar w:fldCharType="begin"/>
      </w:r>
      <w:r w:rsidR="00F17AE3">
        <w:instrText xml:space="preserve"> REF _Ref349209909 \n \h  \* MERGEFORMAT </w:instrText>
      </w:r>
      <w:r w:rsidR="00F17AE3">
        <w:fldChar w:fldCharType="separate"/>
      </w:r>
      <w:r w:rsidR="00DF4922">
        <w:t>45</w:t>
      </w:r>
      <w:r w:rsidR="00F17AE3">
        <w:fldChar w:fldCharType="end"/>
      </w:r>
      <w:r w:rsidR="008A25B6" w:rsidRPr="00D03934">
        <w:t xml:space="preserve"> (Partial Termination, Suspension and Partial Suspension)</w:t>
      </w:r>
      <w:r w:rsidRPr="00D03934">
        <w:t xml:space="preserve">), </w:t>
      </w:r>
    </w:p>
    <w:p w14:paraId="7AAF8A6A" w14:textId="1D7F3754" w:rsidR="00C9243A" w:rsidRDefault="00DA1A51" w:rsidP="00D60F7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DF4922">
        <w:t>49</w:t>
      </w:r>
      <w:r w:rsidR="00F17AE3">
        <w:fldChar w:fldCharType="end"/>
      </w:r>
      <w:r w:rsidR="008A25B6" w:rsidRPr="00D03934">
        <w:t xml:space="preserve"> (Waiver and Cumulative Remedies)</w:t>
      </w:r>
      <w:r w:rsidRPr="00D03934">
        <w:t xml:space="preserve">) </w:t>
      </w:r>
    </w:p>
    <w:p w14:paraId="3B5E03A9" w14:textId="77777777" w:rsidR="00C9243A" w:rsidRDefault="00DA1A51" w:rsidP="001206D9">
      <w:pPr>
        <w:pStyle w:val="GPSL4numberedclause"/>
      </w:pPr>
      <w:r w:rsidRPr="00D03934">
        <w:t xml:space="preserve">Default or Customer Cause; and </w:t>
      </w:r>
    </w:p>
    <w:p w14:paraId="20BF4DAD" w14:textId="77777777" w:rsidR="008D0A60" w:rsidRDefault="00DA1A51" w:rsidP="002769E3">
      <w:pPr>
        <w:pStyle w:val="GPSL3numberedclause"/>
      </w:pPr>
      <w:r w:rsidRPr="00D03934">
        <w:t xml:space="preserve">any </w:t>
      </w:r>
      <w:r w:rsidR="002209BA" w:rsidRPr="00D03934">
        <w:t>D</w:t>
      </w:r>
      <w:r w:rsidRPr="00D03934">
        <w:t>ispute</w:t>
      </w:r>
      <w:r w:rsidR="00E74CAA" w:rsidRPr="00D03934">
        <w:t xml:space="preserve"> Notice</w:t>
      </w:r>
      <w:r w:rsidRPr="00D03934">
        <w:t>.</w:t>
      </w:r>
    </w:p>
    <w:p w14:paraId="6613B32C" w14:textId="5461B72A" w:rsidR="008D0A60" w:rsidRDefault="00DA1A51">
      <w:pPr>
        <w:pStyle w:val="GPSL2numberedclause"/>
      </w:pPr>
      <w:bookmarkStart w:id="1937"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DF4922">
        <w:t>56.3</w:t>
      </w:r>
      <w:r w:rsidR="00F17AE3">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fldChar w:fldCharType="begin"/>
      </w:r>
      <w:r w:rsidR="00F17AE3">
        <w:instrText xml:space="preserve"> REF _Ref360621055 \r \h  \* MERGEFORMAT </w:instrText>
      </w:r>
      <w:r w:rsidR="00F17AE3">
        <w:fldChar w:fldCharType="separate"/>
      </w:r>
      <w:r w:rsidR="00DF4922">
        <w:t>56.2</w:t>
      </w:r>
      <w:r w:rsidR="00F17AE3">
        <w:fldChar w:fldCharType="end"/>
      </w:r>
      <w:r w:rsidRPr="00D03934">
        <w:t>) or, if earlier, the time of response or acknowledgement by the other Party to the email attaching the notice.</w:t>
      </w:r>
      <w:bookmarkEnd w:id="1937"/>
    </w:p>
    <w:p w14:paraId="1CCD8A36" w14:textId="43BCB048" w:rsidR="00C9243A" w:rsidRDefault="00AE3CCD" w:rsidP="00101CE5">
      <w:pPr>
        <w:pStyle w:val="GPSL2numberedclause"/>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DF4922">
        <w:t>56</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143BEA53" w14:textId="38C394D2" w:rsidR="00C9243A" w:rsidRDefault="00362875" w:rsidP="00101CE5">
      <w:pPr>
        <w:pStyle w:val="GPSL2numberedclause"/>
      </w:pPr>
      <w:bookmarkStart w:id="1938" w:name="_Ref363829151"/>
      <w:r w:rsidRPr="00D03934">
        <w:t xml:space="preserve">For the purposes of this Clause </w:t>
      </w:r>
      <w:r w:rsidR="00F17AE3">
        <w:fldChar w:fldCharType="begin"/>
      </w:r>
      <w:r w:rsidR="00F17AE3">
        <w:instrText xml:space="preserve"> REF _Ref360650690 \r \h  \* MERGEFORMAT </w:instrText>
      </w:r>
      <w:r w:rsidR="00F17AE3">
        <w:fldChar w:fldCharType="separate"/>
      </w:r>
      <w:r w:rsidR="00DF4922">
        <w:t>56</w:t>
      </w:r>
      <w:r w:rsidR="00F17AE3">
        <w:fldChar w:fldCharType="end"/>
      </w:r>
      <w:r w:rsidRPr="00D03934">
        <w:t>,</w:t>
      </w:r>
      <w:r w:rsidR="00471261">
        <w:t xml:space="preserve"> </w:t>
      </w:r>
      <w:r w:rsidRPr="00D03934">
        <w:t>the address and email address of each Party shall be the address and email address set out in the Order Form.</w:t>
      </w:r>
      <w:bookmarkEnd w:id="1938"/>
    </w:p>
    <w:p w14:paraId="5999282D" w14:textId="77777777" w:rsidR="008D0A60" w:rsidRDefault="00AE3CCD" w:rsidP="00882F8C">
      <w:pPr>
        <w:pStyle w:val="GPSL1CLAUSEHEADING"/>
        <w:rPr>
          <w:rFonts w:hint="eastAsia"/>
        </w:rPr>
      </w:pPr>
      <w:bookmarkStart w:id="1939" w:name="_Ref360704221"/>
      <w:bookmarkStart w:id="1940" w:name="_Toc429734175"/>
      <w:r w:rsidRPr="00D03934">
        <w:t>DISPUTE RESOLUTION</w:t>
      </w:r>
      <w:bookmarkEnd w:id="1939"/>
      <w:bookmarkEnd w:id="1940"/>
    </w:p>
    <w:p w14:paraId="63A71EC3" w14:textId="77777777" w:rsidR="008D0A60" w:rsidRDefault="003A550C">
      <w:pPr>
        <w:pStyle w:val="GPSL2numberedclause"/>
      </w:pPr>
      <w:bookmarkStart w:id="1941"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41"/>
    </w:p>
    <w:p w14:paraId="1D540592" w14:textId="77777777" w:rsidR="003A550C" w:rsidRPr="00D03934" w:rsidRDefault="003A550C" w:rsidP="00101CE5">
      <w:pPr>
        <w:pStyle w:val="GPSL2numberedclause"/>
      </w:pPr>
      <w:bookmarkStart w:id="1942" w:name="_Toc139080177"/>
      <w:r w:rsidRPr="00D03934">
        <w:t xml:space="preserve">The Supplier shall continue to provide the </w:t>
      </w:r>
      <w:r w:rsidR="00187B73">
        <w:t>Services</w:t>
      </w:r>
      <w:r w:rsidR="00BD4CA2" w:rsidRPr="00D03934">
        <w:t xml:space="preserve"> </w:t>
      </w:r>
      <w:r w:rsidRPr="00D03934">
        <w:t xml:space="preserve">in accordance with the terms of this Call Off Contract until a </w:t>
      </w:r>
      <w:r w:rsidR="002209BA" w:rsidRPr="00D03934">
        <w:t>D</w:t>
      </w:r>
      <w:r w:rsidRPr="00D03934">
        <w:t>ispute has been resolved.</w:t>
      </w:r>
      <w:bookmarkEnd w:id="1942"/>
    </w:p>
    <w:p w14:paraId="3B6666A4" w14:textId="77777777" w:rsidR="00AE3CCD" w:rsidRPr="00D03934" w:rsidRDefault="00AE3CCD" w:rsidP="00882F8C">
      <w:pPr>
        <w:pStyle w:val="GPSL1CLAUSEHEADING"/>
        <w:rPr>
          <w:rFonts w:hint="eastAsia"/>
        </w:rPr>
      </w:pPr>
      <w:bookmarkStart w:id="1943" w:name="_Ref364756346"/>
      <w:bookmarkStart w:id="1944" w:name="_Toc429734176"/>
      <w:r w:rsidRPr="00D03934">
        <w:t>GOVERNING LAW AND JURISDICTION</w:t>
      </w:r>
      <w:bookmarkStart w:id="1945" w:name="_Ref360650712"/>
      <w:bookmarkEnd w:id="1943"/>
      <w:bookmarkEnd w:id="1944"/>
    </w:p>
    <w:bookmarkEnd w:id="1945"/>
    <w:p w14:paraId="627C68AF" w14:textId="77777777"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59C8E9E0" w14:textId="77777777" w:rsidR="004D6A00" w:rsidRPr="00D03934" w:rsidRDefault="00D425C8" w:rsidP="00101CE5">
      <w:pPr>
        <w:pStyle w:val="GPSL2numberedclause"/>
      </w:pPr>
      <w:r w:rsidRPr="00D03934">
        <w:t>Subject to Clause </w:t>
      </w:r>
      <w:r w:rsidR="00F17AE3">
        <w:fldChar w:fldCharType="begin"/>
      </w:r>
      <w:r w:rsidR="00F17AE3">
        <w:instrText xml:space="preserve"> REF _Ref360704221 \r \h  \* MERGEFORMAT </w:instrText>
      </w:r>
      <w:r w:rsidR="00F17AE3">
        <w:fldChar w:fldCharType="separate"/>
      </w:r>
      <w:r w:rsidR="00DF4922">
        <w:t>57</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46" w:name="a107931"/>
      <w:bookmarkEnd w:id="1946"/>
      <w:r w:rsidRPr="00D03934">
        <w:t xml:space="preserve"> the Parties agree that the courts of England and Wales shall have exclusive jurisdiction to settle any </w:t>
      </w:r>
      <w:r w:rsidR="002209BA" w:rsidRPr="00D03934">
        <w:t>D</w:t>
      </w:r>
      <w:r w:rsidRPr="00D03934">
        <w:t>ispute or claim (whether contractual or non-</w:t>
      </w:r>
      <w:r w:rsidRPr="00D03934">
        <w:lastRenderedPageBreak/>
        <w:t>contractual) that arises out of or in connection with this Call Off Contract or its subject matter or formation.</w:t>
      </w:r>
    </w:p>
    <w:bookmarkStart w:id="1947" w:name="_Toc349229918"/>
    <w:bookmarkStart w:id="1948" w:name="_Toc349230081"/>
    <w:bookmarkStart w:id="1949" w:name="_Toc349230481"/>
    <w:bookmarkStart w:id="1950" w:name="_Toc349231363"/>
    <w:bookmarkStart w:id="1951" w:name="_Toc349232089"/>
    <w:bookmarkStart w:id="1952" w:name="_Toc349232470"/>
    <w:bookmarkStart w:id="1953" w:name="_Toc349233206"/>
    <w:bookmarkStart w:id="1954" w:name="_Toc349233341"/>
    <w:bookmarkStart w:id="1955" w:name="_Toc349233475"/>
    <w:bookmarkStart w:id="1956" w:name="_Toc350503064"/>
    <w:bookmarkStart w:id="1957" w:name="_Toc350504054"/>
    <w:bookmarkStart w:id="1958" w:name="_Toc350506344"/>
    <w:bookmarkStart w:id="1959" w:name="_Toc350506582"/>
    <w:bookmarkStart w:id="1960" w:name="_Toc350506712"/>
    <w:bookmarkStart w:id="1961" w:name="_Toc350506842"/>
    <w:bookmarkStart w:id="1962" w:name="_Toc350506974"/>
    <w:bookmarkStart w:id="1963" w:name="_Toc350507435"/>
    <w:bookmarkStart w:id="1964" w:name="_Toc350507969"/>
    <w:bookmarkStart w:id="1965" w:name="_Toc349229920"/>
    <w:bookmarkStart w:id="1966" w:name="_Toc349230083"/>
    <w:bookmarkStart w:id="1967" w:name="_Toc349230483"/>
    <w:bookmarkStart w:id="1968" w:name="_Toc349231365"/>
    <w:bookmarkStart w:id="1969" w:name="_Toc349232091"/>
    <w:bookmarkStart w:id="1970" w:name="_Toc349232472"/>
    <w:bookmarkStart w:id="1971" w:name="_Toc349233208"/>
    <w:bookmarkStart w:id="1972" w:name="_Toc349233343"/>
    <w:bookmarkStart w:id="1973" w:name="_Toc349233477"/>
    <w:bookmarkStart w:id="1974" w:name="_Toc350503066"/>
    <w:bookmarkStart w:id="1975" w:name="_Toc350504056"/>
    <w:bookmarkStart w:id="1976" w:name="_Toc350506346"/>
    <w:bookmarkStart w:id="1977" w:name="_Toc350506584"/>
    <w:bookmarkStart w:id="1978" w:name="_Toc350506714"/>
    <w:bookmarkStart w:id="1979" w:name="_Toc350506844"/>
    <w:bookmarkStart w:id="1980" w:name="_Toc350506976"/>
    <w:bookmarkStart w:id="1981" w:name="_Toc350507437"/>
    <w:bookmarkStart w:id="1982" w:name="_Toc350507971"/>
    <w:bookmarkStart w:id="1983" w:name="_Toc349229922"/>
    <w:bookmarkStart w:id="1984" w:name="_Toc349230085"/>
    <w:bookmarkStart w:id="1985" w:name="_Toc349230485"/>
    <w:bookmarkStart w:id="1986" w:name="_Toc349231367"/>
    <w:bookmarkStart w:id="1987" w:name="_Toc349232093"/>
    <w:bookmarkStart w:id="1988" w:name="_Toc349232474"/>
    <w:bookmarkStart w:id="1989" w:name="_Toc349233210"/>
    <w:bookmarkStart w:id="1990" w:name="_Toc349233345"/>
    <w:bookmarkStart w:id="1991" w:name="_Toc349233479"/>
    <w:bookmarkStart w:id="1992" w:name="_Toc350503068"/>
    <w:bookmarkStart w:id="1993" w:name="_Toc350504058"/>
    <w:bookmarkStart w:id="1994" w:name="_Toc350506348"/>
    <w:bookmarkStart w:id="1995" w:name="_Toc350506586"/>
    <w:bookmarkStart w:id="1996" w:name="_Toc350506716"/>
    <w:bookmarkStart w:id="1997" w:name="_Toc350506846"/>
    <w:bookmarkStart w:id="1998" w:name="_Toc350506978"/>
    <w:bookmarkStart w:id="1999" w:name="_Toc350507439"/>
    <w:bookmarkStart w:id="2000" w:name="_Toc350507973"/>
    <w:bookmarkStart w:id="2001" w:name="_Toc349229924"/>
    <w:bookmarkStart w:id="2002" w:name="_Toc349230087"/>
    <w:bookmarkStart w:id="2003" w:name="_Toc349230487"/>
    <w:bookmarkStart w:id="2004" w:name="_Toc349231369"/>
    <w:bookmarkStart w:id="2005" w:name="_Toc349232095"/>
    <w:bookmarkStart w:id="2006" w:name="_Toc349232476"/>
    <w:bookmarkStart w:id="2007" w:name="_Toc349233212"/>
    <w:bookmarkStart w:id="2008" w:name="_Toc349233347"/>
    <w:bookmarkStart w:id="2009" w:name="_Toc349233481"/>
    <w:bookmarkStart w:id="2010" w:name="_Toc350503070"/>
    <w:bookmarkStart w:id="2011" w:name="_Toc350504060"/>
    <w:bookmarkStart w:id="2012" w:name="_Toc350506350"/>
    <w:bookmarkStart w:id="2013" w:name="_Toc350506588"/>
    <w:bookmarkStart w:id="2014" w:name="_Toc350506718"/>
    <w:bookmarkStart w:id="2015" w:name="_Toc350506848"/>
    <w:bookmarkStart w:id="2016" w:name="_Toc350506980"/>
    <w:bookmarkStart w:id="2017" w:name="_Toc350507441"/>
    <w:bookmarkStart w:id="2018" w:name="_Toc350507975"/>
    <w:bookmarkStart w:id="2019" w:name="_Toc349229926"/>
    <w:bookmarkStart w:id="2020" w:name="_Toc349230089"/>
    <w:bookmarkStart w:id="2021" w:name="_Toc349230489"/>
    <w:bookmarkStart w:id="2022" w:name="_Toc349231371"/>
    <w:bookmarkStart w:id="2023" w:name="_Toc349232097"/>
    <w:bookmarkStart w:id="2024" w:name="_Toc349232478"/>
    <w:bookmarkStart w:id="2025" w:name="_Toc349233214"/>
    <w:bookmarkStart w:id="2026" w:name="_Toc349233349"/>
    <w:bookmarkStart w:id="2027" w:name="_Toc349233483"/>
    <w:bookmarkStart w:id="2028" w:name="_Toc350503072"/>
    <w:bookmarkStart w:id="2029" w:name="_Toc350504062"/>
    <w:bookmarkStart w:id="2030" w:name="_Toc350506352"/>
    <w:bookmarkStart w:id="2031" w:name="_Toc350506590"/>
    <w:bookmarkStart w:id="2032" w:name="_Toc350506720"/>
    <w:bookmarkStart w:id="2033" w:name="_Toc350506850"/>
    <w:bookmarkStart w:id="2034" w:name="_Toc350506982"/>
    <w:bookmarkStart w:id="2035" w:name="_Toc350507443"/>
    <w:bookmarkStart w:id="2036" w:name="_Toc350507977"/>
    <w:bookmarkStart w:id="2037" w:name="_Ref313370057"/>
    <w:bookmarkStart w:id="2038" w:name="_Toc314810836"/>
    <w:bookmarkStart w:id="2039" w:name="_Toc350503073"/>
    <w:bookmarkStart w:id="2040" w:name="_Toc350504063"/>
    <w:bookmarkStart w:id="2041" w:name="_Toc350507978"/>
    <w:bookmarkStart w:id="2042" w:name="_Toc35867181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14:paraId="0BC10A39" w14:textId="77777777"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numberingChange w:id="2043" w:author="Yannis Constantine" w:date="2015-05-06T11:49:00Z" w:original="0."/>
        </w:fldChar>
      </w:r>
    </w:p>
    <w:p w14:paraId="07B1EA01" w14:textId="77777777" w:rsidR="00A523C2" w:rsidRPr="00D03934" w:rsidRDefault="00A523C2" w:rsidP="00A657C3">
      <w:pPr>
        <w:pStyle w:val="GPSSchTitleandNumber"/>
        <w:rPr>
          <w:rFonts w:hint="eastAsia"/>
        </w:rPr>
      </w:pPr>
      <w:r w:rsidRPr="00D03934">
        <w:br w:type="page"/>
      </w:r>
      <w:bookmarkStart w:id="2044" w:name="_Toc349229928"/>
      <w:bookmarkStart w:id="2045" w:name="_Toc349230091"/>
      <w:bookmarkStart w:id="2046" w:name="_Toc349230491"/>
      <w:bookmarkStart w:id="2047" w:name="_Toc349231373"/>
      <w:bookmarkStart w:id="2048" w:name="_Toc349232099"/>
      <w:bookmarkStart w:id="2049" w:name="_Toc349232480"/>
      <w:bookmarkStart w:id="2050" w:name="_Toc349233216"/>
      <w:bookmarkStart w:id="2051" w:name="_Toc349233351"/>
      <w:bookmarkStart w:id="2052" w:name="_Toc349233485"/>
      <w:bookmarkStart w:id="2053" w:name="_Toc350503074"/>
      <w:bookmarkStart w:id="2054" w:name="_Toc350504064"/>
      <w:bookmarkStart w:id="2055" w:name="_Toc350506354"/>
      <w:bookmarkStart w:id="2056" w:name="_Toc350506592"/>
      <w:bookmarkStart w:id="2057" w:name="_Toc350506722"/>
      <w:bookmarkStart w:id="2058" w:name="_Toc350506852"/>
      <w:bookmarkStart w:id="2059" w:name="_Toc350506984"/>
      <w:bookmarkStart w:id="2060" w:name="_Toc350507445"/>
      <w:bookmarkStart w:id="2061" w:name="_Toc350507979"/>
      <w:bookmarkStart w:id="2062" w:name="_Toc349229930"/>
      <w:bookmarkStart w:id="2063" w:name="_Toc349230093"/>
      <w:bookmarkStart w:id="2064" w:name="_Toc349230493"/>
      <w:bookmarkStart w:id="2065" w:name="_Toc349231375"/>
      <w:bookmarkStart w:id="2066" w:name="_Toc349232101"/>
      <w:bookmarkStart w:id="2067" w:name="_Toc349232482"/>
      <w:bookmarkStart w:id="2068" w:name="_Toc349233218"/>
      <w:bookmarkStart w:id="2069" w:name="_Toc349233353"/>
      <w:bookmarkStart w:id="2070" w:name="_Toc349233487"/>
      <w:bookmarkStart w:id="2071" w:name="_Toc350503076"/>
      <w:bookmarkStart w:id="2072" w:name="_Toc350504066"/>
      <w:bookmarkStart w:id="2073" w:name="_Toc350506356"/>
      <w:bookmarkStart w:id="2074" w:name="_Toc350506594"/>
      <w:bookmarkStart w:id="2075" w:name="_Toc350506724"/>
      <w:bookmarkStart w:id="2076" w:name="_Toc350506854"/>
      <w:bookmarkStart w:id="2077" w:name="_Toc350506986"/>
      <w:bookmarkStart w:id="2078" w:name="_Toc350507447"/>
      <w:bookmarkStart w:id="2079" w:name="_Toc350507981"/>
      <w:bookmarkStart w:id="2080" w:name="_Toc349229932"/>
      <w:bookmarkStart w:id="2081" w:name="_Toc349230095"/>
      <w:bookmarkStart w:id="2082" w:name="_Toc349230495"/>
      <w:bookmarkStart w:id="2083" w:name="_Toc349231377"/>
      <w:bookmarkStart w:id="2084" w:name="_Toc349232103"/>
      <w:bookmarkStart w:id="2085" w:name="_Toc349232484"/>
      <w:bookmarkStart w:id="2086" w:name="_Toc349233220"/>
      <w:bookmarkStart w:id="2087" w:name="_Toc349233355"/>
      <w:bookmarkStart w:id="2088" w:name="_Toc349233489"/>
      <w:bookmarkStart w:id="2089" w:name="_Toc350503078"/>
      <w:bookmarkStart w:id="2090" w:name="_Toc350504068"/>
      <w:bookmarkStart w:id="2091" w:name="_Toc350506358"/>
      <w:bookmarkStart w:id="2092" w:name="_Toc350506596"/>
      <w:bookmarkStart w:id="2093" w:name="_Toc350506726"/>
      <w:bookmarkStart w:id="2094" w:name="_Toc350506856"/>
      <w:bookmarkStart w:id="2095" w:name="_Toc350506988"/>
      <w:bookmarkStart w:id="2096" w:name="_Toc350507449"/>
      <w:bookmarkStart w:id="2097" w:name="_Toc350507983"/>
      <w:bookmarkStart w:id="2098" w:name="_Toc349229934"/>
      <w:bookmarkStart w:id="2099" w:name="_Toc349230097"/>
      <w:bookmarkStart w:id="2100" w:name="_Toc349230497"/>
      <w:bookmarkStart w:id="2101" w:name="_Toc349231379"/>
      <w:bookmarkStart w:id="2102" w:name="_Toc349232105"/>
      <w:bookmarkStart w:id="2103" w:name="_Toc349232486"/>
      <w:bookmarkStart w:id="2104" w:name="_Toc349233222"/>
      <w:bookmarkStart w:id="2105" w:name="_Toc349233357"/>
      <w:bookmarkStart w:id="2106" w:name="_Toc349233491"/>
      <w:bookmarkStart w:id="2107" w:name="_Toc350503080"/>
      <w:bookmarkStart w:id="2108" w:name="_Toc350504070"/>
      <w:bookmarkStart w:id="2109" w:name="_Toc350506360"/>
      <w:bookmarkStart w:id="2110" w:name="_Toc350506598"/>
      <w:bookmarkStart w:id="2111" w:name="_Toc350506728"/>
      <w:bookmarkStart w:id="2112" w:name="_Toc350506858"/>
      <w:bookmarkStart w:id="2113" w:name="_Toc350506990"/>
      <w:bookmarkStart w:id="2114" w:name="_Toc350507451"/>
      <w:bookmarkStart w:id="2115" w:name="_Toc350507985"/>
      <w:bookmarkStart w:id="2116" w:name="_Toc358671452"/>
      <w:bookmarkStart w:id="2117" w:name="_Toc358671571"/>
      <w:bookmarkStart w:id="2118" w:name="_Toc358671690"/>
      <w:bookmarkStart w:id="2119" w:name="_Toc358671821"/>
      <w:bookmarkStart w:id="2120" w:name="_Toc349229936"/>
      <w:bookmarkStart w:id="2121" w:name="_Toc349230099"/>
      <w:bookmarkStart w:id="2122" w:name="_Toc349230499"/>
      <w:bookmarkStart w:id="2123" w:name="_Toc349231381"/>
      <w:bookmarkStart w:id="2124" w:name="_Toc349232107"/>
      <w:bookmarkStart w:id="2125" w:name="_Toc349232488"/>
      <w:bookmarkStart w:id="2126" w:name="_Toc349233224"/>
      <w:bookmarkStart w:id="2127" w:name="_Toc349233359"/>
      <w:bookmarkStart w:id="2128" w:name="_Toc349233493"/>
      <w:bookmarkStart w:id="2129" w:name="_Toc350503082"/>
      <w:bookmarkStart w:id="2130" w:name="_Toc350504072"/>
      <w:bookmarkStart w:id="2131" w:name="_Toc350506362"/>
      <w:bookmarkStart w:id="2132" w:name="_Toc350506600"/>
      <w:bookmarkStart w:id="2133" w:name="_Toc350506730"/>
      <w:bookmarkStart w:id="2134" w:name="_Toc350506860"/>
      <w:bookmarkStart w:id="2135" w:name="_Toc350506992"/>
      <w:bookmarkStart w:id="2136" w:name="_Toc350507453"/>
      <w:bookmarkStart w:id="2137" w:name="_Toc350507987"/>
      <w:bookmarkStart w:id="2138" w:name="_Toc349229938"/>
      <w:bookmarkStart w:id="2139" w:name="_Toc349230101"/>
      <w:bookmarkStart w:id="2140" w:name="_Toc349230501"/>
      <w:bookmarkStart w:id="2141" w:name="_Toc349231383"/>
      <w:bookmarkStart w:id="2142" w:name="_Toc349232109"/>
      <w:bookmarkStart w:id="2143" w:name="_Toc349232490"/>
      <w:bookmarkStart w:id="2144" w:name="_Toc349233226"/>
      <w:bookmarkStart w:id="2145" w:name="_Toc349233361"/>
      <w:bookmarkStart w:id="2146" w:name="_Toc349233495"/>
      <w:bookmarkStart w:id="2147" w:name="_Toc350503084"/>
      <w:bookmarkStart w:id="2148" w:name="_Toc350504074"/>
      <w:bookmarkStart w:id="2149" w:name="_Toc350506364"/>
      <w:bookmarkStart w:id="2150" w:name="_Toc350506602"/>
      <w:bookmarkStart w:id="2151" w:name="_Toc350506732"/>
      <w:bookmarkStart w:id="2152" w:name="_Toc350506862"/>
      <w:bookmarkStart w:id="2153" w:name="_Toc350506994"/>
      <w:bookmarkStart w:id="2154" w:name="_Toc350507455"/>
      <w:bookmarkStart w:id="2155" w:name="_Toc350507989"/>
      <w:bookmarkStart w:id="2156" w:name="_Toc349229940"/>
      <w:bookmarkStart w:id="2157" w:name="_Toc349230103"/>
      <w:bookmarkStart w:id="2158" w:name="_Toc349230503"/>
      <w:bookmarkStart w:id="2159" w:name="_Toc349231385"/>
      <w:bookmarkStart w:id="2160" w:name="_Toc349232111"/>
      <w:bookmarkStart w:id="2161" w:name="_Toc349232492"/>
      <w:bookmarkStart w:id="2162" w:name="_Toc349233228"/>
      <w:bookmarkStart w:id="2163" w:name="_Toc349233363"/>
      <w:bookmarkStart w:id="2164" w:name="_Toc349233497"/>
      <w:bookmarkStart w:id="2165" w:name="_Toc350503086"/>
      <w:bookmarkStart w:id="2166" w:name="_Toc350504076"/>
      <w:bookmarkStart w:id="2167" w:name="_Toc350506366"/>
      <w:bookmarkStart w:id="2168" w:name="_Toc350506604"/>
      <w:bookmarkStart w:id="2169" w:name="_Toc350506734"/>
      <w:bookmarkStart w:id="2170" w:name="_Toc350506864"/>
      <w:bookmarkStart w:id="2171" w:name="_Toc350506996"/>
      <w:bookmarkStart w:id="2172" w:name="_Toc350507457"/>
      <w:bookmarkStart w:id="2173" w:name="_Toc350507991"/>
      <w:bookmarkStart w:id="2174" w:name="_Toc429734177"/>
      <w:bookmarkEnd w:id="2037"/>
      <w:bookmarkEnd w:id="2038"/>
      <w:bookmarkEnd w:id="2039"/>
      <w:bookmarkEnd w:id="2040"/>
      <w:bookmarkEnd w:id="2041"/>
      <w:bookmarkEnd w:id="2042"/>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sidRPr="00D03934">
        <w:lastRenderedPageBreak/>
        <w:t>CALL OFF SCHEDULE 1</w:t>
      </w:r>
      <w:r w:rsidR="00F020D0" w:rsidRPr="00D03934">
        <w:t>: DEFINITIONS</w:t>
      </w:r>
      <w:bookmarkEnd w:id="2174"/>
    </w:p>
    <w:p w14:paraId="4F6ACBCE" w14:textId="77777777" w:rsidR="00EE1B0F" w:rsidRPr="00670E1A" w:rsidRDefault="00EE1B0F" w:rsidP="00670E1A">
      <w:pPr>
        <w:pStyle w:val="GPSL2GuidanceNumbered"/>
        <w:tabs>
          <w:tab w:val="clear" w:pos="1418"/>
          <w:tab w:val="left" w:pos="851"/>
        </w:tabs>
        <w:ind w:left="851" w:hanging="425"/>
        <w:rPr>
          <w:b w:val="0"/>
          <w:i w:val="0"/>
        </w:rPr>
      </w:pPr>
      <w:bookmarkStart w:id="2175" w:name="_Toc348712383"/>
      <w:r w:rsidRPr="00670E1A">
        <w:rPr>
          <w:b w:val="0"/>
          <w:i w:val="0"/>
        </w:rPr>
        <w:t>In accordance with Clause</w:t>
      </w:r>
      <w:r w:rsidR="00471261">
        <w:rPr>
          <w:b w:val="0"/>
          <w:i w:val="0"/>
        </w:rPr>
        <w:t xml:space="preserve"> </w:t>
      </w:r>
      <w:r w:rsidR="00471261">
        <w:rPr>
          <w:b w:val="0"/>
          <w:i w:val="0"/>
        </w:rPr>
        <w:fldChar w:fldCharType="begin"/>
      </w:r>
      <w:r w:rsidR="00471261">
        <w:rPr>
          <w:b w:val="0"/>
          <w:i w:val="0"/>
        </w:rPr>
        <w:instrText xml:space="preserve"> REF _Ref413851044 \r \h </w:instrText>
      </w:r>
      <w:r w:rsidR="00471261">
        <w:rPr>
          <w:b w:val="0"/>
          <w:i w:val="0"/>
        </w:rPr>
      </w:r>
      <w:r w:rsidR="00471261">
        <w:rPr>
          <w:b w:val="0"/>
          <w:i w:val="0"/>
        </w:rPr>
        <w:fldChar w:fldCharType="separate"/>
      </w:r>
      <w:r w:rsidR="00852DB2">
        <w:rPr>
          <w:b w:val="0"/>
          <w:i w:val="0"/>
        </w:rPr>
        <w:t>1</w:t>
      </w:r>
      <w:r w:rsidR="00471261">
        <w:rPr>
          <w:b w:val="0"/>
          <w:i w:val="0"/>
        </w:rPr>
        <w:fldChar w:fldCharType="end"/>
      </w:r>
      <w:r w:rsidR="00471261">
        <w:rPr>
          <w:b w:val="0"/>
          <w:i w:val="0"/>
        </w:rPr>
        <w:t xml:space="preserve"> </w:t>
      </w:r>
      <w:r w:rsidRPr="00670E1A">
        <w:rPr>
          <w:b w:val="0"/>
          <w:i w:val="0"/>
        </w:rPr>
        <w:t>(Definitions and Interpretations) of this Call Off Contract the following expressions shall have the following meanings:</w:t>
      </w:r>
    </w:p>
    <w:tbl>
      <w:tblPr>
        <w:tblW w:w="8392"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29"/>
      </w:tblGrid>
      <w:tr w:rsidR="00BD2F99" w:rsidRPr="00D03934" w14:paraId="636D7368" w14:textId="77777777" w:rsidTr="00FB4AEB">
        <w:trPr>
          <w:gridAfter w:val="1"/>
          <w:wAfter w:w="29" w:type="dxa"/>
        </w:trPr>
        <w:tc>
          <w:tcPr>
            <w:tcW w:w="2410" w:type="dxa"/>
            <w:shd w:val="clear" w:color="auto" w:fill="auto"/>
          </w:tcPr>
          <w:bookmarkEnd w:id="2175"/>
          <w:p w14:paraId="4F197474"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1E955F15" w14:textId="77777777"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2E6D7F" w:rsidRPr="00D03934" w14:paraId="209366FF" w14:textId="77777777" w:rsidTr="00FB4AEB">
        <w:trPr>
          <w:gridAfter w:val="1"/>
          <w:wAfter w:w="29" w:type="dxa"/>
        </w:trPr>
        <w:tc>
          <w:tcPr>
            <w:tcW w:w="2410" w:type="dxa"/>
            <w:shd w:val="clear" w:color="auto" w:fill="auto"/>
          </w:tcPr>
          <w:p w14:paraId="72F1017F"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22D355E8" w14:textId="77777777"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14:paraId="48EF0DEA" w14:textId="77777777" w:rsidTr="00FB4AEB">
        <w:trPr>
          <w:gridAfter w:val="1"/>
          <w:wAfter w:w="29" w:type="dxa"/>
        </w:trPr>
        <w:tc>
          <w:tcPr>
            <w:tcW w:w="2410" w:type="dxa"/>
            <w:shd w:val="clear" w:color="auto" w:fill="auto"/>
          </w:tcPr>
          <w:p w14:paraId="51E30393" w14:textId="77777777" w:rsidR="00184275" w:rsidRPr="00D03934" w:rsidRDefault="00BD2F99" w:rsidP="00670E1A">
            <w:pPr>
              <w:pStyle w:val="GPSDefinitionTerm"/>
            </w:pPr>
            <w:r w:rsidRPr="00D03934">
              <w:t>"Affected Party"</w:t>
            </w:r>
          </w:p>
        </w:tc>
        <w:tc>
          <w:tcPr>
            <w:tcW w:w="5953" w:type="dxa"/>
            <w:shd w:val="clear" w:color="auto" w:fill="auto"/>
          </w:tcPr>
          <w:p w14:paraId="0D0D0E6C" w14:textId="77777777" w:rsidR="00375CB5" w:rsidRPr="00D03934" w:rsidRDefault="00C83EE6" w:rsidP="003766B5">
            <w:pPr>
              <w:pStyle w:val="GPsDefinition"/>
            </w:pPr>
            <w:r w:rsidRPr="00D03934">
              <w:t>means the party seeking to claim relief in respect of a Force Majeure;</w:t>
            </w:r>
          </w:p>
        </w:tc>
      </w:tr>
      <w:tr w:rsidR="00BD2F99" w:rsidRPr="00D03934" w14:paraId="2084F08A" w14:textId="77777777" w:rsidTr="00FB4AEB">
        <w:trPr>
          <w:gridAfter w:val="1"/>
          <w:wAfter w:w="29" w:type="dxa"/>
        </w:trPr>
        <w:tc>
          <w:tcPr>
            <w:tcW w:w="2410" w:type="dxa"/>
            <w:shd w:val="clear" w:color="auto" w:fill="auto"/>
          </w:tcPr>
          <w:p w14:paraId="15F5AB31"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0CB540D5"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43BB9DBB" w14:textId="77777777" w:rsidTr="00FB4AEB">
        <w:trPr>
          <w:gridAfter w:val="1"/>
          <w:wAfter w:w="29" w:type="dxa"/>
        </w:trPr>
        <w:tc>
          <w:tcPr>
            <w:tcW w:w="2410" w:type="dxa"/>
            <w:shd w:val="clear" w:color="auto" w:fill="auto"/>
          </w:tcPr>
          <w:p w14:paraId="270CAAB6"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2BFDD405" w14:textId="77777777"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14:paraId="10C6E016" w14:textId="77777777" w:rsidTr="00FB4AEB">
        <w:trPr>
          <w:gridAfter w:val="1"/>
          <w:wAfter w:w="29" w:type="dxa"/>
        </w:trPr>
        <w:tc>
          <w:tcPr>
            <w:tcW w:w="2410" w:type="dxa"/>
            <w:shd w:val="clear" w:color="auto" w:fill="auto"/>
          </w:tcPr>
          <w:p w14:paraId="0F9EE794" w14:textId="77777777" w:rsidR="0082400E" w:rsidRPr="00D03934" w:rsidRDefault="00BD2F99" w:rsidP="00670E1A">
            <w:pPr>
              <w:pStyle w:val="GPSDefinitionTerm"/>
            </w:pPr>
            <w:r w:rsidRPr="00D03934">
              <w:t>"Approval"</w:t>
            </w:r>
          </w:p>
        </w:tc>
        <w:tc>
          <w:tcPr>
            <w:tcW w:w="5953" w:type="dxa"/>
            <w:shd w:val="clear" w:color="auto" w:fill="auto"/>
          </w:tcPr>
          <w:p w14:paraId="5E26C7AB"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12F98FD6" w14:textId="77777777" w:rsidTr="00FB4AEB">
        <w:trPr>
          <w:gridAfter w:val="1"/>
          <w:wAfter w:w="29" w:type="dxa"/>
        </w:trPr>
        <w:tc>
          <w:tcPr>
            <w:tcW w:w="2410" w:type="dxa"/>
            <w:shd w:val="clear" w:color="auto" w:fill="auto"/>
          </w:tcPr>
          <w:p w14:paraId="388F7439"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726A8C71" w14:textId="77777777" w:rsidR="00EE5F36" w:rsidRPr="00D03934" w:rsidRDefault="00EE5F36" w:rsidP="003766B5">
            <w:pPr>
              <w:pStyle w:val="GPsDefinition"/>
            </w:pPr>
            <w:r w:rsidRPr="00D03934">
              <w:t>means any of the following:</w:t>
            </w:r>
          </w:p>
          <w:p w14:paraId="7C9AADCE" w14:textId="77777777" w:rsidR="00EE5F36" w:rsidRPr="00D03934" w:rsidRDefault="00EE5F36" w:rsidP="00670E1A">
            <w:pPr>
              <w:pStyle w:val="GPSDefinitionL2"/>
            </w:pPr>
            <w:r w:rsidRPr="00D03934">
              <w:t>a Central Government Body;</w:t>
            </w:r>
          </w:p>
          <w:p w14:paraId="550AA142" w14:textId="77777777" w:rsidR="00EE5F36" w:rsidRPr="00D03934" w:rsidRDefault="00EE5F36" w:rsidP="00670E1A">
            <w:pPr>
              <w:pStyle w:val="GPSDefinitionL2"/>
            </w:pPr>
            <w:r w:rsidRPr="00D03934">
              <w:t>any third party providing services to a Central Government Body; and/or</w:t>
            </w:r>
          </w:p>
          <w:p w14:paraId="13D950B3" w14:textId="77777777"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14:paraId="05A09643" w14:textId="77777777" w:rsidTr="00FB4AEB">
        <w:trPr>
          <w:gridAfter w:val="1"/>
          <w:wAfter w:w="29" w:type="dxa"/>
        </w:trPr>
        <w:tc>
          <w:tcPr>
            <w:tcW w:w="2410" w:type="dxa"/>
            <w:shd w:val="clear" w:color="auto" w:fill="auto"/>
          </w:tcPr>
          <w:p w14:paraId="0B0FD00C" w14:textId="77777777" w:rsidR="00B21F04" w:rsidRPr="00D03934" w:rsidRDefault="00B21F04" w:rsidP="00670E1A">
            <w:pPr>
              <w:pStyle w:val="GPSDefinitionTerm"/>
            </w:pPr>
            <w:r w:rsidRPr="00D03934">
              <w:t>"Auditor"</w:t>
            </w:r>
          </w:p>
        </w:tc>
        <w:tc>
          <w:tcPr>
            <w:tcW w:w="5953" w:type="dxa"/>
            <w:shd w:val="clear" w:color="auto" w:fill="auto"/>
          </w:tcPr>
          <w:p w14:paraId="78AD24E3" w14:textId="77777777" w:rsidR="00B21F04" w:rsidRPr="00D03934" w:rsidRDefault="00B21F04" w:rsidP="003766B5">
            <w:pPr>
              <w:pStyle w:val="GPsDefinition"/>
            </w:pPr>
            <w:r w:rsidRPr="00D03934">
              <w:t>means:</w:t>
            </w:r>
          </w:p>
          <w:p w14:paraId="256D1213" w14:textId="77777777" w:rsidR="00B21F04" w:rsidRPr="00D03934" w:rsidRDefault="00B21F04" w:rsidP="00670E1A">
            <w:pPr>
              <w:pStyle w:val="GPSDefinitionL2"/>
            </w:pPr>
            <w:r w:rsidRPr="00D03934">
              <w:t>the Customer’s internal and external auditors;</w:t>
            </w:r>
          </w:p>
          <w:p w14:paraId="645B353F"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1A16A3A1" w14:textId="77777777" w:rsidR="00B21F04" w:rsidRPr="00D03934" w:rsidRDefault="00B21F04" w:rsidP="00670E1A">
            <w:pPr>
              <w:pStyle w:val="GPSDefinitionL2"/>
            </w:pPr>
            <w:r w:rsidRPr="00D03934">
              <w:t>the Comptroller and Auditor General, their staff and/or any appointed representatives of the National Audit Office</w:t>
            </w:r>
          </w:p>
          <w:p w14:paraId="719026FC" w14:textId="77777777" w:rsidR="00B21F04" w:rsidRPr="00D03934" w:rsidRDefault="00B21F04" w:rsidP="00670E1A">
            <w:pPr>
              <w:pStyle w:val="GPSDefinitionL2"/>
            </w:pPr>
            <w:r w:rsidRPr="00D03934">
              <w:t>HM Treasury or the Cabinet Office</w:t>
            </w:r>
          </w:p>
          <w:p w14:paraId="42348709" w14:textId="77777777" w:rsidR="00B21F04" w:rsidRPr="00D03934" w:rsidRDefault="00B21F04" w:rsidP="00670E1A">
            <w:pPr>
              <w:pStyle w:val="GPSDefinitionL2"/>
            </w:pPr>
            <w:r w:rsidRPr="00D03934">
              <w:t>any party formally appointed by the Customer to carry out audit or similar review functions; and</w:t>
            </w:r>
          </w:p>
          <w:p w14:paraId="742D36EA" w14:textId="77777777" w:rsidR="00B21F04" w:rsidRPr="00D03934" w:rsidRDefault="00B21F04" w:rsidP="00670E1A">
            <w:pPr>
              <w:pStyle w:val="GPSDefinitionL2"/>
            </w:pPr>
            <w:r w:rsidRPr="00D03934">
              <w:t>successors or assigns of any of the above;</w:t>
            </w:r>
          </w:p>
        </w:tc>
      </w:tr>
      <w:tr w:rsidR="00BD2F99" w:rsidRPr="00D03934" w14:paraId="7EFD5810" w14:textId="77777777" w:rsidTr="00FB4AEB">
        <w:trPr>
          <w:gridAfter w:val="1"/>
          <w:wAfter w:w="29" w:type="dxa"/>
        </w:trPr>
        <w:tc>
          <w:tcPr>
            <w:tcW w:w="2410" w:type="dxa"/>
            <w:shd w:val="clear" w:color="auto" w:fill="auto"/>
          </w:tcPr>
          <w:p w14:paraId="7CB14780"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3810FE6C" w14:textId="77777777"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14:paraId="535AF70B" w14:textId="77777777" w:rsidTr="00FB4AEB">
        <w:trPr>
          <w:gridAfter w:val="1"/>
          <w:wAfter w:w="29" w:type="dxa"/>
        </w:trPr>
        <w:tc>
          <w:tcPr>
            <w:tcW w:w="2410" w:type="dxa"/>
            <w:shd w:val="clear" w:color="auto" w:fill="auto"/>
          </w:tcPr>
          <w:p w14:paraId="58284E0E" w14:textId="77777777" w:rsidR="000955D8" w:rsidRPr="008D7F3F" w:rsidRDefault="000955D8" w:rsidP="00670E1A">
            <w:pPr>
              <w:pStyle w:val="GPSDefinitionTerm"/>
            </w:pPr>
            <w:r w:rsidRPr="008D7F3F">
              <w:t>"BCDR Plan"</w:t>
            </w:r>
          </w:p>
        </w:tc>
        <w:tc>
          <w:tcPr>
            <w:tcW w:w="5953" w:type="dxa"/>
            <w:shd w:val="clear" w:color="auto" w:fill="auto"/>
          </w:tcPr>
          <w:p w14:paraId="1D474CD3" w14:textId="77777777"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14:paraId="5AA9F25F" w14:textId="77777777" w:rsidTr="00FB4AEB">
        <w:trPr>
          <w:gridAfter w:val="1"/>
          <w:wAfter w:w="29" w:type="dxa"/>
        </w:trPr>
        <w:tc>
          <w:tcPr>
            <w:tcW w:w="2410" w:type="dxa"/>
            <w:shd w:val="clear" w:color="auto" w:fill="auto"/>
          </w:tcPr>
          <w:p w14:paraId="63C44A45" w14:textId="77777777"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14:paraId="7C621AC5" w14:textId="77777777"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14:paraId="593FD5BD" w14:textId="77777777" w:rsidTr="00FB4AEB">
        <w:trPr>
          <w:gridAfter w:val="1"/>
          <w:wAfter w:w="29" w:type="dxa"/>
        </w:trPr>
        <w:tc>
          <w:tcPr>
            <w:tcW w:w="2410" w:type="dxa"/>
            <w:shd w:val="clear" w:color="auto" w:fill="auto"/>
          </w:tcPr>
          <w:p w14:paraId="44C41BA0" w14:textId="77777777" w:rsidR="000955D8" w:rsidRPr="00D03934" w:rsidRDefault="000955D8" w:rsidP="00670E1A">
            <w:pPr>
              <w:pStyle w:val="GPSDefinitionTerm"/>
            </w:pPr>
            <w:r w:rsidRPr="00D03934">
              <w:t>"Business Continuity Services"</w:t>
            </w:r>
          </w:p>
        </w:tc>
        <w:tc>
          <w:tcPr>
            <w:tcW w:w="5953" w:type="dxa"/>
            <w:shd w:val="clear" w:color="auto" w:fill="auto"/>
          </w:tcPr>
          <w:p w14:paraId="32649F4B" w14:textId="77777777"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852DB2">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14:paraId="7FA58244" w14:textId="77777777" w:rsidTr="00FB4AEB">
        <w:trPr>
          <w:gridAfter w:val="1"/>
          <w:wAfter w:w="29" w:type="dxa"/>
        </w:trPr>
        <w:tc>
          <w:tcPr>
            <w:tcW w:w="2410" w:type="dxa"/>
            <w:shd w:val="clear" w:color="auto" w:fill="auto"/>
          </w:tcPr>
          <w:p w14:paraId="00F7972B"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356F087D"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187B73">
              <w:t>Services</w:t>
            </w:r>
            <w:r w:rsidR="00BD4CA2" w:rsidRPr="00D03934">
              <w:t xml:space="preserve"> </w:t>
            </w:r>
            <w:r w:rsidRPr="00D03934">
              <w:t xml:space="preserve">made between a </w:t>
            </w:r>
            <w:r w:rsidR="00BA09A2">
              <w:t>Contracting Authority</w:t>
            </w:r>
            <w:r w:rsidRPr="00D03934">
              <w:t xml:space="preserve"> and the Supplier pursuant to Framework Schedule 5 (Call Off Procedure);</w:t>
            </w:r>
          </w:p>
        </w:tc>
      </w:tr>
      <w:tr w:rsidR="00BD2F99" w:rsidRPr="00D03934" w14:paraId="1F16B473" w14:textId="77777777" w:rsidTr="00FB4AEB">
        <w:trPr>
          <w:gridAfter w:val="1"/>
          <w:wAfter w:w="29" w:type="dxa"/>
        </w:trPr>
        <w:tc>
          <w:tcPr>
            <w:tcW w:w="2410" w:type="dxa"/>
            <w:shd w:val="clear" w:color="auto" w:fill="auto"/>
          </w:tcPr>
          <w:p w14:paraId="0B8374B9" w14:textId="77777777" w:rsidR="00184275" w:rsidRPr="00D03934" w:rsidRDefault="00BD2F99" w:rsidP="00670E1A">
            <w:pPr>
              <w:pStyle w:val="GPSDefinitionTerm"/>
            </w:pPr>
            <w:r w:rsidRPr="00D03934">
              <w:t>"Call Off Commencement Date"</w:t>
            </w:r>
          </w:p>
        </w:tc>
        <w:tc>
          <w:tcPr>
            <w:tcW w:w="5953" w:type="dxa"/>
            <w:shd w:val="clear" w:color="auto" w:fill="auto"/>
          </w:tcPr>
          <w:p w14:paraId="4D21A729" w14:textId="77777777"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14:paraId="33CE3945" w14:textId="77777777" w:rsidTr="00FB4AEB">
        <w:trPr>
          <w:gridAfter w:val="1"/>
          <w:wAfter w:w="29" w:type="dxa"/>
        </w:trPr>
        <w:tc>
          <w:tcPr>
            <w:tcW w:w="2410" w:type="dxa"/>
            <w:shd w:val="clear" w:color="auto" w:fill="auto"/>
          </w:tcPr>
          <w:p w14:paraId="4515707A" w14:textId="77777777" w:rsidR="00184275" w:rsidRPr="00D03934" w:rsidRDefault="00BD2F99" w:rsidP="00670E1A">
            <w:pPr>
              <w:pStyle w:val="GPSDefinitionTerm"/>
            </w:pPr>
            <w:r w:rsidRPr="00D03934">
              <w:t>"Call Off Contract"</w:t>
            </w:r>
          </w:p>
        </w:tc>
        <w:tc>
          <w:tcPr>
            <w:tcW w:w="5953" w:type="dxa"/>
            <w:shd w:val="clear" w:color="auto" w:fill="auto"/>
          </w:tcPr>
          <w:p w14:paraId="6288C3D9"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5E35B1B1" w14:textId="77777777" w:rsidTr="00FB4AEB">
        <w:trPr>
          <w:gridAfter w:val="1"/>
          <w:wAfter w:w="29" w:type="dxa"/>
        </w:trPr>
        <w:tc>
          <w:tcPr>
            <w:tcW w:w="2410" w:type="dxa"/>
            <w:shd w:val="clear" w:color="auto" w:fill="auto"/>
          </w:tcPr>
          <w:p w14:paraId="0977D2F4" w14:textId="77777777" w:rsidR="00184275" w:rsidRPr="00D03934" w:rsidRDefault="00BD2F99" w:rsidP="00670E1A">
            <w:pPr>
              <w:pStyle w:val="GPSDefinitionTerm"/>
            </w:pPr>
            <w:r w:rsidRPr="00D03934">
              <w:t>"Call Off Contract Charges"</w:t>
            </w:r>
          </w:p>
        </w:tc>
        <w:tc>
          <w:tcPr>
            <w:tcW w:w="5953" w:type="dxa"/>
            <w:shd w:val="clear" w:color="auto" w:fill="auto"/>
          </w:tcPr>
          <w:p w14:paraId="54E487AC" w14:textId="77777777"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315B14E6" w14:textId="77777777" w:rsidTr="00FB4AEB">
        <w:trPr>
          <w:gridAfter w:val="1"/>
          <w:wAfter w:w="29" w:type="dxa"/>
        </w:trPr>
        <w:tc>
          <w:tcPr>
            <w:tcW w:w="2410" w:type="dxa"/>
            <w:shd w:val="clear" w:color="auto" w:fill="auto"/>
          </w:tcPr>
          <w:p w14:paraId="4CEEB5D5" w14:textId="77777777" w:rsidR="004634E2" w:rsidRPr="00D03934" w:rsidRDefault="004634E2" w:rsidP="00670E1A">
            <w:pPr>
              <w:pStyle w:val="GPSDefinitionTerm"/>
            </w:pPr>
            <w:r w:rsidRPr="00D03934">
              <w:t>"Call Off Contract Period"</w:t>
            </w:r>
          </w:p>
        </w:tc>
        <w:tc>
          <w:tcPr>
            <w:tcW w:w="5953" w:type="dxa"/>
            <w:shd w:val="clear" w:color="auto" w:fill="auto"/>
          </w:tcPr>
          <w:p w14:paraId="4CD20D75" w14:textId="054E0DAF" w:rsidR="004634E2" w:rsidRPr="00D03934" w:rsidRDefault="004634E2" w:rsidP="00CA7B67">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tc>
      </w:tr>
      <w:tr w:rsidR="004634E2" w:rsidRPr="00D03934" w14:paraId="083692E2" w14:textId="77777777" w:rsidTr="00FB4AEB">
        <w:trPr>
          <w:gridAfter w:val="1"/>
          <w:wAfter w:w="29" w:type="dxa"/>
        </w:trPr>
        <w:tc>
          <w:tcPr>
            <w:tcW w:w="2410" w:type="dxa"/>
            <w:shd w:val="clear" w:color="auto" w:fill="auto"/>
          </w:tcPr>
          <w:p w14:paraId="0E3D9BC4" w14:textId="77777777" w:rsidR="004634E2" w:rsidRPr="00D03934" w:rsidRDefault="004634E2" w:rsidP="00670E1A">
            <w:pPr>
              <w:pStyle w:val="GPSDefinitionTerm"/>
            </w:pPr>
            <w:r w:rsidRPr="00D03934">
              <w:t>"Call Off Contract Year"</w:t>
            </w:r>
          </w:p>
        </w:tc>
        <w:tc>
          <w:tcPr>
            <w:tcW w:w="5953" w:type="dxa"/>
            <w:shd w:val="clear" w:color="auto" w:fill="auto"/>
          </w:tcPr>
          <w:p w14:paraId="6C8D6A5E" w14:textId="77777777"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14:paraId="5F0DB2E4" w14:textId="77777777" w:rsidTr="00FB4AEB">
        <w:trPr>
          <w:gridAfter w:val="1"/>
          <w:wAfter w:w="29" w:type="dxa"/>
        </w:trPr>
        <w:tc>
          <w:tcPr>
            <w:tcW w:w="2410" w:type="dxa"/>
            <w:shd w:val="clear" w:color="auto" w:fill="auto"/>
          </w:tcPr>
          <w:p w14:paraId="30ADAFF6"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12442B44" w14:textId="77777777" w:rsidR="002E6D7F" w:rsidRPr="00D03934" w:rsidRDefault="002E6D7F" w:rsidP="009B182D">
            <w:pPr>
              <w:pStyle w:val="GPsDefinition"/>
            </w:pPr>
            <w:r w:rsidRPr="00D03934">
              <w:t xml:space="preserve">means: </w:t>
            </w:r>
          </w:p>
          <w:p w14:paraId="5C3C7A56" w14:textId="77777777" w:rsidR="002E6D7F" w:rsidRPr="00D03934" w:rsidRDefault="002E6D7F" w:rsidP="00670E1A">
            <w:pPr>
              <w:pStyle w:val="GPSDefinitionL2"/>
            </w:pPr>
            <w:r w:rsidRPr="00D03934">
              <w:t>the end date of the Call Off Initial Period or any Call Off Extension Period; or</w:t>
            </w:r>
          </w:p>
          <w:p w14:paraId="172E1CA5" w14:textId="77777777"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14:paraId="29D857A2" w14:textId="77777777" w:rsidTr="00FB4AEB">
        <w:trPr>
          <w:gridAfter w:val="1"/>
          <w:wAfter w:w="29" w:type="dxa"/>
        </w:trPr>
        <w:tc>
          <w:tcPr>
            <w:tcW w:w="2410" w:type="dxa"/>
            <w:shd w:val="clear" w:color="auto" w:fill="auto"/>
          </w:tcPr>
          <w:p w14:paraId="2B94C393" w14:textId="77777777" w:rsidR="00184275" w:rsidRPr="00D03934" w:rsidRDefault="00913E06" w:rsidP="00670E1A">
            <w:pPr>
              <w:pStyle w:val="GPSDefinitionTerm"/>
            </w:pPr>
            <w:r w:rsidRPr="00D03934">
              <w:t>"</w:t>
            </w:r>
            <w:r w:rsidR="00DA2E81" w:rsidRPr="00D03934">
              <w:t>Call Off Extension Period</w:t>
            </w:r>
            <w:r w:rsidRPr="00D03934">
              <w:t>"</w:t>
            </w:r>
          </w:p>
        </w:tc>
        <w:tc>
          <w:tcPr>
            <w:tcW w:w="5953" w:type="dxa"/>
            <w:shd w:val="clear" w:color="auto" w:fill="auto"/>
          </w:tcPr>
          <w:p w14:paraId="051FA3B7" w14:textId="77777777"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14:paraId="70F4285B" w14:textId="77777777" w:rsidTr="00FB4AEB">
        <w:trPr>
          <w:gridAfter w:val="1"/>
          <w:wAfter w:w="29" w:type="dxa"/>
        </w:trPr>
        <w:tc>
          <w:tcPr>
            <w:tcW w:w="2410" w:type="dxa"/>
            <w:shd w:val="clear" w:color="auto" w:fill="auto"/>
          </w:tcPr>
          <w:p w14:paraId="6BA6A582" w14:textId="77777777" w:rsidR="003766B5" w:rsidRPr="00D96094" w:rsidRDefault="00863962" w:rsidP="00670E1A">
            <w:pPr>
              <w:pStyle w:val="GPSDefinitionTerm"/>
            </w:pPr>
            <w:r w:rsidRPr="00863962">
              <w:lastRenderedPageBreak/>
              <w:t>"Call Off Guarantee"</w:t>
            </w:r>
          </w:p>
        </w:tc>
        <w:tc>
          <w:tcPr>
            <w:tcW w:w="5953" w:type="dxa"/>
            <w:shd w:val="clear" w:color="auto" w:fill="auto"/>
          </w:tcPr>
          <w:p w14:paraId="73286D40" w14:textId="77777777"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14:paraId="3A8041BB" w14:textId="77777777" w:rsidTr="00FB4AEB">
        <w:trPr>
          <w:gridAfter w:val="1"/>
          <w:wAfter w:w="29" w:type="dxa"/>
        </w:trPr>
        <w:tc>
          <w:tcPr>
            <w:tcW w:w="2410" w:type="dxa"/>
            <w:shd w:val="clear" w:color="auto" w:fill="auto"/>
          </w:tcPr>
          <w:p w14:paraId="61BD31DA" w14:textId="77777777" w:rsidR="00184275" w:rsidRPr="00C52886" w:rsidRDefault="00863962" w:rsidP="00670E1A">
            <w:pPr>
              <w:pStyle w:val="GPSDefinitionTerm"/>
              <w:rPr>
                <w:highlight w:val="yellow"/>
              </w:rPr>
            </w:pPr>
            <w:r w:rsidRPr="00C52886">
              <w:rPr>
                <w:highlight w:val="yellow"/>
              </w:rPr>
              <w:t>["Call Off Guarantor"</w:t>
            </w:r>
          </w:p>
        </w:tc>
        <w:tc>
          <w:tcPr>
            <w:tcW w:w="5953" w:type="dxa"/>
            <w:shd w:val="clear" w:color="auto" w:fill="auto"/>
          </w:tcPr>
          <w:p w14:paraId="322E6FB5" w14:textId="77777777" w:rsidR="00375CB5" w:rsidRPr="00C52886" w:rsidRDefault="00863962" w:rsidP="00D96094">
            <w:pPr>
              <w:pStyle w:val="GPsDefinition"/>
              <w:rPr>
                <w:highlight w:val="yellow"/>
              </w:rPr>
            </w:pPr>
            <w:r w:rsidRPr="00C52886">
              <w:rPr>
                <w:highlight w:val="yellow"/>
              </w:rPr>
              <w:t>means the person</w:t>
            </w:r>
            <w:r w:rsidR="00D96094" w:rsidRPr="00C52886">
              <w:rPr>
                <w:highlight w:val="yellow"/>
              </w:rPr>
              <w:t>, in the event that a Call Off Guarantee is required under this Call Off Contract,</w:t>
            </w:r>
            <w:r w:rsidRPr="00C52886">
              <w:rPr>
                <w:highlight w:val="yellow"/>
              </w:rPr>
              <w:t xml:space="preserve"> acceptable to the Customer to give a Call Off Guarantee;</w:t>
            </w:r>
          </w:p>
        </w:tc>
      </w:tr>
      <w:tr w:rsidR="00BD2F99" w:rsidRPr="00D03934" w14:paraId="19940D2C" w14:textId="77777777" w:rsidTr="00FB4AEB">
        <w:trPr>
          <w:gridAfter w:val="1"/>
          <w:wAfter w:w="29" w:type="dxa"/>
        </w:trPr>
        <w:tc>
          <w:tcPr>
            <w:tcW w:w="2410" w:type="dxa"/>
            <w:shd w:val="clear" w:color="auto" w:fill="auto"/>
          </w:tcPr>
          <w:p w14:paraId="656667A4" w14:textId="77777777"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14:paraId="24A2EE13" w14:textId="77777777"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14:paraId="54CD2CB1" w14:textId="77777777" w:rsidTr="00FB4AEB">
        <w:trPr>
          <w:gridAfter w:val="1"/>
          <w:wAfter w:w="29" w:type="dxa"/>
        </w:trPr>
        <w:tc>
          <w:tcPr>
            <w:tcW w:w="2410" w:type="dxa"/>
            <w:shd w:val="clear" w:color="auto" w:fill="auto"/>
          </w:tcPr>
          <w:p w14:paraId="5FCA0249"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63C6984A"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314729F6" w14:textId="77777777" w:rsidTr="00FB4AEB">
        <w:trPr>
          <w:gridAfter w:val="1"/>
          <w:wAfter w:w="29" w:type="dxa"/>
        </w:trPr>
        <w:tc>
          <w:tcPr>
            <w:tcW w:w="2410" w:type="dxa"/>
            <w:shd w:val="clear" w:color="auto" w:fill="auto"/>
          </w:tcPr>
          <w:p w14:paraId="5E386C06"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35950755"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187B73">
              <w:t>Services</w:t>
            </w:r>
            <w:r w:rsidRPr="00D03934">
              <w:t>, together with the Call Off Schedules hereto;</w:t>
            </w:r>
          </w:p>
        </w:tc>
      </w:tr>
      <w:tr w:rsidR="000E50A1" w:rsidRPr="00D03934" w14:paraId="0FF7E395" w14:textId="77777777" w:rsidTr="00FB4AEB">
        <w:trPr>
          <w:gridAfter w:val="1"/>
          <w:wAfter w:w="29" w:type="dxa"/>
        </w:trPr>
        <w:tc>
          <w:tcPr>
            <w:tcW w:w="2410" w:type="dxa"/>
            <w:shd w:val="clear" w:color="auto" w:fill="auto"/>
          </w:tcPr>
          <w:p w14:paraId="5BBF0BF2" w14:textId="464E7EA3" w:rsidR="000E50A1" w:rsidRPr="00D03934" w:rsidRDefault="000E50A1" w:rsidP="00670E1A">
            <w:pPr>
              <w:pStyle w:val="GPSDefinitionTerm"/>
            </w:pPr>
            <w:r w:rsidRPr="005825C5">
              <w:t>“Card Scheme”</w:t>
            </w:r>
          </w:p>
        </w:tc>
        <w:tc>
          <w:tcPr>
            <w:tcW w:w="5953" w:type="dxa"/>
            <w:shd w:val="clear" w:color="auto" w:fill="auto"/>
          </w:tcPr>
          <w:p w14:paraId="4B3A2059" w14:textId="4513D4EE" w:rsidR="000E50A1" w:rsidRPr="006708C7" w:rsidRDefault="000E50A1" w:rsidP="003766B5">
            <w:pPr>
              <w:pStyle w:val="GPsDefinition"/>
              <w:rPr>
                <w:color w:val="000000" w:themeColor="text1"/>
              </w:rPr>
            </w:pPr>
            <w:r w:rsidRPr="006708C7">
              <w:rPr>
                <w:color w:val="000000" w:themeColor="text1"/>
              </w:rPr>
              <w:t>means card schemes including</w:t>
            </w:r>
            <w:r w:rsidR="006708C7" w:rsidRPr="006708C7">
              <w:rPr>
                <w:color w:val="000000" w:themeColor="text1"/>
              </w:rPr>
              <w:t>, but not limited to,</w:t>
            </w:r>
            <w:r w:rsidRPr="006708C7">
              <w:rPr>
                <w:color w:val="000000" w:themeColor="text1"/>
              </w:rPr>
              <w:t xml:space="preserve"> American Express, MasterCard, and Visa;</w:t>
            </w:r>
          </w:p>
        </w:tc>
      </w:tr>
      <w:tr w:rsidR="000E50A1" w:rsidRPr="00D03934" w14:paraId="7DA9E7E6" w14:textId="77777777" w:rsidTr="00FB4AEB">
        <w:trPr>
          <w:gridAfter w:val="1"/>
          <w:wAfter w:w="29" w:type="dxa"/>
        </w:trPr>
        <w:tc>
          <w:tcPr>
            <w:tcW w:w="2410" w:type="dxa"/>
            <w:shd w:val="clear" w:color="auto" w:fill="auto"/>
          </w:tcPr>
          <w:p w14:paraId="015C89CC" w14:textId="1CB5870D" w:rsidR="000E50A1" w:rsidRPr="00D03934" w:rsidRDefault="000E50A1" w:rsidP="00670E1A">
            <w:pPr>
              <w:pStyle w:val="GPSDefinitionTerm"/>
            </w:pPr>
            <w:r w:rsidRPr="005825C5">
              <w:t>Card Scheme Fees”</w:t>
            </w:r>
          </w:p>
        </w:tc>
        <w:tc>
          <w:tcPr>
            <w:tcW w:w="5953" w:type="dxa"/>
            <w:shd w:val="clear" w:color="auto" w:fill="auto"/>
          </w:tcPr>
          <w:p w14:paraId="561EFBAC" w14:textId="3B26867E" w:rsidR="000E50A1" w:rsidRPr="006708C7" w:rsidRDefault="000E50A1" w:rsidP="003766B5">
            <w:pPr>
              <w:pStyle w:val="GPsDefinition"/>
              <w:rPr>
                <w:color w:val="000000" w:themeColor="text1"/>
              </w:rPr>
            </w:pPr>
            <w:r w:rsidRPr="006708C7">
              <w:rPr>
                <w:color w:val="000000" w:themeColor="text1"/>
              </w:rPr>
              <w:t xml:space="preserve">means </w:t>
            </w:r>
            <w:r w:rsidRPr="006708C7">
              <w:rPr>
                <w:color w:val="000000" w:themeColor="text1"/>
                <w:shd w:val="clear" w:color="auto" w:fill="FFFFFF"/>
              </w:rPr>
              <w:t>a fee paid by the Supplier to the re</w:t>
            </w:r>
            <w:r w:rsidR="006708C7" w:rsidRPr="006708C7">
              <w:rPr>
                <w:color w:val="000000" w:themeColor="text1"/>
                <w:shd w:val="clear" w:color="auto" w:fill="FFFFFF"/>
              </w:rPr>
              <w:t>levant Card Scheme</w:t>
            </w:r>
            <w:r w:rsidRPr="006708C7">
              <w:rPr>
                <w:color w:val="000000" w:themeColor="text1"/>
                <w:shd w:val="clear" w:color="auto" w:fill="FFFFFF"/>
              </w:rPr>
              <w:t xml:space="preserve"> when a transaction is processed via the Services;</w:t>
            </w:r>
          </w:p>
        </w:tc>
      </w:tr>
      <w:tr w:rsidR="000E50A1" w:rsidRPr="00D03934" w14:paraId="6CEA071D" w14:textId="77777777" w:rsidTr="00FB4AEB">
        <w:trPr>
          <w:gridAfter w:val="1"/>
          <w:wAfter w:w="29" w:type="dxa"/>
        </w:trPr>
        <w:tc>
          <w:tcPr>
            <w:tcW w:w="2410" w:type="dxa"/>
            <w:shd w:val="clear" w:color="auto" w:fill="auto"/>
          </w:tcPr>
          <w:p w14:paraId="1221934B" w14:textId="77777777" w:rsidR="000E50A1" w:rsidRPr="00D03934" w:rsidRDefault="000E50A1" w:rsidP="00670E1A">
            <w:pPr>
              <w:pStyle w:val="GPSDefinitionTerm"/>
            </w:pPr>
            <w:r w:rsidRPr="00D03934">
              <w:t>"Central Government Body"</w:t>
            </w:r>
          </w:p>
        </w:tc>
        <w:tc>
          <w:tcPr>
            <w:tcW w:w="5953" w:type="dxa"/>
            <w:shd w:val="clear" w:color="auto" w:fill="auto"/>
          </w:tcPr>
          <w:p w14:paraId="2D1C5E51" w14:textId="77777777" w:rsidR="000E50A1" w:rsidRPr="00D03934" w:rsidRDefault="000E50A1"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345B1A80" w14:textId="77777777" w:rsidR="000E50A1" w:rsidRPr="00D03934" w:rsidRDefault="000E50A1" w:rsidP="00670E1A">
            <w:pPr>
              <w:pStyle w:val="GPSDefinitionL2"/>
            </w:pPr>
            <w:r w:rsidRPr="00D03934">
              <w:t>Government Department;</w:t>
            </w:r>
          </w:p>
          <w:p w14:paraId="26146882" w14:textId="77777777" w:rsidR="000E50A1" w:rsidRPr="00D03934" w:rsidRDefault="000E50A1" w:rsidP="00670E1A">
            <w:pPr>
              <w:pStyle w:val="GPSDefinitionL2"/>
            </w:pPr>
            <w:r w:rsidRPr="00D03934">
              <w:t>Non-Departmental Public Body or Assembly Sponsored Public Body (advisory, executive, or tribunal);</w:t>
            </w:r>
          </w:p>
          <w:p w14:paraId="77FA0C0E" w14:textId="77777777" w:rsidR="000E50A1" w:rsidRPr="00D03934" w:rsidRDefault="000E50A1" w:rsidP="00670E1A">
            <w:pPr>
              <w:pStyle w:val="GPSDefinitionL2"/>
            </w:pPr>
            <w:r w:rsidRPr="00D03934">
              <w:t>Non-Ministerial Department; or</w:t>
            </w:r>
          </w:p>
          <w:p w14:paraId="4EAD6434" w14:textId="77777777" w:rsidR="000E50A1" w:rsidRPr="00D03934" w:rsidRDefault="000E50A1" w:rsidP="00670E1A">
            <w:pPr>
              <w:pStyle w:val="GPSDefinitionL2"/>
            </w:pPr>
            <w:r w:rsidRPr="00D03934">
              <w:t>Executive Agency;</w:t>
            </w:r>
          </w:p>
        </w:tc>
      </w:tr>
      <w:tr w:rsidR="000E50A1" w:rsidRPr="00D03934" w14:paraId="007415EE" w14:textId="77777777" w:rsidTr="00FB4AEB">
        <w:trPr>
          <w:gridAfter w:val="1"/>
          <w:wAfter w:w="29" w:type="dxa"/>
        </w:trPr>
        <w:tc>
          <w:tcPr>
            <w:tcW w:w="2410" w:type="dxa"/>
            <w:shd w:val="clear" w:color="auto" w:fill="auto"/>
          </w:tcPr>
          <w:p w14:paraId="691FD6C6" w14:textId="77777777" w:rsidR="000E50A1" w:rsidRPr="00D03934" w:rsidRDefault="000E50A1" w:rsidP="00670E1A">
            <w:pPr>
              <w:pStyle w:val="GPSDefinitionTerm"/>
            </w:pPr>
            <w:r w:rsidRPr="00D03934">
              <w:t>"Change in Law"</w:t>
            </w:r>
          </w:p>
        </w:tc>
        <w:tc>
          <w:tcPr>
            <w:tcW w:w="5953" w:type="dxa"/>
            <w:shd w:val="clear" w:color="auto" w:fill="auto"/>
          </w:tcPr>
          <w:p w14:paraId="057F51DC" w14:textId="77777777" w:rsidR="000E50A1" w:rsidRPr="00D03934" w:rsidRDefault="000E50A1" w:rsidP="003766B5">
            <w:pPr>
              <w:pStyle w:val="GPsDefinition"/>
            </w:pPr>
            <w:r w:rsidRPr="00D03934">
              <w:t xml:space="preserve">means any change in Law which impacts on the supply of the </w:t>
            </w:r>
            <w:r>
              <w:t>Services</w:t>
            </w:r>
            <w:r w:rsidRPr="00D03934">
              <w:t xml:space="preserve"> and performance of the Call Off Terms which comes into force after the Call Off Commencement Date;</w:t>
            </w:r>
          </w:p>
        </w:tc>
      </w:tr>
      <w:tr w:rsidR="000E50A1" w:rsidRPr="00D03934" w14:paraId="02BD1A67" w14:textId="77777777" w:rsidTr="00FB4AEB">
        <w:trPr>
          <w:gridAfter w:val="1"/>
          <w:wAfter w:w="29" w:type="dxa"/>
        </w:trPr>
        <w:tc>
          <w:tcPr>
            <w:tcW w:w="2410" w:type="dxa"/>
            <w:shd w:val="clear" w:color="auto" w:fill="auto"/>
          </w:tcPr>
          <w:p w14:paraId="0079F700" w14:textId="77777777" w:rsidR="000E50A1" w:rsidRPr="00D03934" w:rsidRDefault="000E50A1" w:rsidP="00670E1A">
            <w:pPr>
              <w:pStyle w:val="GPSDefinitionTerm"/>
            </w:pPr>
            <w:r w:rsidRPr="00D03934">
              <w:t>"Change of Control"</w:t>
            </w:r>
          </w:p>
        </w:tc>
        <w:tc>
          <w:tcPr>
            <w:tcW w:w="5953" w:type="dxa"/>
            <w:shd w:val="clear" w:color="auto" w:fill="auto"/>
          </w:tcPr>
          <w:p w14:paraId="62055C91" w14:textId="77777777" w:rsidR="000E50A1" w:rsidRPr="00D03934" w:rsidRDefault="000E50A1" w:rsidP="003766B5">
            <w:pPr>
              <w:pStyle w:val="GPsDefinition"/>
            </w:pPr>
            <w:r w:rsidRPr="00D03934">
              <w:t>means a change of control within the meaning of Section 450 of the Corporation Tax Act 2010;</w:t>
            </w:r>
          </w:p>
        </w:tc>
      </w:tr>
      <w:tr w:rsidR="000E50A1" w:rsidRPr="00D03934" w14:paraId="5541EBBF" w14:textId="77777777" w:rsidTr="00FB4AEB">
        <w:trPr>
          <w:gridAfter w:val="1"/>
          <w:wAfter w:w="29" w:type="dxa"/>
        </w:trPr>
        <w:tc>
          <w:tcPr>
            <w:tcW w:w="2410" w:type="dxa"/>
            <w:shd w:val="clear" w:color="auto" w:fill="auto"/>
          </w:tcPr>
          <w:p w14:paraId="2BAAA5FB" w14:textId="77777777" w:rsidR="000E50A1" w:rsidRPr="00D03934" w:rsidRDefault="000E50A1" w:rsidP="00670E1A">
            <w:pPr>
              <w:pStyle w:val="GPSDefinitionTerm"/>
            </w:pPr>
            <w:r w:rsidRPr="00D03934">
              <w:t>"Charges"</w:t>
            </w:r>
          </w:p>
        </w:tc>
        <w:tc>
          <w:tcPr>
            <w:tcW w:w="5953" w:type="dxa"/>
            <w:shd w:val="clear" w:color="auto" w:fill="auto"/>
          </w:tcPr>
          <w:p w14:paraId="4CAE4961" w14:textId="77777777" w:rsidR="000E50A1" w:rsidRPr="00D03934" w:rsidRDefault="000E50A1" w:rsidP="003766B5">
            <w:pPr>
              <w:pStyle w:val="GPsDefinition"/>
            </w:pPr>
            <w:r w:rsidRPr="00D03934">
              <w:t>means the charges raised under or in connection with a Call Off Agreement from time to time, which Charges shall be calculated in a manner which is consistent with the Charging Structure;</w:t>
            </w:r>
          </w:p>
        </w:tc>
      </w:tr>
      <w:tr w:rsidR="000E50A1" w:rsidRPr="00D03934" w14:paraId="57DDBDED" w14:textId="77777777" w:rsidTr="00FB4AEB">
        <w:trPr>
          <w:gridAfter w:val="1"/>
          <w:wAfter w:w="29" w:type="dxa"/>
        </w:trPr>
        <w:tc>
          <w:tcPr>
            <w:tcW w:w="2410" w:type="dxa"/>
            <w:shd w:val="clear" w:color="auto" w:fill="auto"/>
          </w:tcPr>
          <w:p w14:paraId="5CFDF299" w14:textId="77777777" w:rsidR="000E50A1" w:rsidRPr="00D03934" w:rsidRDefault="000E50A1" w:rsidP="00670E1A">
            <w:pPr>
              <w:pStyle w:val="GPSDefinitionTerm"/>
            </w:pPr>
            <w:r w:rsidRPr="00D03934">
              <w:t>"Charging Structure"</w:t>
            </w:r>
          </w:p>
        </w:tc>
        <w:tc>
          <w:tcPr>
            <w:tcW w:w="5953" w:type="dxa"/>
            <w:shd w:val="clear" w:color="auto" w:fill="auto"/>
          </w:tcPr>
          <w:p w14:paraId="1550CD39" w14:textId="77777777" w:rsidR="000E50A1" w:rsidRPr="00D03934" w:rsidRDefault="000E50A1" w:rsidP="00795C86">
            <w:pPr>
              <w:pStyle w:val="GPsDefinition"/>
            </w:pPr>
            <w:r w:rsidRPr="00D03934">
              <w:t>means the structure to be used in the establishment of the charging model which is applicable to each Call Off  Agreement, which structure is set out in Framework Schedule 3 (</w:t>
            </w:r>
            <w:r>
              <w:t>Framework Prices and Charging Structure</w:t>
            </w:r>
            <w:r w:rsidRPr="00D03934">
              <w:t>);</w:t>
            </w:r>
          </w:p>
        </w:tc>
      </w:tr>
      <w:tr w:rsidR="000E50A1" w:rsidRPr="00D03934" w14:paraId="1D2FB9D8" w14:textId="77777777" w:rsidTr="00FB4AEB">
        <w:trPr>
          <w:gridAfter w:val="1"/>
          <w:wAfter w:w="29" w:type="dxa"/>
        </w:trPr>
        <w:tc>
          <w:tcPr>
            <w:tcW w:w="2410" w:type="dxa"/>
            <w:shd w:val="clear" w:color="auto" w:fill="auto"/>
          </w:tcPr>
          <w:p w14:paraId="70CC0C1B" w14:textId="77777777" w:rsidR="000E50A1" w:rsidRPr="00D03934" w:rsidRDefault="000E50A1" w:rsidP="00670E1A">
            <w:pPr>
              <w:pStyle w:val="GPSDefinitionTerm"/>
            </w:pPr>
            <w:r w:rsidRPr="00D03934">
              <w:t>"Commercially Sensitive Information"</w:t>
            </w:r>
          </w:p>
        </w:tc>
        <w:tc>
          <w:tcPr>
            <w:tcW w:w="5953" w:type="dxa"/>
            <w:shd w:val="clear" w:color="auto" w:fill="auto"/>
          </w:tcPr>
          <w:p w14:paraId="5EF94DEF" w14:textId="77777777" w:rsidR="000E50A1" w:rsidRPr="00D03934" w:rsidRDefault="000E50A1" w:rsidP="003766B5">
            <w:pPr>
              <w:pStyle w:val="GPsDefinition"/>
            </w:pPr>
            <w:r w:rsidRPr="00D03934">
              <w:t xml:space="preserve">means the Confidential information listed in the Order Form (if any) comprising of a commercially sensitive information relating to the Supplier, its IPR or its business or which the Supplier has indicated to the Customer that, if disclosed by the Customer, would cause the Supplier </w:t>
            </w:r>
            <w:r w:rsidRPr="00D03934">
              <w:lastRenderedPageBreak/>
              <w:t>significant commercial disadvantage or material financial loss;</w:t>
            </w:r>
          </w:p>
        </w:tc>
      </w:tr>
      <w:tr w:rsidR="000E50A1" w:rsidRPr="00D03934" w14:paraId="4D52F9F0" w14:textId="77777777" w:rsidTr="00FB4AEB">
        <w:trPr>
          <w:gridAfter w:val="1"/>
          <w:wAfter w:w="29" w:type="dxa"/>
        </w:trPr>
        <w:tc>
          <w:tcPr>
            <w:tcW w:w="2410" w:type="dxa"/>
            <w:shd w:val="clear" w:color="auto" w:fill="auto"/>
          </w:tcPr>
          <w:p w14:paraId="4AF95C26" w14:textId="77777777" w:rsidR="000E50A1" w:rsidRPr="00D03934" w:rsidRDefault="000E50A1" w:rsidP="00670E1A">
            <w:pPr>
              <w:pStyle w:val="GPSDefinitionTerm"/>
            </w:pPr>
            <w:r w:rsidRPr="00D03934">
              <w:lastRenderedPageBreak/>
              <w:t>"Comparable Supply"</w:t>
            </w:r>
          </w:p>
        </w:tc>
        <w:tc>
          <w:tcPr>
            <w:tcW w:w="5953" w:type="dxa"/>
            <w:shd w:val="clear" w:color="auto" w:fill="auto"/>
          </w:tcPr>
          <w:p w14:paraId="5B50FEFC" w14:textId="77777777" w:rsidR="000E50A1" w:rsidRPr="00D03934" w:rsidRDefault="000E50A1" w:rsidP="003766B5">
            <w:pPr>
              <w:pStyle w:val="GPsDefinition"/>
            </w:pPr>
            <w:r w:rsidRPr="00D03934">
              <w:t xml:space="preserve">means the supply of </w:t>
            </w:r>
            <w:r>
              <w:t>Services</w:t>
            </w:r>
            <w:r w:rsidRPr="00D03934">
              <w:t xml:space="preserve"> to another customer of the Supplier that are the same or similar to the </w:t>
            </w:r>
            <w:r>
              <w:t>Services</w:t>
            </w:r>
            <w:r w:rsidRPr="00D03934">
              <w:t>;</w:t>
            </w:r>
          </w:p>
        </w:tc>
      </w:tr>
      <w:tr w:rsidR="000E50A1" w:rsidRPr="00D03934" w14:paraId="09C45193" w14:textId="77777777" w:rsidTr="00FB4AEB">
        <w:trPr>
          <w:gridAfter w:val="1"/>
          <w:wAfter w:w="29" w:type="dxa"/>
        </w:trPr>
        <w:tc>
          <w:tcPr>
            <w:tcW w:w="2410" w:type="dxa"/>
            <w:shd w:val="clear" w:color="auto" w:fill="auto"/>
          </w:tcPr>
          <w:p w14:paraId="034B57B7" w14:textId="77777777" w:rsidR="000E50A1" w:rsidRPr="00D03934" w:rsidRDefault="000E50A1" w:rsidP="00670E1A">
            <w:pPr>
              <w:pStyle w:val="GPSDefinitionTerm"/>
            </w:pPr>
            <w:r w:rsidRPr="00D03934">
              <w:t>“Compensation for Critical Service Level Failure”</w:t>
            </w:r>
          </w:p>
        </w:tc>
        <w:tc>
          <w:tcPr>
            <w:tcW w:w="5953" w:type="dxa"/>
            <w:shd w:val="clear" w:color="auto" w:fill="auto"/>
          </w:tcPr>
          <w:p w14:paraId="7C70ADB1" w14:textId="398791D2" w:rsidR="000E50A1" w:rsidRPr="00D03934" w:rsidRDefault="000E50A1" w:rsidP="002876DA">
            <w:pPr>
              <w:pStyle w:val="GPsDefinition"/>
            </w:pPr>
            <w:r w:rsidRPr="00D03934">
              <w:t xml:space="preserve">has the meaning given to it in Clause </w:t>
            </w:r>
            <w:r w:rsidRPr="00D03934">
              <w:fldChar w:fldCharType="begin"/>
            </w:r>
            <w:r w:rsidRPr="00D03934">
              <w:instrText xml:space="preserve"> REF _Ref361656595 \r \h </w:instrText>
            </w:r>
            <w:r w:rsidRPr="00D03934">
              <w:fldChar w:fldCharType="separate"/>
            </w:r>
            <w:r w:rsidR="00852DB2">
              <w:t>15.1.2</w:t>
            </w:r>
            <w:r w:rsidRPr="00D03934">
              <w:fldChar w:fldCharType="end"/>
            </w:r>
            <w:r w:rsidRPr="00D03934">
              <w:t xml:space="preserve"> (Critical Service Level Failure); </w:t>
            </w:r>
          </w:p>
        </w:tc>
      </w:tr>
      <w:tr w:rsidR="000E50A1" w:rsidRPr="00D03934" w14:paraId="0DF197D8" w14:textId="77777777" w:rsidTr="00FB4AEB">
        <w:trPr>
          <w:gridAfter w:val="1"/>
          <w:wAfter w:w="29" w:type="dxa"/>
        </w:trPr>
        <w:tc>
          <w:tcPr>
            <w:tcW w:w="2410" w:type="dxa"/>
            <w:shd w:val="clear" w:color="auto" w:fill="auto"/>
          </w:tcPr>
          <w:p w14:paraId="4B7A1898" w14:textId="77777777" w:rsidR="000E50A1" w:rsidRPr="00D03934" w:rsidRDefault="000E50A1" w:rsidP="00670E1A">
            <w:pPr>
              <w:pStyle w:val="GPSDefinitionTerm"/>
            </w:pPr>
            <w:r w:rsidRPr="00D03934">
              <w:t xml:space="preserve">"Confidential Information" </w:t>
            </w:r>
          </w:p>
        </w:tc>
        <w:tc>
          <w:tcPr>
            <w:tcW w:w="5953" w:type="dxa"/>
            <w:shd w:val="clear" w:color="auto" w:fill="auto"/>
          </w:tcPr>
          <w:p w14:paraId="260E4ECB" w14:textId="77777777" w:rsidR="000E50A1" w:rsidRPr="00D03934" w:rsidRDefault="000E50A1" w:rsidP="003766B5">
            <w:pPr>
              <w:pStyle w:val="GPsDefinition"/>
            </w:pPr>
            <w:r w:rsidRPr="00D03934">
              <w:t>means the Customer's Confidential Information and/or the Supplier's Confidential Information, as the context specifies;</w:t>
            </w:r>
          </w:p>
        </w:tc>
      </w:tr>
      <w:tr w:rsidR="000E50A1" w:rsidRPr="00D03934" w14:paraId="7D2CCB63" w14:textId="77777777" w:rsidTr="00FB4AEB">
        <w:trPr>
          <w:gridAfter w:val="1"/>
          <w:wAfter w:w="29" w:type="dxa"/>
        </w:trPr>
        <w:tc>
          <w:tcPr>
            <w:tcW w:w="2410" w:type="dxa"/>
            <w:shd w:val="clear" w:color="auto" w:fill="auto"/>
          </w:tcPr>
          <w:p w14:paraId="085AE1A2" w14:textId="77777777" w:rsidR="000E50A1" w:rsidRPr="00D03934" w:rsidRDefault="000E50A1" w:rsidP="00670E1A">
            <w:pPr>
              <w:pStyle w:val="GPSDefinitionTerm"/>
            </w:pPr>
            <w:r w:rsidRPr="00D03934">
              <w:t>"Continuous Improvement Plan"</w:t>
            </w:r>
          </w:p>
        </w:tc>
        <w:tc>
          <w:tcPr>
            <w:tcW w:w="5953" w:type="dxa"/>
            <w:shd w:val="clear" w:color="auto" w:fill="auto"/>
          </w:tcPr>
          <w:p w14:paraId="218EC51E" w14:textId="77777777" w:rsidR="000E50A1" w:rsidRPr="00D03934" w:rsidRDefault="000E50A1" w:rsidP="00FA22E8">
            <w:pPr>
              <w:pStyle w:val="GPsDefinition"/>
            </w:pPr>
            <w:r w:rsidRPr="00D03934">
              <w:t xml:space="preserve">means a plan for improving the provision of the </w:t>
            </w:r>
            <w:r>
              <w:t>Services</w:t>
            </w:r>
            <w:r w:rsidRPr="00D03934">
              <w:t xml:space="preserve"> and/or reducing the Charges produced by the Supplier pursuant to Framework Schedule </w:t>
            </w:r>
            <w:r>
              <w:t>12</w:t>
            </w:r>
            <w:r w:rsidRPr="00D03934">
              <w:t xml:space="preserve"> (</w:t>
            </w:r>
            <w:r>
              <w:t>Continuous Improvement and Benchmarking</w:t>
            </w:r>
            <w:r w:rsidRPr="00D03934">
              <w:t>);</w:t>
            </w:r>
          </w:p>
        </w:tc>
      </w:tr>
      <w:tr w:rsidR="000E50A1" w:rsidRPr="00D03934" w14:paraId="23FBDE73" w14:textId="77777777" w:rsidTr="00FB4AEB">
        <w:trPr>
          <w:gridAfter w:val="1"/>
          <w:wAfter w:w="29" w:type="dxa"/>
        </w:trPr>
        <w:tc>
          <w:tcPr>
            <w:tcW w:w="2410" w:type="dxa"/>
            <w:shd w:val="clear" w:color="auto" w:fill="auto"/>
          </w:tcPr>
          <w:p w14:paraId="3A839DB6" w14:textId="77777777" w:rsidR="000E50A1" w:rsidRPr="00D03934" w:rsidRDefault="000E50A1" w:rsidP="00670E1A">
            <w:pPr>
              <w:pStyle w:val="GPSDefinitionTerm"/>
            </w:pPr>
            <w:r w:rsidRPr="00D03934">
              <w:t>"</w:t>
            </w:r>
            <w:r>
              <w:t>Contracting Authority</w:t>
            </w:r>
            <w:r w:rsidRPr="00D03934">
              <w:t>"</w:t>
            </w:r>
          </w:p>
        </w:tc>
        <w:tc>
          <w:tcPr>
            <w:tcW w:w="5953" w:type="dxa"/>
            <w:shd w:val="clear" w:color="auto" w:fill="auto"/>
          </w:tcPr>
          <w:p w14:paraId="29B8720B" w14:textId="069FE129" w:rsidR="000E50A1" w:rsidRPr="00D03934" w:rsidRDefault="000E50A1" w:rsidP="00CA7B67">
            <w:pPr>
              <w:pStyle w:val="GPsDefinition"/>
            </w:pPr>
            <w:r w:rsidRPr="00D03934">
              <w:t xml:space="preserve">means the Authority, the Customer and any other bodies listed in </w:t>
            </w:r>
            <w:r w:rsidRPr="00C52886">
              <w:t>paragraph VI.3</w:t>
            </w:r>
            <w:r w:rsidRPr="00D03934">
              <w:t xml:space="preserve"> of the OJEU Notice; </w:t>
            </w:r>
          </w:p>
        </w:tc>
      </w:tr>
      <w:tr w:rsidR="000E50A1" w:rsidRPr="00D03934" w14:paraId="26DA5DF6" w14:textId="77777777" w:rsidTr="00FB4AEB">
        <w:trPr>
          <w:gridAfter w:val="1"/>
          <w:wAfter w:w="29" w:type="dxa"/>
        </w:trPr>
        <w:tc>
          <w:tcPr>
            <w:tcW w:w="2410" w:type="dxa"/>
            <w:shd w:val="clear" w:color="auto" w:fill="auto"/>
          </w:tcPr>
          <w:p w14:paraId="10919C13" w14:textId="77777777" w:rsidR="000E50A1" w:rsidRPr="00D03934" w:rsidRDefault="000E50A1" w:rsidP="00670E1A">
            <w:pPr>
              <w:pStyle w:val="GPSDefinitionTerm"/>
            </w:pPr>
            <w:r w:rsidRPr="00D03934">
              <w:t>"Control"</w:t>
            </w:r>
          </w:p>
        </w:tc>
        <w:tc>
          <w:tcPr>
            <w:tcW w:w="5953" w:type="dxa"/>
            <w:shd w:val="clear" w:color="auto" w:fill="auto"/>
          </w:tcPr>
          <w:p w14:paraId="3D1D4484" w14:textId="77777777" w:rsidR="000E50A1" w:rsidRPr="00D03934" w:rsidRDefault="000E50A1" w:rsidP="003766B5">
            <w:pPr>
              <w:pStyle w:val="GPsDefinition"/>
            </w:pPr>
            <w:r w:rsidRPr="00D03934">
              <w:t>means control as defined in section 1124 and 450 Corporation Tax Act 2010  and "Controls" and "Controlled" shall be interpreted accordingly;</w:t>
            </w:r>
          </w:p>
        </w:tc>
      </w:tr>
      <w:tr w:rsidR="000E50A1" w:rsidRPr="00D03934" w14:paraId="4D46A6AB" w14:textId="77777777" w:rsidTr="00FB4AEB">
        <w:trPr>
          <w:gridAfter w:val="1"/>
          <w:wAfter w:w="29" w:type="dxa"/>
        </w:trPr>
        <w:tc>
          <w:tcPr>
            <w:tcW w:w="2410" w:type="dxa"/>
            <w:shd w:val="clear" w:color="auto" w:fill="auto"/>
          </w:tcPr>
          <w:p w14:paraId="22537053" w14:textId="77777777" w:rsidR="000E50A1" w:rsidRPr="00D96094" w:rsidRDefault="000E50A1" w:rsidP="00670E1A">
            <w:pPr>
              <w:pStyle w:val="GPSDefinitionTerm"/>
            </w:pPr>
            <w:r w:rsidRPr="00863962">
              <w:t>"Conviction"</w:t>
            </w:r>
          </w:p>
        </w:tc>
        <w:tc>
          <w:tcPr>
            <w:tcW w:w="5953" w:type="dxa"/>
            <w:shd w:val="clear" w:color="auto" w:fill="auto"/>
          </w:tcPr>
          <w:p w14:paraId="7608DE57" w14:textId="77777777" w:rsidR="000E50A1" w:rsidRPr="00D96094" w:rsidRDefault="000E50A1"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0E50A1" w:rsidRPr="00D03934" w14:paraId="22A7ACA8" w14:textId="77777777" w:rsidTr="00FB4AEB">
        <w:trPr>
          <w:gridAfter w:val="1"/>
          <w:wAfter w:w="29" w:type="dxa"/>
        </w:trPr>
        <w:tc>
          <w:tcPr>
            <w:tcW w:w="2410" w:type="dxa"/>
            <w:shd w:val="clear" w:color="auto" w:fill="auto"/>
          </w:tcPr>
          <w:p w14:paraId="2A74B9BA" w14:textId="77777777" w:rsidR="000E50A1" w:rsidRPr="00D03934" w:rsidRDefault="000E50A1" w:rsidP="00670E1A">
            <w:pPr>
              <w:pStyle w:val="GPSDefinitionTerm"/>
            </w:pPr>
            <w:r w:rsidRPr="00D03934">
              <w:t>"Costs"</w:t>
            </w:r>
          </w:p>
        </w:tc>
        <w:tc>
          <w:tcPr>
            <w:tcW w:w="5953" w:type="dxa"/>
            <w:shd w:val="clear" w:color="auto" w:fill="auto"/>
          </w:tcPr>
          <w:p w14:paraId="5B05D29C" w14:textId="77777777" w:rsidR="000E50A1" w:rsidRPr="00D03934" w:rsidRDefault="000E50A1" w:rsidP="003766B5">
            <w:pPr>
              <w:pStyle w:val="GPsDefinition"/>
            </w:pPr>
            <w:r w:rsidRPr="00D03934">
              <w:t xml:space="preserve">the following costs (without double recovery) to the extent that they are reasonably and properly incurred by the Supplier in providing the </w:t>
            </w:r>
            <w:r>
              <w:t>Services</w:t>
            </w:r>
            <w:r w:rsidRPr="00D03934">
              <w:t>:</w:t>
            </w:r>
          </w:p>
          <w:p w14:paraId="096D93CD" w14:textId="77777777" w:rsidR="000E50A1" w:rsidRPr="00D03934" w:rsidRDefault="000E50A1" w:rsidP="00670E1A">
            <w:pPr>
              <w:pStyle w:val="GPSDefinitionL2"/>
            </w:pPr>
            <w:r w:rsidRPr="00D03934">
              <w:t xml:space="preserve">the cost to the Supplier or the Key Sub-Contractor (as the context requires), calculated per Man Day, of </w:t>
            </w:r>
            <w:r w:rsidRPr="00D03934">
              <w:rPr>
                <w:color w:val="000000"/>
              </w:rPr>
              <w:t>engaging the Supplier Personnel, including</w:t>
            </w:r>
            <w:r w:rsidRPr="00D03934">
              <w:t>:</w:t>
            </w:r>
          </w:p>
          <w:p w14:paraId="4BCBCCE1" w14:textId="77777777" w:rsidR="000E50A1" w:rsidRPr="00D03934" w:rsidRDefault="000E50A1" w:rsidP="00670E1A">
            <w:pPr>
              <w:pStyle w:val="GPSDefinitionL3"/>
            </w:pPr>
            <w:r w:rsidRPr="00D03934">
              <w:t>base salary paid to the Supplier Personnel;</w:t>
            </w:r>
          </w:p>
          <w:p w14:paraId="647FB06C" w14:textId="77777777" w:rsidR="000E50A1" w:rsidRPr="00D03934" w:rsidRDefault="000E50A1" w:rsidP="00670E1A">
            <w:pPr>
              <w:pStyle w:val="GPSDefinitionL3"/>
            </w:pPr>
            <w:r w:rsidRPr="00D03934">
              <w:t>employer’s national insurance contributions;</w:t>
            </w:r>
          </w:p>
          <w:p w14:paraId="11A01387" w14:textId="77777777" w:rsidR="000E50A1" w:rsidRPr="00D03934" w:rsidRDefault="000E50A1" w:rsidP="00670E1A">
            <w:pPr>
              <w:pStyle w:val="GPSDefinitionL3"/>
            </w:pPr>
            <w:r w:rsidRPr="00D03934">
              <w:t>pension contributions;</w:t>
            </w:r>
          </w:p>
          <w:p w14:paraId="4519D1EC" w14:textId="77777777" w:rsidR="000E50A1" w:rsidRPr="00D03934" w:rsidRDefault="000E50A1" w:rsidP="00670E1A">
            <w:pPr>
              <w:pStyle w:val="GPSDefinitionL3"/>
            </w:pPr>
            <w:r w:rsidRPr="00D03934">
              <w:t xml:space="preserve">car allowances; </w:t>
            </w:r>
          </w:p>
          <w:p w14:paraId="0A972733" w14:textId="77777777" w:rsidR="000E50A1" w:rsidRPr="00D03934" w:rsidRDefault="000E50A1" w:rsidP="00670E1A">
            <w:pPr>
              <w:pStyle w:val="GPSDefinitionL3"/>
            </w:pPr>
            <w:r w:rsidRPr="00D03934">
              <w:t>any other contractual employment benefits;</w:t>
            </w:r>
          </w:p>
          <w:p w14:paraId="63C7888C" w14:textId="77777777" w:rsidR="000E50A1" w:rsidRPr="00D03934" w:rsidRDefault="000E50A1" w:rsidP="00670E1A">
            <w:pPr>
              <w:pStyle w:val="GPSDefinitionL3"/>
            </w:pPr>
            <w:r w:rsidRPr="00D03934">
              <w:t>staff training;</w:t>
            </w:r>
          </w:p>
          <w:p w14:paraId="78CE4576" w14:textId="77777777" w:rsidR="000E50A1" w:rsidRPr="00D03934" w:rsidRDefault="000E50A1" w:rsidP="00670E1A">
            <w:pPr>
              <w:pStyle w:val="GPSDefinitionL3"/>
            </w:pPr>
            <w:r w:rsidRPr="00D03934">
              <w:t>work place accommodation;</w:t>
            </w:r>
          </w:p>
          <w:p w14:paraId="1C4BC192" w14:textId="77777777" w:rsidR="000E50A1" w:rsidRPr="00D03934" w:rsidRDefault="000E50A1" w:rsidP="00670E1A">
            <w:pPr>
              <w:pStyle w:val="GPSDefinitionL3"/>
            </w:pPr>
            <w:r w:rsidRPr="00D03934">
              <w:t xml:space="preserve">work place IT equipment and tools reasonably necessary to provide  the </w:t>
            </w:r>
            <w:r>
              <w:t>Services</w:t>
            </w:r>
            <w:r w:rsidRPr="00D03934">
              <w:t xml:space="preserve"> (but not </w:t>
            </w:r>
            <w:r w:rsidRPr="00D03934">
              <w:lastRenderedPageBreak/>
              <w:t>including items included within limb (b) below); and</w:t>
            </w:r>
          </w:p>
          <w:p w14:paraId="214DC1B4" w14:textId="77777777" w:rsidR="000E50A1" w:rsidRPr="00D03934" w:rsidRDefault="000E50A1" w:rsidP="00670E1A">
            <w:pPr>
              <w:pStyle w:val="GPSDefinitionL3"/>
            </w:pPr>
            <w:r w:rsidRPr="00D03934">
              <w:t xml:space="preserve">reasonable recruitment costs, as agreed with the Customer; </w:t>
            </w:r>
          </w:p>
          <w:p w14:paraId="3F0CCAB1" w14:textId="7E1E07B5" w:rsidR="000E50A1" w:rsidRPr="00D03934" w:rsidRDefault="000E50A1"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r>
              <w:t xml:space="preserve"> and</w:t>
            </w:r>
          </w:p>
          <w:p w14:paraId="68C8B9E5" w14:textId="1FA03147" w:rsidR="000E50A1" w:rsidRPr="00D03934" w:rsidRDefault="000E50A1" w:rsidP="00670E1A">
            <w:pPr>
              <w:pStyle w:val="GPSDefinitionL2"/>
            </w:pPr>
            <w:r w:rsidRPr="00D03934">
              <w:t xml:space="preserve">operational costs which </w:t>
            </w:r>
            <w:r>
              <w:t xml:space="preserve">are not included within a) or </w:t>
            </w:r>
            <w:r w:rsidRPr="00D03934">
              <w:t xml:space="preserve">b) above, to the extent that such costs are necessary and properly incurred by the Supplier in the provision of the </w:t>
            </w:r>
            <w:r>
              <w:t>Services</w:t>
            </w:r>
            <w:r w:rsidRPr="00D03934">
              <w:t>;</w:t>
            </w:r>
          </w:p>
          <w:p w14:paraId="02A6B014" w14:textId="77777777" w:rsidR="000E50A1" w:rsidRPr="00D03934" w:rsidRDefault="000E50A1" w:rsidP="003766B5">
            <w:pPr>
              <w:pStyle w:val="GPsDefinition"/>
            </w:pPr>
            <w:r w:rsidRPr="00D03934">
              <w:t>but excluding:</w:t>
            </w:r>
          </w:p>
          <w:p w14:paraId="4FBD9F72" w14:textId="77777777" w:rsidR="000E50A1" w:rsidRPr="00D03934" w:rsidRDefault="000E50A1" w:rsidP="00670E1A">
            <w:pPr>
              <w:pStyle w:val="GPSDefinitionL2"/>
            </w:pPr>
            <w:r w:rsidRPr="00D03934">
              <w:t>Overhead;</w:t>
            </w:r>
          </w:p>
          <w:p w14:paraId="389AAA64" w14:textId="77777777" w:rsidR="000E50A1" w:rsidRPr="00D03934" w:rsidRDefault="000E50A1" w:rsidP="00670E1A">
            <w:pPr>
              <w:pStyle w:val="GPSDefinitionL2"/>
            </w:pPr>
            <w:r w:rsidRPr="00D03934">
              <w:t>financing or similar costs;</w:t>
            </w:r>
          </w:p>
          <w:p w14:paraId="20877DDF" w14:textId="77777777" w:rsidR="000E50A1" w:rsidRPr="00D03934" w:rsidRDefault="000E50A1"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14:paraId="08F488B1" w14:textId="77777777" w:rsidR="000E50A1" w:rsidRPr="00D03934" w:rsidRDefault="000E50A1" w:rsidP="00670E1A">
            <w:pPr>
              <w:pStyle w:val="GPSDefinitionL2"/>
            </w:pPr>
            <w:r w:rsidRPr="00D03934">
              <w:t>taxation;</w:t>
            </w:r>
          </w:p>
          <w:p w14:paraId="282C9604" w14:textId="77777777" w:rsidR="000E50A1" w:rsidRPr="00D03934" w:rsidRDefault="000E50A1" w:rsidP="00670E1A">
            <w:pPr>
              <w:pStyle w:val="GPSDefinitionL2"/>
            </w:pPr>
            <w:r w:rsidRPr="00D03934">
              <w:t>fines and penalties;</w:t>
            </w:r>
          </w:p>
          <w:p w14:paraId="5183D545" w14:textId="59796A32" w:rsidR="000E50A1" w:rsidRPr="00D03934" w:rsidRDefault="000E50A1" w:rsidP="00670E1A">
            <w:pPr>
              <w:pStyle w:val="GPSDefinitionL2"/>
            </w:pPr>
            <w:r w:rsidRPr="00D03934">
              <w:t xml:space="preserve">amounts payable under Clause </w:t>
            </w:r>
            <w:r>
              <w:fldChar w:fldCharType="begin"/>
            </w:r>
            <w:r>
              <w:instrText xml:space="preserve"> REF _Ref362949566 \r \h  \* MERGEFORMAT </w:instrText>
            </w:r>
            <w:r>
              <w:fldChar w:fldCharType="separate"/>
            </w:r>
            <w:r w:rsidR="00852DB2">
              <w:t>26</w:t>
            </w:r>
            <w:r>
              <w:fldChar w:fldCharType="end"/>
            </w:r>
            <w:r w:rsidRPr="00D03934">
              <w:t xml:space="preserve"> (Benchmarking); and</w:t>
            </w:r>
          </w:p>
          <w:p w14:paraId="49998C49" w14:textId="77777777" w:rsidR="000E50A1" w:rsidRPr="00D03934" w:rsidRDefault="000E50A1" w:rsidP="00670E1A">
            <w:pPr>
              <w:pStyle w:val="GPSDefinitionL2"/>
            </w:pPr>
            <w:r w:rsidRPr="00D03934">
              <w:t>non-cash items (including depreciation, amortisation, impairments and movements in provisions);</w:t>
            </w:r>
          </w:p>
        </w:tc>
      </w:tr>
      <w:tr w:rsidR="000E50A1" w:rsidRPr="00D03934" w14:paraId="0049AC6F" w14:textId="77777777" w:rsidTr="00FB4AEB">
        <w:trPr>
          <w:gridAfter w:val="1"/>
          <w:wAfter w:w="29" w:type="dxa"/>
        </w:trPr>
        <w:tc>
          <w:tcPr>
            <w:tcW w:w="2410" w:type="dxa"/>
            <w:shd w:val="clear" w:color="auto" w:fill="auto"/>
          </w:tcPr>
          <w:p w14:paraId="15975E3C" w14:textId="77777777" w:rsidR="000E50A1" w:rsidRPr="00D03934" w:rsidRDefault="000E50A1" w:rsidP="00670E1A">
            <w:pPr>
              <w:pStyle w:val="GPSDefinitionTerm"/>
            </w:pPr>
            <w:r w:rsidRPr="00D03934">
              <w:lastRenderedPageBreak/>
              <w:t>"Critical Service Level Failure"</w:t>
            </w:r>
          </w:p>
        </w:tc>
        <w:tc>
          <w:tcPr>
            <w:tcW w:w="5953" w:type="dxa"/>
            <w:shd w:val="clear" w:color="auto" w:fill="auto"/>
          </w:tcPr>
          <w:p w14:paraId="6B06D5EC" w14:textId="77777777" w:rsidR="000E50A1" w:rsidRPr="00D03934" w:rsidRDefault="000E50A1" w:rsidP="00913327">
            <w:pPr>
              <w:pStyle w:val="GPsDefinition"/>
            </w:pPr>
            <w:r w:rsidRPr="00D03934">
              <w:t>means any instance of critical service level failure specified in Annex 2 to Part A of Call Off Schedule 6 (Service Levels, Service Credits and Performance Monitoring);</w:t>
            </w:r>
          </w:p>
        </w:tc>
      </w:tr>
      <w:tr w:rsidR="000E50A1" w:rsidRPr="00D03934" w14:paraId="65F82297" w14:textId="77777777" w:rsidTr="00FB4AEB">
        <w:tc>
          <w:tcPr>
            <w:tcW w:w="2410" w:type="dxa"/>
            <w:shd w:val="clear" w:color="auto" w:fill="auto"/>
          </w:tcPr>
          <w:p w14:paraId="2568CECE" w14:textId="77777777" w:rsidR="000E50A1" w:rsidRPr="00D03934" w:rsidRDefault="000E50A1" w:rsidP="00670E1A">
            <w:pPr>
              <w:pStyle w:val="GPSDefinitionTerm"/>
            </w:pPr>
            <w:r w:rsidRPr="00D03934">
              <w:t>"Crown"</w:t>
            </w:r>
          </w:p>
        </w:tc>
        <w:tc>
          <w:tcPr>
            <w:tcW w:w="5982" w:type="dxa"/>
            <w:gridSpan w:val="2"/>
            <w:shd w:val="clear" w:color="auto" w:fill="auto"/>
          </w:tcPr>
          <w:p w14:paraId="40D27C52" w14:textId="77777777" w:rsidR="000E50A1" w:rsidRPr="00D03934" w:rsidRDefault="000E50A1"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0E50A1" w:rsidRPr="00D03934" w14:paraId="49106E8A" w14:textId="77777777" w:rsidTr="00FB4AEB">
        <w:tc>
          <w:tcPr>
            <w:tcW w:w="2410" w:type="dxa"/>
            <w:shd w:val="clear" w:color="auto" w:fill="auto"/>
          </w:tcPr>
          <w:p w14:paraId="7B53DBA9" w14:textId="77777777" w:rsidR="000E50A1" w:rsidRPr="00D03934" w:rsidRDefault="000E50A1" w:rsidP="00670E1A">
            <w:pPr>
              <w:pStyle w:val="GPSDefinitionTerm"/>
            </w:pPr>
            <w:r w:rsidRPr="00D03934">
              <w:t>"Crown Body"</w:t>
            </w:r>
          </w:p>
        </w:tc>
        <w:tc>
          <w:tcPr>
            <w:tcW w:w="5982" w:type="dxa"/>
            <w:gridSpan w:val="2"/>
            <w:shd w:val="clear" w:color="auto" w:fill="auto"/>
          </w:tcPr>
          <w:p w14:paraId="5B1ED64F" w14:textId="77777777" w:rsidR="000E50A1" w:rsidRPr="00D03934" w:rsidRDefault="000E50A1" w:rsidP="003766B5">
            <w:pPr>
              <w:pStyle w:val="GPsDefinition"/>
            </w:pPr>
            <w:r w:rsidRPr="00D03934">
              <w:t>means any department, office or executive agency of the Crown;</w:t>
            </w:r>
          </w:p>
        </w:tc>
      </w:tr>
      <w:tr w:rsidR="000E50A1" w:rsidRPr="00D03934" w14:paraId="2D99344C" w14:textId="77777777" w:rsidTr="00FB4AEB">
        <w:tc>
          <w:tcPr>
            <w:tcW w:w="2410" w:type="dxa"/>
            <w:shd w:val="clear" w:color="auto" w:fill="auto"/>
          </w:tcPr>
          <w:p w14:paraId="166D75CF" w14:textId="77777777" w:rsidR="000E50A1" w:rsidRPr="00D03934" w:rsidRDefault="000E50A1" w:rsidP="00670E1A">
            <w:pPr>
              <w:pStyle w:val="GPSDefinitionTerm"/>
            </w:pPr>
            <w:r w:rsidRPr="00D03934">
              <w:t>"CRTPA"</w:t>
            </w:r>
          </w:p>
        </w:tc>
        <w:tc>
          <w:tcPr>
            <w:tcW w:w="5982" w:type="dxa"/>
            <w:gridSpan w:val="2"/>
            <w:shd w:val="clear" w:color="auto" w:fill="auto"/>
          </w:tcPr>
          <w:p w14:paraId="004D393B" w14:textId="77777777" w:rsidR="000E50A1" w:rsidRPr="00D03934" w:rsidRDefault="000E50A1" w:rsidP="003766B5">
            <w:pPr>
              <w:pStyle w:val="GPsDefinition"/>
            </w:pPr>
            <w:r w:rsidRPr="00D03934">
              <w:t>means the Contracts (Rights of Third Parties) Act 1999;</w:t>
            </w:r>
          </w:p>
        </w:tc>
      </w:tr>
      <w:tr w:rsidR="000E50A1" w:rsidRPr="00D03934" w14:paraId="1017DAE5" w14:textId="77777777" w:rsidTr="00FB4AEB">
        <w:tc>
          <w:tcPr>
            <w:tcW w:w="2410" w:type="dxa"/>
            <w:shd w:val="clear" w:color="auto" w:fill="auto"/>
          </w:tcPr>
          <w:p w14:paraId="6978135C" w14:textId="77777777" w:rsidR="000E50A1" w:rsidRPr="00D03934" w:rsidRDefault="000E50A1" w:rsidP="00670E1A">
            <w:pPr>
              <w:pStyle w:val="GPSDefinitionTerm"/>
            </w:pPr>
            <w:r w:rsidRPr="00D03934">
              <w:lastRenderedPageBreak/>
              <w:t>"Customer"</w:t>
            </w:r>
          </w:p>
        </w:tc>
        <w:tc>
          <w:tcPr>
            <w:tcW w:w="5982" w:type="dxa"/>
            <w:gridSpan w:val="2"/>
            <w:shd w:val="clear" w:color="auto" w:fill="auto"/>
          </w:tcPr>
          <w:p w14:paraId="3E8BB126" w14:textId="77777777" w:rsidR="000E50A1" w:rsidRPr="00D03934" w:rsidRDefault="000E50A1" w:rsidP="003766B5">
            <w:pPr>
              <w:pStyle w:val="GPsDefinition"/>
            </w:pPr>
            <w:r w:rsidRPr="00D03934">
              <w:t>means the customer(s) identified in the Order Form;</w:t>
            </w:r>
          </w:p>
        </w:tc>
      </w:tr>
      <w:tr w:rsidR="000E50A1" w:rsidRPr="00D03934" w14:paraId="76D5C4FA" w14:textId="77777777" w:rsidTr="00FB4AEB">
        <w:tc>
          <w:tcPr>
            <w:tcW w:w="2410" w:type="dxa"/>
            <w:shd w:val="clear" w:color="auto" w:fill="auto"/>
          </w:tcPr>
          <w:p w14:paraId="7E353FBB" w14:textId="77777777" w:rsidR="000E50A1" w:rsidRPr="00D03934" w:rsidRDefault="000E50A1" w:rsidP="00670E1A">
            <w:pPr>
              <w:pStyle w:val="GPSDefinitionTerm"/>
            </w:pPr>
            <w:r w:rsidRPr="00D03934">
              <w:t>"Customer Assets"</w:t>
            </w:r>
          </w:p>
        </w:tc>
        <w:tc>
          <w:tcPr>
            <w:tcW w:w="5982" w:type="dxa"/>
            <w:gridSpan w:val="2"/>
            <w:shd w:val="clear" w:color="auto" w:fill="auto"/>
          </w:tcPr>
          <w:p w14:paraId="5BDAE025" w14:textId="77777777" w:rsidR="000E50A1" w:rsidRPr="00D03934" w:rsidRDefault="000E50A1" w:rsidP="00240143">
            <w:pPr>
              <w:pStyle w:val="GPsDefinition"/>
            </w:pPr>
            <w:r w:rsidRPr="00D03934">
              <w:t xml:space="preserve">means the Customer’s infrastructure, data, software, materials, assets, equipment or other property owned by and/or licensed or leased to the Customer and which is or may be </w:t>
            </w:r>
            <w:r w:rsidRPr="00D03934">
              <w:rPr>
                <w:spacing w:val="-2"/>
              </w:rPr>
              <w:t>used</w:t>
            </w:r>
            <w:r w:rsidRPr="00D03934">
              <w:t xml:space="preserve"> in connection with the provision of the </w:t>
            </w:r>
            <w:r>
              <w:t>Services</w:t>
            </w:r>
            <w:r w:rsidRPr="00D03934">
              <w:t>;</w:t>
            </w:r>
          </w:p>
        </w:tc>
      </w:tr>
      <w:tr w:rsidR="000E50A1" w:rsidRPr="00D03934" w14:paraId="34C576E8" w14:textId="77777777" w:rsidTr="00FB4AEB">
        <w:tc>
          <w:tcPr>
            <w:tcW w:w="2410" w:type="dxa"/>
            <w:shd w:val="clear" w:color="auto" w:fill="auto"/>
          </w:tcPr>
          <w:p w14:paraId="01F2AD59" w14:textId="77777777" w:rsidR="000E50A1" w:rsidRPr="00D03934" w:rsidRDefault="000E50A1" w:rsidP="00670E1A">
            <w:pPr>
              <w:pStyle w:val="GPSDefinitionTerm"/>
            </w:pPr>
            <w:r w:rsidRPr="00D03934">
              <w:t>"Customer Background IPR"</w:t>
            </w:r>
          </w:p>
        </w:tc>
        <w:tc>
          <w:tcPr>
            <w:tcW w:w="5982" w:type="dxa"/>
            <w:gridSpan w:val="2"/>
            <w:shd w:val="clear" w:color="auto" w:fill="auto"/>
          </w:tcPr>
          <w:p w14:paraId="55F0F2FE" w14:textId="77777777" w:rsidR="000E50A1" w:rsidRPr="00D03934" w:rsidRDefault="000E50A1" w:rsidP="003766B5">
            <w:pPr>
              <w:pStyle w:val="GPsDefinition"/>
            </w:pPr>
            <w:r w:rsidRPr="00D03934">
              <w:t>means:</w:t>
            </w:r>
          </w:p>
          <w:p w14:paraId="17A6D4F1" w14:textId="77777777" w:rsidR="000E50A1" w:rsidRPr="00D03934" w:rsidRDefault="000E50A1" w:rsidP="00670E1A">
            <w:pPr>
              <w:pStyle w:val="GPSDefinitionL2"/>
            </w:pPr>
            <w:r w:rsidRPr="00D03934">
              <w:t xml:space="preserve">IPRs owned by the Customer before the Call Off Commencement Date, including IPRs contained in any of the Customer's Know-How, documentation, </w:t>
            </w:r>
            <w:r>
              <w:t xml:space="preserve">software, </w:t>
            </w:r>
            <w:r w:rsidRPr="00D03934">
              <w:t>processes and procedures;</w:t>
            </w:r>
          </w:p>
          <w:p w14:paraId="7643E3C9" w14:textId="77777777" w:rsidR="000E50A1" w:rsidRPr="00D03934" w:rsidRDefault="000E50A1" w:rsidP="00670E1A">
            <w:pPr>
              <w:pStyle w:val="GPSDefinitionL2"/>
            </w:pPr>
            <w:r w:rsidRPr="00D03934">
              <w:t>IPRs created by the Customer independently of this Call Off Contract; and/or</w:t>
            </w:r>
          </w:p>
          <w:p w14:paraId="258685BD" w14:textId="77777777" w:rsidR="000E50A1" w:rsidRDefault="000E50A1">
            <w:pPr>
              <w:pStyle w:val="GPSDefinitionL2"/>
              <w:rPr>
                <w:b/>
                <w:i/>
              </w:rPr>
            </w:pPr>
            <w:r w:rsidRPr="00D03934">
              <w:t>Crown Copyright which is not available to the Supplier otherwise than under this Call Off Contract;</w:t>
            </w:r>
          </w:p>
        </w:tc>
      </w:tr>
      <w:tr w:rsidR="000E50A1" w:rsidRPr="00D03934" w14:paraId="76591D41" w14:textId="77777777" w:rsidTr="00FB4AEB">
        <w:tc>
          <w:tcPr>
            <w:tcW w:w="2410" w:type="dxa"/>
            <w:shd w:val="clear" w:color="auto" w:fill="auto"/>
          </w:tcPr>
          <w:p w14:paraId="166F748E" w14:textId="77777777" w:rsidR="000E50A1" w:rsidRPr="00D03934" w:rsidRDefault="000E50A1" w:rsidP="00670E1A">
            <w:pPr>
              <w:pStyle w:val="GPSDefinitionTerm"/>
            </w:pPr>
            <w:r w:rsidRPr="00D03934">
              <w:t>"Customer Cause"</w:t>
            </w:r>
          </w:p>
        </w:tc>
        <w:tc>
          <w:tcPr>
            <w:tcW w:w="5982" w:type="dxa"/>
            <w:gridSpan w:val="2"/>
            <w:shd w:val="clear" w:color="auto" w:fill="auto"/>
          </w:tcPr>
          <w:p w14:paraId="4CD72FFF" w14:textId="77777777" w:rsidR="000E50A1" w:rsidRPr="00D03934" w:rsidRDefault="000E50A1"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0E50A1" w:rsidRPr="00D03934" w14:paraId="4A83FA33" w14:textId="77777777" w:rsidTr="00FB4AEB">
        <w:tc>
          <w:tcPr>
            <w:tcW w:w="2410" w:type="dxa"/>
            <w:shd w:val="clear" w:color="auto" w:fill="auto"/>
          </w:tcPr>
          <w:p w14:paraId="53C43BBA" w14:textId="77777777" w:rsidR="000E50A1" w:rsidRPr="00D03934" w:rsidRDefault="000E50A1" w:rsidP="00670E1A">
            <w:pPr>
              <w:pStyle w:val="GPSDefinitionTerm"/>
            </w:pPr>
            <w:r w:rsidRPr="00D03934">
              <w:t>"Customer Data"</w:t>
            </w:r>
          </w:p>
        </w:tc>
        <w:tc>
          <w:tcPr>
            <w:tcW w:w="5982" w:type="dxa"/>
            <w:gridSpan w:val="2"/>
            <w:shd w:val="clear" w:color="auto" w:fill="auto"/>
          </w:tcPr>
          <w:p w14:paraId="2A3424D0" w14:textId="77777777" w:rsidR="000E50A1" w:rsidRPr="00D03934" w:rsidRDefault="000E50A1" w:rsidP="003766B5">
            <w:pPr>
              <w:pStyle w:val="GPsDefinition"/>
            </w:pPr>
            <w:r w:rsidRPr="00D03934">
              <w:t>means:</w:t>
            </w:r>
          </w:p>
          <w:p w14:paraId="2D751C07" w14:textId="77777777" w:rsidR="000E50A1" w:rsidRPr="00D03934" w:rsidRDefault="000E50A1"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00C0F191" w14:textId="77777777" w:rsidR="000E50A1" w:rsidRPr="00D03934" w:rsidRDefault="000E50A1" w:rsidP="00670E1A">
            <w:pPr>
              <w:pStyle w:val="GPSDefinitionL3"/>
            </w:pPr>
            <w:r w:rsidRPr="00D03934">
              <w:t>are supplied to the Supplier by or on behalf of the Customer; or</w:t>
            </w:r>
          </w:p>
          <w:p w14:paraId="050003EC" w14:textId="77777777" w:rsidR="000E50A1" w:rsidRPr="00D03934" w:rsidRDefault="000E50A1" w:rsidP="00670E1A">
            <w:pPr>
              <w:pStyle w:val="GPSDefinitionL3"/>
            </w:pPr>
            <w:r w:rsidRPr="00D03934">
              <w:t>the Supplier is required to generate, process, store or transmit pursuant to this Call Off Contract; or</w:t>
            </w:r>
          </w:p>
          <w:p w14:paraId="6CA329B5" w14:textId="77777777" w:rsidR="000E50A1" w:rsidRPr="00D03934" w:rsidRDefault="000E50A1" w:rsidP="00670E1A">
            <w:pPr>
              <w:pStyle w:val="GPSDefinitionL2"/>
            </w:pPr>
            <w:r w:rsidRPr="00D03934">
              <w:t>any Personal Data for which the Customer is the Data Controller;</w:t>
            </w:r>
          </w:p>
        </w:tc>
      </w:tr>
      <w:tr w:rsidR="000E50A1" w:rsidRPr="00D03934" w14:paraId="218A035E" w14:textId="77777777" w:rsidTr="00FB4AEB">
        <w:tc>
          <w:tcPr>
            <w:tcW w:w="2410" w:type="dxa"/>
            <w:shd w:val="clear" w:color="auto" w:fill="auto"/>
          </w:tcPr>
          <w:p w14:paraId="44225144" w14:textId="77777777" w:rsidR="000E50A1" w:rsidRPr="00D03934" w:rsidRDefault="000E50A1" w:rsidP="00670E1A">
            <w:pPr>
              <w:pStyle w:val="GPSDefinitionTerm"/>
            </w:pPr>
            <w:r w:rsidRPr="00D03934">
              <w:t>"Customer Premises"</w:t>
            </w:r>
          </w:p>
        </w:tc>
        <w:tc>
          <w:tcPr>
            <w:tcW w:w="5982" w:type="dxa"/>
            <w:gridSpan w:val="2"/>
            <w:shd w:val="clear" w:color="auto" w:fill="auto"/>
          </w:tcPr>
          <w:p w14:paraId="73947644" w14:textId="77777777" w:rsidR="000E50A1" w:rsidRPr="00D03934" w:rsidRDefault="000E50A1" w:rsidP="00195C66">
            <w:pPr>
              <w:pStyle w:val="GPsDefinition"/>
            </w:pPr>
            <w:r w:rsidRPr="00D03934">
              <w:t xml:space="preserve">means premises owned, controlled or occupied by the Customer which are made available for use by the Supplier or its Sub-Contractors for provision of the </w:t>
            </w:r>
            <w:r>
              <w:t>Services</w:t>
            </w:r>
            <w:r w:rsidRPr="00D03934">
              <w:t xml:space="preserve"> (or any of them);</w:t>
            </w:r>
          </w:p>
        </w:tc>
      </w:tr>
      <w:tr w:rsidR="000E50A1" w:rsidRPr="00D03934" w14:paraId="751AF0CB" w14:textId="77777777" w:rsidTr="00FB4AEB">
        <w:tc>
          <w:tcPr>
            <w:tcW w:w="2410" w:type="dxa"/>
            <w:shd w:val="clear" w:color="auto" w:fill="auto"/>
          </w:tcPr>
          <w:p w14:paraId="46AFFFF2" w14:textId="77777777" w:rsidR="000E50A1" w:rsidRPr="00D03934" w:rsidRDefault="000E50A1" w:rsidP="00670E1A">
            <w:pPr>
              <w:pStyle w:val="GPSDefinitionTerm"/>
            </w:pPr>
            <w:r w:rsidRPr="00D03934">
              <w:t>"Customer Property"</w:t>
            </w:r>
          </w:p>
        </w:tc>
        <w:tc>
          <w:tcPr>
            <w:tcW w:w="5982" w:type="dxa"/>
            <w:gridSpan w:val="2"/>
            <w:shd w:val="clear" w:color="auto" w:fill="auto"/>
          </w:tcPr>
          <w:p w14:paraId="68FAB5BD" w14:textId="77777777" w:rsidR="000E50A1" w:rsidRPr="00D03934" w:rsidRDefault="000E50A1" w:rsidP="00CC1FA6">
            <w:pPr>
              <w:pStyle w:val="GPsDefinition"/>
            </w:pPr>
            <w:r w:rsidRPr="00D03934">
              <w:t xml:space="preserve">means the property, other than real property and IPR, including </w:t>
            </w:r>
            <w:r>
              <w:t xml:space="preserve">any equipment issued or </w:t>
            </w:r>
            <w:r w:rsidRPr="00D03934">
              <w:t>made available to the Supplier by the Customer in connection with this Call Off Contract;</w:t>
            </w:r>
          </w:p>
        </w:tc>
      </w:tr>
      <w:tr w:rsidR="000E50A1" w:rsidRPr="00D03934" w14:paraId="7AE367C3" w14:textId="77777777" w:rsidTr="00FB4AEB">
        <w:tc>
          <w:tcPr>
            <w:tcW w:w="2410" w:type="dxa"/>
            <w:shd w:val="clear" w:color="auto" w:fill="auto"/>
          </w:tcPr>
          <w:p w14:paraId="2594937C" w14:textId="77777777" w:rsidR="000E50A1" w:rsidRPr="00D03934" w:rsidRDefault="000E50A1" w:rsidP="00670E1A">
            <w:pPr>
              <w:pStyle w:val="GPSDefinitionTerm"/>
            </w:pPr>
            <w:r w:rsidRPr="00D03934">
              <w:t>"Customer Representative"</w:t>
            </w:r>
          </w:p>
        </w:tc>
        <w:tc>
          <w:tcPr>
            <w:tcW w:w="5982" w:type="dxa"/>
            <w:gridSpan w:val="2"/>
            <w:shd w:val="clear" w:color="auto" w:fill="auto"/>
          </w:tcPr>
          <w:p w14:paraId="4FEAB9B6" w14:textId="77777777" w:rsidR="000E50A1" w:rsidRPr="00D03934" w:rsidRDefault="000E50A1" w:rsidP="003766B5">
            <w:pPr>
              <w:pStyle w:val="GPsDefinition"/>
            </w:pPr>
            <w:r w:rsidRPr="00D03934">
              <w:t>means the representative appointed by the Customer from time to time in relation to this Call Off Contract;</w:t>
            </w:r>
          </w:p>
        </w:tc>
      </w:tr>
      <w:tr w:rsidR="000E50A1" w:rsidRPr="00D03934" w14:paraId="14C1CF28" w14:textId="77777777" w:rsidTr="00FB4AEB">
        <w:tc>
          <w:tcPr>
            <w:tcW w:w="2410" w:type="dxa"/>
            <w:shd w:val="clear" w:color="auto" w:fill="auto"/>
          </w:tcPr>
          <w:p w14:paraId="01108C38" w14:textId="77777777" w:rsidR="000E50A1" w:rsidRPr="00D03934" w:rsidRDefault="000E50A1" w:rsidP="00670E1A">
            <w:pPr>
              <w:pStyle w:val="GPSDefinitionTerm"/>
            </w:pPr>
            <w:r w:rsidRPr="00D03934">
              <w:t>"Customer Responsibilities"</w:t>
            </w:r>
          </w:p>
        </w:tc>
        <w:tc>
          <w:tcPr>
            <w:tcW w:w="5982" w:type="dxa"/>
            <w:gridSpan w:val="2"/>
            <w:shd w:val="clear" w:color="auto" w:fill="auto"/>
          </w:tcPr>
          <w:p w14:paraId="72DFF4DE" w14:textId="77777777" w:rsidR="000E50A1" w:rsidRPr="00D03934" w:rsidRDefault="000E50A1" w:rsidP="003766B5">
            <w:pPr>
              <w:pStyle w:val="GPsDefinition"/>
            </w:pPr>
            <w:r w:rsidRPr="00D03934">
              <w:t xml:space="preserve">means the responsibilities of the Customer set out in the Part B of Call Off Schedule 4 (Implementation Plan, Customer Responsibilities and Key Personnel) and any </w:t>
            </w:r>
            <w:r w:rsidRPr="00D03934">
              <w:lastRenderedPageBreak/>
              <w:t>other responsibilities of the Customer in the Order Form or agreed in writing between the Parties from time to time in connection with this Call Off Contract;</w:t>
            </w:r>
          </w:p>
        </w:tc>
      </w:tr>
      <w:tr w:rsidR="000E50A1" w:rsidRPr="00D03934" w14:paraId="15ECB027" w14:textId="77777777" w:rsidTr="00FB4AEB">
        <w:tc>
          <w:tcPr>
            <w:tcW w:w="2410" w:type="dxa"/>
            <w:shd w:val="clear" w:color="auto" w:fill="auto"/>
          </w:tcPr>
          <w:p w14:paraId="6A34DCC3" w14:textId="77777777" w:rsidR="000E50A1" w:rsidRPr="00D03934" w:rsidRDefault="000E50A1" w:rsidP="00670E1A">
            <w:pPr>
              <w:pStyle w:val="GPSDefinitionTerm"/>
            </w:pPr>
            <w:r w:rsidRPr="00D03934">
              <w:lastRenderedPageBreak/>
              <w:t>"Customer's Confidential Information"</w:t>
            </w:r>
          </w:p>
        </w:tc>
        <w:tc>
          <w:tcPr>
            <w:tcW w:w="5982" w:type="dxa"/>
            <w:gridSpan w:val="2"/>
            <w:shd w:val="clear" w:color="auto" w:fill="auto"/>
          </w:tcPr>
          <w:p w14:paraId="09061DA1" w14:textId="77777777" w:rsidR="000E50A1" w:rsidRPr="00D03934" w:rsidRDefault="000E50A1" w:rsidP="009B182D">
            <w:pPr>
              <w:pStyle w:val="GPsDefinition"/>
            </w:pPr>
            <w:r w:rsidRPr="00D03934">
              <w:t xml:space="preserve">means: </w:t>
            </w:r>
          </w:p>
          <w:p w14:paraId="4AAB5579" w14:textId="77777777" w:rsidR="000E50A1" w:rsidRPr="00D03934" w:rsidRDefault="000E50A1"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14:paraId="29FACE56" w14:textId="77777777" w:rsidR="000E50A1" w:rsidRPr="00D03934" w:rsidRDefault="000E50A1"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15CA88BE" w14:textId="77777777" w:rsidR="000E50A1" w:rsidRPr="00D03934" w:rsidRDefault="000E50A1" w:rsidP="00670E1A">
            <w:pPr>
              <w:pStyle w:val="GPSDefinitionL2"/>
            </w:pPr>
            <w:r w:rsidRPr="00D03934">
              <w:t>information derived from any of the above;</w:t>
            </w:r>
          </w:p>
        </w:tc>
      </w:tr>
      <w:tr w:rsidR="000E50A1" w:rsidRPr="00D03934" w14:paraId="3E4FBCEC" w14:textId="77777777" w:rsidTr="00FB4AEB">
        <w:tc>
          <w:tcPr>
            <w:tcW w:w="2410" w:type="dxa"/>
            <w:shd w:val="clear" w:color="auto" w:fill="auto"/>
          </w:tcPr>
          <w:p w14:paraId="342E7474" w14:textId="77777777" w:rsidR="000E50A1" w:rsidRPr="00D03934" w:rsidRDefault="000E50A1" w:rsidP="00670E1A">
            <w:pPr>
              <w:pStyle w:val="GPSDefinitionTerm"/>
            </w:pPr>
            <w:r w:rsidRPr="00D03934">
              <w:t>"Data Controller"</w:t>
            </w:r>
          </w:p>
        </w:tc>
        <w:tc>
          <w:tcPr>
            <w:tcW w:w="5982" w:type="dxa"/>
            <w:gridSpan w:val="2"/>
            <w:shd w:val="clear" w:color="auto" w:fill="auto"/>
          </w:tcPr>
          <w:p w14:paraId="75364707" w14:textId="77777777" w:rsidR="000E50A1" w:rsidRPr="00D03934" w:rsidRDefault="000E50A1" w:rsidP="00913E06">
            <w:pPr>
              <w:pStyle w:val="GPsDefinition"/>
            </w:pPr>
            <w:r w:rsidRPr="00D03934">
              <w:t>has the meaning given to it in the Data Protection Act 1998, as amended from time to time;</w:t>
            </w:r>
          </w:p>
        </w:tc>
      </w:tr>
      <w:tr w:rsidR="000E50A1" w:rsidRPr="00D03934" w14:paraId="0644EBA2" w14:textId="77777777" w:rsidTr="00FB4AEB">
        <w:tc>
          <w:tcPr>
            <w:tcW w:w="2410" w:type="dxa"/>
            <w:shd w:val="clear" w:color="auto" w:fill="auto"/>
          </w:tcPr>
          <w:p w14:paraId="140F7A6F" w14:textId="77777777" w:rsidR="000E50A1" w:rsidRPr="00D03934" w:rsidRDefault="000E50A1" w:rsidP="00670E1A">
            <w:pPr>
              <w:pStyle w:val="GPSDefinitionTerm"/>
            </w:pPr>
            <w:r w:rsidRPr="00D03934">
              <w:t>"Data Processor"</w:t>
            </w:r>
          </w:p>
        </w:tc>
        <w:tc>
          <w:tcPr>
            <w:tcW w:w="5982" w:type="dxa"/>
            <w:gridSpan w:val="2"/>
            <w:shd w:val="clear" w:color="auto" w:fill="auto"/>
          </w:tcPr>
          <w:p w14:paraId="30D8BFDA" w14:textId="77777777" w:rsidR="000E50A1" w:rsidRPr="00D03934" w:rsidRDefault="000E50A1" w:rsidP="003766B5">
            <w:pPr>
              <w:pStyle w:val="GPsDefinition"/>
            </w:pPr>
            <w:r w:rsidRPr="00D03934">
              <w:t>has the meaning given to it in the Data Protection Act 1998, as amended from time to time;</w:t>
            </w:r>
          </w:p>
        </w:tc>
      </w:tr>
      <w:tr w:rsidR="000E50A1" w:rsidRPr="00D03934" w14:paraId="1486D583" w14:textId="77777777" w:rsidTr="00FB4AEB">
        <w:tc>
          <w:tcPr>
            <w:tcW w:w="2410" w:type="dxa"/>
            <w:shd w:val="clear" w:color="auto" w:fill="auto"/>
          </w:tcPr>
          <w:p w14:paraId="1D106CBC" w14:textId="77777777" w:rsidR="000E50A1" w:rsidRPr="00D03934" w:rsidRDefault="000E50A1" w:rsidP="00670E1A">
            <w:pPr>
              <w:pStyle w:val="GPSDefinitionTerm"/>
            </w:pPr>
            <w:r w:rsidRPr="00D03934">
              <w:t>"Data Protection Legislation" or “DPA”</w:t>
            </w:r>
          </w:p>
        </w:tc>
        <w:tc>
          <w:tcPr>
            <w:tcW w:w="5982" w:type="dxa"/>
            <w:gridSpan w:val="2"/>
            <w:shd w:val="clear" w:color="auto" w:fill="auto"/>
          </w:tcPr>
          <w:p w14:paraId="1A283BB2" w14:textId="77777777" w:rsidR="000E50A1" w:rsidRPr="00D03934" w:rsidRDefault="000E50A1"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0E50A1" w:rsidRPr="00D03934" w14:paraId="11A6088B" w14:textId="77777777" w:rsidTr="00FB4AEB">
        <w:tc>
          <w:tcPr>
            <w:tcW w:w="2410" w:type="dxa"/>
            <w:shd w:val="clear" w:color="auto" w:fill="auto"/>
          </w:tcPr>
          <w:p w14:paraId="13B9BEC3" w14:textId="77777777" w:rsidR="000E50A1" w:rsidRPr="00D03934" w:rsidRDefault="000E50A1" w:rsidP="00670E1A">
            <w:pPr>
              <w:pStyle w:val="GPSDefinitionTerm"/>
            </w:pPr>
            <w:r w:rsidRPr="00D03934">
              <w:t>"Data Subject"</w:t>
            </w:r>
          </w:p>
        </w:tc>
        <w:tc>
          <w:tcPr>
            <w:tcW w:w="5982" w:type="dxa"/>
            <w:gridSpan w:val="2"/>
            <w:shd w:val="clear" w:color="auto" w:fill="auto"/>
          </w:tcPr>
          <w:p w14:paraId="57D7ECD8" w14:textId="77777777" w:rsidR="000E50A1" w:rsidRPr="00D03934" w:rsidRDefault="000E50A1" w:rsidP="003766B5">
            <w:pPr>
              <w:pStyle w:val="GPsDefinition"/>
            </w:pPr>
            <w:r w:rsidRPr="00D03934">
              <w:t>has the meaning given to it in the Data Protection Act 1998, as amended from time to time;</w:t>
            </w:r>
          </w:p>
        </w:tc>
      </w:tr>
      <w:tr w:rsidR="000E50A1" w:rsidRPr="00D03934" w14:paraId="60E24FE3" w14:textId="77777777" w:rsidTr="00FB4AEB">
        <w:tc>
          <w:tcPr>
            <w:tcW w:w="2410" w:type="dxa"/>
            <w:shd w:val="clear" w:color="auto" w:fill="auto"/>
          </w:tcPr>
          <w:p w14:paraId="29A26974" w14:textId="77777777" w:rsidR="000E50A1" w:rsidRPr="00D03934" w:rsidRDefault="000E50A1" w:rsidP="00670E1A">
            <w:pPr>
              <w:pStyle w:val="GPSDefinitionTerm"/>
            </w:pPr>
            <w:r w:rsidRPr="00D03934">
              <w:t>"Data Subject Access Request"</w:t>
            </w:r>
          </w:p>
        </w:tc>
        <w:tc>
          <w:tcPr>
            <w:tcW w:w="5982" w:type="dxa"/>
            <w:gridSpan w:val="2"/>
            <w:shd w:val="clear" w:color="auto" w:fill="auto"/>
          </w:tcPr>
          <w:p w14:paraId="56B46061" w14:textId="77777777" w:rsidR="000E50A1" w:rsidRPr="00D03934" w:rsidRDefault="000E50A1" w:rsidP="00D8397C">
            <w:pPr>
              <w:pStyle w:val="GPsDefinition"/>
            </w:pPr>
            <w:r w:rsidRPr="00D03934">
              <w:t>means a request made by a Data Subject in accordance with rights granted pursuant to the DPA to access his or her Personal Data;</w:t>
            </w:r>
          </w:p>
        </w:tc>
      </w:tr>
      <w:tr w:rsidR="000E50A1" w:rsidRPr="00D03934" w14:paraId="6C75BDA9" w14:textId="77777777" w:rsidTr="00FB4AEB">
        <w:tc>
          <w:tcPr>
            <w:tcW w:w="2410" w:type="dxa"/>
            <w:shd w:val="clear" w:color="auto" w:fill="auto"/>
          </w:tcPr>
          <w:p w14:paraId="651FB1D2" w14:textId="77777777" w:rsidR="000E50A1" w:rsidRPr="00D03934" w:rsidRDefault="000E50A1" w:rsidP="00670E1A">
            <w:pPr>
              <w:pStyle w:val="GPSDefinitionTerm"/>
            </w:pPr>
            <w:r w:rsidRPr="00D03934">
              <w:t>“Deductions"</w:t>
            </w:r>
          </w:p>
        </w:tc>
        <w:tc>
          <w:tcPr>
            <w:tcW w:w="5982" w:type="dxa"/>
            <w:gridSpan w:val="2"/>
            <w:shd w:val="clear" w:color="auto" w:fill="auto"/>
          </w:tcPr>
          <w:p w14:paraId="0BF5B6E2" w14:textId="77777777" w:rsidR="000E50A1" w:rsidRPr="00D03934" w:rsidRDefault="000E50A1" w:rsidP="00D8397C">
            <w:pPr>
              <w:pStyle w:val="GPsDefinition"/>
            </w:pPr>
            <w:r w:rsidRPr="00D03934">
              <w:t xml:space="preserve">means all Service Credits, Delay Payments or any other deduction which the Customer is paid or is payable under this Call Off Contract; </w:t>
            </w:r>
          </w:p>
        </w:tc>
      </w:tr>
      <w:tr w:rsidR="000E50A1" w:rsidRPr="00D03934" w14:paraId="78B1EF6D" w14:textId="77777777" w:rsidTr="00FB4AEB">
        <w:tc>
          <w:tcPr>
            <w:tcW w:w="2410" w:type="dxa"/>
            <w:shd w:val="clear" w:color="auto" w:fill="auto"/>
          </w:tcPr>
          <w:p w14:paraId="7BF9FA1F" w14:textId="77777777" w:rsidR="000E50A1" w:rsidRPr="00D03934" w:rsidRDefault="000E50A1" w:rsidP="00670E1A">
            <w:pPr>
              <w:pStyle w:val="GPSDefinitionTerm"/>
            </w:pPr>
            <w:r w:rsidRPr="00D03934">
              <w:t>"Default"</w:t>
            </w:r>
          </w:p>
        </w:tc>
        <w:tc>
          <w:tcPr>
            <w:tcW w:w="5982" w:type="dxa"/>
            <w:gridSpan w:val="2"/>
            <w:shd w:val="clear" w:color="auto" w:fill="auto"/>
          </w:tcPr>
          <w:p w14:paraId="3FFD6FAC" w14:textId="77777777" w:rsidR="000E50A1" w:rsidRPr="00D03934" w:rsidRDefault="000E50A1" w:rsidP="00A57AEA">
            <w:pPr>
              <w:pStyle w:val="GPsDefinition"/>
            </w:pPr>
            <w:r w:rsidRPr="00D03934">
              <w:t xml:space="preserve">means any breach of the obligations of the Supplier (including but not limited to including abandonment of this Call Off Contract in breach of its terms) or any other default (including </w:t>
            </w:r>
            <w:r>
              <w:t>m</w:t>
            </w:r>
            <w:r w:rsidRPr="00D03934">
              <w:t>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0E50A1" w:rsidRPr="00D03934" w14:paraId="10083631" w14:textId="77777777" w:rsidTr="00FB4AEB">
        <w:tc>
          <w:tcPr>
            <w:tcW w:w="2410" w:type="dxa"/>
            <w:shd w:val="clear" w:color="auto" w:fill="auto"/>
          </w:tcPr>
          <w:p w14:paraId="5D3B0F8C" w14:textId="77777777" w:rsidR="000E50A1" w:rsidRPr="00D03934" w:rsidRDefault="000E50A1" w:rsidP="00670E1A">
            <w:pPr>
              <w:pStyle w:val="GPSDefinitionTerm"/>
            </w:pPr>
            <w:r w:rsidRPr="00D03934">
              <w:t>"Delay"</w:t>
            </w:r>
          </w:p>
        </w:tc>
        <w:tc>
          <w:tcPr>
            <w:tcW w:w="5982" w:type="dxa"/>
            <w:gridSpan w:val="2"/>
            <w:shd w:val="clear" w:color="auto" w:fill="auto"/>
          </w:tcPr>
          <w:p w14:paraId="3DD05DE1" w14:textId="77777777" w:rsidR="000E50A1" w:rsidRPr="00D03934" w:rsidRDefault="000E50A1" w:rsidP="00D8397C">
            <w:pPr>
              <w:pStyle w:val="GPsDefinition"/>
            </w:pPr>
            <w:r w:rsidRPr="00D03934">
              <w:t>means:</w:t>
            </w:r>
          </w:p>
          <w:p w14:paraId="7DAE496A" w14:textId="77777777" w:rsidR="000E50A1" w:rsidRPr="00D03934" w:rsidRDefault="000E50A1" w:rsidP="00670E1A">
            <w:pPr>
              <w:pStyle w:val="GPSDefinitionL2"/>
            </w:pPr>
            <w:r w:rsidRPr="00D03934">
              <w:lastRenderedPageBreak/>
              <w:t>a delay in the Achievement of a Milestone by its Milestone Date; or</w:t>
            </w:r>
          </w:p>
          <w:p w14:paraId="22436F0E" w14:textId="77777777" w:rsidR="000E50A1" w:rsidRPr="00D03934" w:rsidRDefault="000E50A1" w:rsidP="00670E1A">
            <w:pPr>
              <w:pStyle w:val="GPSDefinitionL2"/>
            </w:pPr>
            <w:r w:rsidRPr="00D03934">
              <w:t>a delay in the design, development, testing or implementation of a Deliverable by the relevant date set out in the Implementation Plan;</w:t>
            </w:r>
          </w:p>
        </w:tc>
      </w:tr>
      <w:tr w:rsidR="000E50A1" w:rsidRPr="00D03934" w14:paraId="26B4F6A6" w14:textId="77777777" w:rsidTr="00FB4AEB">
        <w:tc>
          <w:tcPr>
            <w:tcW w:w="2410" w:type="dxa"/>
            <w:shd w:val="clear" w:color="auto" w:fill="auto"/>
          </w:tcPr>
          <w:p w14:paraId="2613C1EE" w14:textId="77777777" w:rsidR="000E50A1" w:rsidRPr="00D03934" w:rsidRDefault="000E50A1" w:rsidP="00670E1A">
            <w:pPr>
              <w:pStyle w:val="GPSDefinitionTerm"/>
            </w:pPr>
            <w:r w:rsidRPr="00D03934">
              <w:lastRenderedPageBreak/>
              <w:t>"Delay Payments"</w:t>
            </w:r>
          </w:p>
        </w:tc>
        <w:tc>
          <w:tcPr>
            <w:tcW w:w="5982" w:type="dxa"/>
            <w:gridSpan w:val="2"/>
            <w:shd w:val="clear" w:color="auto" w:fill="auto"/>
          </w:tcPr>
          <w:p w14:paraId="5F038FEA" w14:textId="77777777" w:rsidR="000E50A1" w:rsidRPr="00D03934" w:rsidRDefault="000E50A1" w:rsidP="00F16E88">
            <w:pPr>
              <w:pStyle w:val="GPsDefinition"/>
            </w:pPr>
            <w:r w:rsidRPr="00D03934">
              <w:t>means the amounts payable by the Supplier to the Customer in respect of a delay in respect of a Milestone as specified in the Implementation Plan;</w:t>
            </w:r>
          </w:p>
        </w:tc>
      </w:tr>
      <w:tr w:rsidR="000E50A1" w:rsidRPr="00D03934" w14:paraId="2E8DCBF5" w14:textId="77777777" w:rsidTr="00FB4AEB">
        <w:tc>
          <w:tcPr>
            <w:tcW w:w="2410" w:type="dxa"/>
            <w:shd w:val="clear" w:color="auto" w:fill="auto"/>
          </w:tcPr>
          <w:p w14:paraId="076714B3" w14:textId="77777777" w:rsidR="000E50A1" w:rsidRPr="00D03934" w:rsidRDefault="000E50A1" w:rsidP="00670E1A">
            <w:pPr>
              <w:pStyle w:val="GPSDefinitionTerm"/>
            </w:pPr>
            <w:r>
              <w:t>“Delay Period Limit”</w:t>
            </w:r>
          </w:p>
        </w:tc>
        <w:tc>
          <w:tcPr>
            <w:tcW w:w="5982" w:type="dxa"/>
            <w:gridSpan w:val="2"/>
            <w:shd w:val="clear" w:color="auto" w:fill="auto"/>
          </w:tcPr>
          <w:p w14:paraId="1891DB11" w14:textId="77777777" w:rsidR="000E50A1" w:rsidRPr="00D03934" w:rsidRDefault="000E50A1" w:rsidP="0025532D">
            <w:pPr>
              <w:pStyle w:val="GPsDefinition"/>
            </w:pPr>
            <w:r>
              <w:t xml:space="preserve">shall be the number of days specified in Part A of Call Off Schedule 4: Implementation Plan, Customer Responsibilities and Key Personnel, for the purposes of </w:t>
            </w:r>
            <w:r>
              <w:fldChar w:fldCharType="begin"/>
            </w:r>
            <w:r>
              <w:instrText xml:space="preserve"> REF _Ref364753291 \r \h </w:instrText>
            </w:r>
            <w:r>
              <w:fldChar w:fldCharType="separate"/>
            </w:r>
            <w:r w:rsidR="00852DB2">
              <w:t>6.4.1(b)(ii)</w:t>
            </w:r>
            <w:r>
              <w:fldChar w:fldCharType="end"/>
            </w:r>
            <w:r>
              <w:t>;</w:t>
            </w:r>
          </w:p>
        </w:tc>
      </w:tr>
      <w:tr w:rsidR="000E50A1" w:rsidRPr="00D03934" w14:paraId="394E7590" w14:textId="77777777" w:rsidTr="00FB4AEB">
        <w:tc>
          <w:tcPr>
            <w:tcW w:w="2410" w:type="dxa"/>
            <w:shd w:val="clear" w:color="auto" w:fill="auto"/>
          </w:tcPr>
          <w:p w14:paraId="10D63300" w14:textId="77777777" w:rsidR="000E50A1" w:rsidRPr="00D03934" w:rsidRDefault="000E50A1" w:rsidP="00670E1A">
            <w:pPr>
              <w:pStyle w:val="GPSDefinitionTerm"/>
            </w:pPr>
            <w:r w:rsidRPr="00D03934">
              <w:t>"Deliverable"</w:t>
            </w:r>
          </w:p>
        </w:tc>
        <w:tc>
          <w:tcPr>
            <w:tcW w:w="5982" w:type="dxa"/>
            <w:gridSpan w:val="2"/>
            <w:shd w:val="clear" w:color="auto" w:fill="auto"/>
          </w:tcPr>
          <w:p w14:paraId="046F34EF" w14:textId="77777777" w:rsidR="000E50A1" w:rsidRPr="00D03934" w:rsidRDefault="000E50A1" w:rsidP="003766B5">
            <w:pPr>
              <w:pStyle w:val="GPsDefinition"/>
            </w:pPr>
            <w:r w:rsidRPr="00D03934">
              <w:t xml:space="preserve">means an item or feature in the supply of the </w:t>
            </w:r>
            <w:r>
              <w:t>Services</w:t>
            </w:r>
            <w:r w:rsidRPr="00D03934">
              <w:t xml:space="preserve"> delivered or to be delivered by the Supplier at or before a Milestone Date listed in the Implementation Plan (if any) or at any other stage during the performance of this Call Off Contract;</w:t>
            </w:r>
          </w:p>
        </w:tc>
      </w:tr>
      <w:tr w:rsidR="000E50A1" w:rsidRPr="00D03934" w14:paraId="116BE0FF" w14:textId="77777777" w:rsidTr="00FB4AEB">
        <w:tc>
          <w:tcPr>
            <w:tcW w:w="2410" w:type="dxa"/>
            <w:shd w:val="clear" w:color="auto" w:fill="auto"/>
          </w:tcPr>
          <w:p w14:paraId="1200ECC2" w14:textId="77777777" w:rsidR="000E50A1" w:rsidRPr="00D03934" w:rsidRDefault="000E50A1" w:rsidP="00670E1A">
            <w:pPr>
              <w:pStyle w:val="GPSDefinitionTerm"/>
            </w:pPr>
            <w:r w:rsidRPr="00D03934">
              <w:t>"Delivery"</w:t>
            </w:r>
          </w:p>
        </w:tc>
        <w:tc>
          <w:tcPr>
            <w:tcW w:w="5982" w:type="dxa"/>
            <w:gridSpan w:val="2"/>
            <w:shd w:val="clear" w:color="auto" w:fill="auto"/>
          </w:tcPr>
          <w:p w14:paraId="488780FA" w14:textId="77777777" w:rsidR="000E50A1" w:rsidRPr="00D03934" w:rsidRDefault="000E50A1" w:rsidP="00605DF1">
            <w:pPr>
              <w:pStyle w:val="GPsDefinition"/>
            </w:pPr>
            <w:r w:rsidRPr="00D03934">
              <w:t>means</w:t>
            </w:r>
            <w:r>
              <w:t xml:space="preserve"> delivery in accordance with the terms of this Call Off Contract</w:t>
            </w:r>
            <w:r w:rsidRPr="00D03934">
              <w:t xml:space="preserve">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50A1" w:rsidRPr="00D03934" w14:paraId="1E93A32E" w14:textId="77777777" w:rsidTr="00FB4AEB">
        <w:tc>
          <w:tcPr>
            <w:tcW w:w="2410" w:type="dxa"/>
            <w:shd w:val="clear" w:color="auto" w:fill="auto"/>
          </w:tcPr>
          <w:p w14:paraId="72A358DF" w14:textId="77777777" w:rsidR="000E50A1" w:rsidRPr="00D03934" w:rsidRDefault="000E50A1" w:rsidP="00670E1A">
            <w:pPr>
              <w:pStyle w:val="GPSDefinitionTerm"/>
            </w:pPr>
            <w:r w:rsidRPr="00D03934">
              <w:t>"Disaster"</w:t>
            </w:r>
          </w:p>
        </w:tc>
        <w:tc>
          <w:tcPr>
            <w:tcW w:w="5982" w:type="dxa"/>
            <w:gridSpan w:val="2"/>
            <w:shd w:val="clear" w:color="auto" w:fill="auto"/>
          </w:tcPr>
          <w:p w14:paraId="7F9552BA" w14:textId="77777777" w:rsidR="000E50A1" w:rsidRDefault="000E50A1">
            <w:pPr>
              <w:pStyle w:val="GPsDefinition"/>
            </w:pPr>
            <w:r w:rsidRPr="00D03934">
              <w:t xml:space="preserve">means the occurrence of one or more events which, either separately or cumulatively, mean that the </w:t>
            </w:r>
            <w:r>
              <w:t>Services</w:t>
            </w:r>
            <w:r w:rsidRPr="00D03934">
              <w:t>, or a material part thereof will be</w:t>
            </w:r>
            <w:r>
              <w:t xml:space="preserve"> </w:t>
            </w:r>
            <w:r w:rsidRPr="00D03934">
              <w:t xml:space="preserve">unavailable </w:t>
            </w:r>
            <w:r>
              <w:t xml:space="preserve">(or could reasonably be anticipated to be unavailable) </w:t>
            </w:r>
            <w:r w:rsidRPr="00D03934">
              <w:t xml:space="preserve">for </w:t>
            </w:r>
            <w:r>
              <w:t xml:space="preserve">the </w:t>
            </w:r>
            <w:r w:rsidRPr="00D03934">
              <w:t xml:space="preserve">period </w:t>
            </w:r>
            <w:r>
              <w:t xml:space="preserve">specified in the Order Form or elsewhere in the Call Off Contract (for the purposes of this definition the </w:t>
            </w:r>
            <w:r>
              <w:rPr>
                <w:b/>
              </w:rPr>
              <w:t>“Disaster Period</w:t>
            </w:r>
            <w:r>
              <w:t xml:space="preserve">”) </w:t>
            </w:r>
          </w:p>
        </w:tc>
      </w:tr>
      <w:tr w:rsidR="000E50A1" w:rsidRPr="00D03934" w14:paraId="4DEF1484" w14:textId="77777777" w:rsidTr="00FB4AEB">
        <w:tc>
          <w:tcPr>
            <w:tcW w:w="2410" w:type="dxa"/>
            <w:shd w:val="clear" w:color="auto" w:fill="auto"/>
          </w:tcPr>
          <w:p w14:paraId="20E7EE0F" w14:textId="77777777" w:rsidR="000E50A1" w:rsidRPr="00D03934" w:rsidRDefault="000E50A1" w:rsidP="00670E1A">
            <w:pPr>
              <w:pStyle w:val="GPSDefinitionTerm"/>
            </w:pPr>
            <w:r w:rsidRPr="00D03934">
              <w:t>"Disaster Recovery Services"</w:t>
            </w:r>
          </w:p>
        </w:tc>
        <w:tc>
          <w:tcPr>
            <w:tcW w:w="5982" w:type="dxa"/>
            <w:gridSpan w:val="2"/>
            <w:shd w:val="clear" w:color="auto" w:fill="auto"/>
          </w:tcPr>
          <w:p w14:paraId="7CA480D3" w14:textId="77777777" w:rsidR="000E50A1" w:rsidRPr="00D03934" w:rsidRDefault="000E50A1" w:rsidP="004424C7">
            <w:pPr>
              <w:pStyle w:val="GPsDefinition"/>
            </w:pPr>
            <w:r>
              <w:t xml:space="preserve">means </w:t>
            </w:r>
            <w:r w:rsidRPr="00D03934">
              <w:t xml:space="preserve">the services embodied in the processes and procedures for restoring the </w:t>
            </w:r>
            <w:r>
              <w:t>provision of Services</w:t>
            </w:r>
            <w:r w:rsidRPr="00D03934">
              <w:t xml:space="preserve"> following the occurrence of a </w:t>
            </w:r>
            <w:r>
              <w:t>D</w:t>
            </w:r>
            <w:r w:rsidRPr="00D03934">
              <w:t>isaster</w:t>
            </w:r>
            <w:r>
              <w:t>, as detailed further in</w:t>
            </w:r>
            <w:r w:rsidRPr="00D03934">
              <w:t xml:space="preserve"> Call Off Schedule</w:t>
            </w:r>
            <w:r>
              <w:t xml:space="preserve"> 9 (Business Continuity and Disaster Recovery)</w:t>
            </w:r>
            <w:r w:rsidRPr="00D03934">
              <w:t>;</w:t>
            </w:r>
          </w:p>
        </w:tc>
      </w:tr>
      <w:tr w:rsidR="000E50A1" w:rsidRPr="00D03934" w14:paraId="05981BCA" w14:textId="77777777" w:rsidTr="00FB4AEB">
        <w:tc>
          <w:tcPr>
            <w:tcW w:w="2410" w:type="dxa"/>
            <w:shd w:val="clear" w:color="auto" w:fill="auto"/>
          </w:tcPr>
          <w:p w14:paraId="67F2DB26" w14:textId="77777777" w:rsidR="000E50A1" w:rsidRPr="00D03934" w:rsidRDefault="000E50A1" w:rsidP="00670E1A">
            <w:pPr>
              <w:pStyle w:val="GPSDefinitionTerm"/>
            </w:pPr>
            <w:r w:rsidRPr="00D03934">
              <w:t>"Disclosing Party"</w:t>
            </w:r>
          </w:p>
        </w:tc>
        <w:tc>
          <w:tcPr>
            <w:tcW w:w="5982" w:type="dxa"/>
            <w:gridSpan w:val="2"/>
            <w:shd w:val="clear" w:color="auto" w:fill="auto"/>
          </w:tcPr>
          <w:p w14:paraId="6ACE40C8" w14:textId="06FC0ED5" w:rsidR="000E50A1" w:rsidRPr="00D03934" w:rsidRDefault="000E50A1" w:rsidP="003766B5">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852DB2">
              <w:t>35.3.1</w:t>
            </w:r>
            <w:r w:rsidRPr="00D03934">
              <w:rPr>
                <w:highlight w:val="green"/>
              </w:rPr>
              <w:fldChar w:fldCharType="end"/>
            </w:r>
            <w:r w:rsidRPr="00D03934">
              <w:t xml:space="preserve"> (Confidentiality);</w:t>
            </w:r>
          </w:p>
        </w:tc>
      </w:tr>
      <w:tr w:rsidR="000E50A1" w:rsidRPr="00D03934" w14:paraId="7A83131C" w14:textId="77777777" w:rsidTr="00FB4AEB">
        <w:tc>
          <w:tcPr>
            <w:tcW w:w="2410" w:type="dxa"/>
            <w:shd w:val="clear" w:color="auto" w:fill="auto"/>
          </w:tcPr>
          <w:p w14:paraId="376ED3D9" w14:textId="77777777" w:rsidR="000E50A1" w:rsidRPr="00D03934" w:rsidRDefault="000E50A1" w:rsidP="00670E1A">
            <w:pPr>
              <w:pStyle w:val="GPSDefinitionTerm"/>
            </w:pPr>
            <w:r w:rsidRPr="00D03934">
              <w:t>"Dispute"</w:t>
            </w:r>
          </w:p>
        </w:tc>
        <w:tc>
          <w:tcPr>
            <w:tcW w:w="5982" w:type="dxa"/>
            <w:gridSpan w:val="2"/>
            <w:shd w:val="clear" w:color="auto" w:fill="auto"/>
          </w:tcPr>
          <w:p w14:paraId="31C1FFE7" w14:textId="77777777" w:rsidR="000E50A1" w:rsidRPr="00D03934" w:rsidRDefault="000E50A1" w:rsidP="00D8397C">
            <w:pPr>
              <w:pStyle w:val="GPsDefinition"/>
            </w:pPr>
            <w:r w:rsidRPr="00D03934">
              <w:t xml:space="preserve">means any dispute, difference or question of interpretation arising out of or in connection with this Call Off Contract, including any dispute, difference or question of interpretation relating to the </w:t>
            </w:r>
            <w:r>
              <w:t>Services</w:t>
            </w:r>
            <w:r w:rsidRPr="00D03934">
              <w:t>, failure to agree in accordance with the Variation Procedure or any matter where this Call Off Contract directs the Parties to resolve an issue by reference to the Dispute Resolution Procedure;</w:t>
            </w:r>
          </w:p>
        </w:tc>
      </w:tr>
      <w:tr w:rsidR="000E50A1" w:rsidRPr="00D03934" w14:paraId="7D225CB4" w14:textId="77777777" w:rsidTr="00FB4AEB">
        <w:tc>
          <w:tcPr>
            <w:tcW w:w="2410" w:type="dxa"/>
            <w:shd w:val="clear" w:color="auto" w:fill="auto"/>
          </w:tcPr>
          <w:p w14:paraId="11812358" w14:textId="77777777" w:rsidR="000E50A1" w:rsidRPr="00D03934" w:rsidRDefault="000E50A1" w:rsidP="00670E1A">
            <w:pPr>
              <w:pStyle w:val="GPSDefinitionTerm"/>
            </w:pPr>
            <w:r w:rsidRPr="00D03934">
              <w:t>"Dispute Notice"</w:t>
            </w:r>
          </w:p>
        </w:tc>
        <w:tc>
          <w:tcPr>
            <w:tcW w:w="5982" w:type="dxa"/>
            <w:gridSpan w:val="2"/>
            <w:shd w:val="clear" w:color="auto" w:fill="auto"/>
          </w:tcPr>
          <w:p w14:paraId="22359859" w14:textId="77777777" w:rsidR="000E50A1" w:rsidRPr="00D03934" w:rsidRDefault="000E50A1" w:rsidP="003766B5">
            <w:pPr>
              <w:pStyle w:val="GPsDefinition"/>
            </w:pPr>
            <w:r w:rsidRPr="00D03934">
              <w:t>means a written notice served by one Party on the other stating that the Party serving the notice believes that there is a Dispute;</w:t>
            </w:r>
          </w:p>
        </w:tc>
      </w:tr>
      <w:tr w:rsidR="000E50A1" w:rsidRPr="00D03934" w14:paraId="1CE6954F" w14:textId="77777777" w:rsidTr="00FB4AEB">
        <w:tc>
          <w:tcPr>
            <w:tcW w:w="2410" w:type="dxa"/>
            <w:shd w:val="clear" w:color="auto" w:fill="auto"/>
          </w:tcPr>
          <w:p w14:paraId="2A4B6572" w14:textId="77777777" w:rsidR="000E50A1" w:rsidRPr="00D03934" w:rsidRDefault="000E50A1" w:rsidP="00670E1A">
            <w:pPr>
              <w:pStyle w:val="GPSDefinitionTerm"/>
            </w:pPr>
            <w:r w:rsidRPr="00D03934">
              <w:lastRenderedPageBreak/>
              <w:t>"Dispute Resolution Procedure"</w:t>
            </w:r>
          </w:p>
        </w:tc>
        <w:tc>
          <w:tcPr>
            <w:tcW w:w="5982" w:type="dxa"/>
            <w:gridSpan w:val="2"/>
            <w:shd w:val="clear" w:color="auto" w:fill="auto"/>
          </w:tcPr>
          <w:p w14:paraId="297F8A3A" w14:textId="77777777" w:rsidR="000E50A1" w:rsidRPr="00D03934" w:rsidRDefault="000E50A1" w:rsidP="004424C7">
            <w:pPr>
              <w:pStyle w:val="GPsDefinition"/>
            </w:pPr>
            <w:r w:rsidRPr="00D03934">
              <w:t>means the dispute resolution procedure set out in Call Off Schedule 1</w:t>
            </w:r>
            <w:r>
              <w:t>2</w:t>
            </w:r>
            <w:r w:rsidRPr="00D03934">
              <w:t xml:space="preserve"> (Dispute Resolution Procedure);</w:t>
            </w:r>
          </w:p>
        </w:tc>
      </w:tr>
      <w:tr w:rsidR="000E50A1" w:rsidRPr="00D03934" w14:paraId="516E7CBE" w14:textId="77777777" w:rsidTr="00FB4AEB">
        <w:tc>
          <w:tcPr>
            <w:tcW w:w="2410" w:type="dxa"/>
            <w:shd w:val="clear" w:color="auto" w:fill="auto"/>
          </w:tcPr>
          <w:p w14:paraId="54FAC10E" w14:textId="77777777" w:rsidR="000E50A1" w:rsidRPr="00D03934" w:rsidRDefault="000E50A1" w:rsidP="00670E1A">
            <w:pPr>
              <w:pStyle w:val="GPSDefinitionTerm"/>
            </w:pPr>
            <w:r w:rsidRPr="00D03934">
              <w:t>"Documentation"</w:t>
            </w:r>
          </w:p>
        </w:tc>
        <w:tc>
          <w:tcPr>
            <w:tcW w:w="5982" w:type="dxa"/>
            <w:gridSpan w:val="2"/>
            <w:shd w:val="clear" w:color="auto" w:fill="auto"/>
          </w:tcPr>
          <w:p w14:paraId="32CD0942" w14:textId="77777777" w:rsidR="000E50A1" w:rsidRPr="00D03934" w:rsidRDefault="000E50A1" w:rsidP="009B182D">
            <w:pPr>
              <w:pStyle w:val="GPsDefinition"/>
            </w:pPr>
            <w:r w:rsidRPr="00D03934">
              <w:t>means all documentation as:</w:t>
            </w:r>
          </w:p>
          <w:p w14:paraId="7EE8F447" w14:textId="77777777" w:rsidR="000E50A1" w:rsidRPr="00D03934" w:rsidRDefault="000E50A1" w:rsidP="00670E1A">
            <w:pPr>
              <w:pStyle w:val="GPSDefinitionL2"/>
            </w:pPr>
            <w:r w:rsidRPr="00D03934">
              <w:t xml:space="preserve">is required to be supplied by the Supplier to the Customer under this Call Off Contract; </w:t>
            </w:r>
          </w:p>
          <w:p w14:paraId="49F036B0" w14:textId="77777777" w:rsidR="000E50A1" w:rsidRPr="00D03934" w:rsidRDefault="000E50A1" w:rsidP="00670E1A">
            <w:pPr>
              <w:pStyle w:val="GPSDefinitionL2"/>
            </w:pPr>
            <w:r w:rsidRPr="00D03934">
              <w:t xml:space="preserve">would reasonably be required by a competent third party capable of Good Industry Practice contracted by the Customer to develop, configure, build, deploy, run, maintain, upgrade and test the individual systems that provide the </w:t>
            </w:r>
            <w:r>
              <w:t>Services</w:t>
            </w:r>
            <w:r w:rsidRPr="00D03934">
              <w:t>;</w:t>
            </w:r>
          </w:p>
          <w:p w14:paraId="1F6ED12F" w14:textId="77777777" w:rsidR="000E50A1" w:rsidRPr="00D03934" w:rsidRDefault="000E50A1" w:rsidP="00670E1A">
            <w:pPr>
              <w:pStyle w:val="GPSDefinitionL2"/>
            </w:pPr>
            <w:r w:rsidRPr="00D03934">
              <w:t xml:space="preserve">is required by the Supplier in order to provide the </w:t>
            </w:r>
            <w:r>
              <w:t>Services</w:t>
            </w:r>
            <w:r w:rsidRPr="00D03934">
              <w:t>; and/or</w:t>
            </w:r>
          </w:p>
          <w:p w14:paraId="795BCA58" w14:textId="77777777" w:rsidR="000E50A1" w:rsidRPr="00D03934" w:rsidRDefault="000E50A1" w:rsidP="00670E1A">
            <w:pPr>
              <w:pStyle w:val="GPSDefinitionL2"/>
            </w:pPr>
            <w:r w:rsidRPr="00D03934">
              <w:t xml:space="preserve">has been or shall be generated for the purpose of providing the </w:t>
            </w:r>
            <w:r>
              <w:t>Services</w:t>
            </w:r>
            <w:r w:rsidRPr="00D03934">
              <w:t>;</w:t>
            </w:r>
          </w:p>
        </w:tc>
      </w:tr>
      <w:tr w:rsidR="000E50A1" w:rsidRPr="00D03934" w14:paraId="18D1465D" w14:textId="77777777" w:rsidTr="00FB4AEB">
        <w:tc>
          <w:tcPr>
            <w:tcW w:w="2410" w:type="dxa"/>
            <w:shd w:val="clear" w:color="auto" w:fill="auto"/>
          </w:tcPr>
          <w:p w14:paraId="16B458B9" w14:textId="77777777" w:rsidR="000E50A1" w:rsidRPr="00D03934" w:rsidRDefault="000E50A1" w:rsidP="00670E1A">
            <w:pPr>
              <w:pStyle w:val="GPSDefinitionTerm"/>
            </w:pPr>
            <w:r w:rsidRPr="00D03934">
              <w:t>"DOTAS"</w:t>
            </w:r>
          </w:p>
        </w:tc>
        <w:tc>
          <w:tcPr>
            <w:tcW w:w="5982" w:type="dxa"/>
            <w:gridSpan w:val="2"/>
            <w:shd w:val="clear" w:color="auto" w:fill="auto"/>
          </w:tcPr>
          <w:p w14:paraId="1FBC6090" w14:textId="77777777" w:rsidR="000E50A1" w:rsidRPr="00D03934" w:rsidRDefault="000E50A1"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50A1" w:rsidRPr="00D03934" w14:paraId="3E76A546" w14:textId="77777777" w:rsidTr="00FB4AEB">
        <w:tc>
          <w:tcPr>
            <w:tcW w:w="2410" w:type="dxa"/>
            <w:shd w:val="clear" w:color="auto" w:fill="auto"/>
          </w:tcPr>
          <w:p w14:paraId="2F850D4B" w14:textId="77777777" w:rsidR="000E50A1" w:rsidRPr="00D03934" w:rsidRDefault="000E50A1" w:rsidP="00670E1A">
            <w:pPr>
              <w:pStyle w:val="GPSDefinitionTerm"/>
            </w:pPr>
            <w:r w:rsidRPr="00D03934">
              <w:t>"Due Diligence Information"</w:t>
            </w:r>
          </w:p>
        </w:tc>
        <w:tc>
          <w:tcPr>
            <w:tcW w:w="5982" w:type="dxa"/>
            <w:gridSpan w:val="2"/>
            <w:shd w:val="clear" w:color="auto" w:fill="auto"/>
          </w:tcPr>
          <w:p w14:paraId="1E5BAFDE" w14:textId="77777777" w:rsidR="000E50A1" w:rsidRPr="00D03934" w:rsidRDefault="000E50A1"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50A1" w:rsidRPr="00D03934" w14:paraId="6D52121A" w14:textId="77777777" w:rsidTr="00FB4AEB">
        <w:tc>
          <w:tcPr>
            <w:tcW w:w="2410" w:type="dxa"/>
            <w:shd w:val="clear" w:color="auto" w:fill="auto"/>
          </w:tcPr>
          <w:p w14:paraId="68AF4F29" w14:textId="77777777" w:rsidR="000E50A1" w:rsidRPr="00D03934" w:rsidRDefault="000E50A1" w:rsidP="00670E1A">
            <w:pPr>
              <w:pStyle w:val="GPSDefinitionTerm"/>
            </w:pPr>
            <w:r w:rsidRPr="00D03934">
              <w:t>"Employee Liabilities"</w:t>
            </w:r>
          </w:p>
        </w:tc>
        <w:tc>
          <w:tcPr>
            <w:tcW w:w="5982" w:type="dxa"/>
            <w:gridSpan w:val="2"/>
            <w:shd w:val="clear" w:color="auto" w:fill="auto"/>
          </w:tcPr>
          <w:p w14:paraId="287CC4D8" w14:textId="77777777" w:rsidR="000E50A1" w:rsidRPr="00D03934" w:rsidRDefault="000E50A1"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59849FD" w14:textId="77777777" w:rsidR="000E50A1" w:rsidRPr="00D03934" w:rsidRDefault="000E50A1" w:rsidP="00670E1A">
            <w:pPr>
              <w:pStyle w:val="GPSDefinitionL2"/>
            </w:pPr>
            <w:r w:rsidRPr="00D03934">
              <w:rPr>
                <w:color w:val="000000"/>
              </w:rPr>
              <w:t>redundancy</w:t>
            </w:r>
            <w:r w:rsidRPr="00D03934">
              <w:t xml:space="preserve"> payments including contractual or enhanced redundancy costs, termination costs and notice payments; </w:t>
            </w:r>
          </w:p>
          <w:p w14:paraId="4E5B5F9A" w14:textId="77777777" w:rsidR="000E50A1" w:rsidRPr="00D03934" w:rsidRDefault="000E50A1" w:rsidP="00670E1A">
            <w:pPr>
              <w:pStyle w:val="GPSDefinitionL2"/>
            </w:pPr>
            <w:r w:rsidRPr="00D03934">
              <w:t xml:space="preserve">unfair, wrongful or constructive dismissal </w:t>
            </w:r>
            <w:r w:rsidRPr="00D03934">
              <w:rPr>
                <w:color w:val="000000"/>
              </w:rPr>
              <w:t>compensation</w:t>
            </w:r>
            <w:r w:rsidRPr="00D03934">
              <w:t>;</w:t>
            </w:r>
          </w:p>
          <w:p w14:paraId="226F77FB" w14:textId="77777777" w:rsidR="000E50A1" w:rsidRPr="00D03934" w:rsidRDefault="000E50A1"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14:paraId="295A9447" w14:textId="77777777" w:rsidR="000E50A1" w:rsidRPr="00D03934" w:rsidRDefault="000E50A1" w:rsidP="00670E1A">
            <w:pPr>
              <w:pStyle w:val="GPSDefinitionL2"/>
            </w:pPr>
            <w:r w:rsidRPr="00D03934">
              <w:lastRenderedPageBreak/>
              <w:t>compensation for less favourable treatment of part-time workers or fixed term employees;</w:t>
            </w:r>
          </w:p>
          <w:p w14:paraId="12F73532" w14:textId="78EDD71C" w:rsidR="000E50A1" w:rsidRPr="00D03934" w:rsidRDefault="000E50A1" w:rsidP="00670E1A">
            <w:pPr>
              <w:pStyle w:val="GPSDefinitionL2"/>
            </w:pPr>
            <w:r w:rsidRPr="00D03934">
              <w:t xml:space="preserve">outstanding debts and unlawful deduction of wages </w:t>
            </w:r>
            <w:r w:rsidRPr="00D03934">
              <w:rPr>
                <w:color w:val="000000"/>
              </w:rPr>
              <w:t>including</w:t>
            </w:r>
            <w:r w:rsidR="00921368">
              <w:t xml:space="preserve"> any PAYE and national insurance c</w:t>
            </w:r>
            <w:r w:rsidRPr="00D03934">
              <w:t>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30C08AFE" w14:textId="77777777" w:rsidR="000E50A1" w:rsidRPr="00D03934" w:rsidRDefault="000E50A1" w:rsidP="00670E1A">
            <w:pPr>
              <w:pStyle w:val="GPSDefinitionL2"/>
            </w:pPr>
            <w:r w:rsidRPr="00D03934">
              <w:t>claims whether in tort, contract or statute or otherwise;</w:t>
            </w:r>
          </w:p>
          <w:p w14:paraId="65A10538" w14:textId="77777777" w:rsidR="000E50A1" w:rsidRPr="00D03934" w:rsidRDefault="000E50A1"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50A1" w:rsidRPr="00D03934" w14:paraId="4D04574C" w14:textId="77777777" w:rsidTr="00FB4AEB">
        <w:tc>
          <w:tcPr>
            <w:tcW w:w="2410" w:type="dxa"/>
            <w:shd w:val="clear" w:color="auto" w:fill="auto"/>
          </w:tcPr>
          <w:p w14:paraId="008D6AB5" w14:textId="77777777" w:rsidR="000E50A1" w:rsidRPr="00D03934" w:rsidRDefault="000E50A1" w:rsidP="00670E1A">
            <w:pPr>
              <w:pStyle w:val="GPSDefinitionTerm"/>
            </w:pPr>
            <w:r w:rsidRPr="00D03934">
              <w:lastRenderedPageBreak/>
              <w:t>"Employment Regulations"</w:t>
            </w:r>
          </w:p>
        </w:tc>
        <w:tc>
          <w:tcPr>
            <w:tcW w:w="5982" w:type="dxa"/>
            <w:gridSpan w:val="2"/>
            <w:shd w:val="clear" w:color="auto" w:fill="auto"/>
          </w:tcPr>
          <w:p w14:paraId="4C434D96" w14:textId="77777777" w:rsidR="000E50A1" w:rsidRPr="00D03934" w:rsidRDefault="000E50A1"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50A1" w:rsidRPr="00D03934" w14:paraId="0B771A81" w14:textId="77777777" w:rsidTr="00FB4AEB">
        <w:tc>
          <w:tcPr>
            <w:tcW w:w="2410" w:type="dxa"/>
            <w:shd w:val="clear" w:color="auto" w:fill="auto"/>
          </w:tcPr>
          <w:p w14:paraId="3A95E1D1" w14:textId="77777777" w:rsidR="000E50A1" w:rsidRPr="00D03934" w:rsidRDefault="000E50A1" w:rsidP="00B359C9">
            <w:pPr>
              <w:pStyle w:val="GPSDefinitionTerm"/>
            </w:pPr>
            <w:r w:rsidRPr="00D03934">
              <w:t>"Environmental Policy</w:t>
            </w:r>
            <w:r w:rsidRPr="00D03934" w:rsidDel="00B359C9">
              <w:t xml:space="preserve"> </w:t>
            </w:r>
            <w:r w:rsidRPr="00D03934">
              <w:t>"</w:t>
            </w:r>
          </w:p>
        </w:tc>
        <w:tc>
          <w:tcPr>
            <w:tcW w:w="5982" w:type="dxa"/>
            <w:gridSpan w:val="2"/>
            <w:shd w:val="clear" w:color="auto" w:fill="auto"/>
          </w:tcPr>
          <w:p w14:paraId="2304D549" w14:textId="77777777" w:rsidR="000E50A1" w:rsidRPr="00D03934" w:rsidRDefault="000E50A1" w:rsidP="00B0231F">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50A1" w:rsidRPr="00D03934" w14:paraId="502276C6" w14:textId="77777777" w:rsidTr="00FB4AEB">
        <w:tc>
          <w:tcPr>
            <w:tcW w:w="2410" w:type="dxa"/>
            <w:shd w:val="clear" w:color="auto" w:fill="auto"/>
          </w:tcPr>
          <w:p w14:paraId="73407730" w14:textId="77777777" w:rsidR="000E50A1" w:rsidRPr="00D03934" w:rsidRDefault="000E50A1" w:rsidP="00B359C9">
            <w:pPr>
              <w:pStyle w:val="GPSDefinitionTerm"/>
            </w:pPr>
            <w:r w:rsidRPr="00D03934">
              <w:t>"Environmental Information Regulations or EIRs "</w:t>
            </w:r>
          </w:p>
        </w:tc>
        <w:tc>
          <w:tcPr>
            <w:tcW w:w="5982" w:type="dxa"/>
            <w:gridSpan w:val="2"/>
            <w:shd w:val="clear" w:color="auto" w:fill="auto"/>
          </w:tcPr>
          <w:p w14:paraId="0B2972B6" w14:textId="77777777" w:rsidR="000E50A1" w:rsidRPr="00D03934" w:rsidRDefault="000E50A1"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50A1" w:rsidRPr="00D03934" w14:paraId="4740217A" w14:textId="77777777" w:rsidTr="00FB4AEB">
        <w:tc>
          <w:tcPr>
            <w:tcW w:w="2410" w:type="dxa"/>
            <w:shd w:val="clear" w:color="auto" w:fill="auto"/>
          </w:tcPr>
          <w:p w14:paraId="55336EC8" w14:textId="77777777" w:rsidR="000E50A1" w:rsidRPr="00D03934" w:rsidRDefault="000E50A1" w:rsidP="00670E1A">
            <w:pPr>
              <w:pStyle w:val="GPSDefinitionTerm"/>
            </w:pPr>
            <w:r w:rsidRPr="00D03934">
              <w:t>"Estimated Year 1 Call Off Contract Charges"</w:t>
            </w:r>
          </w:p>
        </w:tc>
        <w:tc>
          <w:tcPr>
            <w:tcW w:w="5982" w:type="dxa"/>
            <w:gridSpan w:val="2"/>
            <w:shd w:val="clear" w:color="auto" w:fill="auto"/>
          </w:tcPr>
          <w:p w14:paraId="312DDB3B" w14:textId="77777777" w:rsidR="000E50A1" w:rsidRPr="00D03934" w:rsidRDefault="000E50A1" w:rsidP="006A4B2F">
            <w:pPr>
              <w:pStyle w:val="GPsDefinition"/>
            </w:pPr>
            <w:r w:rsidRPr="00D03934">
              <w:t xml:space="preserve">means the </w:t>
            </w:r>
            <w:r>
              <w:t xml:space="preserve">sum in pounds </w:t>
            </w:r>
            <w:r w:rsidRPr="00D03934">
              <w:t>estimated by the Customer to be payable by it to the Supplier as the total aggregate Call Off Contract Charges from the Call Off  Commencement Date until the end of the first Call Off Contract Year</w:t>
            </w:r>
            <w:r>
              <w:t xml:space="preserve"> stipulated in the Order Form or elsewhere in this Call Off Contract</w:t>
            </w:r>
            <w:r w:rsidRPr="00D03934">
              <w:t xml:space="preserve">; </w:t>
            </w:r>
          </w:p>
        </w:tc>
      </w:tr>
      <w:tr w:rsidR="000E50A1" w:rsidRPr="00D03934" w14:paraId="62D269A2" w14:textId="77777777" w:rsidTr="00FB4AEB">
        <w:tc>
          <w:tcPr>
            <w:tcW w:w="2410" w:type="dxa"/>
            <w:shd w:val="clear" w:color="auto" w:fill="auto"/>
          </w:tcPr>
          <w:p w14:paraId="02512442" w14:textId="77777777" w:rsidR="000E50A1" w:rsidRPr="00D03934" w:rsidRDefault="000E50A1" w:rsidP="00670E1A">
            <w:pPr>
              <w:pStyle w:val="GPSDefinitionTerm"/>
            </w:pPr>
            <w:r w:rsidRPr="00D03934">
              <w:t>"Expedited Dispute Timetable"</w:t>
            </w:r>
          </w:p>
        </w:tc>
        <w:tc>
          <w:tcPr>
            <w:tcW w:w="5982" w:type="dxa"/>
            <w:gridSpan w:val="2"/>
            <w:shd w:val="clear" w:color="auto" w:fill="auto"/>
          </w:tcPr>
          <w:p w14:paraId="7DE8B0C5" w14:textId="77777777" w:rsidR="000E50A1" w:rsidRPr="00D03934" w:rsidRDefault="000E50A1" w:rsidP="00E05394">
            <w:pPr>
              <w:pStyle w:val="GPsDefinition"/>
            </w:pPr>
            <w:r w:rsidRPr="00D03934">
              <w:t xml:space="preserve">means the timetable set out in paragraph </w:t>
            </w:r>
            <w:r w:rsidRPr="00D03934">
              <w:fldChar w:fldCharType="begin"/>
            </w:r>
            <w:r w:rsidRPr="00D03934">
              <w:instrText xml:space="preserve"> REF _Ref365636510 \r \h </w:instrText>
            </w:r>
            <w:r w:rsidRPr="00D03934">
              <w:fldChar w:fldCharType="separate"/>
            </w:r>
            <w:r w:rsidR="00852DB2">
              <w:t>5</w:t>
            </w:r>
            <w:r w:rsidRPr="00D03934">
              <w:fldChar w:fldCharType="end"/>
            </w:r>
            <w:r w:rsidRPr="00D03934">
              <w:t xml:space="preserve"> of Schedule 1</w:t>
            </w:r>
            <w:r>
              <w:t>2</w:t>
            </w:r>
            <w:r w:rsidRPr="00D03934">
              <w:t xml:space="preserve"> (Dispute Resolution Procedure);</w:t>
            </w:r>
          </w:p>
        </w:tc>
      </w:tr>
      <w:tr w:rsidR="000E50A1" w:rsidRPr="00D03934" w14:paraId="25D0AC09" w14:textId="77777777" w:rsidTr="00FB4AEB">
        <w:tc>
          <w:tcPr>
            <w:tcW w:w="2410" w:type="dxa"/>
            <w:shd w:val="clear" w:color="auto" w:fill="auto"/>
          </w:tcPr>
          <w:p w14:paraId="3D2B4431" w14:textId="77777777" w:rsidR="000E50A1" w:rsidRPr="00D03934" w:rsidRDefault="000E50A1" w:rsidP="00670E1A">
            <w:pPr>
              <w:pStyle w:val="GPSDefinitionTerm"/>
            </w:pPr>
            <w:r w:rsidRPr="00D03934">
              <w:t>"FOIA"</w:t>
            </w:r>
          </w:p>
        </w:tc>
        <w:tc>
          <w:tcPr>
            <w:tcW w:w="5982" w:type="dxa"/>
            <w:gridSpan w:val="2"/>
            <w:shd w:val="clear" w:color="auto" w:fill="auto"/>
          </w:tcPr>
          <w:p w14:paraId="3FE3EB8F" w14:textId="77777777" w:rsidR="000E50A1" w:rsidRPr="00D03934" w:rsidRDefault="000E50A1"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50A1" w:rsidRPr="00D03934" w14:paraId="051C0BD2" w14:textId="77777777" w:rsidTr="00FB4AEB">
        <w:tc>
          <w:tcPr>
            <w:tcW w:w="2410" w:type="dxa"/>
            <w:shd w:val="clear" w:color="auto" w:fill="auto"/>
          </w:tcPr>
          <w:p w14:paraId="51649C00" w14:textId="77777777" w:rsidR="000E50A1" w:rsidRPr="00D03934" w:rsidRDefault="000E50A1" w:rsidP="00670E1A">
            <w:pPr>
              <w:pStyle w:val="GPSDefinitionTerm"/>
            </w:pPr>
            <w:r w:rsidRPr="00D03934">
              <w:t>"Force Majeure"</w:t>
            </w:r>
          </w:p>
        </w:tc>
        <w:tc>
          <w:tcPr>
            <w:tcW w:w="5982" w:type="dxa"/>
            <w:gridSpan w:val="2"/>
            <w:shd w:val="clear" w:color="auto" w:fill="auto"/>
          </w:tcPr>
          <w:p w14:paraId="1BC197D3" w14:textId="77777777" w:rsidR="000E50A1" w:rsidRPr="00D03934" w:rsidRDefault="000E50A1" w:rsidP="003766B5">
            <w:pPr>
              <w:pStyle w:val="GPsDefinition"/>
            </w:pPr>
            <w:r w:rsidRPr="00D03934">
              <w:t>means any event, occurrence, circumstance, matter  or cause affecting the performance by either the Customer or the Supplier of its obligations arising from:</w:t>
            </w:r>
          </w:p>
          <w:p w14:paraId="6CEA3BBD" w14:textId="77777777" w:rsidR="000E50A1" w:rsidRPr="00D03934" w:rsidRDefault="000E50A1" w:rsidP="00670E1A">
            <w:pPr>
              <w:pStyle w:val="GPSDefinitionL2"/>
            </w:pPr>
            <w:r w:rsidRPr="00D03934">
              <w:lastRenderedPageBreak/>
              <w:t>acts, events, omissions, happenings or non-happenings beyond the reasonable control of the Affected Party which prevent or materially delay the Affected Party from performing its obligations under this Call Off Contract;</w:t>
            </w:r>
          </w:p>
          <w:p w14:paraId="7102A370" w14:textId="77777777" w:rsidR="000E50A1" w:rsidRPr="00D03934" w:rsidRDefault="000E50A1" w:rsidP="00670E1A">
            <w:pPr>
              <w:pStyle w:val="GPSDefinitionL2"/>
            </w:pPr>
            <w:r w:rsidRPr="00D03934">
              <w:t>riots, civil commotion, war or armed conflict, acts of terrorism, nuclear, biological or chemical warfare;</w:t>
            </w:r>
          </w:p>
          <w:p w14:paraId="0D45018B" w14:textId="77777777" w:rsidR="000E50A1" w:rsidRPr="00D03934" w:rsidRDefault="000E50A1" w:rsidP="00670E1A">
            <w:pPr>
              <w:pStyle w:val="GPSDefinitionL2"/>
            </w:pPr>
            <w:r w:rsidRPr="00D03934">
              <w:t>acts of the Crown, local government or Regulatory Bodies;</w:t>
            </w:r>
          </w:p>
          <w:p w14:paraId="2B58DCBB" w14:textId="77777777" w:rsidR="000E50A1" w:rsidRPr="00D03934" w:rsidRDefault="000E50A1" w:rsidP="00670E1A">
            <w:pPr>
              <w:pStyle w:val="GPSDefinitionL2"/>
            </w:pPr>
            <w:r w:rsidRPr="00D03934">
              <w:t>fire, flood or any disaster; and</w:t>
            </w:r>
          </w:p>
          <w:p w14:paraId="0B18C45C" w14:textId="77777777" w:rsidR="000E50A1" w:rsidRPr="00D03934" w:rsidRDefault="000E50A1" w:rsidP="00670E1A">
            <w:pPr>
              <w:pStyle w:val="GPSDefinitionL2"/>
            </w:pPr>
            <w:r w:rsidRPr="00D03934">
              <w:t>an industrial dispute affecting a third party for which a substitute third party is not reasonably available but excluding:</w:t>
            </w:r>
          </w:p>
          <w:p w14:paraId="5031A967" w14:textId="77777777" w:rsidR="000E50A1" w:rsidRPr="00D03934" w:rsidRDefault="000E50A1" w:rsidP="00670E1A">
            <w:pPr>
              <w:pStyle w:val="GPSDefinitionL3"/>
            </w:pPr>
            <w:r w:rsidRPr="00D03934">
              <w:t>any industrial dispute relating to the Supplier, the Supplier Personnel (including any subsets of them) or any other failure in the Supplier or the Sub-Contractor's supply chain; and</w:t>
            </w:r>
          </w:p>
          <w:p w14:paraId="1C3CC629" w14:textId="77777777" w:rsidR="000E50A1" w:rsidRPr="00D03934" w:rsidRDefault="000E50A1" w:rsidP="00670E1A">
            <w:pPr>
              <w:pStyle w:val="GPSDefinitionL3"/>
            </w:pPr>
            <w:r w:rsidRPr="00D03934">
              <w:t>any event, occurrence, circumstance, matter or cause which is attributable to the wilful act, neglect or failure to take reasonable precautions against it by the Party concerned; and</w:t>
            </w:r>
          </w:p>
          <w:p w14:paraId="628AE264" w14:textId="77777777" w:rsidR="000E50A1" w:rsidRPr="00D03934" w:rsidRDefault="000E50A1" w:rsidP="00670E1A">
            <w:pPr>
              <w:pStyle w:val="GPSDefinitionL3"/>
            </w:pPr>
            <w:r w:rsidRPr="00D03934">
              <w:t>any failure of delay caused by a lack of funds;</w:t>
            </w:r>
          </w:p>
        </w:tc>
      </w:tr>
      <w:tr w:rsidR="000E50A1" w:rsidRPr="00D03934" w14:paraId="7BCB1F42" w14:textId="77777777" w:rsidTr="00FB4AEB">
        <w:tc>
          <w:tcPr>
            <w:tcW w:w="2410" w:type="dxa"/>
            <w:shd w:val="clear" w:color="auto" w:fill="auto"/>
          </w:tcPr>
          <w:p w14:paraId="1FFE2393" w14:textId="77777777" w:rsidR="000E50A1" w:rsidRPr="00D03934" w:rsidRDefault="000E50A1" w:rsidP="00670E1A">
            <w:pPr>
              <w:pStyle w:val="GPSDefinitionTerm"/>
            </w:pPr>
            <w:r w:rsidRPr="00D03934">
              <w:lastRenderedPageBreak/>
              <w:t>"Force Majeure Notice"</w:t>
            </w:r>
          </w:p>
        </w:tc>
        <w:tc>
          <w:tcPr>
            <w:tcW w:w="5982" w:type="dxa"/>
            <w:gridSpan w:val="2"/>
            <w:shd w:val="clear" w:color="auto" w:fill="auto"/>
          </w:tcPr>
          <w:p w14:paraId="73A77F4A" w14:textId="0470E80E" w:rsidR="000E50A1" w:rsidRPr="00D03934" w:rsidRDefault="000E50A1" w:rsidP="003766B5">
            <w:pPr>
              <w:pStyle w:val="GPsDefinition"/>
            </w:pPr>
            <w:r w:rsidRPr="00D03934">
              <w:rPr>
                <w:szCs w:val="26"/>
              </w:rPr>
              <w:t xml:space="preserve">means a written </w:t>
            </w:r>
            <w:r w:rsidRPr="00D03934">
              <w:t>notice</w:t>
            </w:r>
            <w:r w:rsidRPr="00D03934">
              <w:rPr>
                <w:szCs w:val="26"/>
              </w:rPr>
              <w:t xml:space="preserve"> </w:t>
            </w:r>
            <w:r w:rsidRPr="00D03934">
              <w:t xml:space="preserve">served by the Affected Party on  the other Party stating that the Affected Party believes that there is a </w:t>
            </w:r>
            <w:r>
              <w:t>Force Majeure</w:t>
            </w:r>
            <w:r w:rsidRPr="00D03934">
              <w:t>;</w:t>
            </w:r>
          </w:p>
        </w:tc>
      </w:tr>
      <w:tr w:rsidR="000E50A1" w:rsidRPr="00D03934" w14:paraId="4039AF33" w14:textId="77777777" w:rsidTr="00FB4AEB">
        <w:tc>
          <w:tcPr>
            <w:tcW w:w="2410" w:type="dxa"/>
            <w:shd w:val="clear" w:color="auto" w:fill="auto"/>
          </w:tcPr>
          <w:p w14:paraId="3A7B1E0A" w14:textId="77777777" w:rsidR="000E50A1" w:rsidRPr="00D03934" w:rsidRDefault="000E50A1" w:rsidP="00670E1A">
            <w:pPr>
              <w:pStyle w:val="GPSDefinitionTerm"/>
            </w:pPr>
            <w:r w:rsidRPr="00D03934">
              <w:t>"Former Supplier"</w:t>
            </w:r>
          </w:p>
        </w:tc>
        <w:tc>
          <w:tcPr>
            <w:tcW w:w="5982" w:type="dxa"/>
            <w:gridSpan w:val="2"/>
            <w:shd w:val="clear" w:color="auto" w:fill="auto"/>
          </w:tcPr>
          <w:p w14:paraId="203C313D" w14:textId="77777777" w:rsidR="000E50A1" w:rsidRPr="00D03934" w:rsidRDefault="000E50A1" w:rsidP="003766B5">
            <w:pPr>
              <w:pStyle w:val="GPsDefinition"/>
            </w:pPr>
            <w:r w:rsidRPr="00D03934">
              <w:t xml:space="preserve">means a supplier supplying the </w:t>
            </w:r>
            <w:r>
              <w:t>Services</w:t>
            </w:r>
            <w:r w:rsidRPr="00D03934">
              <w:t xml:space="preserve"> to the Customer before the Relevant Transfer Date that are the same as or substantially similar to the </w:t>
            </w:r>
            <w:r>
              <w:t>Services</w:t>
            </w:r>
            <w:r w:rsidRPr="00D03934">
              <w:t xml:space="preserve"> (or any part of the </w:t>
            </w:r>
            <w:r>
              <w:t>Services</w:t>
            </w:r>
            <w:r w:rsidRPr="00D03934">
              <w:t xml:space="preserve">) and shall include any sub-contractor of such supplier (or any sub-contractor of any such sub-contractor); </w:t>
            </w:r>
          </w:p>
        </w:tc>
      </w:tr>
      <w:tr w:rsidR="000E50A1" w:rsidRPr="00D03934" w14:paraId="474DF760" w14:textId="77777777" w:rsidTr="00FB4AEB">
        <w:tc>
          <w:tcPr>
            <w:tcW w:w="2410" w:type="dxa"/>
            <w:shd w:val="clear" w:color="auto" w:fill="auto"/>
          </w:tcPr>
          <w:p w14:paraId="000320A8" w14:textId="77777777" w:rsidR="000E50A1" w:rsidRPr="00D03934" w:rsidRDefault="000E50A1" w:rsidP="00670E1A">
            <w:pPr>
              <w:pStyle w:val="GPSDefinitionTerm"/>
            </w:pPr>
            <w:r w:rsidRPr="00D03934">
              <w:t>"Framework Agreement"</w:t>
            </w:r>
          </w:p>
        </w:tc>
        <w:tc>
          <w:tcPr>
            <w:tcW w:w="5982" w:type="dxa"/>
            <w:gridSpan w:val="2"/>
            <w:shd w:val="clear" w:color="auto" w:fill="auto"/>
          </w:tcPr>
          <w:p w14:paraId="13087A71" w14:textId="77777777" w:rsidR="000E50A1" w:rsidRPr="00D03934" w:rsidRDefault="000E50A1" w:rsidP="00D8397C">
            <w:pPr>
              <w:pStyle w:val="GPsDefinition"/>
            </w:pPr>
            <w:r w:rsidRPr="00D03934">
              <w:t>means the framework agreement between the Authority and the Supplier referred to in the Order Form;</w:t>
            </w:r>
          </w:p>
        </w:tc>
      </w:tr>
      <w:tr w:rsidR="000E50A1" w:rsidRPr="00D03934" w14:paraId="781622B4" w14:textId="77777777" w:rsidTr="00FB4AEB">
        <w:tc>
          <w:tcPr>
            <w:tcW w:w="2410" w:type="dxa"/>
            <w:shd w:val="clear" w:color="auto" w:fill="auto"/>
          </w:tcPr>
          <w:p w14:paraId="1517F9A1" w14:textId="77777777" w:rsidR="000E50A1" w:rsidRPr="00D03934" w:rsidRDefault="000E50A1" w:rsidP="00670E1A">
            <w:pPr>
              <w:pStyle w:val="GPSDefinitionTerm"/>
            </w:pPr>
            <w:r w:rsidRPr="00D03934">
              <w:t>"Framework Commencement Date"</w:t>
            </w:r>
          </w:p>
        </w:tc>
        <w:tc>
          <w:tcPr>
            <w:tcW w:w="5982" w:type="dxa"/>
            <w:gridSpan w:val="2"/>
            <w:shd w:val="clear" w:color="auto" w:fill="auto"/>
          </w:tcPr>
          <w:p w14:paraId="53D045E4" w14:textId="77777777" w:rsidR="000E50A1" w:rsidRPr="00D03934" w:rsidRDefault="000E50A1" w:rsidP="00896770">
            <w:pPr>
              <w:pStyle w:val="GPsDefinition"/>
            </w:pPr>
            <w:r w:rsidRPr="00D03934">
              <w:t>means the date of commencement of the Framework Agreement as stated in the Call Off Schedule 1 (</w:t>
            </w:r>
            <w:r>
              <w:t>Definitions</w:t>
            </w:r>
            <w:r w:rsidRPr="00D03934">
              <w:t>);</w:t>
            </w:r>
          </w:p>
        </w:tc>
      </w:tr>
      <w:tr w:rsidR="000E50A1" w:rsidRPr="00D03934" w14:paraId="0D58C33A" w14:textId="77777777" w:rsidTr="00FB4AEB">
        <w:tc>
          <w:tcPr>
            <w:tcW w:w="2410" w:type="dxa"/>
            <w:shd w:val="clear" w:color="auto" w:fill="auto"/>
          </w:tcPr>
          <w:p w14:paraId="043E3C4B" w14:textId="77777777" w:rsidR="000E50A1" w:rsidRPr="00D03934" w:rsidRDefault="000E50A1" w:rsidP="00670E1A">
            <w:pPr>
              <w:pStyle w:val="GPSDefinitionTerm"/>
            </w:pPr>
            <w:r w:rsidRPr="00D03934">
              <w:t>"Framework Period"</w:t>
            </w:r>
          </w:p>
        </w:tc>
        <w:tc>
          <w:tcPr>
            <w:tcW w:w="5982" w:type="dxa"/>
            <w:gridSpan w:val="2"/>
            <w:shd w:val="clear" w:color="auto" w:fill="auto"/>
          </w:tcPr>
          <w:p w14:paraId="629BC81C" w14:textId="77777777" w:rsidR="000E50A1" w:rsidRPr="00D03934" w:rsidRDefault="000E50A1" w:rsidP="003766B5">
            <w:pPr>
              <w:pStyle w:val="GPsDefinition"/>
              <w:rPr>
                <w:szCs w:val="26"/>
              </w:rPr>
            </w:pPr>
            <w:r w:rsidRPr="00D03934">
              <w:t>means the period from the Framework Commencement Date until the expiry or earlier termination of the Framework Agreement;</w:t>
            </w:r>
          </w:p>
        </w:tc>
      </w:tr>
      <w:tr w:rsidR="000E50A1" w:rsidRPr="00D03934" w14:paraId="0587B0D3" w14:textId="77777777" w:rsidTr="00FB4AEB">
        <w:tc>
          <w:tcPr>
            <w:tcW w:w="2410" w:type="dxa"/>
            <w:shd w:val="clear" w:color="auto" w:fill="auto"/>
          </w:tcPr>
          <w:p w14:paraId="21462E83" w14:textId="77777777" w:rsidR="000E50A1" w:rsidRPr="00D03934" w:rsidRDefault="000E50A1" w:rsidP="00670E1A">
            <w:pPr>
              <w:pStyle w:val="GPSDefinitionTerm"/>
            </w:pPr>
            <w:r w:rsidRPr="00D03934">
              <w:t>"Framework Price(s)"</w:t>
            </w:r>
          </w:p>
        </w:tc>
        <w:tc>
          <w:tcPr>
            <w:tcW w:w="5982" w:type="dxa"/>
            <w:gridSpan w:val="2"/>
            <w:shd w:val="clear" w:color="auto" w:fill="auto"/>
          </w:tcPr>
          <w:p w14:paraId="1C731209" w14:textId="77777777" w:rsidR="000E50A1" w:rsidRPr="00D03934" w:rsidRDefault="000E50A1" w:rsidP="00D8397C">
            <w:pPr>
              <w:pStyle w:val="GPsDefinition"/>
            </w:pPr>
            <w:r w:rsidRPr="00D03934">
              <w:t xml:space="preserve">means the price(s) applicable to the provision of the </w:t>
            </w:r>
            <w:r>
              <w:t>Services</w:t>
            </w:r>
            <w:r w:rsidRPr="00D03934">
              <w:t xml:space="preserve"> set out in Framework Schedule 3 (</w:t>
            </w:r>
            <w:r>
              <w:t xml:space="preserve">Framework Prices and </w:t>
            </w:r>
            <w:r w:rsidRPr="00D03934">
              <w:t>Charging Structure);</w:t>
            </w:r>
          </w:p>
        </w:tc>
      </w:tr>
      <w:tr w:rsidR="000E50A1" w:rsidRPr="00D03934" w14:paraId="0EC26BE6" w14:textId="77777777" w:rsidTr="00FB4AEB">
        <w:tc>
          <w:tcPr>
            <w:tcW w:w="2410" w:type="dxa"/>
            <w:shd w:val="clear" w:color="auto" w:fill="auto"/>
          </w:tcPr>
          <w:p w14:paraId="4197420E" w14:textId="77777777" w:rsidR="000E50A1" w:rsidRPr="00D03934" w:rsidRDefault="000E50A1" w:rsidP="00670E1A">
            <w:pPr>
              <w:pStyle w:val="GPSDefinitionTerm"/>
            </w:pPr>
            <w:r w:rsidRPr="00D03934">
              <w:t>"Framework Schedule"</w:t>
            </w:r>
          </w:p>
        </w:tc>
        <w:tc>
          <w:tcPr>
            <w:tcW w:w="5982" w:type="dxa"/>
            <w:gridSpan w:val="2"/>
            <w:shd w:val="clear" w:color="auto" w:fill="auto"/>
          </w:tcPr>
          <w:p w14:paraId="62CDDDCA" w14:textId="77777777" w:rsidR="000E50A1" w:rsidRPr="00D03934" w:rsidRDefault="000E50A1" w:rsidP="00F16E88">
            <w:pPr>
              <w:pStyle w:val="GPsDefinition"/>
            </w:pPr>
            <w:r w:rsidRPr="00D03934">
              <w:t>means a schedule to the Framework Agreement;</w:t>
            </w:r>
          </w:p>
        </w:tc>
      </w:tr>
      <w:tr w:rsidR="000E50A1" w:rsidRPr="00D03934" w14:paraId="35FC26A6" w14:textId="77777777" w:rsidTr="00FB4AEB">
        <w:tc>
          <w:tcPr>
            <w:tcW w:w="2410" w:type="dxa"/>
            <w:shd w:val="clear" w:color="auto" w:fill="auto"/>
          </w:tcPr>
          <w:p w14:paraId="53B1FE0B" w14:textId="77777777" w:rsidR="000E50A1" w:rsidRPr="00D03934" w:rsidRDefault="000E50A1" w:rsidP="00670E1A">
            <w:pPr>
              <w:pStyle w:val="GPSDefinitionTerm"/>
            </w:pPr>
            <w:r w:rsidRPr="00D03934">
              <w:t>"Fraud"</w:t>
            </w:r>
          </w:p>
        </w:tc>
        <w:tc>
          <w:tcPr>
            <w:tcW w:w="5982" w:type="dxa"/>
            <w:gridSpan w:val="2"/>
            <w:shd w:val="clear" w:color="auto" w:fill="auto"/>
          </w:tcPr>
          <w:p w14:paraId="6E6BBB45" w14:textId="77777777" w:rsidR="000E50A1" w:rsidRPr="00D03934" w:rsidRDefault="000E50A1" w:rsidP="003766B5">
            <w:pPr>
              <w:pStyle w:val="GPsDefinition"/>
            </w:pPr>
            <w:r w:rsidRPr="00D03934">
              <w:t xml:space="preserve">means any offence under any Laws creating offences in respect of fraudulent acts (including the Misrepresentation </w:t>
            </w:r>
            <w:r w:rsidRPr="00D03934">
              <w:lastRenderedPageBreak/>
              <w:t>Act 1967) or at common law in respect of fraudulent acts including acts of forgery;</w:t>
            </w:r>
          </w:p>
        </w:tc>
      </w:tr>
      <w:tr w:rsidR="000E50A1" w:rsidRPr="00D03934" w14:paraId="2059B746" w14:textId="77777777" w:rsidTr="00FB4AEB">
        <w:tc>
          <w:tcPr>
            <w:tcW w:w="2410" w:type="dxa"/>
            <w:shd w:val="clear" w:color="auto" w:fill="auto"/>
          </w:tcPr>
          <w:p w14:paraId="25638D64" w14:textId="77777777" w:rsidR="000E50A1" w:rsidRPr="00D03934" w:rsidRDefault="000E50A1" w:rsidP="00670E1A">
            <w:pPr>
              <w:pStyle w:val="GPSDefinitionTerm"/>
            </w:pPr>
            <w:r w:rsidRPr="00D03934">
              <w:lastRenderedPageBreak/>
              <w:t>"Further Competition Procedure"</w:t>
            </w:r>
          </w:p>
        </w:tc>
        <w:tc>
          <w:tcPr>
            <w:tcW w:w="5982" w:type="dxa"/>
            <w:gridSpan w:val="2"/>
            <w:shd w:val="clear" w:color="auto" w:fill="auto"/>
          </w:tcPr>
          <w:p w14:paraId="7733FC0F" w14:textId="77777777" w:rsidR="000E50A1" w:rsidRPr="00D03934" w:rsidRDefault="000E50A1" w:rsidP="00795C86">
            <w:pPr>
              <w:pStyle w:val="GPsDefinition"/>
            </w:pPr>
            <w:r w:rsidRPr="00D03934">
              <w:t xml:space="preserve">means the award procedure described in paragraph </w:t>
            </w:r>
            <w:r>
              <w:t>3</w:t>
            </w:r>
            <w:r w:rsidRPr="00D03934">
              <w:t xml:space="preserve"> of Framework Schedule 5 (Call Off Procedure);</w:t>
            </w:r>
          </w:p>
        </w:tc>
      </w:tr>
      <w:tr w:rsidR="000E50A1" w:rsidRPr="00D03934" w14:paraId="3ADEE09A" w14:textId="77777777" w:rsidTr="00FB4AEB">
        <w:tc>
          <w:tcPr>
            <w:tcW w:w="2410" w:type="dxa"/>
            <w:shd w:val="clear" w:color="auto" w:fill="auto"/>
          </w:tcPr>
          <w:p w14:paraId="2CD8BA98" w14:textId="77777777" w:rsidR="000E50A1" w:rsidRPr="00D03934" w:rsidRDefault="000E50A1" w:rsidP="00670E1A">
            <w:pPr>
              <w:pStyle w:val="GPSDefinitionTerm"/>
            </w:pPr>
            <w:r w:rsidRPr="00D03934">
              <w:t>"General Anti-Abuse Rule"</w:t>
            </w:r>
          </w:p>
        </w:tc>
        <w:tc>
          <w:tcPr>
            <w:tcW w:w="5982" w:type="dxa"/>
            <w:gridSpan w:val="2"/>
            <w:shd w:val="clear" w:color="auto" w:fill="auto"/>
          </w:tcPr>
          <w:p w14:paraId="117B1B9C" w14:textId="77777777" w:rsidR="000E50A1" w:rsidRDefault="000E50A1">
            <w:pPr>
              <w:pStyle w:val="GPsDefinition"/>
              <w:rPr>
                <w:caps/>
              </w:rPr>
            </w:pPr>
            <w:r w:rsidRPr="00D03934">
              <w:t xml:space="preserve">means </w:t>
            </w:r>
            <w:r>
              <w:t xml:space="preserve">(a) </w:t>
            </w:r>
            <w:r w:rsidRPr="00D03934">
              <w:t xml:space="preserve">the legislation in </w:t>
            </w:r>
            <w:r w:rsidRPr="00863962">
              <w:t>Part 5</w:t>
            </w:r>
            <w:r w:rsidRPr="00D03934">
              <w:t xml:space="preserve"> of the Finance Act 2013 and</w:t>
            </w:r>
            <w:r>
              <w:t xml:space="preserve">; and (b) </w:t>
            </w:r>
            <w:r w:rsidRPr="00D03934">
              <w:t>any future legislation introduced into parliament to counteract tax advantages arising from abusive arrangements to avoid national insurance contributions;</w:t>
            </w:r>
          </w:p>
        </w:tc>
      </w:tr>
      <w:tr w:rsidR="000E50A1" w:rsidRPr="00D03934" w14:paraId="2E2CB473" w14:textId="77777777" w:rsidTr="00FB4AEB">
        <w:tc>
          <w:tcPr>
            <w:tcW w:w="2410" w:type="dxa"/>
            <w:shd w:val="clear" w:color="auto" w:fill="auto"/>
          </w:tcPr>
          <w:p w14:paraId="135B3EE0" w14:textId="77777777" w:rsidR="000E50A1" w:rsidRPr="00D03934" w:rsidRDefault="000E50A1" w:rsidP="00670E1A">
            <w:pPr>
              <w:pStyle w:val="GPSDefinitionTerm"/>
            </w:pPr>
            <w:r w:rsidRPr="00D03934">
              <w:t>"General Change in Law"</w:t>
            </w:r>
          </w:p>
        </w:tc>
        <w:tc>
          <w:tcPr>
            <w:tcW w:w="5982" w:type="dxa"/>
            <w:gridSpan w:val="2"/>
            <w:shd w:val="clear" w:color="auto" w:fill="auto"/>
          </w:tcPr>
          <w:p w14:paraId="2E87E36E" w14:textId="77777777" w:rsidR="000E50A1" w:rsidRPr="00D03934" w:rsidRDefault="000E50A1"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50A1" w:rsidRPr="00D03934" w14:paraId="762291B4" w14:textId="77777777" w:rsidTr="00FB4AEB">
        <w:tc>
          <w:tcPr>
            <w:tcW w:w="2410" w:type="dxa"/>
            <w:shd w:val="clear" w:color="auto" w:fill="auto"/>
          </w:tcPr>
          <w:p w14:paraId="0413702E" w14:textId="77777777" w:rsidR="000E50A1" w:rsidRPr="00D03934" w:rsidRDefault="000E50A1" w:rsidP="00670E1A">
            <w:pPr>
              <w:pStyle w:val="GPSDefinitionTerm"/>
            </w:pPr>
            <w:r w:rsidRPr="00D03934">
              <w:t>"Good Industry Practice"</w:t>
            </w:r>
          </w:p>
        </w:tc>
        <w:tc>
          <w:tcPr>
            <w:tcW w:w="5982" w:type="dxa"/>
            <w:gridSpan w:val="2"/>
            <w:shd w:val="clear" w:color="auto" w:fill="auto"/>
          </w:tcPr>
          <w:p w14:paraId="78C3445D" w14:textId="77777777" w:rsidR="000E50A1" w:rsidRPr="00D03934" w:rsidRDefault="000E50A1"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50A1" w:rsidRPr="00D03934" w14:paraId="2823908B" w14:textId="77777777" w:rsidTr="00FB4AEB">
        <w:tc>
          <w:tcPr>
            <w:tcW w:w="2410" w:type="dxa"/>
            <w:shd w:val="clear" w:color="auto" w:fill="auto"/>
          </w:tcPr>
          <w:p w14:paraId="58FC6F4E" w14:textId="77777777" w:rsidR="000E50A1" w:rsidRPr="00D03934" w:rsidRDefault="000E50A1" w:rsidP="00670E1A">
            <w:pPr>
              <w:pStyle w:val="GPSDefinitionTerm"/>
            </w:pPr>
            <w:r w:rsidRPr="00D03934">
              <w:t>"Government"</w:t>
            </w:r>
          </w:p>
        </w:tc>
        <w:tc>
          <w:tcPr>
            <w:tcW w:w="5982" w:type="dxa"/>
            <w:gridSpan w:val="2"/>
            <w:shd w:val="clear" w:color="auto" w:fill="auto"/>
          </w:tcPr>
          <w:p w14:paraId="6746F4A0" w14:textId="77777777" w:rsidR="000E50A1" w:rsidRPr="00D03934" w:rsidRDefault="000E50A1"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50A1" w:rsidRPr="00D03934" w14:paraId="02F34E03" w14:textId="77777777" w:rsidTr="00FB4AEB">
        <w:tc>
          <w:tcPr>
            <w:tcW w:w="2410" w:type="dxa"/>
            <w:shd w:val="clear" w:color="auto" w:fill="auto"/>
          </w:tcPr>
          <w:p w14:paraId="776CE5FB" w14:textId="77777777" w:rsidR="000E50A1" w:rsidRPr="00D03934" w:rsidRDefault="000E50A1" w:rsidP="00670E1A">
            <w:pPr>
              <w:pStyle w:val="GPSDefinitionTerm"/>
            </w:pPr>
            <w:r w:rsidRPr="00D03934">
              <w:t>"Halifax Abuse Principle"</w:t>
            </w:r>
          </w:p>
        </w:tc>
        <w:tc>
          <w:tcPr>
            <w:tcW w:w="5982" w:type="dxa"/>
            <w:gridSpan w:val="2"/>
            <w:shd w:val="clear" w:color="auto" w:fill="auto"/>
          </w:tcPr>
          <w:p w14:paraId="27BFC4F2" w14:textId="77777777" w:rsidR="000E50A1" w:rsidRPr="00D03934" w:rsidRDefault="000E50A1" w:rsidP="003766B5">
            <w:pPr>
              <w:pStyle w:val="GPsDefinition"/>
            </w:pPr>
            <w:r w:rsidRPr="00D03934">
              <w:t>means the principle explained in the CJEU Case C-255/02 Halifax and others;</w:t>
            </w:r>
          </w:p>
        </w:tc>
      </w:tr>
      <w:tr w:rsidR="000E50A1" w:rsidRPr="00D03934" w14:paraId="45F8093C" w14:textId="77777777" w:rsidTr="00FB4AEB">
        <w:tc>
          <w:tcPr>
            <w:tcW w:w="2410" w:type="dxa"/>
            <w:shd w:val="clear" w:color="auto" w:fill="auto"/>
          </w:tcPr>
          <w:p w14:paraId="4B047140" w14:textId="77777777" w:rsidR="000E50A1" w:rsidRPr="00D03934" w:rsidRDefault="000E50A1" w:rsidP="00670E1A">
            <w:pPr>
              <w:pStyle w:val="GPSDefinitionTerm"/>
            </w:pPr>
            <w:r w:rsidRPr="00D03934">
              <w:t>"HMRC"</w:t>
            </w:r>
          </w:p>
        </w:tc>
        <w:tc>
          <w:tcPr>
            <w:tcW w:w="5982" w:type="dxa"/>
            <w:gridSpan w:val="2"/>
            <w:shd w:val="clear" w:color="auto" w:fill="auto"/>
          </w:tcPr>
          <w:p w14:paraId="04798BE2" w14:textId="77777777" w:rsidR="000E50A1" w:rsidRPr="00D03934" w:rsidRDefault="000E50A1" w:rsidP="009B182D">
            <w:pPr>
              <w:pStyle w:val="GPsDefinition"/>
            </w:pPr>
            <w:r w:rsidRPr="00D03934">
              <w:t>means Her Majesty’s Revenue and Customs;</w:t>
            </w:r>
          </w:p>
        </w:tc>
      </w:tr>
      <w:tr w:rsidR="000E50A1" w:rsidRPr="00D03934" w14:paraId="57BE7A9E" w14:textId="77777777" w:rsidTr="00FB4AEB">
        <w:tc>
          <w:tcPr>
            <w:tcW w:w="2410" w:type="dxa"/>
            <w:shd w:val="clear" w:color="auto" w:fill="auto"/>
          </w:tcPr>
          <w:p w14:paraId="57871C1C" w14:textId="77777777" w:rsidR="000E50A1" w:rsidRPr="00D03934" w:rsidRDefault="000E50A1" w:rsidP="00670E1A">
            <w:pPr>
              <w:pStyle w:val="GPSDefinitionTerm"/>
            </w:pPr>
            <w:r w:rsidRPr="00D03934">
              <w:t>"Holding Company"</w:t>
            </w:r>
          </w:p>
        </w:tc>
        <w:tc>
          <w:tcPr>
            <w:tcW w:w="5982" w:type="dxa"/>
            <w:gridSpan w:val="2"/>
            <w:shd w:val="clear" w:color="auto" w:fill="auto"/>
          </w:tcPr>
          <w:p w14:paraId="754E4BCA" w14:textId="77777777" w:rsidR="000E50A1" w:rsidRPr="00D03934" w:rsidRDefault="000E50A1" w:rsidP="003766B5">
            <w:pPr>
              <w:pStyle w:val="GPsDefinition"/>
            </w:pPr>
            <w:r w:rsidRPr="00D03934">
              <w:t>has the meaning given to it in section 1159 of the Companies Act 2006;</w:t>
            </w:r>
          </w:p>
        </w:tc>
      </w:tr>
      <w:tr w:rsidR="000E50A1" w:rsidRPr="00D03934" w14:paraId="6CFFA38F" w14:textId="77777777" w:rsidTr="00FB4AEB">
        <w:tc>
          <w:tcPr>
            <w:tcW w:w="2410" w:type="dxa"/>
            <w:shd w:val="clear" w:color="auto" w:fill="auto"/>
          </w:tcPr>
          <w:p w14:paraId="4172F184" w14:textId="77777777" w:rsidR="000E50A1" w:rsidRPr="00D03934" w:rsidRDefault="000E50A1" w:rsidP="00670E1A">
            <w:pPr>
              <w:pStyle w:val="GPSDefinitionTerm"/>
            </w:pPr>
            <w:r w:rsidRPr="00D03934">
              <w:t>"ICT Policy"</w:t>
            </w:r>
          </w:p>
        </w:tc>
        <w:tc>
          <w:tcPr>
            <w:tcW w:w="5982" w:type="dxa"/>
            <w:gridSpan w:val="2"/>
            <w:shd w:val="clear" w:color="auto" w:fill="auto"/>
          </w:tcPr>
          <w:p w14:paraId="71A820ED" w14:textId="77777777" w:rsidR="000E50A1" w:rsidRPr="00D03934" w:rsidRDefault="000E50A1"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14:paraId="5A042B58" w14:textId="77777777" w:rsidR="000E50A1" w:rsidRPr="00D03934" w:rsidRDefault="000E50A1"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50A1" w:rsidRPr="00D03934" w14:paraId="22CC5174" w14:textId="77777777" w:rsidTr="00FB4AEB">
        <w:tc>
          <w:tcPr>
            <w:tcW w:w="2410" w:type="dxa"/>
            <w:shd w:val="clear" w:color="auto" w:fill="auto"/>
          </w:tcPr>
          <w:p w14:paraId="2632A7ED" w14:textId="77777777" w:rsidR="000E50A1" w:rsidRPr="00D03934" w:rsidRDefault="000E50A1" w:rsidP="00670E1A">
            <w:pPr>
              <w:pStyle w:val="GPSDefinitionTerm"/>
            </w:pPr>
            <w:r w:rsidRPr="00D03934">
              <w:t>"Impact Assessment"</w:t>
            </w:r>
          </w:p>
        </w:tc>
        <w:tc>
          <w:tcPr>
            <w:tcW w:w="5982" w:type="dxa"/>
            <w:gridSpan w:val="2"/>
            <w:shd w:val="clear" w:color="auto" w:fill="auto"/>
          </w:tcPr>
          <w:p w14:paraId="0060F60F" w14:textId="7A830CD7" w:rsidR="000E50A1" w:rsidRPr="00D03934" w:rsidRDefault="000E50A1" w:rsidP="00EE64A6">
            <w:pPr>
              <w:pStyle w:val="GPsDefinition"/>
            </w:pPr>
            <w:r w:rsidRPr="00D03934">
              <w:t xml:space="preserve">has the meaning given to it in Clause </w:t>
            </w:r>
            <w:r w:rsidRPr="00D03934">
              <w:fldChar w:fldCharType="begin"/>
            </w:r>
            <w:r w:rsidRPr="00D03934">
              <w:instrText xml:space="preserve"> REF _Ref364695037 \r \h </w:instrText>
            </w:r>
            <w:r w:rsidRPr="00D03934">
              <w:fldChar w:fldCharType="separate"/>
            </w:r>
            <w:r w:rsidR="00852DB2">
              <w:t>23.1.3</w:t>
            </w:r>
            <w:r w:rsidRPr="00D03934">
              <w:fldChar w:fldCharType="end"/>
            </w:r>
            <w:r w:rsidRPr="00D03934">
              <w:t xml:space="preserve"> (Variation Procedure);</w:t>
            </w:r>
          </w:p>
        </w:tc>
      </w:tr>
      <w:tr w:rsidR="000E50A1" w:rsidRPr="00D03934" w14:paraId="0BF910D2" w14:textId="77777777" w:rsidTr="00FB4AEB">
        <w:tc>
          <w:tcPr>
            <w:tcW w:w="2410" w:type="dxa"/>
            <w:shd w:val="clear" w:color="auto" w:fill="auto"/>
          </w:tcPr>
          <w:p w14:paraId="135D84DE" w14:textId="77777777" w:rsidR="000E50A1" w:rsidRPr="00D03934" w:rsidRDefault="000E50A1" w:rsidP="00670E1A">
            <w:pPr>
              <w:pStyle w:val="GPSDefinitionTerm"/>
            </w:pPr>
            <w:r w:rsidRPr="00D03934">
              <w:t>"Implementation Plan"</w:t>
            </w:r>
          </w:p>
        </w:tc>
        <w:tc>
          <w:tcPr>
            <w:tcW w:w="5982" w:type="dxa"/>
            <w:gridSpan w:val="2"/>
            <w:shd w:val="clear" w:color="auto" w:fill="auto"/>
          </w:tcPr>
          <w:p w14:paraId="05BF0395" w14:textId="77777777" w:rsidR="000E50A1" w:rsidRPr="00D03934" w:rsidRDefault="000E50A1" w:rsidP="006F4759">
            <w:pPr>
              <w:pStyle w:val="GPsDefinition"/>
            </w:pPr>
            <w:r w:rsidRPr="00D03934">
              <w:t xml:space="preserve">means the plan set out in </w:t>
            </w:r>
            <w:r>
              <w:t xml:space="preserve"> </w:t>
            </w:r>
            <w:r w:rsidRPr="00D03934">
              <w:t>the Order Form;</w:t>
            </w:r>
          </w:p>
        </w:tc>
      </w:tr>
      <w:tr w:rsidR="000E50A1" w:rsidRPr="00D03934" w14:paraId="50DB4765" w14:textId="77777777" w:rsidTr="00FB4AEB">
        <w:tc>
          <w:tcPr>
            <w:tcW w:w="2410" w:type="dxa"/>
            <w:shd w:val="clear" w:color="auto" w:fill="auto"/>
          </w:tcPr>
          <w:p w14:paraId="6D0709C6" w14:textId="77777777" w:rsidR="000E50A1" w:rsidRPr="00D03934" w:rsidRDefault="000E50A1" w:rsidP="00670E1A">
            <w:pPr>
              <w:pStyle w:val="GPSDefinitionTerm"/>
            </w:pPr>
            <w:r w:rsidRPr="00D03934">
              <w:t>"Information"</w:t>
            </w:r>
          </w:p>
        </w:tc>
        <w:tc>
          <w:tcPr>
            <w:tcW w:w="5982" w:type="dxa"/>
            <w:gridSpan w:val="2"/>
            <w:shd w:val="clear" w:color="auto" w:fill="auto"/>
          </w:tcPr>
          <w:p w14:paraId="420EE7B1" w14:textId="77777777" w:rsidR="000E50A1" w:rsidRPr="00D03934" w:rsidRDefault="000E50A1" w:rsidP="003766B5">
            <w:pPr>
              <w:pStyle w:val="GPsDefinition"/>
            </w:pPr>
            <w:r w:rsidRPr="00D03934">
              <w:t>has the meaning given to it under section 84 of the Freedom of Information Act 2000;</w:t>
            </w:r>
          </w:p>
        </w:tc>
      </w:tr>
      <w:tr w:rsidR="000E50A1" w:rsidRPr="00D03934" w14:paraId="5F886CD7" w14:textId="77777777" w:rsidTr="00FB4AEB">
        <w:tc>
          <w:tcPr>
            <w:tcW w:w="2410" w:type="dxa"/>
            <w:shd w:val="clear" w:color="auto" w:fill="auto"/>
          </w:tcPr>
          <w:p w14:paraId="69AE12C9" w14:textId="77777777" w:rsidR="000E50A1" w:rsidRPr="00D03934" w:rsidRDefault="000E50A1" w:rsidP="00670E1A">
            <w:pPr>
              <w:pStyle w:val="GPSDefinitionTerm"/>
            </w:pPr>
            <w:r w:rsidRPr="00D03934">
              <w:lastRenderedPageBreak/>
              <w:t>"Insolvency Event"</w:t>
            </w:r>
          </w:p>
        </w:tc>
        <w:tc>
          <w:tcPr>
            <w:tcW w:w="5982" w:type="dxa"/>
            <w:gridSpan w:val="2"/>
            <w:shd w:val="clear" w:color="auto" w:fill="auto"/>
          </w:tcPr>
          <w:p w14:paraId="5613A3C0" w14:textId="77777777" w:rsidR="000E50A1" w:rsidRPr="00D03934" w:rsidRDefault="000E50A1" w:rsidP="003766B5">
            <w:pPr>
              <w:pStyle w:val="GPsDefinition"/>
            </w:pPr>
            <w:r w:rsidRPr="00D03934">
              <w:t>means, in respect of the Supplier or Framework Guarantor or Call Off Guarantor (as applicable):</w:t>
            </w:r>
          </w:p>
          <w:p w14:paraId="4A7DEAD2" w14:textId="77777777" w:rsidR="000E50A1" w:rsidRPr="00D03934" w:rsidRDefault="000E50A1"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14:paraId="5BA64D9C" w14:textId="77777777" w:rsidR="000E50A1" w:rsidRPr="00D03934" w:rsidRDefault="000E50A1"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15FC32EA" w14:textId="77777777" w:rsidR="000E50A1" w:rsidRPr="00D03934" w:rsidRDefault="000E50A1"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739FB4D" w14:textId="77777777" w:rsidR="000E50A1" w:rsidRPr="00D03934" w:rsidRDefault="000E50A1" w:rsidP="00670E1A">
            <w:pPr>
              <w:pStyle w:val="GPSDefinitionL2"/>
            </w:pPr>
            <w:r w:rsidRPr="00D03934">
              <w:t xml:space="preserve">a receiver, administrative receiver or similar officer is appointed over the whole or any part of its business or assets; or </w:t>
            </w:r>
          </w:p>
          <w:p w14:paraId="566A669A" w14:textId="77777777" w:rsidR="000E50A1" w:rsidRPr="00D03934" w:rsidRDefault="000E50A1"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14:paraId="4AEF1389" w14:textId="77777777" w:rsidR="000E50A1" w:rsidRPr="00D03934" w:rsidRDefault="000E50A1" w:rsidP="00670E1A">
            <w:pPr>
              <w:pStyle w:val="GPSDefinitionL2"/>
            </w:pPr>
            <w:r w:rsidRPr="00D03934">
              <w:t xml:space="preserve">it is or becomes insolvent within the meaning of section 123 of the Insolvency Act 1986; or </w:t>
            </w:r>
          </w:p>
          <w:p w14:paraId="50CD56B2" w14:textId="77777777" w:rsidR="000E50A1" w:rsidRPr="00D03934" w:rsidRDefault="000E50A1" w:rsidP="00670E1A">
            <w:pPr>
              <w:pStyle w:val="GPSDefinitionL2"/>
            </w:pPr>
            <w:r w:rsidRPr="00D03934">
              <w:t xml:space="preserve">being a "small company" within the meaning of section 382(3) of the Companies Act 2006, a moratorium comes into force pursuant to Schedule A1 of the Insolvency Act 1986; or </w:t>
            </w:r>
          </w:p>
          <w:p w14:paraId="7083C207" w14:textId="77777777" w:rsidR="000E50A1" w:rsidRPr="00D03934" w:rsidRDefault="000E50A1"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14:paraId="09B77ECE" w14:textId="77777777" w:rsidR="000E50A1" w:rsidRPr="00D03934" w:rsidRDefault="000E50A1" w:rsidP="00670E1A">
            <w:pPr>
              <w:pStyle w:val="GPSDefinitionL2"/>
            </w:pPr>
            <w:r w:rsidRPr="00D03934">
              <w:t>any event analogous to those listed in limbs (a) to (h) (inclusive) occurs under the law of any other jurisdiction;</w:t>
            </w:r>
          </w:p>
        </w:tc>
      </w:tr>
      <w:tr w:rsidR="000E50A1" w:rsidRPr="00D03934" w14:paraId="0237262A" w14:textId="77777777" w:rsidTr="00FB4AEB">
        <w:tc>
          <w:tcPr>
            <w:tcW w:w="2410" w:type="dxa"/>
            <w:shd w:val="clear" w:color="auto" w:fill="auto"/>
          </w:tcPr>
          <w:p w14:paraId="0FC4634D" w14:textId="77777777" w:rsidR="000E50A1" w:rsidRPr="00D03934" w:rsidRDefault="000E50A1" w:rsidP="00670E1A">
            <w:pPr>
              <w:pStyle w:val="GPSDefinitionTerm"/>
            </w:pPr>
            <w:r w:rsidRPr="00D03934">
              <w:t>"Intellectual Property Rights" or "IPR"</w:t>
            </w:r>
          </w:p>
        </w:tc>
        <w:tc>
          <w:tcPr>
            <w:tcW w:w="5982" w:type="dxa"/>
            <w:gridSpan w:val="2"/>
            <w:shd w:val="clear" w:color="auto" w:fill="auto"/>
          </w:tcPr>
          <w:p w14:paraId="7C2249BA" w14:textId="77777777" w:rsidR="000E50A1" w:rsidRPr="00D03934" w:rsidRDefault="000E50A1" w:rsidP="003766B5">
            <w:pPr>
              <w:pStyle w:val="GPsDefinition"/>
            </w:pPr>
            <w:r w:rsidRPr="00D03934">
              <w:t>means</w:t>
            </w:r>
          </w:p>
          <w:p w14:paraId="4A734CB8" w14:textId="77777777" w:rsidR="000E50A1" w:rsidRPr="00D03934" w:rsidRDefault="000E50A1"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44531B44" w14:textId="77777777" w:rsidR="000E50A1" w:rsidRPr="00D03934" w:rsidRDefault="000E50A1" w:rsidP="00670E1A">
            <w:pPr>
              <w:pStyle w:val="GPSDefinitionL2"/>
            </w:pPr>
            <w:r w:rsidRPr="00D03934">
              <w:lastRenderedPageBreak/>
              <w:t>applications for registration, and the right to apply for registration, for any of the rights listed at (a) that are capable of being registered in any country or jurisdiction; and</w:t>
            </w:r>
          </w:p>
          <w:p w14:paraId="4349D32C" w14:textId="77777777" w:rsidR="000E50A1" w:rsidRPr="00D03934" w:rsidRDefault="000E50A1" w:rsidP="00670E1A">
            <w:pPr>
              <w:pStyle w:val="GPSDefinitionL2"/>
            </w:pPr>
            <w:r w:rsidRPr="00D03934">
              <w:t>all other rights having equivalent or similar effect in any country or jurisdiction;</w:t>
            </w:r>
          </w:p>
        </w:tc>
      </w:tr>
      <w:tr w:rsidR="000E50A1" w:rsidRPr="00D03934" w14:paraId="119E6AD2" w14:textId="77777777" w:rsidTr="00FB4AEB">
        <w:tc>
          <w:tcPr>
            <w:tcW w:w="2410" w:type="dxa"/>
            <w:shd w:val="clear" w:color="auto" w:fill="auto"/>
          </w:tcPr>
          <w:p w14:paraId="18BFD14F" w14:textId="77777777" w:rsidR="000E50A1" w:rsidRPr="00D03934" w:rsidRDefault="000E50A1" w:rsidP="00670E1A">
            <w:pPr>
              <w:pStyle w:val="GPSDefinitionTerm"/>
            </w:pPr>
            <w:r w:rsidRPr="00D03934">
              <w:lastRenderedPageBreak/>
              <w:t>"IPR Claim"</w:t>
            </w:r>
          </w:p>
        </w:tc>
        <w:tc>
          <w:tcPr>
            <w:tcW w:w="5982" w:type="dxa"/>
            <w:gridSpan w:val="2"/>
            <w:shd w:val="clear" w:color="auto" w:fill="auto"/>
          </w:tcPr>
          <w:p w14:paraId="11CD7216" w14:textId="77777777" w:rsidR="000E50A1" w:rsidRPr="00D03934" w:rsidRDefault="000E50A1" w:rsidP="003766B5">
            <w:pPr>
              <w:pStyle w:val="GPsDefinition"/>
            </w:pPr>
            <w:r w:rsidRPr="00D03934">
              <w:t xml:space="preserve">means any claim of infringement or alleged infringement (including the defence of such infringement or alleged infringement) of any IPR, used to provide the </w:t>
            </w:r>
            <w:r>
              <w:t>Services</w:t>
            </w:r>
            <w:r w:rsidRPr="00D03934">
              <w:t xml:space="preserve"> or as otherwise provided and/or licensed by the Supplier (or to which the Supplier has provided access) to the Customer in the fulfilment of its obligations under this Call Off Contract;</w:t>
            </w:r>
          </w:p>
        </w:tc>
      </w:tr>
      <w:tr w:rsidR="000E50A1" w:rsidRPr="00D03934" w14:paraId="1C8A7169" w14:textId="77777777" w:rsidTr="00FB4AEB">
        <w:tc>
          <w:tcPr>
            <w:tcW w:w="2410" w:type="dxa"/>
            <w:shd w:val="clear" w:color="auto" w:fill="auto"/>
          </w:tcPr>
          <w:p w14:paraId="54EC925F" w14:textId="77777777" w:rsidR="000E50A1" w:rsidRDefault="000E50A1" w:rsidP="00B74B67">
            <w:pPr>
              <w:pStyle w:val="GPSDefinitionTerm"/>
            </w:pPr>
            <w:r w:rsidRPr="006875AD">
              <w:t>"</w:t>
            </w:r>
            <w:r>
              <w:t>Interchange Fee”</w:t>
            </w:r>
          </w:p>
          <w:p w14:paraId="6DADE581" w14:textId="2779E895" w:rsidR="000E50A1" w:rsidRPr="00D03934" w:rsidRDefault="000E50A1" w:rsidP="006708C7">
            <w:pPr>
              <w:pStyle w:val="GPSDefinitionTerm"/>
              <w:ind w:left="0"/>
            </w:pPr>
          </w:p>
        </w:tc>
        <w:tc>
          <w:tcPr>
            <w:tcW w:w="5982" w:type="dxa"/>
            <w:gridSpan w:val="2"/>
            <w:shd w:val="clear" w:color="auto" w:fill="auto"/>
          </w:tcPr>
          <w:p w14:paraId="434A82D8" w14:textId="56E9093A" w:rsidR="000E50A1" w:rsidRPr="00D03934" w:rsidRDefault="000E50A1" w:rsidP="006708C7">
            <w:pPr>
              <w:pStyle w:val="GPsDefinition"/>
              <w:tabs>
                <w:tab w:val="clear" w:pos="-9"/>
                <w:tab w:val="left" w:pos="175"/>
              </w:tabs>
            </w:pPr>
            <w:r>
              <w:t xml:space="preserve">means </w:t>
            </w:r>
            <w:r w:rsidRPr="00F75512">
              <w:rPr>
                <w:color w:val="222222"/>
                <w:shd w:val="clear" w:color="auto" w:fill="FFFFFF"/>
              </w:rPr>
              <w:t>a fee paid by the Supplier t</w:t>
            </w:r>
            <w:r>
              <w:rPr>
                <w:color w:val="222222"/>
                <w:shd w:val="clear" w:color="auto" w:fill="FFFFFF"/>
              </w:rPr>
              <w:t>o the relevant issuing bank when a transaction is</w:t>
            </w:r>
            <w:r w:rsidRPr="00F75512">
              <w:rPr>
                <w:color w:val="222222"/>
                <w:shd w:val="clear" w:color="auto" w:fill="FFFFFF"/>
              </w:rPr>
              <w:t xml:space="preserve"> processed via the Services;</w:t>
            </w:r>
          </w:p>
        </w:tc>
      </w:tr>
      <w:tr w:rsidR="000E50A1" w:rsidRPr="00D03934" w14:paraId="2BE64F04" w14:textId="77777777" w:rsidTr="00FB4AEB">
        <w:tc>
          <w:tcPr>
            <w:tcW w:w="2410" w:type="dxa"/>
            <w:shd w:val="clear" w:color="auto" w:fill="auto"/>
          </w:tcPr>
          <w:p w14:paraId="663064A7" w14:textId="6F778650" w:rsidR="000E50A1" w:rsidRPr="00D03934" w:rsidRDefault="000E50A1" w:rsidP="006708C7">
            <w:pPr>
              <w:pStyle w:val="GPSDefinitionTerm"/>
              <w:ind w:left="0"/>
            </w:pPr>
            <w:r>
              <w:t>“Interchange Fee And / Or Card Scheme Fees Change”</w:t>
            </w:r>
          </w:p>
        </w:tc>
        <w:tc>
          <w:tcPr>
            <w:tcW w:w="5982" w:type="dxa"/>
            <w:gridSpan w:val="2"/>
            <w:shd w:val="clear" w:color="auto" w:fill="auto"/>
          </w:tcPr>
          <w:p w14:paraId="69924823" w14:textId="59F4B782" w:rsidR="000E50A1" w:rsidRPr="00D03934" w:rsidRDefault="000E50A1" w:rsidP="00795C86">
            <w:pPr>
              <w:pStyle w:val="GPsDefinition"/>
            </w:pPr>
            <w:r>
              <w:t>means a change in the Interchange Fee and/or a change in the Card Scheme Fees</w:t>
            </w:r>
            <w:r w:rsidRPr="006875AD">
              <w:t>;</w:t>
            </w:r>
          </w:p>
        </w:tc>
      </w:tr>
      <w:tr w:rsidR="000E50A1" w:rsidRPr="00D03934" w14:paraId="39F0AE98" w14:textId="77777777" w:rsidTr="00FB4AEB">
        <w:tc>
          <w:tcPr>
            <w:tcW w:w="2410" w:type="dxa"/>
            <w:shd w:val="clear" w:color="auto" w:fill="auto"/>
          </w:tcPr>
          <w:p w14:paraId="0574AFF1" w14:textId="77777777" w:rsidR="000E50A1" w:rsidRPr="00D03934" w:rsidRDefault="000E50A1" w:rsidP="00670E1A">
            <w:pPr>
              <w:pStyle w:val="GPSDefinitionTerm"/>
            </w:pPr>
            <w:r w:rsidRPr="00D03934">
              <w:t>"Key Performance Indicators" or "KPIs"</w:t>
            </w:r>
          </w:p>
        </w:tc>
        <w:tc>
          <w:tcPr>
            <w:tcW w:w="5982" w:type="dxa"/>
            <w:gridSpan w:val="2"/>
            <w:shd w:val="clear" w:color="auto" w:fill="auto"/>
          </w:tcPr>
          <w:p w14:paraId="688E661F" w14:textId="77777777" w:rsidR="000E50A1" w:rsidRPr="00D03934" w:rsidRDefault="000E50A1"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w:t>
            </w:r>
            <w:r>
              <w:t>Services</w:t>
            </w:r>
            <w:r w:rsidRPr="00D03934">
              <w:t xml:space="preserve"> and Key Performance Indicators);</w:t>
            </w:r>
          </w:p>
        </w:tc>
      </w:tr>
      <w:tr w:rsidR="000E50A1" w:rsidRPr="00D03934" w14:paraId="2CCA57BF" w14:textId="77777777" w:rsidTr="00FB4AEB">
        <w:tc>
          <w:tcPr>
            <w:tcW w:w="2410" w:type="dxa"/>
            <w:shd w:val="clear" w:color="auto" w:fill="auto"/>
          </w:tcPr>
          <w:p w14:paraId="6166D64F" w14:textId="77777777" w:rsidR="000E50A1" w:rsidRPr="00D03934" w:rsidRDefault="000E50A1" w:rsidP="00670E1A">
            <w:pPr>
              <w:pStyle w:val="GPSDefinitionTerm"/>
            </w:pPr>
            <w:r w:rsidRPr="00D03934">
              <w:t>"Key Personnel"</w:t>
            </w:r>
          </w:p>
        </w:tc>
        <w:tc>
          <w:tcPr>
            <w:tcW w:w="5982" w:type="dxa"/>
            <w:gridSpan w:val="2"/>
            <w:shd w:val="clear" w:color="auto" w:fill="auto"/>
          </w:tcPr>
          <w:p w14:paraId="41386D6A" w14:textId="77777777" w:rsidR="000E50A1" w:rsidRPr="00D03934" w:rsidRDefault="000E50A1" w:rsidP="00D8397C">
            <w:pPr>
              <w:pStyle w:val="GPsDefinition"/>
            </w:pPr>
            <w:r w:rsidRPr="00D03934">
              <w:t>means the individuals (if any) identified as such in Part C of Call Off Schedule 4 (Implementation Plan, Customer Responsibilities and Key Personnel);</w:t>
            </w:r>
          </w:p>
        </w:tc>
      </w:tr>
      <w:tr w:rsidR="000E50A1" w:rsidRPr="00D03934" w14:paraId="36B374D4" w14:textId="77777777" w:rsidTr="00FB4AEB">
        <w:tc>
          <w:tcPr>
            <w:tcW w:w="2410" w:type="dxa"/>
            <w:shd w:val="clear" w:color="auto" w:fill="auto"/>
          </w:tcPr>
          <w:p w14:paraId="699504DD" w14:textId="77777777" w:rsidR="000E50A1" w:rsidRPr="00D03934" w:rsidRDefault="000E50A1" w:rsidP="00670E1A">
            <w:pPr>
              <w:pStyle w:val="GPSDefinitionTerm"/>
            </w:pPr>
            <w:r w:rsidRPr="00D03934">
              <w:t>"Key Role(s) "</w:t>
            </w:r>
          </w:p>
        </w:tc>
        <w:tc>
          <w:tcPr>
            <w:tcW w:w="5982" w:type="dxa"/>
            <w:gridSpan w:val="2"/>
            <w:shd w:val="clear" w:color="auto" w:fill="auto"/>
          </w:tcPr>
          <w:p w14:paraId="14E88142" w14:textId="1090974F" w:rsidR="000E50A1" w:rsidRPr="00D03934" w:rsidRDefault="000E50A1" w:rsidP="00D8397C">
            <w:pPr>
              <w:pStyle w:val="GPsDefinition"/>
            </w:pPr>
            <w:r w:rsidRPr="00D03934">
              <w:t xml:space="preserve">has the meaning given to it in Clause </w:t>
            </w:r>
            <w:r w:rsidRPr="00D03934">
              <w:fldChar w:fldCharType="begin"/>
            </w:r>
            <w:r w:rsidRPr="00D03934">
              <w:instrText xml:space="preserve"> REF _Ref364086936 \r \h </w:instrText>
            </w:r>
            <w:r w:rsidRPr="00D03934">
              <w:fldChar w:fldCharType="separate"/>
            </w:r>
            <w:r w:rsidR="00852DB2">
              <w:t>27.1</w:t>
            </w:r>
            <w:r w:rsidRPr="00D03934">
              <w:fldChar w:fldCharType="end"/>
            </w:r>
            <w:r w:rsidRPr="00D03934">
              <w:t xml:space="preserve"> (Key Personnel); </w:t>
            </w:r>
          </w:p>
        </w:tc>
      </w:tr>
      <w:tr w:rsidR="000E50A1" w:rsidRPr="00D03934" w14:paraId="16C2B2E2" w14:textId="77777777" w:rsidTr="00FB4AEB">
        <w:trPr>
          <w:trHeight w:val="357"/>
        </w:trPr>
        <w:tc>
          <w:tcPr>
            <w:tcW w:w="2410" w:type="dxa"/>
            <w:shd w:val="clear" w:color="auto" w:fill="auto"/>
          </w:tcPr>
          <w:p w14:paraId="1D95B72B" w14:textId="77777777" w:rsidR="000E50A1" w:rsidRPr="00D03934" w:rsidRDefault="000E50A1" w:rsidP="00670E1A">
            <w:pPr>
              <w:pStyle w:val="GPSDefinitionTerm"/>
            </w:pPr>
            <w:r w:rsidRPr="00D03934">
              <w:t>"Key Sub-Contract"</w:t>
            </w:r>
          </w:p>
        </w:tc>
        <w:tc>
          <w:tcPr>
            <w:tcW w:w="5982" w:type="dxa"/>
            <w:gridSpan w:val="2"/>
            <w:shd w:val="clear" w:color="auto" w:fill="auto"/>
          </w:tcPr>
          <w:p w14:paraId="13A0B169" w14:textId="77777777" w:rsidR="000E50A1" w:rsidRPr="00D03934" w:rsidRDefault="000E50A1" w:rsidP="00D8397C">
            <w:pPr>
              <w:pStyle w:val="GPsDefinition"/>
            </w:pPr>
            <w:r w:rsidRPr="00D03934">
              <w:t>means each Sub-Contract with a Key Sub-Contractor;</w:t>
            </w:r>
          </w:p>
        </w:tc>
      </w:tr>
      <w:tr w:rsidR="000E50A1" w:rsidRPr="00D03934" w14:paraId="502A0FB1" w14:textId="77777777" w:rsidTr="00FB4AEB">
        <w:trPr>
          <w:trHeight w:val="426"/>
        </w:trPr>
        <w:tc>
          <w:tcPr>
            <w:tcW w:w="2410" w:type="dxa"/>
            <w:shd w:val="clear" w:color="auto" w:fill="auto"/>
          </w:tcPr>
          <w:p w14:paraId="4655423F" w14:textId="77777777" w:rsidR="000E50A1" w:rsidRPr="00D03934" w:rsidRDefault="000E50A1" w:rsidP="00670E1A">
            <w:pPr>
              <w:pStyle w:val="GPSDefinitionTerm"/>
            </w:pPr>
            <w:r w:rsidRPr="00D03934">
              <w:t>"Key Sub-Contractor"</w:t>
            </w:r>
          </w:p>
        </w:tc>
        <w:tc>
          <w:tcPr>
            <w:tcW w:w="5982" w:type="dxa"/>
            <w:gridSpan w:val="2"/>
            <w:shd w:val="clear" w:color="auto" w:fill="auto"/>
          </w:tcPr>
          <w:p w14:paraId="4FDB42ED" w14:textId="77777777" w:rsidR="000E50A1" w:rsidRPr="00D03934" w:rsidRDefault="000E50A1" w:rsidP="00D8397C">
            <w:pPr>
              <w:pStyle w:val="GPsDefinition"/>
            </w:pPr>
            <w:r w:rsidRPr="00D03934">
              <w:t>means any Sub-Contractor:</w:t>
            </w:r>
          </w:p>
          <w:p w14:paraId="29A36859" w14:textId="77777777" w:rsidR="000E50A1" w:rsidRPr="00D03934" w:rsidRDefault="000E50A1" w:rsidP="00670E1A">
            <w:pPr>
              <w:pStyle w:val="GPSDefinitionL2"/>
            </w:pPr>
            <w:r w:rsidRPr="00D03934">
              <w:t xml:space="preserve">listed in Framework Schedule 7 (Key Sub-Contractors); </w:t>
            </w:r>
          </w:p>
          <w:p w14:paraId="7CE6E789" w14:textId="77777777" w:rsidR="000E50A1" w:rsidRPr="00D03934" w:rsidRDefault="000E50A1" w:rsidP="00670E1A">
            <w:pPr>
              <w:pStyle w:val="GPSDefinitionL2"/>
            </w:pPr>
            <w:r w:rsidRPr="00D03934">
              <w:t xml:space="preserve">which, in the opinion of the Authority and the Customer, performs (or would perform if appointed) a critical role in the provision of all or any part of the </w:t>
            </w:r>
            <w:r>
              <w:t>Services</w:t>
            </w:r>
            <w:r w:rsidRPr="00D03934">
              <w:t>; and/or</w:t>
            </w:r>
          </w:p>
          <w:p w14:paraId="414D5E5E" w14:textId="77777777" w:rsidR="000E50A1" w:rsidRPr="00D03934" w:rsidRDefault="000E50A1"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50A1" w:rsidRPr="00D03934" w14:paraId="2EAA0096" w14:textId="77777777" w:rsidTr="00FB4AEB">
        <w:tc>
          <w:tcPr>
            <w:tcW w:w="2410" w:type="dxa"/>
            <w:shd w:val="clear" w:color="auto" w:fill="auto"/>
          </w:tcPr>
          <w:p w14:paraId="78A8E771" w14:textId="77777777" w:rsidR="000E50A1" w:rsidRPr="00D03934" w:rsidRDefault="000E50A1" w:rsidP="00670E1A">
            <w:pPr>
              <w:pStyle w:val="GPSDefinitionTerm"/>
            </w:pPr>
            <w:r w:rsidRPr="00D03934">
              <w:t>"Know-How"</w:t>
            </w:r>
          </w:p>
        </w:tc>
        <w:tc>
          <w:tcPr>
            <w:tcW w:w="5982" w:type="dxa"/>
            <w:gridSpan w:val="2"/>
            <w:shd w:val="clear" w:color="auto" w:fill="auto"/>
          </w:tcPr>
          <w:p w14:paraId="02C3DAB5" w14:textId="77777777" w:rsidR="000E50A1" w:rsidRPr="00D03934" w:rsidRDefault="000E50A1" w:rsidP="003766B5">
            <w:pPr>
              <w:pStyle w:val="GPsDefinition"/>
            </w:pPr>
            <w:r w:rsidRPr="00D03934">
              <w:t xml:space="preserve">means all ideas, concepts, schemes, information, knowledge, techniques, methodology, and anything else in the nature of know-how relating to the </w:t>
            </w:r>
            <w:r>
              <w:t>Services</w:t>
            </w:r>
            <w:r w:rsidRPr="00D03934">
              <w:t xml:space="preserve"> but excluding know-how already in the other Party’s possession before the Call Off Commencement Date;</w:t>
            </w:r>
          </w:p>
        </w:tc>
      </w:tr>
      <w:tr w:rsidR="000E50A1" w:rsidRPr="00D03934" w14:paraId="5E2D797A" w14:textId="77777777" w:rsidTr="00FB4AEB">
        <w:tc>
          <w:tcPr>
            <w:tcW w:w="2410" w:type="dxa"/>
            <w:shd w:val="clear" w:color="auto" w:fill="auto"/>
          </w:tcPr>
          <w:p w14:paraId="4AE54220" w14:textId="77777777" w:rsidR="000E50A1" w:rsidRPr="00D03934" w:rsidRDefault="000E50A1" w:rsidP="00670E1A">
            <w:pPr>
              <w:pStyle w:val="GPSDefinitionTerm"/>
            </w:pPr>
            <w:r w:rsidRPr="00D03934">
              <w:lastRenderedPageBreak/>
              <w:t>"Law"</w:t>
            </w:r>
          </w:p>
        </w:tc>
        <w:tc>
          <w:tcPr>
            <w:tcW w:w="5982" w:type="dxa"/>
            <w:gridSpan w:val="2"/>
            <w:shd w:val="clear" w:color="auto" w:fill="auto"/>
          </w:tcPr>
          <w:p w14:paraId="5826A8FB" w14:textId="77777777" w:rsidR="000E50A1" w:rsidRPr="00D03934" w:rsidRDefault="000E50A1"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50A1" w:rsidRPr="00D03934" w14:paraId="3E3037B7" w14:textId="77777777" w:rsidTr="00FB4AEB">
        <w:tc>
          <w:tcPr>
            <w:tcW w:w="2410" w:type="dxa"/>
            <w:shd w:val="clear" w:color="auto" w:fill="auto"/>
          </w:tcPr>
          <w:p w14:paraId="119A246D" w14:textId="77777777" w:rsidR="000E50A1" w:rsidRPr="00D03934" w:rsidRDefault="000E50A1" w:rsidP="00670E1A">
            <w:pPr>
              <w:pStyle w:val="GPSDefinitionTerm"/>
            </w:pPr>
            <w:r w:rsidRPr="00D03934">
              <w:t>"Losses"</w:t>
            </w:r>
          </w:p>
        </w:tc>
        <w:tc>
          <w:tcPr>
            <w:tcW w:w="5982" w:type="dxa"/>
            <w:gridSpan w:val="2"/>
            <w:shd w:val="clear" w:color="auto" w:fill="auto"/>
          </w:tcPr>
          <w:p w14:paraId="61741AAD" w14:textId="459A3A56" w:rsidR="00616E22" w:rsidRPr="00D03934" w:rsidRDefault="000E50A1" w:rsidP="00616E22">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50A1" w:rsidRPr="00D03934" w14:paraId="0797C468" w14:textId="77777777" w:rsidTr="00FB4AEB">
        <w:tc>
          <w:tcPr>
            <w:tcW w:w="2410" w:type="dxa"/>
            <w:shd w:val="clear" w:color="auto" w:fill="auto"/>
          </w:tcPr>
          <w:p w14:paraId="5AD62B4A" w14:textId="77777777" w:rsidR="000E50A1" w:rsidRPr="00D03934" w:rsidRDefault="000E50A1" w:rsidP="00670E1A">
            <w:pPr>
              <w:pStyle w:val="GPSDefinitionTerm"/>
            </w:pPr>
            <w:r w:rsidRPr="00D03934">
              <w:t>"Man Day"</w:t>
            </w:r>
          </w:p>
        </w:tc>
        <w:tc>
          <w:tcPr>
            <w:tcW w:w="5982" w:type="dxa"/>
            <w:gridSpan w:val="2"/>
            <w:shd w:val="clear" w:color="auto" w:fill="auto"/>
          </w:tcPr>
          <w:p w14:paraId="65479E7B" w14:textId="77777777" w:rsidR="000E50A1" w:rsidRPr="00D03934" w:rsidRDefault="000E50A1" w:rsidP="00D8397C">
            <w:pPr>
              <w:pStyle w:val="GPsDefinition"/>
            </w:pPr>
            <w:r w:rsidRPr="00D03934">
              <w:t>means 7.5 Man Hours, whether or not such hours are worked consecutively and whether or not they are worked on the same day;</w:t>
            </w:r>
          </w:p>
        </w:tc>
      </w:tr>
      <w:tr w:rsidR="000E50A1" w:rsidRPr="00D03934" w14:paraId="5FF9CF6C" w14:textId="77777777" w:rsidTr="00FB4AEB">
        <w:tc>
          <w:tcPr>
            <w:tcW w:w="2410" w:type="dxa"/>
            <w:shd w:val="clear" w:color="auto" w:fill="auto"/>
          </w:tcPr>
          <w:p w14:paraId="64567696" w14:textId="77777777" w:rsidR="000E50A1" w:rsidRPr="00D03934" w:rsidRDefault="000E50A1" w:rsidP="00670E1A">
            <w:pPr>
              <w:pStyle w:val="GPSDefinitionTerm"/>
            </w:pPr>
            <w:r w:rsidRPr="00D03934">
              <w:t>"Man Hours"</w:t>
            </w:r>
          </w:p>
        </w:tc>
        <w:tc>
          <w:tcPr>
            <w:tcW w:w="5982" w:type="dxa"/>
            <w:gridSpan w:val="2"/>
            <w:shd w:val="clear" w:color="auto" w:fill="auto"/>
          </w:tcPr>
          <w:p w14:paraId="64104A28" w14:textId="77777777" w:rsidR="000E50A1" w:rsidRPr="00D03934" w:rsidRDefault="000E50A1" w:rsidP="003766B5">
            <w:pPr>
              <w:pStyle w:val="GPsDefinition"/>
            </w:pPr>
            <w:r w:rsidRPr="00D03934">
              <w:t xml:space="preserve">means the hours spent by the Supplier Personnel properly working on the provision of the </w:t>
            </w:r>
            <w:r>
              <w:t>Services</w:t>
            </w:r>
            <w:r w:rsidRPr="00D03934">
              <w:t xml:space="preserve"> including time spent travelling (other than to and from the Supplier's offices, or to and from the Sites) but excluding lunch breaks;</w:t>
            </w:r>
          </w:p>
        </w:tc>
      </w:tr>
      <w:tr w:rsidR="000E50A1" w:rsidRPr="00D03934" w14:paraId="7EB9206E" w14:textId="77777777" w:rsidTr="00FB4AEB">
        <w:tc>
          <w:tcPr>
            <w:tcW w:w="2410" w:type="dxa"/>
            <w:shd w:val="clear" w:color="auto" w:fill="auto"/>
          </w:tcPr>
          <w:p w14:paraId="0D975BD9" w14:textId="77777777" w:rsidR="000E50A1" w:rsidRPr="00D03934" w:rsidRDefault="000E50A1" w:rsidP="00670E1A">
            <w:pPr>
              <w:pStyle w:val="GPSDefinitionTerm"/>
            </w:pPr>
            <w:r w:rsidRPr="00D03934">
              <w:t>"Milestone"</w:t>
            </w:r>
          </w:p>
        </w:tc>
        <w:tc>
          <w:tcPr>
            <w:tcW w:w="5982" w:type="dxa"/>
            <w:gridSpan w:val="2"/>
            <w:shd w:val="clear" w:color="auto" w:fill="auto"/>
          </w:tcPr>
          <w:p w14:paraId="02AB3FBE" w14:textId="77777777" w:rsidR="000E50A1" w:rsidRPr="00D03934" w:rsidRDefault="000E50A1" w:rsidP="003766B5">
            <w:pPr>
              <w:pStyle w:val="GPsDefinition"/>
            </w:pPr>
            <w:r w:rsidRPr="00D03934">
              <w:t>means an event or task described in the Implementation Plan which, if applicable, must be completed by the relevant Milestone Date;</w:t>
            </w:r>
          </w:p>
        </w:tc>
      </w:tr>
      <w:tr w:rsidR="000E50A1" w:rsidRPr="00D03934" w14:paraId="173AAF19" w14:textId="77777777" w:rsidTr="00FB4AEB">
        <w:tc>
          <w:tcPr>
            <w:tcW w:w="2410" w:type="dxa"/>
            <w:shd w:val="clear" w:color="auto" w:fill="auto"/>
          </w:tcPr>
          <w:p w14:paraId="1F1E15F3" w14:textId="77777777" w:rsidR="000E50A1" w:rsidRPr="00D03934" w:rsidRDefault="000E50A1" w:rsidP="00670E1A">
            <w:pPr>
              <w:pStyle w:val="GPSDefinitionTerm"/>
            </w:pPr>
            <w:r w:rsidRPr="00D03934">
              <w:t>"Milestone Date"</w:t>
            </w:r>
          </w:p>
        </w:tc>
        <w:tc>
          <w:tcPr>
            <w:tcW w:w="5982" w:type="dxa"/>
            <w:gridSpan w:val="2"/>
            <w:shd w:val="clear" w:color="auto" w:fill="auto"/>
          </w:tcPr>
          <w:p w14:paraId="603CCABD" w14:textId="77777777" w:rsidR="000E50A1" w:rsidRPr="00D03934" w:rsidRDefault="000E50A1" w:rsidP="003766B5">
            <w:pPr>
              <w:pStyle w:val="GPsDefinition"/>
            </w:pPr>
            <w:r w:rsidRPr="00D03934">
              <w:t>means the target date set out against the relevant Milestone in the Implementation Plan by which the Milestone must be Achieved;</w:t>
            </w:r>
          </w:p>
        </w:tc>
      </w:tr>
      <w:tr w:rsidR="000E50A1" w:rsidRPr="00D03934" w14:paraId="17D24C4E" w14:textId="77777777" w:rsidTr="00FB4AEB">
        <w:tc>
          <w:tcPr>
            <w:tcW w:w="2410" w:type="dxa"/>
            <w:shd w:val="clear" w:color="auto" w:fill="auto"/>
          </w:tcPr>
          <w:p w14:paraId="415BFDEA" w14:textId="77777777" w:rsidR="000E50A1" w:rsidRPr="00D03934" w:rsidRDefault="000E50A1" w:rsidP="00670E1A">
            <w:pPr>
              <w:pStyle w:val="GPSDefinitionTerm"/>
            </w:pPr>
            <w:r w:rsidRPr="00D03934">
              <w:t>"Milestone Payment"</w:t>
            </w:r>
          </w:p>
        </w:tc>
        <w:tc>
          <w:tcPr>
            <w:tcW w:w="5982" w:type="dxa"/>
            <w:gridSpan w:val="2"/>
            <w:shd w:val="clear" w:color="auto" w:fill="auto"/>
          </w:tcPr>
          <w:p w14:paraId="0128DDD1" w14:textId="77777777" w:rsidR="000E50A1" w:rsidRPr="00D03934" w:rsidRDefault="000E50A1" w:rsidP="003766B5">
            <w:pPr>
              <w:pStyle w:val="GPsDefinition"/>
            </w:pPr>
            <w:r w:rsidRPr="00D03934">
              <w:t>means a payment identified in the Implementation Plan to be made following the issue of a Satisfaction Certificate in respect of Achievement of the relevant Milestone;</w:t>
            </w:r>
          </w:p>
        </w:tc>
      </w:tr>
      <w:tr w:rsidR="000E50A1" w:rsidRPr="00D03934" w14:paraId="32CEB232" w14:textId="77777777" w:rsidTr="00FB4AEB">
        <w:tc>
          <w:tcPr>
            <w:tcW w:w="2410" w:type="dxa"/>
            <w:shd w:val="clear" w:color="auto" w:fill="auto"/>
          </w:tcPr>
          <w:p w14:paraId="79C61AB5" w14:textId="77777777" w:rsidR="000E50A1" w:rsidRPr="00D03934" w:rsidRDefault="000E50A1" w:rsidP="00670E1A">
            <w:pPr>
              <w:pStyle w:val="GPSDefinitionTerm"/>
            </w:pPr>
            <w:r w:rsidRPr="00D03934">
              <w:t>"Month"</w:t>
            </w:r>
          </w:p>
        </w:tc>
        <w:tc>
          <w:tcPr>
            <w:tcW w:w="5982" w:type="dxa"/>
            <w:gridSpan w:val="2"/>
            <w:shd w:val="clear" w:color="auto" w:fill="auto"/>
          </w:tcPr>
          <w:p w14:paraId="3FFB9D4F" w14:textId="77777777" w:rsidR="000E50A1" w:rsidRPr="00D03934" w:rsidRDefault="000E50A1" w:rsidP="003766B5">
            <w:pPr>
              <w:pStyle w:val="GPsDefinition"/>
            </w:pPr>
            <w:r w:rsidRPr="00D03934">
              <w:t>means a calendar month and "</w:t>
            </w:r>
            <w:r w:rsidRPr="00D03934">
              <w:rPr>
                <w:b/>
              </w:rPr>
              <w:t>Monthly</w:t>
            </w:r>
            <w:r w:rsidRPr="00D03934">
              <w:t>" shall be interpreted accordingly;</w:t>
            </w:r>
          </w:p>
        </w:tc>
      </w:tr>
      <w:tr w:rsidR="000E50A1" w:rsidRPr="00D03934" w14:paraId="616D3327" w14:textId="77777777" w:rsidTr="00FB4AEB">
        <w:tc>
          <w:tcPr>
            <w:tcW w:w="2410" w:type="dxa"/>
            <w:shd w:val="clear" w:color="auto" w:fill="auto"/>
          </w:tcPr>
          <w:p w14:paraId="3E97017B" w14:textId="77777777" w:rsidR="000E50A1" w:rsidRPr="00D03934" w:rsidRDefault="000E50A1" w:rsidP="00B41D07">
            <w:pPr>
              <w:pStyle w:val="GPSDefinitionTerm"/>
            </w:pPr>
            <w:r w:rsidRPr="00D03934">
              <w:t>"Occasion of Tax Non</w:t>
            </w:r>
            <w:r>
              <w:t>-</w:t>
            </w:r>
            <w:r w:rsidRPr="00D03934">
              <w:t>Compliance"</w:t>
            </w:r>
          </w:p>
        </w:tc>
        <w:tc>
          <w:tcPr>
            <w:tcW w:w="5982" w:type="dxa"/>
            <w:gridSpan w:val="2"/>
            <w:shd w:val="clear" w:color="auto" w:fill="auto"/>
          </w:tcPr>
          <w:p w14:paraId="422092F1" w14:textId="77777777" w:rsidR="000E50A1" w:rsidRPr="00D03934" w:rsidRDefault="000E50A1" w:rsidP="00D8397C">
            <w:pPr>
              <w:pStyle w:val="GPsDefinition"/>
              <w:rPr>
                <w:lang w:eastAsia="en-GB"/>
              </w:rPr>
            </w:pPr>
            <w:r w:rsidRPr="00D03934">
              <w:rPr>
                <w:lang w:eastAsia="en-GB"/>
              </w:rPr>
              <w:t>means:</w:t>
            </w:r>
          </w:p>
          <w:p w14:paraId="76B1F76C" w14:textId="77777777" w:rsidR="000E50A1" w:rsidRPr="00D03934" w:rsidRDefault="000E50A1" w:rsidP="00670E1A">
            <w:pPr>
              <w:pStyle w:val="GPSDefinitionL2"/>
              <w:rPr>
                <w:lang w:eastAsia="en-GB"/>
              </w:rPr>
            </w:pPr>
            <w:r w:rsidRPr="00D03934">
              <w:rPr>
                <w:lang w:eastAsia="en-GB"/>
              </w:rPr>
              <w:t xml:space="preserve">any tax return of the Supplier submitted to a Relevant Tax Authority on or after 1 October 2012 </w:t>
            </w:r>
            <w:r>
              <w:rPr>
                <w:lang w:eastAsia="en-GB"/>
              </w:rPr>
              <w:t xml:space="preserve">which </w:t>
            </w:r>
            <w:r w:rsidRPr="00D03934">
              <w:rPr>
                <w:lang w:eastAsia="en-GB"/>
              </w:rPr>
              <w:t xml:space="preserve">is found </w:t>
            </w:r>
            <w:r>
              <w:rPr>
                <w:lang w:eastAsia="en-GB"/>
              </w:rPr>
              <w:t xml:space="preserve">on or after 1 April 2013 </w:t>
            </w:r>
            <w:r w:rsidRPr="00D03934">
              <w:rPr>
                <w:lang w:eastAsia="en-GB"/>
              </w:rPr>
              <w:t>to be incorrect as a result of:</w:t>
            </w:r>
          </w:p>
          <w:p w14:paraId="246DDC34" w14:textId="77777777" w:rsidR="000E50A1" w:rsidRPr="00D03934" w:rsidRDefault="000E50A1"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25A57502" w14:textId="77777777" w:rsidR="000E50A1" w:rsidRPr="00D03934" w:rsidRDefault="000E50A1" w:rsidP="00670E1A">
            <w:pPr>
              <w:pStyle w:val="GPSDefinitionL3"/>
              <w:rPr>
                <w:lang w:eastAsia="en-GB"/>
              </w:rPr>
            </w:pPr>
            <w:r w:rsidRPr="00D03934">
              <w:rPr>
                <w:lang w:eastAsia="en-GB"/>
              </w:rPr>
              <w:t xml:space="preserve">the failure of an avoidance scheme which the Supplier was involved in, and which was, or should have been, notified to a Relevant Tax </w:t>
            </w:r>
            <w:r w:rsidRPr="00D03934">
              <w:rPr>
                <w:lang w:eastAsia="en-GB"/>
              </w:rPr>
              <w:lastRenderedPageBreak/>
              <w:t>Authority under DOTAS or any equivalent or similar regime in any jurisdiction; and/or</w:t>
            </w:r>
          </w:p>
          <w:p w14:paraId="57869774" w14:textId="77777777" w:rsidR="000E50A1" w:rsidRPr="00D03934" w:rsidRDefault="000E50A1" w:rsidP="0080405E">
            <w:pPr>
              <w:pStyle w:val="GPSDefinitionL2"/>
              <w:rPr>
                <w:lang w:eastAsia="en-GB"/>
              </w:rPr>
            </w:pPr>
            <w:r>
              <w:rPr>
                <w:lang w:eastAsia="en-GB"/>
              </w:rPr>
              <w:t xml:space="preserve">any tax return of </w:t>
            </w:r>
            <w:r w:rsidRPr="00D03934">
              <w:rPr>
                <w:lang w:eastAsia="en-GB"/>
              </w:rPr>
              <w:t>the Supplier</w:t>
            </w:r>
            <w:r>
              <w:rPr>
                <w:lang w:eastAsia="en-GB"/>
              </w:rPr>
              <w:t xml:space="preserve"> submitted to a Relevant Tax Authority on or after 1 October 2012 which </w:t>
            </w:r>
            <w:r w:rsidRPr="00D03934">
              <w:rPr>
                <w:lang w:eastAsia="en-GB"/>
              </w:rPr>
              <w:t>give</w:t>
            </w:r>
            <w:r>
              <w:rPr>
                <w:lang w:eastAsia="en-GB"/>
              </w:rPr>
              <w:t>s</w:t>
            </w:r>
            <w:r w:rsidRPr="00D03934">
              <w:rPr>
                <w:lang w:eastAsia="en-GB"/>
              </w:rPr>
              <w:t xml:space="preserve"> rise</w:t>
            </w:r>
            <w:r>
              <w:rPr>
                <w:lang w:eastAsia="en-GB"/>
              </w:rPr>
              <w:t>,</w:t>
            </w:r>
            <w:r w:rsidRPr="00D03934">
              <w:rPr>
                <w:lang w:eastAsia="en-GB"/>
              </w:rPr>
              <w:t xml:space="preserve"> on or after 1 April 2013</w:t>
            </w:r>
            <w:r>
              <w:rPr>
                <w:lang w:eastAsia="en-GB"/>
              </w:rPr>
              <w:t>,</w:t>
            </w:r>
            <w:r w:rsidRPr="00D03934">
              <w:rPr>
                <w:lang w:eastAsia="en-GB"/>
              </w:rPr>
              <w:t xml:space="preserve"> to a </w:t>
            </w:r>
            <w:r>
              <w:rPr>
                <w:lang w:eastAsia="en-GB"/>
              </w:rPr>
              <w:t xml:space="preserve">criminal </w:t>
            </w:r>
            <w:r w:rsidRPr="00D03934">
              <w:rPr>
                <w:lang w:eastAsia="en-GB"/>
              </w:rPr>
              <w:t xml:space="preserve">conviction in any jurisdiction for tax related offences which is not spent at the Call Off Commencement Date or to a </w:t>
            </w:r>
            <w:r>
              <w:rPr>
                <w:lang w:eastAsia="en-GB"/>
              </w:rPr>
              <w:t xml:space="preserve">civil </w:t>
            </w:r>
            <w:r w:rsidRPr="00D03934">
              <w:rPr>
                <w:lang w:eastAsia="en-GB"/>
              </w:rPr>
              <w:t>penalty for fraud or evasion;</w:t>
            </w:r>
          </w:p>
        </w:tc>
      </w:tr>
      <w:tr w:rsidR="000E50A1" w:rsidRPr="00D03934" w14:paraId="65674EE0" w14:textId="77777777" w:rsidTr="00FB4AEB">
        <w:tc>
          <w:tcPr>
            <w:tcW w:w="2410" w:type="dxa"/>
            <w:shd w:val="clear" w:color="auto" w:fill="auto"/>
          </w:tcPr>
          <w:p w14:paraId="35503C3B" w14:textId="77777777" w:rsidR="000E50A1" w:rsidRPr="00D03934" w:rsidRDefault="000E50A1" w:rsidP="00670E1A">
            <w:pPr>
              <w:pStyle w:val="GPSDefinitionTerm"/>
            </w:pPr>
            <w:r w:rsidRPr="00D03934">
              <w:lastRenderedPageBreak/>
              <w:t>"Open Book Data "</w:t>
            </w:r>
          </w:p>
        </w:tc>
        <w:tc>
          <w:tcPr>
            <w:tcW w:w="5982" w:type="dxa"/>
            <w:gridSpan w:val="2"/>
            <w:shd w:val="clear" w:color="auto" w:fill="auto"/>
          </w:tcPr>
          <w:p w14:paraId="62236DD6" w14:textId="77777777" w:rsidR="000E50A1" w:rsidRPr="00D03934" w:rsidRDefault="000E50A1"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043992BF" w14:textId="77777777" w:rsidR="000E50A1" w:rsidRPr="00D03934" w:rsidRDefault="000E50A1"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r>
              <w:t xml:space="preserve"> and the unit cost and total actual costs of all Services</w:t>
            </w:r>
            <w:r w:rsidRPr="00D03934">
              <w:t>;</w:t>
            </w:r>
          </w:p>
          <w:p w14:paraId="2FBF615C" w14:textId="77777777" w:rsidR="000E50A1" w:rsidRPr="00D03934" w:rsidRDefault="000E50A1" w:rsidP="00670E1A">
            <w:pPr>
              <w:pStyle w:val="GPSDefinitionL2"/>
            </w:pPr>
            <w:r w:rsidRPr="00D03934">
              <w:t xml:space="preserve">operating expenditure relating to the provision of the </w:t>
            </w:r>
            <w:r>
              <w:t>Services</w:t>
            </w:r>
            <w:r w:rsidRPr="00D03934">
              <w:t xml:space="preserve"> including an analysis showing:</w:t>
            </w:r>
          </w:p>
          <w:p w14:paraId="5C06D432" w14:textId="77777777" w:rsidR="000E50A1" w:rsidRPr="00D03934" w:rsidRDefault="000E50A1" w:rsidP="00670E1A">
            <w:pPr>
              <w:pStyle w:val="GPSDefinitionL3"/>
            </w:pPr>
            <w:r w:rsidRPr="00D03934">
              <w:t>the unit costs and quantity of Goods and any other consumables and bought-in services;</w:t>
            </w:r>
          </w:p>
          <w:p w14:paraId="0D0770D6" w14:textId="78CBBCE7" w:rsidR="000E50A1" w:rsidRPr="00D03934" w:rsidRDefault="000E50A1" w:rsidP="00670E1A">
            <w:pPr>
              <w:pStyle w:val="GPSDefinitionL3"/>
            </w:pPr>
            <w:r w:rsidRPr="00D03934">
              <w:t>manpower resources broken down into the number and grade/role of all Supplier Personnel (free of any contingency) together with a list of agreed rates against each manpower grade;</w:t>
            </w:r>
            <w:r>
              <w:t xml:space="preserve"> and</w:t>
            </w:r>
          </w:p>
          <w:p w14:paraId="4CE4E810" w14:textId="608D7ABF" w:rsidR="000E50A1" w:rsidRPr="00B97CBA" w:rsidRDefault="000E50A1" w:rsidP="00B97CBA">
            <w:pPr>
              <w:pStyle w:val="GPSDefinitionL3"/>
            </w:pPr>
            <w:r w:rsidRPr="00D03934">
              <w:t>a list of Costs underpinning those rates for each manpower grade, being the agreed rate less the Supplier’s Profit Margin;</w:t>
            </w:r>
          </w:p>
          <w:p w14:paraId="04A792F8" w14:textId="77777777" w:rsidR="000E50A1" w:rsidRPr="00D03934" w:rsidRDefault="000E50A1" w:rsidP="00670E1A">
            <w:pPr>
              <w:pStyle w:val="GPSDefinitionL2"/>
            </w:pPr>
            <w:r w:rsidRPr="00D03934">
              <w:t xml:space="preserve">Overheads; </w:t>
            </w:r>
          </w:p>
          <w:p w14:paraId="2BBDEFD0" w14:textId="77777777" w:rsidR="000E50A1" w:rsidRPr="00D03934" w:rsidRDefault="000E50A1" w:rsidP="00670E1A">
            <w:pPr>
              <w:pStyle w:val="GPSDefinitionL2"/>
            </w:pPr>
            <w:r w:rsidRPr="00D03934">
              <w:t>all interest, expenses and any other third party financing costs incurred in relation to the provision of the Services;</w:t>
            </w:r>
          </w:p>
          <w:p w14:paraId="30A5CF7C" w14:textId="77777777" w:rsidR="000E50A1" w:rsidRPr="00D03934" w:rsidRDefault="000E50A1" w:rsidP="00670E1A">
            <w:pPr>
              <w:pStyle w:val="GPSDefinitionL2"/>
            </w:pPr>
            <w:r w:rsidRPr="00D03934">
              <w:t>the Supplier Profit achieved over the Call Off Contract Period and on an annual basis;</w:t>
            </w:r>
          </w:p>
          <w:p w14:paraId="6415A87A" w14:textId="77777777" w:rsidR="000E50A1" w:rsidRPr="00D03934" w:rsidRDefault="000E50A1" w:rsidP="00670E1A">
            <w:pPr>
              <w:pStyle w:val="GPSDefinitionL2"/>
            </w:pPr>
            <w:r w:rsidRPr="00D03934">
              <w:t>confirmation that all methods of Cost apportionment and Overhead allocation are consistent with and not more onerous than such methods applied generally by the Supplier;</w:t>
            </w:r>
          </w:p>
          <w:p w14:paraId="2DED47C2" w14:textId="77777777" w:rsidR="000E50A1" w:rsidRPr="00D03934" w:rsidRDefault="000E50A1" w:rsidP="00670E1A">
            <w:pPr>
              <w:pStyle w:val="GPSDefinitionL2"/>
            </w:pPr>
            <w:r w:rsidRPr="00D03934">
              <w:t xml:space="preserve">an explanation of the type and value of risk and contingencies associated with the provision of the </w:t>
            </w:r>
            <w:r>
              <w:t>Services</w:t>
            </w:r>
            <w:r w:rsidRPr="00D03934">
              <w:t>, including the amount of money attributed to each risk and/or contingency; and</w:t>
            </w:r>
          </w:p>
          <w:p w14:paraId="02E6A57D" w14:textId="77777777" w:rsidR="000E50A1" w:rsidRPr="00D03934" w:rsidRDefault="000E50A1" w:rsidP="00670E1A">
            <w:pPr>
              <w:pStyle w:val="GPSDefinitionL2"/>
            </w:pPr>
            <w:r w:rsidRPr="00D03934">
              <w:t>the actual Costs profile for each Service Period.</w:t>
            </w:r>
          </w:p>
        </w:tc>
      </w:tr>
      <w:tr w:rsidR="000E50A1" w:rsidRPr="00D03934" w14:paraId="56FBCD4D" w14:textId="77777777" w:rsidTr="00FB4AEB">
        <w:tc>
          <w:tcPr>
            <w:tcW w:w="2410" w:type="dxa"/>
            <w:shd w:val="clear" w:color="auto" w:fill="auto"/>
          </w:tcPr>
          <w:p w14:paraId="4749D67F" w14:textId="77777777" w:rsidR="000E50A1" w:rsidRPr="00D03934" w:rsidRDefault="000E50A1" w:rsidP="00670E1A">
            <w:pPr>
              <w:pStyle w:val="GPSDefinitionTerm"/>
            </w:pPr>
            <w:r w:rsidRPr="00D03934">
              <w:lastRenderedPageBreak/>
              <w:t>"Order"</w:t>
            </w:r>
          </w:p>
        </w:tc>
        <w:tc>
          <w:tcPr>
            <w:tcW w:w="5982" w:type="dxa"/>
            <w:gridSpan w:val="2"/>
            <w:shd w:val="clear" w:color="auto" w:fill="auto"/>
          </w:tcPr>
          <w:p w14:paraId="76B69EEC" w14:textId="77777777" w:rsidR="000E50A1" w:rsidRPr="00D03934" w:rsidRDefault="000E50A1" w:rsidP="003766B5">
            <w:pPr>
              <w:pStyle w:val="GPsDefinition"/>
            </w:pPr>
            <w:r w:rsidRPr="00D03934">
              <w:t xml:space="preserve">means the order for the provision of the </w:t>
            </w:r>
            <w:r>
              <w:t>Services</w:t>
            </w:r>
            <w:r w:rsidRPr="00D03934">
              <w:t xml:space="preserve"> placed by the Customer with the Supplier in accordance with the Framework Agreement and under the terms of this Call Off Contract;</w:t>
            </w:r>
          </w:p>
        </w:tc>
      </w:tr>
      <w:tr w:rsidR="000E50A1" w:rsidRPr="00D03934" w14:paraId="153EB8A3" w14:textId="77777777" w:rsidTr="00FB4AEB">
        <w:tc>
          <w:tcPr>
            <w:tcW w:w="2410" w:type="dxa"/>
            <w:shd w:val="clear" w:color="auto" w:fill="auto"/>
          </w:tcPr>
          <w:p w14:paraId="14FFEFB2" w14:textId="77777777" w:rsidR="000E50A1" w:rsidRPr="00D03934" w:rsidRDefault="000E50A1" w:rsidP="00670E1A">
            <w:pPr>
              <w:pStyle w:val="GPSDefinitionTerm"/>
            </w:pPr>
            <w:r w:rsidRPr="00D03934">
              <w:t>"Order Form"</w:t>
            </w:r>
          </w:p>
        </w:tc>
        <w:tc>
          <w:tcPr>
            <w:tcW w:w="5982" w:type="dxa"/>
            <w:gridSpan w:val="2"/>
            <w:shd w:val="clear" w:color="auto" w:fill="auto"/>
          </w:tcPr>
          <w:p w14:paraId="399B48A5" w14:textId="77777777" w:rsidR="000E50A1" w:rsidRPr="00D03934" w:rsidRDefault="000E50A1" w:rsidP="00D8397C">
            <w:pPr>
              <w:pStyle w:val="GPsDefinition"/>
            </w:pPr>
            <w:r w:rsidRPr="00D03934">
              <w:t xml:space="preserve">means the form, as completed and forming part of this Call Off Contract, which contains details of an Order, together with other information in relation to such Order, including without limitation the description of the </w:t>
            </w:r>
            <w:r>
              <w:t>Services</w:t>
            </w:r>
            <w:r w:rsidRPr="00D03934">
              <w:t xml:space="preserve"> to be supplied;</w:t>
            </w:r>
          </w:p>
        </w:tc>
      </w:tr>
      <w:tr w:rsidR="000E50A1" w:rsidRPr="00D03934" w14:paraId="5E6DFDFD" w14:textId="77777777" w:rsidTr="00FB4AEB">
        <w:tc>
          <w:tcPr>
            <w:tcW w:w="2410" w:type="dxa"/>
            <w:shd w:val="clear" w:color="auto" w:fill="auto"/>
          </w:tcPr>
          <w:p w14:paraId="223DFEC3" w14:textId="77777777" w:rsidR="000E50A1" w:rsidRPr="00D03934" w:rsidRDefault="000E50A1" w:rsidP="00670E1A">
            <w:pPr>
              <w:pStyle w:val="GPSDefinitionTerm"/>
            </w:pPr>
            <w:r w:rsidRPr="00D03934">
              <w:t>"Other Supplier"</w:t>
            </w:r>
          </w:p>
        </w:tc>
        <w:tc>
          <w:tcPr>
            <w:tcW w:w="5982" w:type="dxa"/>
            <w:gridSpan w:val="2"/>
            <w:shd w:val="clear" w:color="auto" w:fill="auto"/>
          </w:tcPr>
          <w:p w14:paraId="3F63457F" w14:textId="77777777" w:rsidR="000E50A1" w:rsidRPr="00D03934" w:rsidRDefault="000E50A1"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50A1" w:rsidRPr="00D03934" w14:paraId="5ACCF91B" w14:textId="77777777" w:rsidTr="00FB4AEB">
        <w:tc>
          <w:tcPr>
            <w:tcW w:w="2410" w:type="dxa"/>
            <w:shd w:val="clear" w:color="auto" w:fill="auto"/>
          </w:tcPr>
          <w:p w14:paraId="0F75EE0C" w14:textId="77777777" w:rsidR="000E50A1" w:rsidRPr="00D03934" w:rsidRDefault="000E50A1" w:rsidP="00670E1A">
            <w:pPr>
              <w:pStyle w:val="GPSDefinitionTerm"/>
            </w:pPr>
            <w:r w:rsidRPr="00D03934">
              <w:t>"Overhead"</w:t>
            </w:r>
          </w:p>
        </w:tc>
        <w:tc>
          <w:tcPr>
            <w:tcW w:w="5982" w:type="dxa"/>
            <w:gridSpan w:val="2"/>
            <w:shd w:val="clear" w:color="auto" w:fill="auto"/>
          </w:tcPr>
          <w:p w14:paraId="3A39E9D9" w14:textId="77777777" w:rsidR="000E50A1" w:rsidRPr="00D03934" w:rsidRDefault="000E50A1"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50A1" w:rsidRPr="00D03934" w14:paraId="0CC8815F" w14:textId="77777777" w:rsidTr="00FB4AEB">
        <w:tc>
          <w:tcPr>
            <w:tcW w:w="2410" w:type="dxa"/>
            <w:shd w:val="clear" w:color="auto" w:fill="auto"/>
          </w:tcPr>
          <w:p w14:paraId="047D6165" w14:textId="77777777" w:rsidR="000E50A1" w:rsidRPr="00D03934" w:rsidRDefault="000E50A1" w:rsidP="00670E1A">
            <w:pPr>
              <w:pStyle w:val="GPSDefinitionTerm"/>
            </w:pPr>
            <w:r w:rsidRPr="00D03934">
              <w:t>"Parent Company"</w:t>
            </w:r>
          </w:p>
        </w:tc>
        <w:tc>
          <w:tcPr>
            <w:tcW w:w="5982" w:type="dxa"/>
            <w:gridSpan w:val="2"/>
            <w:shd w:val="clear" w:color="auto" w:fill="auto"/>
          </w:tcPr>
          <w:p w14:paraId="590E1856" w14:textId="77777777" w:rsidR="000E50A1" w:rsidRPr="00D03934" w:rsidRDefault="000E50A1"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50A1" w:rsidRPr="00D03934" w14:paraId="4AC24E44" w14:textId="77777777" w:rsidTr="00FB4AEB">
        <w:tc>
          <w:tcPr>
            <w:tcW w:w="2410" w:type="dxa"/>
            <w:shd w:val="clear" w:color="auto" w:fill="auto"/>
          </w:tcPr>
          <w:p w14:paraId="0317E318" w14:textId="77777777" w:rsidR="000E50A1" w:rsidRPr="00D03934" w:rsidRDefault="000E50A1" w:rsidP="00670E1A">
            <w:pPr>
              <w:pStyle w:val="GPSDefinitionTerm"/>
            </w:pPr>
            <w:r w:rsidRPr="00D03934">
              <w:t>"Party"</w:t>
            </w:r>
          </w:p>
        </w:tc>
        <w:tc>
          <w:tcPr>
            <w:tcW w:w="5982" w:type="dxa"/>
            <w:gridSpan w:val="2"/>
            <w:shd w:val="clear" w:color="auto" w:fill="auto"/>
          </w:tcPr>
          <w:p w14:paraId="466FD16E" w14:textId="77777777" w:rsidR="000E50A1" w:rsidRPr="00D03934" w:rsidRDefault="000E50A1" w:rsidP="003766B5">
            <w:pPr>
              <w:pStyle w:val="GPsDefinition"/>
            </w:pPr>
            <w:r w:rsidRPr="00D03934">
              <w:t>means the Customer or the Supplier and "</w:t>
            </w:r>
            <w:r w:rsidRPr="00D03934">
              <w:rPr>
                <w:b/>
              </w:rPr>
              <w:t>Parties</w:t>
            </w:r>
            <w:r w:rsidRPr="00D03934">
              <w:t>" shall mean both of them;</w:t>
            </w:r>
          </w:p>
        </w:tc>
      </w:tr>
      <w:tr w:rsidR="000E50A1" w:rsidRPr="00D03934" w14:paraId="722C9D0F" w14:textId="77777777" w:rsidTr="00FB4AEB">
        <w:tc>
          <w:tcPr>
            <w:tcW w:w="2410" w:type="dxa"/>
            <w:shd w:val="clear" w:color="auto" w:fill="auto"/>
          </w:tcPr>
          <w:p w14:paraId="1B41675D" w14:textId="77777777" w:rsidR="000E50A1" w:rsidRPr="00D03934" w:rsidRDefault="000E50A1" w:rsidP="00670E1A">
            <w:pPr>
              <w:pStyle w:val="GPSDefinitionTerm"/>
            </w:pPr>
            <w:r w:rsidRPr="00D03934">
              <w:t>"Performance Monitoring System"</w:t>
            </w:r>
          </w:p>
        </w:tc>
        <w:tc>
          <w:tcPr>
            <w:tcW w:w="5982" w:type="dxa"/>
            <w:gridSpan w:val="2"/>
            <w:shd w:val="clear" w:color="auto" w:fill="auto"/>
          </w:tcPr>
          <w:p w14:paraId="37271A66" w14:textId="77777777" w:rsidR="000E50A1" w:rsidRPr="00D03934" w:rsidRDefault="000E50A1" w:rsidP="006B7573">
            <w:pPr>
              <w:pStyle w:val="GPsDefinition"/>
            </w:pPr>
            <w:r w:rsidRPr="00D03934">
              <w:t xml:space="preserve">has the meaning given to it in paragraph </w:t>
            </w:r>
            <w:r w:rsidRPr="00D03934">
              <w:fldChar w:fldCharType="begin"/>
            </w:r>
            <w:r w:rsidRPr="00D03934">
              <w:instrText xml:space="preserve"> REF _Ref365636889 \r \h </w:instrText>
            </w:r>
            <w:r w:rsidRPr="00D03934">
              <w:fldChar w:fldCharType="separate"/>
            </w:r>
            <w:r w:rsidR="00852DB2">
              <w:t>8.1.2</w:t>
            </w:r>
            <w:r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50A1" w:rsidRPr="00D03934" w14:paraId="419F120C" w14:textId="77777777" w:rsidTr="00FB4AEB">
        <w:tc>
          <w:tcPr>
            <w:tcW w:w="2410" w:type="dxa"/>
            <w:shd w:val="clear" w:color="auto" w:fill="auto"/>
          </w:tcPr>
          <w:p w14:paraId="349238C5" w14:textId="77777777" w:rsidR="000E50A1" w:rsidRPr="00D03934" w:rsidRDefault="000E50A1" w:rsidP="00670E1A">
            <w:pPr>
              <w:pStyle w:val="GPSDefinitionTerm"/>
            </w:pPr>
            <w:r w:rsidRPr="00D03934">
              <w:t>"Performance Monitoring Reports"</w:t>
            </w:r>
          </w:p>
        </w:tc>
        <w:tc>
          <w:tcPr>
            <w:tcW w:w="5982" w:type="dxa"/>
            <w:gridSpan w:val="2"/>
            <w:shd w:val="clear" w:color="auto" w:fill="auto"/>
          </w:tcPr>
          <w:p w14:paraId="68989BD4" w14:textId="77777777" w:rsidR="000E50A1" w:rsidRPr="00D03934" w:rsidRDefault="000E50A1" w:rsidP="006B7573">
            <w:pPr>
              <w:pStyle w:val="GPsDefinition"/>
            </w:pPr>
            <w:r w:rsidRPr="00D03934">
              <w:t xml:space="preserve">has the meaning given to it in paragraph </w:t>
            </w:r>
            <w:r w:rsidRPr="00D03934">
              <w:fldChar w:fldCharType="begin"/>
            </w:r>
            <w:r w:rsidRPr="00D03934">
              <w:instrText xml:space="preserve"> REF _Ref365636898 \r \h </w:instrText>
            </w:r>
            <w:r w:rsidRPr="00D03934">
              <w:fldChar w:fldCharType="separate"/>
            </w:r>
            <w:r w:rsidR="00852DB2">
              <w:t>10.1</w:t>
            </w:r>
            <w:r w:rsidRPr="00D03934">
              <w:fldChar w:fldCharType="end"/>
            </w:r>
            <w:r w:rsidRPr="00D03934">
              <w:t xml:space="preserve"> of Part B of Schedule 6 (Service Level, Service Credit and Performance Monitoring);</w:t>
            </w:r>
          </w:p>
        </w:tc>
      </w:tr>
      <w:tr w:rsidR="000E50A1" w:rsidRPr="00D03934" w14:paraId="50974AD0" w14:textId="77777777" w:rsidTr="00FB4AEB">
        <w:tc>
          <w:tcPr>
            <w:tcW w:w="2410" w:type="dxa"/>
            <w:shd w:val="clear" w:color="auto" w:fill="auto"/>
          </w:tcPr>
          <w:p w14:paraId="0E841DC5" w14:textId="77777777" w:rsidR="000E50A1" w:rsidRPr="00D03934" w:rsidRDefault="000E50A1" w:rsidP="00670E1A">
            <w:pPr>
              <w:pStyle w:val="GPSDefinitionTerm"/>
            </w:pPr>
            <w:r w:rsidRPr="00D03934">
              <w:t>"Personal Data"</w:t>
            </w:r>
          </w:p>
        </w:tc>
        <w:tc>
          <w:tcPr>
            <w:tcW w:w="5982" w:type="dxa"/>
            <w:gridSpan w:val="2"/>
            <w:shd w:val="clear" w:color="auto" w:fill="auto"/>
          </w:tcPr>
          <w:p w14:paraId="7D76C603" w14:textId="77777777" w:rsidR="000E50A1" w:rsidRPr="00D03934" w:rsidRDefault="000E50A1" w:rsidP="006B7573">
            <w:pPr>
              <w:pStyle w:val="GPsDefinition"/>
            </w:pPr>
            <w:r w:rsidRPr="00D03934">
              <w:t>has the meaning given to it in the Data Protection Act 1998;</w:t>
            </w:r>
          </w:p>
        </w:tc>
      </w:tr>
      <w:tr w:rsidR="000E50A1" w:rsidRPr="00D03934" w14:paraId="65B48D23" w14:textId="77777777" w:rsidTr="00FB4AEB">
        <w:tc>
          <w:tcPr>
            <w:tcW w:w="2410" w:type="dxa"/>
            <w:shd w:val="clear" w:color="auto" w:fill="auto"/>
          </w:tcPr>
          <w:p w14:paraId="69BFD76E" w14:textId="77777777" w:rsidR="000E50A1" w:rsidRPr="00D03934" w:rsidRDefault="000E50A1" w:rsidP="00670E1A">
            <w:pPr>
              <w:pStyle w:val="GPSDefinitionTerm"/>
            </w:pPr>
            <w:r w:rsidRPr="00D03934">
              <w:t>"Processing"</w:t>
            </w:r>
          </w:p>
        </w:tc>
        <w:tc>
          <w:tcPr>
            <w:tcW w:w="5982" w:type="dxa"/>
            <w:gridSpan w:val="2"/>
            <w:shd w:val="clear" w:color="auto" w:fill="auto"/>
          </w:tcPr>
          <w:p w14:paraId="7FB88ADF" w14:textId="77777777" w:rsidR="000E50A1" w:rsidRPr="00D03934" w:rsidRDefault="000E50A1"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50A1" w:rsidRPr="00D03934" w14:paraId="7A791B09" w14:textId="77777777" w:rsidTr="00FB4AEB">
        <w:tc>
          <w:tcPr>
            <w:tcW w:w="2410" w:type="dxa"/>
            <w:shd w:val="clear" w:color="auto" w:fill="auto"/>
          </w:tcPr>
          <w:p w14:paraId="5A9768EE" w14:textId="77777777" w:rsidR="000E50A1" w:rsidRPr="00D03934" w:rsidRDefault="000E50A1" w:rsidP="00670E1A">
            <w:pPr>
              <w:pStyle w:val="GPSDefinitionTerm"/>
            </w:pPr>
            <w:r w:rsidRPr="00D03934">
              <w:t>"Prohibited Act"</w:t>
            </w:r>
          </w:p>
        </w:tc>
        <w:tc>
          <w:tcPr>
            <w:tcW w:w="5982" w:type="dxa"/>
            <w:gridSpan w:val="2"/>
            <w:shd w:val="clear" w:color="auto" w:fill="auto"/>
          </w:tcPr>
          <w:p w14:paraId="7DA15DE8" w14:textId="77777777" w:rsidR="000E50A1" w:rsidRPr="00D03934" w:rsidRDefault="000E50A1" w:rsidP="003766B5">
            <w:pPr>
              <w:pStyle w:val="GPsDefinition"/>
            </w:pPr>
            <w:r w:rsidRPr="00D03934">
              <w:t>means any of the following:</w:t>
            </w:r>
          </w:p>
          <w:p w14:paraId="329C7941" w14:textId="77777777" w:rsidR="000E50A1" w:rsidRPr="00D03934" w:rsidRDefault="000E50A1" w:rsidP="00670E1A">
            <w:pPr>
              <w:pStyle w:val="GPSDefinitionL2"/>
            </w:pPr>
            <w:r w:rsidRPr="00D03934">
              <w:t xml:space="preserve">to directly or indirectly offer, promise or give any person working for or engaged by the Customer and/or the Authority or other </w:t>
            </w:r>
            <w:r>
              <w:t>Contracting Authority</w:t>
            </w:r>
            <w:r w:rsidRPr="00D03934">
              <w:t xml:space="preserve"> or </w:t>
            </w:r>
            <w:r w:rsidRPr="00D03934">
              <w:lastRenderedPageBreak/>
              <w:t>any other public body a financial or other advantage to:</w:t>
            </w:r>
          </w:p>
          <w:p w14:paraId="37E482B6" w14:textId="77777777" w:rsidR="000E50A1" w:rsidRPr="00D03934" w:rsidRDefault="000E50A1" w:rsidP="00670E1A">
            <w:pPr>
              <w:pStyle w:val="GPSDefinitionL3"/>
            </w:pPr>
            <w:r w:rsidRPr="00D03934">
              <w:t>induce that person to perform improperly a relevant function or activity; or</w:t>
            </w:r>
          </w:p>
          <w:p w14:paraId="547760A0" w14:textId="77777777" w:rsidR="000E50A1" w:rsidRPr="00D03934" w:rsidRDefault="000E50A1" w:rsidP="00670E1A">
            <w:pPr>
              <w:pStyle w:val="GPSDefinitionL3"/>
            </w:pPr>
            <w:r w:rsidRPr="00D03934">
              <w:t xml:space="preserve">reward that person for improper performance of a relevant function or activity; </w:t>
            </w:r>
          </w:p>
          <w:p w14:paraId="02C2B22B" w14:textId="77777777" w:rsidR="000E50A1" w:rsidRPr="00D03934" w:rsidRDefault="000E50A1"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0239DF83" w14:textId="77777777" w:rsidR="000E50A1" w:rsidRPr="00D03934" w:rsidRDefault="000E50A1" w:rsidP="00670E1A">
            <w:pPr>
              <w:pStyle w:val="GPSDefinitionL2"/>
            </w:pPr>
            <w:r w:rsidRPr="00D03934">
              <w:t>committing any offence:</w:t>
            </w:r>
          </w:p>
          <w:p w14:paraId="01404770" w14:textId="77777777" w:rsidR="000E50A1" w:rsidRPr="00D03934" w:rsidRDefault="000E50A1" w:rsidP="00670E1A">
            <w:pPr>
              <w:pStyle w:val="GPSDefinitionL3"/>
            </w:pPr>
            <w:r w:rsidRPr="00D03934">
              <w:t>under the Bribery Act 2010 (or any legislation repealed or revoked by such Act)</w:t>
            </w:r>
          </w:p>
          <w:p w14:paraId="1A01498F" w14:textId="77777777" w:rsidR="000E50A1" w:rsidRPr="00D03934" w:rsidRDefault="000E50A1" w:rsidP="00670E1A">
            <w:pPr>
              <w:pStyle w:val="GPSDefinitionL3"/>
            </w:pPr>
            <w:r w:rsidRPr="00D03934">
              <w:t xml:space="preserve">under legislation or common law concerning fraudulent acts; or </w:t>
            </w:r>
          </w:p>
          <w:p w14:paraId="3E6FB5CD" w14:textId="77777777" w:rsidR="000E50A1" w:rsidRPr="00D03934" w:rsidRDefault="000E50A1" w:rsidP="00670E1A">
            <w:pPr>
              <w:pStyle w:val="GPSDefinitionL3"/>
            </w:pPr>
            <w:r w:rsidRPr="00D03934">
              <w:t xml:space="preserve">defrauding, attempting to defraud or conspiring to defraud the Customer; or </w:t>
            </w:r>
          </w:p>
          <w:p w14:paraId="5E9E503D" w14:textId="77777777" w:rsidR="000E50A1" w:rsidRPr="00D03934" w:rsidRDefault="000E50A1"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50A1" w:rsidRPr="00D03934" w14:paraId="6B20011E" w14:textId="77777777" w:rsidTr="00FB4AEB">
        <w:tc>
          <w:tcPr>
            <w:tcW w:w="2410" w:type="dxa"/>
            <w:shd w:val="clear" w:color="auto" w:fill="auto"/>
          </w:tcPr>
          <w:p w14:paraId="130F112C" w14:textId="77777777" w:rsidR="000E50A1" w:rsidRPr="00D03934" w:rsidRDefault="000E50A1" w:rsidP="00670E1A">
            <w:pPr>
              <w:pStyle w:val="GPSDefinitionTerm"/>
            </w:pPr>
            <w:r w:rsidRPr="00D03934">
              <w:lastRenderedPageBreak/>
              <w:t>"Project Specific IPR"</w:t>
            </w:r>
          </w:p>
        </w:tc>
        <w:tc>
          <w:tcPr>
            <w:tcW w:w="5982" w:type="dxa"/>
            <w:gridSpan w:val="2"/>
            <w:shd w:val="clear" w:color="auto" w:fill="auto"/>
          </w:tcPr>
          <w:p w14:paraId="441283D9" w14:textId="77777777" w:rsidR="000E50A1" w:rsidRPr="00D03934" w:rsidRDefault="000E50A1" w:rsidP="003766B5">
            <w:pPr>
              <w:pStyle w:val="GPsDefinition"/>
            </w:pPr>
            <w:r w:rsidRPr="00D03934">
              <w:t>means:</w:t>
            </w:r>
          </w:p>
          <w:p w14:paraId="155904E2" w14:textId="77777777" w:rsidR="000E50A1" w:rsidRPr="00D03934" w:rsidRDefault="000E50A1"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131D1EE8" w14:textId="77777777" w:rsidR="000E50A1" w:rsidRPr="00D03934" w:rsidRDefault="000E50A1" w:rsidP="00670E1A">
            <w:pPr>
              <w:pStyle w:val="GPSDefinitionL2"/>
            </w:pPr>
            <w:r w:rsidRPr="00D03934">
              <w:t xml:space="preserve">IPR in or arising as a result of the performance of the Supplier’s obligations under this Call Off Contract and all updates and amendments to the same; </w:t>
            </w:r>
          </w:p>
          <w:p w14:paraId="5F3764B9" w14:textId="77777777" w:rsidR="000E50A1" w:rsidRPr="00D03934" w:rsidRDefault="000E50A1" w:rsidP="00B07935">
            <w:pPr>
              <w:pStyle w:val="GPsDefinition"/>
            </w:pPr>
            <w:r w:rsidRPr="00D03934">
              <w:t>but shall not include the Supplier Background IPR;</w:t>
            </w:r>
            <w:r w:rsidRPr="00D03934" w:rsidDel="00865B5C">
              <w:t xml:space="preserve"> </w:t>
            </w:r>
          </w:p>
        </w:tc>
      </w:tr>
      <w:tr w:rsidR="000E50A1" w:rsidRPr="00D03934" w14:paraId="54F4E523" w14:textId="77777777" w:rsidTr="00FB4AEB">
        <w:tc>
          <w:tcPr>
            <w:tcW w:w="2410" w:type="dxa"/>
            <w:shd w:val="clear" w:color="auto" w:fill="auto"/>
          </w:tcPr>
          <w:p w14:paraId="45D7DC07" w14:textId="77777777" w:rsidR="000E50A1" w:rsidRPr="00D03934" w:rsidRDefault="000E50A1" w:rsidP="00670E1A">
            <w:pPr>
              <w:pStyle w:val="GPSDefinitionTerm"/>
            </w:pPr>
            <w:r w:rsidRPr="00D03934">
              <w:t>"Recipient"</w:t>
            </w:r>
          </w:p>
        </w:tc>
        <w:tc>
          <w:tcPr>
            <w:tcW w:w="5982" w:type="dxa"/>
            <w:gridSpan w:val="2"/>
            <w:shd w:val="clear" w:color="auto" w:fill="auto"/>
          </w:tcPr>
          <w:p w14:paraId="0520C366" w14:textId="16096747" w:rsidR="000E50A1" w:rsidRPr="00D03934" w:rsidRDefault="000E50A1" w:rsidP="00D8397C">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852DB2">
              <w:t>35.3.1</w:t>
            </w:r>
            <w:r w:rsidRPr="00D03934">
              <w:rPr>
                <w:highlight w:val="green"/>
              </w:rPr>
              <w:fldChar w:fldCharType="end"/>
            </w:r>
            <w:r w:rsidRPr="00D03934">
              <w:t xml:space="preserve"> (Confidentiality);</w:t>
            </w:r>
          </w:p>
        </w:tc>
      </w:tr>
      <w:tr w:rsidR="000E50A1" w:rsidRPr="00D03934" w14:paraId="045D3CE9" w14:textId="77777777" w:rsidTr="00FB4AEB">
        <w:tc>
          <w:tcPr>
            <w:tcW w:w="2410" w:type="dxa"/>
            <w:shd w:val="clear" w:color="auto" w:fill="auto"/>
          </w:tcPr>
          <w:p w14:paraId="52075BB0" w14:textId="77777777" w:rsidR="000E50A1" w:rsidRPr="00D03934" w:rsidRDefault="000E50A1" w:rsidP="00670E1A">
            <w:pPr>
              <w:pStyle w:val="GPSDefinitionTerm"/>
            </w:pPr>
            <w:r w:rsidRPr="00D03934">
              <w:t>"Rectification Plan"</w:t>
            </w:r>
          </w:p>
        </w:tc>
        <w:tc>
          <w:tcPr>
            <w:tcW w:w="5982" w:type="dxa"/>
            <w:gridSpan w:val="2"/>
            <w:shd w:val="clear" w:color="auto" w:fill="auto"/>
          </w:tcPr>
          <w:p w14:paraId="7F553EF5" w14:textId="77777777" w:rsidR="000E50A1" w:rsidRPr="00D03934" w:rsidRDefault="000E50A1" w:rsidP="008027F1">
            <w:pPr>
              <w:pStyle w:val="GPsDefinition"/>
            </w:pPr>
            <w:r w:rsidRPr="00D03934">
              <w:t xml:space="preserve">means the rectification plan pursuant to the Rectification Plan Process; </w:t>
            </w:r>
          </w:p>
        </w:tc>
      </w:tr>
      <w:tr w:rsidR="000E50A1" w:rsidRPr="00D03934" w14:paraId="1394FEB8" w14:textId="77777777" w:rsidTr="00FB4AEB">
        <w:tc>
          <w:tcPr>
            <w:tcW w:w="2410" w:type="dxa"/>
            <w:shd w:val="clear" w:color="auto" w:fill="auto"/>
          </w:tcPr>
          <w:p w14:paraId="07F66C86" w14:textId="77777777" w:rsidR="000E50A1" w:rsidRPr="00D03934" w:rsidRDefault="000E50A1" w:rsidP="00670E1A">
            <w:pPr>
              <w:pStyle w:val="GPSDefinitionTerm"/>
            </w:pPr>
            <w:r w:rsidRPr="00D03934">
              <w:t>"Rectification Plan Process"</w:t>
            </w:r>
          </w:p>
        </w:tc>
        <w:tc>
          <w:tcPr>
            <w:tcW w:w="5982" w:type="dxa"/>
            <w:gridSpan w:val="2"/>
            <w:shd w:val="clear" w:color="auto" w:fill="auto"/>
          </w:tcPr>
          <w:p w14:paraId="13ADF4CC" w14:textId="01CBBD67" w:rsidR="000E50A1" w:rsidRPr="00D03934" w:rsidRDefault="000E50A1" w:rsidP="00D8397C">
            <w:pPr>
              <w:pStyle w:val="GPsDefinition"/>
            </w:pPr>
            <w:r w:rsidRPr="00D03934">
              <w:t xml:space="preserve">means the process set out in Clause </w:t>
            </w:r>
            <w:r w:rsidRPr="00D03934">
              <w:fldChar w:fldCharType="begin"/>
            </w:r>
            <w:r w:rsidRPr="00D03934">
              <w:instrText xml:space="preserve"> REF _Ref364170291 \r \h </w:instrText>
            </w:r>
            <w:r w:rsidRPr="00D03934">
              <w:fldChar w:fldCharType="separate"/>
            </w:r>
            <w:r w:rsidR="00852DB2">
              <w:t>39.2</w:t>
            </w:r>
            <w:r w:rsidRPr="00D03934">
              <w:fldChar w:fldCharType="end"/>
            </w:r>
            <w:r w:rsidRPr="00D03934">
              <w:t xml:space="preserve"> (Rectification Plan Process); </w:t>
            </w:r>
          </w:p>
        </w:tc>
      </w:tr>
      <w:tr w:rsidR="000E50A1" w:rsidRPr="00D03934" w14:paraId="3F4554B6" w14:textId="77777777" w:rsidTr="00FB4AEB">
        <w:tc>
          <w:tcPr>
            <w:tcW w:w="2410" w:type="dxa"/>
            <w:shd w:val="clear" w:color="auto" w:fill="auto"/>
          </w:tcPr>
          <w:p w14:paraId="55FC8CB1" w14:textId="77777777" w:rsidR="000E50A1" w:rsidRPr="00D03934" w:rsidRDefault="000E50A1" w:rsidP="00670E1A">
            <w:pPr>
              <w:pStyle w:val="GPSDefinitionTerm"/>
            </w:pPr>
            <w:r w:rsidRPr="00D03934">
              <w:t>"Registers"</w:t>
            </w:r>
          </w:p>
        </w:tc>
        <w:tc>
          <w:tcPr>
            <w:tcW w:w="5982" w:type="dxa"/>
            <w:gridSpan w:val="2"/>
            <w:shd w:val="clear" w:color="auto" w:fill="auto"/>
          </w:tcPr>
          <w:p w14:paraId="54AE56D0" w14:textId="77777777" w:rsidR="000E50A1" w:rsidRPr="00D03934" w:rsidRDefault="000E50A1" w:rsidP="004424C7">
            <w:pPr>
              <w:pStyle w:val="GPsDefinition"/>
            </w:pPr>
            <w:r w:rsidRPr="00D03934">
              <w:t>has the meaning given to in Call Off Schedule 1</w:t>
            </w:r>
            <w:r>
              <w:t>0</w:t>
            </w:r>
            <w:r w:rsidRPr="00D03934">
              <w:t xml:space="preserve"> (Exit Management);</w:t>
            </w:r>
          </w:p>
        </w:tc>
      </w:tr>
      <w:tr w:rsidR="000E50A1" w:rsidRPr="00D03934" w14:paraId="0AF16374" w14:textId="77777777" w:rsidTr="00FB4AEB">
        <w:tc>
          <w:tcPr>
            <w:tcW w:w="2410" w:type="dxa"/>
            <w:shd w:val="clear" w:color="auto" w:fill="auto"/>
          </w:tcPr>
          <w:p w14:paraId="61CF9A37" w14:textId="77777777" w:rsidR="000E50A1" w:rsidRPr="00D03934" w:rsidRDefault="000E50A1" w:rsidP="00670E1A">
            <w:pPr>
              <w:pStyle w:val="GPSDefinitionTerm"/>
            </w:pPr>
            <w:r w:rsidRPr="00D03934">
              <w:t>"Regulations"</w:t>
            </w:r>
          </w:p>
        </w:tc>
        <w:tc>
          <w:tcPr>
            <w:tcW w:w="5982" w:type="dxa"/>
            <w:gridSpan w:val="2"/>
            <w:shd w:val="clear" w:color="auto" w:fill="auto"/>
          </w:tcPr>
          <w:p w14:paraId="745C107C" w14:textId="77777777" w:rsidR="000E50A1" w:rsidRPr="00D03934" w:rsidRDefault="000E50A1" w:rsidP="00D8397C">
            <w:pPr>
              <w:pStyle w:val="GPsDefinition"/>
            </w:pPr>
            <w:r w:rsidRPr="00D03934">
              <w:t>means the Public Contracts Regulations 20</w:t>
            </w:r>
            <w:r>
              <w:t>15</w:t>
            </w:r>
            <w:r w:rsidRPr="00D03934">
              <w:t xml:space="preserve"> and/or the Public Contracts (Scotland) Regulations 2012 (as the context requires) as amended from time to time;</w:t>
            </w:r>
          </w:p>
        </w:tc>
      </w:tr>
      <w:tr w:rsidR="000E50A1" w:rsidRPr="00D03934" w14:paraId="385E2AB2" w14:textId="77777777" w:rsidTr="00FB4AEB">
        <w:tc>
          <w:tcPr>
            <w:tcW w:w="2410" w:type="dxa"/>
            <w:shd w:val="clear" w:color="auto" w:fill="auto"/>
          </w:tcPr>
          <w:p w14:paraId="5B5CD74B" w14:textId="77777777" w:rsidR="000E50A1" w:rsidRPr="00D03934" w:rsidRDefault="000E50A1" w:rsidP="00670E1A">
            <w:pPr>
              <w:pStyle w:val="GPSDefinitionTerm"/>
            </w:pPr>
            <w:r w:rsidRPr="00D03934">
              <w:lastRenderedPageBreak/>
              <w:t>"Related Supplier"</w:t>
            </w:r>
          </w:p>
        </w:tc>
        <w:tc>
          <w:tcPr>
            <w:tcW w:w="5982" w:type="dxa"/>
            <w:gridSpan w:val="2"/>
            <w:shd w:val="clear" w:color="auto" w:fill="auto"/>
          </w:tcPr>
          <w:p w14:paraId="13BC42DF" w14:textId="77777777" w:rsidR="000E50A1" w:rsidRPr="00D03934" w:rsidRDefault="000E50A1" w:rsidP="003766B5">
            <w:pPr>
              <w:pStyle w:val="GPsDefinition"/>
            </w:pPr>
            <w:r w:rsidRPr="00D03934">
              <w:t xml:space="preserve">means any person who provides </w:t>
            </w:r>
            <w:r>
              <w:t>Services</w:t>
            </w:r>
            <w:r w:rsidRPr="00D03934">
              <w:t xml:space="preserve"> to the Customer which are related to the </w:t>
            </w:r>
            <w:r>
              <w:t>Services</w:t>
            </w:r>
            <w:r w:rsidRPr="00D03934">
              <w:t xml:space="preserve"> from time to time;</w:t>
            </w:r>
          </w:p>
        </w:tc>
      </w:tr>
      <w:tr w:rsidR="000E50A1" w:rsidRPr="00D03934" w14:paraId="1F9C7F51" w14:textId="77777777" w:rsidTr="00FB4AEB">
        <w:tc>
          <w:tcPr>
            <w:tcW w:w="2410" w:type="dxa"/>
            <w:shd w:val="clear" w:color="auto" w:fill="auto"/>
          </w:tcPr>
          <w:p w14:paraId="0F98C5A9" w14:textId="77777777" w:rsidR="000E50A1" w:rsidRPr="00D96094" w:rsidRDefault="000E50A1" w:rsidP="00670E1A">
            <w:pPr>
              <w:pStyle w:val="GPSDefinitionTerm"/>
            </w:pPr>
            <w:r w:rsidRPr="00863962">
              <w:t>"Relevant Conviction"</w:t>
            </w:r>
          </w:p>
        </w:tc>
        <w:tc>
          <w:tcPr>
            <w:tcW w:w="5982" w:type="dxa"/>
            <w:gridSpan w:val="2"/>
            <w:shd w:val="clear" w:color="auto" w:fill="auto"/>
          </w:tcPr>
          <w:p w14:paraId="72E39372" w14:textId="77777777" w:rsidR="000E50A1" w:rsidRPr="00D96094" w:rsidRDefault="000E50A1" w:rsidP="003766B5">
            <w:pPr>
              <w:pStyle w:val="GPsDefinition"/>
            </w:pPr>
            <w:r w:rsidRPr="00863962">
              <w:t xml:space="preserve">means a Conviction that is relevant to the nature of the </w:t>
            </w:r>
            <w:r>
              <w:t>Services</w:t>
            </w:r>
            <w:r w:rsidRPr="00863962">
              <w:t xml:space="preserve"> to be provided or as specified by the Customer in the Order Form or elsewhere in this Call Off Contract;</w:t>
            </w:r>
          </w:p>
        </w:tc>
      </w:tr>
      <w:tr w:rsidR="000E50A1" w:rsidRPr="00D03934" w14:paraId="38D2CBE1" w14:textId="77777777" w:rsidTr="00FB4AEB">
        <w:tc>
          <w:tcPr>
            <w:tcW w:w="2410" w:type="dxa"/>
            <w:shd w:val="clear" w:color="auto" w:fill="auto"/>
          </w:tcPr>
          <w:p w14:paraId="51CD067D" w14:textId="77777777" w:rsidR="000E50A1" w:rsidRPr="00D03934" w:rsidRDefault="000E50A1" w:rsidP="00670E1A">
            <w:pPr>
              <w:pStyle w:val="GPSDefinitionTerm"/>
            </w:pPr>
            <w:r w:rsidRPr="00D03934">
              <w:t>"Relevant Requirements"</w:t>
            </w:r>
          </w:p>
        </w:tc>
        <w:tc>
          <w:tcPr>
            <w:tcW w:w="5982" w:type="dxa"/>
            <w:gridSpan w:val="2"/>
            <w:shd w:val="clear" w:color="auto" w:fill="auto"/>
          </w:tcPr>
          <w:p w14:paraId="417ECEDD" w14:textId="77777777" w:rsidR="000E50A1" w:rsidRPr="00D03934" w:rsidRDefault="000E50A1"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50A1" w:rsidRPr="00D03934" w14:paraId="24C2DC25" w14:textId="77777777" w:rsidTr="00FB4AEB">
        <w:tc>
          <w:tcPr>
            <w:tcW w:w="2410" w:type="dxa"/>
            <w:shd w:val="clear" w:color="auto" w:fill="auto"/>
          </w:tcPr>
          <w:p w14:paraId="09E4372E" w14:textId="77777777" w:rsidR="000E50A1" w:rsidRPr="00D03934" w:rsidRDefault="000E50A1" w:rsidP="00670E1A">
            <w:pPr>
              <w:pStyle w:val="GPSDefinitionTerm"/>
            </w:pPr>
            <w:r w:rsidRPr="00D03934">
              <w:t>"Relevant Tax Authority"</w:t>
            </w:r>
          </w:p>
        </w:tc>
        <w:tc>
          <w:tcPr>
            <w:tcW w:w="5982" w:type="dxa"/>
            <w:gridSpan w:val="2"/>
            <w:shd w:val="clear" w:color="auto" w:fill="auto"/>
          </w:tcPr>
          <w:p w14:paraId="13259B48" w14:textId="77777777" w:rsidR="000E50A1" w:rsidRPr="00D03934" w:rsidRDefault="000E50A1" w:rsidP="0080405E">
            <w:pPr>
              <w:pStyle w:val="GPsDefinition"/>
            </w:pPr>
            <w:r w:rsidRPr="00D03934">
              <w:rPr>
                <w:lang w:eastAsia="en-GB"/>
              </w:rPr>
              <w:t>means HMRC, or, if applicable, the tax authority in the jurisdiction in which the Supplier is</w:t>
            </w:r>
            <w:r>
              <w:rPr>
                <w:lang w:eastAsia="en-GB"/>
              </w:rPr>
              <w:t xml:space="preserve"> established</w:t>
            </w:r>
            <w:r w:rsidRPr="00D03934">
              <w:rPr>
                <w:lang w:eastAsia="en-GB"/>
              </w:rPr>
              <w:t>;</w:t>
            </w:r>
          </w:p>
        </w:tc>
      </w:tr>
      <w:tr w:rsidR="000E50A1" w:rsidRPr="00D03934" w14:paraId="2A14A4BD" w14:textId="77777777" w:rsidTr="00FB4AEB">
        <w:tc>
          <w:tcPr>
            <w:tcW w:w="2410" w:type="dxa"/>
            <w:shd w:val="clear" w:color="auto" w:fill="auto"/>
          </w:tcPr>
          <w:p w14:paraId="628439C0" w14:textId="77777777" w:rsidR="000E50A1" w:rsidRPr="00D03934" w:rsidRDefault="000E50A1" w:rsidP="00670E1A">
            <w:pPr>
              <w:pStyle w:val="GPSDefinitionTerm"/>
            </w:pPr>
            <w:r w:rsidRPr="00D03934">
              <w:t>"Relevant Transfer"</w:t>
            </w:r>
          </w:p>
        </w:tc>
        <w:tc>
          <w:tcPr>
            <w:tcW w:w="5982" w:type="dxa"/>
            <w:gridSpan w:val="2"/>
            <w:shd w:val="clear" w:color="auto" w:fill="auto"/>
          </w:tcPr>
          <w:p w14:paraId="05A87171" w14:textId="77777777" w:rsidR="000E50A1" w:rsidRPr="00D03934" w:rsidRDefault="000E50A1" w:rsidP="003766B5">
            <w:pPr>
              <w:pStyle w:val="GPsDefinition"/>
              <w:rPr>
                <w:lang w:eastAsia="en-GB"/>
              </w:rPr>
            </w:pPr>
            <w:r w:rsidRPr="00D03934">
              <w:t>means a transfer of employment to which the Employment Regulations applies;</w:t>
            </w:r>
          </w:p>
        </w:tc>
      </w:tr>
      <w:tr w:rsidR="000E50A1" w:rsidRPr="00D03934" w14:paraId="770E041C" w14:textId="77777777" w:rsidTr="00FB4AEB">
        <w:tc>
          <w:tcPr>
            <w:tcW w:w="2410" w:type="dxa"/>
            <w:shd w:val="clear" w:color="auto" w:fill="auto"/>
          </w:tcPr>
          <w:p w14:paraId="7500B256" w14:textId="6E30523E" w:rsidR="00361E64" w:rsidRPr="00D03934" w:rsidRDefault="000E50A1" w:rsidP="00616E22">
            <w:pPr>
              <w:pStyle w:val="GPSDefinitionTerm"/>
            </w:pPr>
            <w:r w:rsidRPr="00D03934">
              <w:t>"Relevant Transfer Date"</w:t>
            </w:r>
          </w:p>
        </w:tc>
        <w:tc>
          <w:tcPr>
            <w:tcW w:w="5982" w:type="dxa"/>
            <w:gridSpan w:val="2"/>
            <w:shd w:val="clear" w:color="auto" w:fill="auto"/>
          </w:tcPr>
          <w:p w14:paraId="36C6789E" w14:textId="77777777" w:rsidR="000E50A1" w:rsidRPr="00D03934" w:rsidRDefault="000E50A1"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50A1" w:rsidRPr="00D03934" w14:paraId="23391678" w14:textId="77777777" w:rsidTr="00FB4AEB">
        <w:tc>
          <w:tcPr>
            <w:tcW w:w="2410" w:type="dxa"/>
            <w:shd w:val="clear" w:color="auto" w:fill="auto"/>
          </w:tcPr>
          <w:p w14:paraId="6FC0A7A5" w14:textId="77777777" w:rsidR="000E50A1" w:rsidRPr="00D03934" w:rsidRDefault="000E50A1" w:rsidP="00670E1A">
            <w:pPr>
              <w:pStyle w:val="GPSDefinitionTerm"/>
            </w:pPr>
            <w:r w:rsidRPr="00D03934">
              <w:t>"Relief Notice"</w:t>
            </w:r>
          </w:p>
        </w:tc>
        <w:tc>
          <w:tcPr>
            <w:tcW w:w="5982" w:type="dxa"/>
            <w:gridSpan w:val="2"/>
            <w:shd w:val="clear" w:color="auto" w:fill="auto"/>
          </w:tcPr>
          <w:p w14:paraId="4CEC6059" w14:textId="002DCB26" w:rsidR="000E50A1" w:rsidRPr="00D03934" w:rsidRDefault="000E50A1" w:rsidP="003766B5">
            <w:pPr>
              <w:pStyle w:val="GPsDefinition"/>
              <w:rPr>
                <w:lang w:eastAsia="en-GB"/>
              </w:rPr>
            </w:pPr>
            <w:r w:rsidRPr="00D03934">
              <w:rPr>
                <w:lang w:eastAsia="en-GB"/>
              </w:rPr>
              <w:t xml:space="preserve">has the meaning given to it in Clause </w:t>
            </w:r>
            <w:r w:rsidRPr="00D03934">
              <w:rPr>
                <w:lang w:eastAsia="en-GB"/>
              </w:rPr>
              <w:fldChar w:fldCharType="begin"/>
            </w:r>
            <w:r w:rsidRPr="00D03934">
              <w:rPr>
                <w:lang w:eastAsia="en-GB"/>
              </w:rPr>
              <w:instrText xml:space="preserve"> REF _Ref363746621 \r \h </w:instrText>
            </w:r>
            <w:r w:rsidRPr="00D03934">
              <w:rPr>
                <w:lang w:eastAsia="en-GB"/>
              </w:rPr>
            </w:r>
            <w:r w:rsidRPr="00D03934">
              <w:rPr>
                <w:lang w:eastAsia="en-GB"/>
              </w:rPr>
              <w:fldChar w:fldCharType="separate"/>
            </w:r>
            <w:r w:rsidR="00852DB2">
              <w:rPr>
                <w:lang w:eastAsia="en-GB"/>
              </w:rPr>
              <w:t>40.2.2</w:t>
            </w:r>
            <w:r w:rsidRPr="00D03934">
              <w:rPr>
                <w:lang w:eastAsia="en-GB"/>
              </w:rPr>
              <w:fldChar w:fldCharType="end"/>
            </w:r>
            <w:r w:rsidRPr="00D03934">
              <w:rPr>
                <w:lang w:eastAsia="en-GB"/>
              </w:rPr>
              <w:t xml:space="preserve"> (Supplier Relief Due to Customer Cause);</w:t>
            </w:r>
          </w:p>
        </w:tc>
      </w:tr>
      <w:tr w:rsidR="000E50A1" w:rsidRPr="00D03934" w14:paraId="53346984" w14:textId="77777777" w:rsidTr="00FB4AEB">
        <w:tc>
          <w:tcPr>
            <w:tcW w:w="2410" w:type="dxa"/>
            <w:shd w:val="clear" w:color="auto" w:fill="auto"/>
          </w:tcPr>
          <w:p w14:paraId="3FB2E19E" w14:textId="77777777" w:rsidR="000E50A1" w:rsidRPr="00D03934" w:rsidRDefault="000E50A1" w:rsidP="00670E1A">
            <w:pPr>
              <w:pStyle w:val="GPSDefinitionTerm"/>
            </w:pPr>
            <w:r w:rsidRPr="00D03934">
              <w:t>"Replacement Services"</w:t>
            </w:r>
          </w:p>
        </w:tc>
        <w:tc>
          <w:tcPr>
            <w:tcW w:w="5982" w:type="dxa"/>
            <w:gridSpan w:val="2"/>
            <w:shd w:val="clear" w:color="auto" w:fill="auto"/>
          </w:tcPr>
          <w:p w14:paraId="4C8631E1" w14:textId="77777777" w:rsidR="000E50A1" w:rsidRPr="00D03934" w:rsidRDefault="000E50A1"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50A1" w:rsidRPr="00D03934" w14:paraId="25987219" w14:textId="77777777" w:rsidTr="00FB4AEB">
        <w:tc>
          <w:tcPr>
            <w:tcW w:w="2410" w:type="dxa"/>
            <w:shd w:val="clear" w:color="auto" w:fill="auto"/>
          </w:tcPr>
          <w:p w14:paraId="1CC0D28F" w14:textId="77777777" w:rsidR="000E50A1" w:rsidRPr="00D03934" w:rsidRDefault="000E50A1" w:rsidP="00670E1A">
            <w:pPr>
              <w:pStyle w:val="GPSDefinitionTerm"/>
            </w:pPr>
            <w:r w:rsidRPr="00D03934">
              <w:t>"Replacement Sub-Contractor"</w:t>
            </w:r>
          </w:p>
        </w:tc>
        <w:tc>
          <w:tcPr>
            <w:tcW w:w="5982" w:type="dxa"/>
            <w:gridSpan w:val="2"/>
            <w:shd w:val="clear" w:color="auto" w:fill="auto"/>
          </w:tcPr>
          <w:p w14:paraId="2C5A771E" w14:textId="77777777" w:rsidR="000E50A1" w:rsidRPr="00D03934" w:rsidRDefault="000E50A1"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50A1" w:rsidRPr="00D03934" w14:paraId="1D821B40" w14:textId="77777777" w:rsidTr="00FB4AEB">
        <w:tc>
          <w:tcPr>
            <w:tcW w:w="2410" w:type="dxa"/>
            <w:shd w:val="clear" w:color="auto" w:fill="auto"/>
          </w:tcPr>
          <w:p w14:paraId="645DE566" w14:textId="77777777" w:rsidR="000E50A1" w:rsidRPr="00D03934" w:rsidRDefault="000E50A1" w:rsidP="00670E1A">
            <w:pPr>
              <w:pStyle w:val="GPSDefinitionTerm"/>
            </w:pPr>
            <w:r w:rsidRPr="00D03934">
              <w:t>"Replacement Supplier"</w:t>
            </w:r>
          </w:p>
        </w:tc>
        <w:tc>
          <w:tcPr>
            <w:tcW w:w="5982" w:type="dxa"/>
            <w:gridSpan w:val="2"/>
            <w:shd w:val="clear" w:color="auto" w:fill="auto"/>
          </w:tcPr>
          <w:p w14:paraId="01365C5D" w14:textId="77777777" w:rsidR="000E50A1" w:rsidRPr="00D03934" w:rsidRDefault="000E50A1" w:rsidP="003766B5">
            <w:pPr>
              <w:pStyle w:val="GPsDefinition"/>
            </w:pPr>
            <w:r w:rsidRPr="00D03934">
              <w:t xml:space="preserve">means any third party provider of Replacement </w:t>
            </w:r>
            <w:r>
              <w:t>Services</w:t>
            </w:r>
            <w:r w:rsidRPr="00D03934">
              <w:t xml:space="preserve"> appointed by or at the direction of the Customer from time to time or where the Customer is providing Replacement </w:t>
            </w:r>
            <w:r>
              <w:t>Services</w:t>
            </w:r>
            <w:r w:rsidRPr="00D03934">
              <w:t xml:space="preserve"> for its own account, shall also include the Customer;</w:t>
            </w:r>
          </w:p>
        </w:tc>
      </w:tr>
      <w:tr w:rsidR="000E50A1" w:rsidRPr="00D03934" w14:paraId="4F483C80" w14:textId="77777777" w:rsidTr="00FB4AEB">
        <w:tc>
          <w:tcPr>
            <w:tcW w:w="2410" w:type="dxa"/>
            <w:shd w:val="clear" w:color="auto" w:fill="auto"/>
          </w:tcPr>
          <w:p w14:paraId="235C3A53" w14:textId="77777777" w:rsidR="000E50A1" w:rsidRPr="00D03934" w:rsidRDefault="000E50A1" w:rsidP="00670E1A">
            <w:pPr>
              <w:pStyle w:val="GPSDefinitionTerm"/>
            </w:pPr>
            <w:r w:rsidRPr="00D03934">
              <w:t>"Request for Information"</w:t>
            </w:r>
          </w:p>
        </w:tc>
        <w:tc>
          <w:tcPr>
            <w:tcW w:w="5982" w:type="dxa"/>
            <w:gridSpan w:val="2"/>
            <w:shd w:val="clear" w:color="auto" w:fill="auto"/>
          </w:tcPr>
          <w:p w14:paraId="2436397D" w14:textId="77777777" w:rsidR="000E50A1" w:rsidRPr="00D03934" w:rsidRDefault="000E50A1" w:rsidP="00C731B1">
            <w:pPr>
              <w:pStyle w:val="GPsDefinition"/>
            </w:pPr>
            <w:r w:rsidRPr="00D03934">
              <w:t xml:space="preserve">means a request for information or an apparent request relating to this Call Off Contract or the provision of the </w:t>
            </w:r>
            <w:r>
              <w:t>Services</w:t>
            </w:r>
            <w:r w:rsidRPr="00D03934">
              <w:t xml:space="preserve"> or an apparent request for such information under the FOIA or the EIRs;</w:t>
            </w:r>
          </w:p>
        </w:tc>
      </w:tr>
      <w:tr w:rsidR="000E50A1" w:rsidRPr="00D03934" w14:paraId="7226A193" w14:textId="77777777" w:rsidTr="00FB4AEB">
        <w:tc>
          <w:tcPr>
            <w:tcW w:w="2410" w:type="dxa"/>
            <w:shd w:val="clear" w:color="auto" w:fill="auto"/>
          </w:tcPr>
          <w:p w14:paraId="2145D2A8" w14:textId="77777777" w:rsidR="000E50A1" w:rsidRPr="00D03934" w:rsidRDefault="000E50A1" w:rsidP="00670E1A">
            <w:pPr>
              <w:pStyle w:val="GPSDefinitionTerm"/>
            </w:pPr>
            <w:r w:rsidRPr="00D03934">
              <w:t>"Restricted Countries"</w:t>
            </w:r>
          </w:p>
        </w:tc>
        <w:tc>
          <w:tcPr>
            <w:tcW w:w="5982" w:type="dxa"/>
            <w:gridSpan w:val="2"/>
            <w:shd w:val="clear" w:color="auto" w:fill="auto"/>
          </w:tcPr>
          <w:p w14:paraId="0EAF323A" w14:textId="77D72328" w:rsidR="000E50A1" w:rsidRPr="00D03934" w:rsidRDefault="000E50A1" w:rsidP="003766B5">
            <w:pPr>
              <w:pStyle w:val="GPsDefinition"/>
            </w:pPr>
            <w:r w:rsidRPr="00D03934">
              <w:t xml:space="preserve">has the meaning given to it in Clause </w:t>
            </w:r>
            <w:r w:rsidRPr="00D03934">
              <w:rPr>
                <w:highlight w:val="green"/>
              </w:rPr>
              <w:fldChar w:fldCharType="begin"/>
            </w:r>
            <w:r w:rsidRPr="00D03934">
              <w:instrText xml:space="preserve"> REF _Ref363746016 \r \h </w:instrText>
            </w:r>
            <w:r w:rsidRPr="00D03934">
              <w:rPr>
                <w:highlight w:val="green"/>
              </w:rPr>
            </w:r>
            <w:r w:rsidRPr="00D03934">
              <w:rPr>
                <w:highlight w:val="green"/>
              </w:rPr>
              <w:fldChar w:fldCharType="separate"/>
            </w:r>
            <w:r w:rsidR="00852DB2">
              <w:t>35.6.3</w:t>
            </w:r>
            <w:r w:rsidRPr="00D03934">
              <w:rPr>
                <w:highlight w:val="green"/>
              </w:rPr>
              <w:fldChar w:fldCharType="end"/>
            </w:r>
            <w:r w:rsidRPr="00D03934">
              <w:t xml:space="preserve"> (Protection of Personal Data);</w:t>
            </w:r>
          </w:p>
        </w:tc>
      </w:tr>
      <w:tr w:rsidR="000E50A1" w:rsidRPr="00D03934" w14:paraId="0366F7D7" w14:textId="77777777" w:rsidTr="00FB4AEB">
        <w:tc>
          <w:tcPr>
            <w:tcW w:w="2410" w:type="dxa"/>
            <w:shd w:val="clear" w:color="auto" w:fill="auto"/>
          </w:tcPr>
          <w:p w14:paraId="4F1181AF" w14:textId="77777777" w:rsidR="000E50A1" w:rsidRPr="00D03934" w:rsidRDefault="000E50A1" w:rsidP="00670E1A">
            <w:pPr>
              <w:pStyle w:val="GPSDefinitionTerm"/>
            </w:pPr>
            <w:r w:rsidRPr="00D03934">
              <w:t>"Satisfaction Certificate"</w:t>
            </w:r>
          </w:p>
        </w:tc>
        <w:tc>
          <w:tcPr>
            <w:tcW w:w="5982" w:type="dxa"/>
            <w:gridSpan w:val="2"/>
            <w:shd w:val="clear" w:color="auto" w:fill="auto"/>
          </w:tcPr>
          <w:p w14:paraId="6DA8E506" w14:textId="77777777" w:rsidR="000E50A1" w:rsidRPr="00D03934" w:rsidRDefault="000E50A1"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0E50A1" w:rsidRPr="00D03934" w14:paraId="3F482EEE" w14:textId="77777777" w:rsidTr="00FB4AEB">
        <w:tc>
          <w:tcPr>
            <w:tcW w:w="2410" w:type="dxa"/>
            <w:shd w:val="clear" w:color="auto" w:fill="auto"/>
          </w:tcPr>
          <w:p w14:paraId="203EB2DF" w14:textId="77777777" w:rsidR="000E50A1" w:rsidRPr="00D03934" w:rsidRDefault="000E50A1" w:rsidP="00670E1A">
            <w:pPr>
              <w:pStyle w:val="GPSDefinitionTerm"/>
            </w:pPr>
            <w:r w:rsidRPr="00D03934">
              <w:t xml:space="preserve">"Security Management Plan" </w:t>
            </w:r>
          </w:p>
        </w:tc>
        <w:tc>
          <w:tcPr>
            <w:tcW w:w="5982" w:type="dxa"/>
            <w:gridSpan w:val="2"/>
            <w:shd w:val="clear" w:color="auto" w:fill="auto"/>
          </w:tcPr>
          <w:p w14:paraId="2060DE98" w14:textId="77777777" w:rsidR="000E50A1" w:rsidRPr="00D03934" w:rsidRDefault="000E50A1" w:rsidP="00913327">
            <w:pPr>
              <w:pStyle w:val="GPsDefinition"/>
            </w:pPr>
            <w:r w:rsidRPr="00D03934">
              <w:t xml:space="preserve">means the Supplier's security management plan prepared pursuant to paragraph </w:t>
            </w:r>
            <w:r w:rsidRPr="00D03934">
              <w:fldChar w:fldCharType="begin"/>
            </w:r>
            <w:r w:rsidRPr="00D03934">
              <w:instrText xml:space="preserve"> REF _Ref365637318 \r \h </w:instrText>
            </w:r>
            <w:r w:rsidRPr="00D03934">
              <w:fldChar w:fldCharType="separate"/>
            </w:r>
            <w:r w:rsidR="00852DB2">
              <w:t>4</w:t>
            </w:r>
            <w:r w:rsidRPr="00D03934">
              <w:fldChar w:fldCharType="end"/>
            </w:r>
            <w:r w:rsidRPr="00D03934">
              <w:t xml:space="preserve"> of Call Off Schedule 8 (Security) a draft of which has been provided by the Supplier to the Customer in accordance with paragraph </w:t>
            </w:r>
            <w:r w:rsidRPr="00D03934">
              <w:fldChar w:fldCharType="begin"/>
            </w:r>
            <w:r w:rsidRPr="00D03934">
              <w:instrText xml:space="preserve"> REF _Ref365637318 \r \h </w:instrText>
            </w:r>
            <w:r w:rsidRPr="00D03934">
              <w:fldChar w:fldCharType="separate"/>
            </w:r>
            <w:r w:rsidR="00852DB2">
              <w:t>4</w:t>
            </w:r>
            <w:r w:rsidRPr="00D03934">
              <w:fldChar w:fldCharType="end"/>
            </w:r>
            <w:r w:rsidRPr="00D03934">
              <w:t xml:space="preserve"> of Call Off Schedule 8 (Security) and as updated from time to time;</w:t>
            </w:r>
          </w:p>
        </w:tc>
      </w:tr>
      <w:tr w:rsidR="000E50A1" w:rsidRPr="00D03934" w14:paraId="297A759B" w14:textId="77777777" w:rsidTr="00FB4AEB">
        <w:tc>
          <w:tcPr>
            <w:tcW w:w="2410" w:type="dxa"/>
            <w:shd w:val="clear" w:color="auto" w:fill="auto"/>
          </w:tcPr>
          <w:p w14:paraId="4F3D45C3" w14:textId="77777777" w:rsidR="000E50A1" w:rsidRPr="00D03934" w:rsidRDefault="000E50A1" w:rsidP="00670E1A">
            <w:pPr>
              <w:pStyle w:val="GPSDefinitionTerm"/>
            </w:pPr>
            <w:r w:rsidRPr="00D03934">
              <w:lastRenderedPageBreak/>
              <w:t>"Security Policy"</w:t>
            </w:r>
          </w:p>
        </w:tc>
        <w:tc>
          <w:tcPr>
            <w:tcW w:w="5982" w:type="dxa"/>
            <w:gridSpan w:val="2"/>
            <w:shd w:val="clear" w:color="auto" w:fill="auto"/>
          </w:tcPr>
          <w:p w14:paraId="7CAA39DB" w14:textId="77777777" w:rsidR="000E50A1" w:rsidRPr="00D03934" w:rsidRDefault="000E50A1"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0E50A1" w:rsidRPr="00D03934" w14:paraId="7EDC4AC1" w14:textId="77777777" w:rsidTr="00FB4AEB">
        <w:tc>
          <w:tcPr>
            <w:tcW w:w="2410" w:type="dxa"/>
            <w:shd w:val="clear" w:color="auto" w:fill="auto"/>
          </w:tcPr>
          <w:p w14:paraId="59FE7647" w14:textId="77777777" w:rsidR="000E50A1" w:rsidRPr="00D03934" w:rsidRDefault="000E50A1" w:rsidP="00670E1A">
            <w:pPr>
              <w:pStyle w:val="GPSDefinitionTerm"/>
            </w:pPr>
            <w:r w:rsidRPr="00D03934">
              <w:t>"Security Policy Framework”</w:t>
            </w:r>
          </w:p>
        </w:tc>
        <w:tc>
          <w:tcPr>
            <w:tcW w:w="5982" w:type="dxa"/>
            <w:gridSpan w:val="2"/>
            <w:shd w:val="clear" w:color="auto" w:fill="auto"/>
          </w:tcPr>
          <w:p w14:paraId="120C59C3" w14:textId="1FC374CD" w:rsidR="000E50A1" w:rsidRPr="00D03934" w:rsidRDefault="000E50A1" w:rsidP="006F4759">
            <w:pPr>
              <w:pStyle w:val="GPsDefinition"/>
            </w:pPr>
            <w:r w:rsidRPr="00D03934">
              <w:t>the HMG Security Policy Framework</w:t>
            </w:r>
            <w:r>
              <w:t xml:space="preserve"> </w:t>
            </w:r>
            <w:hyperlink r:id="rId12" w:history="1">
              <w:r>
                <w:t>https://www.gov.uk/government/uploads/system/uploads/attachment_data/file/255910/HMG_Security_Policy_Framework_V11.0.pdf</w:t>
              </w:r>
            </w:hyperlink>
            <w:r w:rsidRPr="00D03934">
              <w:t>;</w:t>
            </w:r>
          </w:p>
        </w:tc>
      </w:tr>
      <w:tr w:rsidR="000E50A1" w:rsidRPr="00D03934" w14:paraId="24D443BC" w14:textId="77777777" w:rsidTr="00FB4AEB">
        <w:tc>
          <w:tcPr>
            <w:tcW w:w="2410" w:type="dxa"/>
            <w:shd w:val="clear" w:color="auto" w:fill="auto"/>
          </w:tcPr>
          <w:p w14:paraId="642CC1CD" w14:textId="77777777" w:rsidR="000E50A1" w:rsidRPr="00D03934" w:rsidRDefault="000E50A1" w:rsidP="00670E1A">
            <w:pPr>
              <w:pStyle w:val="GPSDefinitionTerm"/>
            </w:pPr>
            <w:r w:rsidRPr="00D03934">
              <w:t>"Service Credit Cap"</w:t>
            </w:r>
          </w:p>
        </w:tc>
        <w:tc>
          <w:tcPr>
            <w:tcW w:w="5982" w:type="dxa"/>
            <w:gridSpan w:val="2"/>
            <w:shd w:val="clear" w:color="auto" w:fill="auto"/>
          </w:tcPr>
          <w:p w14:paraId="2413C0B2" w14:textId="77777777" w:rsidR="000E50A1" w:rsidRDefault="000E50A1">
            <w:pPr>
              <w:pStyle w:val="GPsDefinition"/>
            </w:pPr>
            <w:r>
              <w:t xml:space="preserve">has the meaning given to it in Paragraph </w:t>
            </w:r>
            <w:r>
              <w:fldChar w:fldCharType="begin"/>
            </w:r>
            <w:r>
              <w:instrText xml:space="preserve"> REF _Ref379470664 \r \h </w:instrText>
            </w:r>
            <w:r>
              <w:fldChar w:fldCharType="separate"/>
            </w:r>
            <w:r w:rsidR="00852DB2">
              <w:t>7</w:t>
            </w:r>
            <w:r>
              <w:fldChar w:fldCharType="end"/>
            </w:r>
            <w:r>
              <w:t xml:space="preserve"> of Part A of Call Off Schedule 6 (Service Levels, Service Credits and Performance Monitoring)</w:t>
            </w:r>
          </w:p>
        </w:tc>
      </w:tr>
      <w:tr w:rsidR="000E50A1" w:rsidRPr="00D03934" w14:paraId="13B2CC9F" w14:textId="77777777" w:rsidTr="00FB4AEB">
        <w:tc>
          <w:tcPr>
            <w:tcW w:w="2410" w:type="dxa"/>
            <w:shd w:val="clear" w:color="auto" w:fill="auto"/>
          </w:tcPr>
          <w:p w14:paraId="7E373951" w14:textId="77777777" w:rsidR="000E50A1" w:rsidRPr="00D03934" w:rsidRDefault="000E50A1" w:rsidP="00670E1A">
            <w:pPr>
              <w:pStyle w:val="GPSDefinitionTerm"/>
            </w:pPr>
            <w:r w:rsidRPr="00D03934">
              <w:t>"Service Credits"</w:t>
            </w:r>
          </w:p>
        </w:tc>
        <w:tc>
          <w:tcPr>
            <w:tcW w:w="5982" w:type="dxa"/>
            <w:gridSpan w:val="2"/>
            <w:shd w:val="clear" w:color="auto" w:fill="auto"/>
          </w:tcPr>
          <w:p w14:paraId="279ED735" w14:textId="77777777" w:rsidR="000E50A1" w:rsidRPr="00D03934" w:rsidRDefault="000E50A1"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0E50A1" w:rsidRPr="00D03934" w14:paraId="60DBF520" w14:textId="77777777" w:rsidTr="00FB4AEB">
        <w:tc>
          <w:tcPr>
            <w:tcW w:w="2410" w:type="dxa"/>
            <w:shd w:val="clear" w:color="auto" w:fill="auto"/>
          </w:tcPr>
          <w:p w14:paraId="4D60A45C" w14:textId="77777777" w:rsidR="000E50A1" w:rsidRPr="00D03934" w:rsidRDefault="000E50A1" w:rsidP="00670E1A">
            <w:pPr>
              <w:pStyle w:val="GPSDefinitionTerm"/>
            </w:pPr>
            <w:r w:rsidRPr="00D03934">
              <w:t>"Service Failure"</w:t>
            </w:r>
          </w:p>
        </w:tc>
        <w:tc>
          <w:tcPr>
            <w:tcW w:w="5982" w:type="dxa"/>
            <w:gridSpan w:val="2"/>
            <w:shd w:val="clear" w:color="auto" w:fill="auto"/>
          </w:tcPr>
          <w:p w14:paraId="0F8E4AE5" w14:textId="77777777" w:rsidR="000E50A1" w:rsidRPr="00D03934" w:rsidRDefault="000E50A1" w:rsidP="00C731B1">
            <w:pPr>
              <w:pStyle w:val="GPsDefinition"/>
            </w:pPr>
            <w:r w:rsidRPr="00D03934">
              <w:t xml:space="preserve">means an unplanned failure and interruption to the provision of the </w:t>
            </w:r>
            <w:r>
              <w:t>Services</w:t>
            </w:r>
            <w:r w:rsidRPr="00D03934">
              <w:t xml:space="preserve">, reduction in the quality of the provision of the </w:t>
            </w:r>
            <w:r>
              <w:t>Services</w:t>
            </w:r>
            <w:r w:rsidRPr="00D03934">
              <w:t xml:space="preserve"> or event which could affect the provision of the </w:t>
            </w:r>
            <w:r>
              <w:t>Services</w:t>
            </w:r>
            <w:r w:rsidRPr="00D03934">
              <w:t xml:space="preserve"> in the future;</w:t>
            </w:r>
          </w:p>
        </w:tc>
      </w:tr>
      <w:tr w:rsidR="000E50A1" w:rsidRPr="00D03934" w14:paraId="2627CC3A" w14:textId="77777777" w:rsidTr="00FB4AEB">
        <w:tc>
          <w:tcPr>
            <w:tcW w:w="2410" w:type="dxa"/>
            <w:shd w:val="clear" w:color="auto" w:fill="auto"/>
          </w:tcPr>
          <w:p w14:paraId="7157C6D5" w14:textId="77777777" w:rsidR="000E50A1" w:rsidRPr="00D03934" w:rsidRDefault="000E50A1" w:rsidP="00670E1A">
            <w:pPr>
              <w:pStyle w:val="GPSDefinitionTerm"/>
            </w:pPr>
            <w:r w:rsidRPr="00D03934">
              <w:t>"Service Level Failure"</w:t>
            </w:r>
          </w:p>
        </w:tc>
        <w:tc>
          <w:tcPr>
            <w:tcW w:w="5982" w:type="dxa"/>
            <w:gridSpan w:val="2"/>
            <w:shd w:val="clear" w:color="auto" w:fill="auto"/>
          </w:tcPr>
          <w:p w14:paraId="4F73BD08" w14:textId="77777777" w:rsidR="000E50A1" w:rsidRPr="00D03934" w:rsidRDefault="000E50A1" w:rsidP="00C731B1">
            <w:pPr>
              <w:pStyle w:val="GPsDefinition"/>
            </w:pPr>
            <w:r w:rsidRPr="00D03934">
              <w:t>means a failure to meet the Service Level Performance Measure in respect of a Service Level Performance Criterion;</w:t>
            </w:r>
          </w:p>
        </w:tc>
      </w:tr>
      <w:tr w:rsidR="000E50A1" w:rsidRPr="00D03934" w14:paraId="38CBFD29" w14:textId="77777777" w:rsidTr="00FB4AEB">
        <w:tc>
          <w:tcPr>
            <w:tcW w:w="2410" w:type="dxa"/>
            <w:shd w:val="clear" w:color="auto" w:fill="auto"/>
          </w:tcPr>
          <w:p w14:paraId="5FD28B42" w14:textId="77777777" w:rsidR="000E50A1" w:rsidRPr="00D03934" w:rsidRDefault="000E50A1" w:rsidP="00670E1A">
            <w:pPr>
              <w:pStyle w:val="GPSDefinitionTerm"/>
            </w:pPr>
            <w:r w:rsidRPr="00D03934">
              <w:t>"Service Level Performance Criteria"</w:t>
            </w:r>
          </w:p>
        </w:tc>
        <w:tc>
          <w:tcPr>
            <w:tcW w:w="5982" w:type="dxa"/>
            <w:gridSpan w:val="2"/>
            <w:shd w:val="clear" w:color="auto" w:fill="auto"/>
          </w:tcPr>
          <w:p w14:paraId="2B355A0A" w14:textId="77777777" w:rsidR="000E50A1" w:rsidRPr="00D03934" w:rsidRDefault="000E50A1" w:rsidP="002756A3">
            <w:pPr>
              <w:pStyle w:val="GPsDefinition"/>
            </w:pPr>
            <w:r w:rsidRPr="00D03934">
              <w:t xml:space="preserve">has the meaning given to it in paragraph </w:t>
            </w:r>
            <w:r w:rsidRPr="00D03934">
              <w:fldChar w:fldCharType="begin"/>
            </w:r>
            <w:r w:rsidRPr="00D03934">
              <w:instrText xml:space="preserve"> REF _Ref365637499 \r \h </w:instrText>
            </w:r>
            <w:r w:rsidRPr="00D03934">
              <w:fldChar w:fldCharType="separate"/>
            </w:r>
            <w:r w:rsidR="00852DB2">
              <w:t>4.2</w:t>
            </w:r>
            <w:r w:rsidRPr="00D03934">
              <w:fldChar w:fldCharType="end"/>
            </w:r>
            <w:r w:rsidRPr="00D03934">
              <w:t xml:space="preserve"> of Part A of Call Off Schedule 6 (Service Levels, Service Credits and Performance Monitoring);</w:t>
            </w:r>
          </w:p>
        </w:tc>
      </w:tr>
      <w:tr w:rsidR="000E50A1" w:rsidRPr="00D03934" w14:paraId="05EB263D" w14:textId="77777777" w:rsidTr="00FB4AEB">
        <w:tc>
          <w:tcPr>
            <w:tcW w:w="2410" w:type="dxa"/>
            <w:shd w:val="clear" w:color="auto" w:fill="auto"/>
          </w:tcPr>
          <w:p w14:paraId="04BBEB56" w14:textId="77777777" w:rsidR="000E50A1" w:rsidRPr="00D03934" w:rsidRDefault="000E50A1" w:rsidP="00670E1A">
            <w:pPr>
              <w:pStyle w:val="GPSDefinitionTerm"/>
            </w:pPr>
            <w:r w:rsidRPr="00D03934">
              <w:t>"Service Level Performance Measure"</w:t>
            </w:r>
          </w:p>
        </w:tc>
        <w:tc>
          <w:tcPr>
            <w:tcW w:w="5982" w:type="dxa"/>
            <w:gridSpan w:val="2"/>
            <w:shd w:val="clear" w:color="auto" w:fill="auto"/>
          </w:tcPr>
          <w:p w14:paraId="383FE2C3" w14:textId="77777777" w:rsidR="000E50A1" w:rsidRPr="00D03934" w:rsidRDefault="000E50A1"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0E50A1" w:rsidRPr="00D03934" w14:paraId="0E741990" w14:textId="77777777" w:rsidTr="00FB4AEB">
        <w:tc>
          <w:tcPr>
            <w:tcW w:w="2410" w:type="dxa"/>
            <w:shd w:val="clear" w:color="auto" w:fill="auto"/>
          </w:tcPr>
          <w:p w14:paraId="2926AC02" w14:textId="77777777" w:rsidR="000E50A1" w:rsidRPr="00D03934" w:rsidRDefault="000E50A1" w:rsidP="00670E1A">
            <w:pPr>
              <w:pStyle w:val="GPSDefinitionTerm"/>
            </w:pPr>
            <w:r w:rsidRPr="00D03934">
              <w:t>"Service Level Threshold"</w:t>
            </w:r>
          </w:p>
        </w:tc>
        <w:tc>
          <w:tcPr>
            <w:tcW w:w="5982" w:type="dxa"/>
            <w:gridSpan w:val="2"/>
            <w:shd w:val="clear" w:color="auto" w:fill="auto"/>
          </w:tcPr>
          <w:p w14:paraId="4BA184E5" w14:textId="77777777" w:rsidR="000E50A1" w:rsidRPr="00D03934" w:rsidRDefault="000E50A1"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0E50A1" w:rsidRPr="00D03934" w14:paraId="598537F4" w14:textId="77777777" w:rsidTr="00FB4AEB">
        <w:tc>
          <w:tcPr>
            <w:tcW w:w="2410" w:type="dxa"/>
            <w:shd w:val="clear" w:color="auto" w:fill="auto"/>
          </w:tcPr>
          <w:p w14:paraId="17057106" w14:textId="77777777" w:rsidR="000E50A1" w:rsidRPr="00D03934" w:rsidRDefault="000E50A1" w:rsidP="00670E1A">
            <w:pPr>
              <w:pStyle w:val="GPSDefinitionTerm"/>
            </w:pPr>
            <w:r w:rsidRPr="00D03934">
              <w:t>"Service Levels"</w:t>
            </w:r>
          </w:p>
        </w:tc>
        <w:tc>
          <w:tcPr>
            <w:tcW w:w="5982" w:type="dxa"/>
            <w:gridSpan w:val="2"/>
            <w:shd w:val="clear" w:color="auto" w:fill="auto"/>
          </w:tcPr>
          <w:p w14:paraId="46CDA023" w14:textId="77777777" w:rsidR="000E50A1" w:rsidRPr="00D03934" w:rsidRDefault="000E50A1" w:rsidP="003766B5">
            <w:pPr>
              <w:pStyle w:val="GPsDefinition"/>
            </w:pPr>
            <w:r w:rsidRPr="00D03934">
              <w:t xml:space="preserve">means any service levels applicable to the provision of the </w:t>
            </w:r>
            <w:r>
              <w:t>Services</w:t>
            </w:r>
            <w:r w:rsidRPr="00D03934">
              <w:t xml:space="preserve"> under this Call Off Contract specified in Annex 1 to Part A of Call Off Schedule 6 (Service Levels, Service Credits and Performance Monitoring);</w:t>
            </w:r>
          </w:p>
        </w:tc>
      </w:tr>
      <w:tr w:rsidR="000E50A1" w:rsidRPr="00D03934" w14:paraId="549DC4C0" w14:textId="77777777" w:rsidTr="00FB4AEB">
        <w:tc>
          <w:tcPr>
            <w:tcW w:w="2410" w:type="dxa"/>
            <w:shd w:val="clear" w:color="auto" w:fill="auto"/>
          </w:tcPr>
          <w:p w14:paraId="66C0724A" w14:textId="77777777" w:rsidR="000E50A1" w:rsidRPr="00D03934" w:rsidRDefault="000E50A1" w:rsidP="00670E1A">
            <w:pPr>
              <w:pStyle w:val="GPSDefinitionTerm"/>
            </w:pPr>
            <w:r w:rsidRPr="00D03934">
              <w:t>"Service Period"</w:t>
            </w:r>
          </w:p>
        </w:tc>
        <w:tc>
          <w:tcPr>
            <w:tcW w:w="5982" w:type="dxa"/>
            <w:gridSpan w:val="2"/>
            <w:shd w:val="clear" w:color="auto" w:fill="auto"/>
          </w:tcPr>
          <w:p w14:paraId="7FED7B3D" w14:textId="77777777" w:rsidR="000E50A1" w:rsidRPr="00D03934" w:rsidRDefault="000E50A1" w:rsidP="002756A3">
            <w:pPr>
              <w:pStyle w:val="GPsDefinition"/>
            </w:pPr>
            <w:r w:rsidRPr="00D03934">
              <w:t xml:space="preserve">has the meaning given to in paragraph </w:t>
            </w:r>
            <w:r w:rsidRPr="00D03934">
              <w:fldChar w:fldCharType="begin"/>
            </w:r>
            <w:r w:rsidRPr="00D03934">
              <w:instrText xml:space="preserve"> REF _Ref365637636 \r \h </w:instrText>
            </w:r>
            <w:r w:rsidRPr="00D03934">
              <w:fldChar w:fldCharType="separate"/>
            </w:r>
            <w:r w:rsidR="00852DB2">
              <w:t>5.1</w:t>
            </w:r>
            <w:r w:rsidRPr="00D03934">
              <w:fldChar w:fldCharType="end"/>
            </w:r>
            <w:r w:rsidRPr="00D03934">
              <w:t xml:space="preserve"> of Call Off Schedule 6 (Service Levels, Service Credits and Performance Monitoring);</w:t>
            </w:r>
          </w:p>
        </w:tc>
      </w:tr>
      <w:tr w:rsidR="000E50A1" w:rsidRPr="00D03934" w14:paraId="58E8ECE0" w14:textId="77777777" w:rsidTr="00FB4AEB">
        <w:tc>
          <w:tcPr>
            <w:tcW w:w="2410" w:type="dxa"/>
            <w:shd w:val="clear" w:color="auto" w:fill="auto"/>
          </w:tcPr>
          <w:p w14:paraId="4391E1AD" w14:textId="77777777" w:rsidR="000E50A1" w:rsidRPr="00D03934" w:rsidRDefault="000E50A1" w:rsidP="00670E1A">
            <w:pPr>
              <w:pStyle w:val="GPSDefinitionTerm"/>
            </w:pPr>
            <w:r w:rsidRPr="00D03934">
              <w:t>"Service Transfer"</w:t>
            </w:r>
          </w:p>
        </w:tc>
        <w:tc>
          <w:tcPr>
            <w:tcW w:w="5982" w:type="dxa"/>
            <w:gridSpan w:val="2"/>
            <w:shd w:val="clear" w:color="auto" w:fill="auto"/>
          </w:tcPr>
          <w:p w14:paraId="4E8B8137" w14:textId="77777777" w:rsidR="000E50A1" w:rsidRPr="00D03934" w:rsidRDefault="000E50A1" w:rsidP="00107E62">
            <w:pPr>
              <w:pStyle w:val="GPsDefinition"/>
              <w:rPr>
                <w:color w:val="000000"/>
              </w:rPr>
            </w:pPr>
            <w:r w:rsidRPr="00D03934">
              <w:t xml:space="preserve">means any transfer of the </w:t>
            </w:r>
            <w:r>
              <w:t>Services</w:t>
            </w:r>
            <w:r w:rsidRPr="00D03934">
              <w:t xml:space="preserve"> (or any part of the </w:t>
            </w:r>
            <w:r>
              <w:t>Services</w:t>
            </w:r>
            <w:r w:rsidRPr="00D03934">
              <w:t>), for whatever reason, from the Supplier or any Sub-Contractor to a Replacement Supplier or a Replacement Sub-Contractor;</w:t>
            </w:r>
          </w:p>
        </w:tc>
      </w:tr>
      <w:tr w:rsidR="000E50A1" w:rsidRPr="00D03934" w14:paraId="557ADE48" w14:textId="77777777" w:rsidTr="00FB4AEB">
        <w:tc>
          <w:tcPr>
            <w:tcW w:w="2410" w:type="dxa"/>
            <w:shd w:val="clear" w:color="auto" w:fill="auto"/>
          </w:tcPr>
          <w:p w14:paraId="7AD43BAB" w14:textId="77777777" w:rsidR="000E50A1" w:rsidRPr="00D03934" w:rsidRDefault="000E50A1" w:rsidP="00670E1A">
            <w:pPr>
              <w:pStyle w:val="GPSDefinitionTerm"/>
              <w:rPr>
                <w:highlight w:val="green"/>
              </w:rPr>
            </w:pPr>
            <w:r w:rsidRPr="00D03934">
              <w:t>"Service Transfer Date"</w:t>
            </w:r>
          </w:p>
        </w:tc>
        <w:tc>
          <w:tcPr>
            <w:tcW w:w="5982" w:type="dxa"/>
            <w:gridSpan w:val="2"/>
            <w:shd w:val="clear" w:color="auto" w:fill="auto"/>
          </w:tcPr>
          <w:p w14:paraId="3B01F759" w14:textId="77777777" w:rsidR="000E50A1" w:rsidRPr="00D03934" w:rsidRDefault="000E50A1" w:rsidP="00107E62">
            <w:pPr>
              <w:pStyle w:val="GPsDefinition"/>
            </w:pPr>
            <w:r w:rsidRPr="00D03934">
              <w:rPr>
                <w:color w:val="000000"/>
              </w:rPr>
              <w:t>means the date</w:t>
            </w:r>
            <w:r w:rsidRPr="00D03934">
              <w:t xml:space="preserve"> of a Service Transfer;</w:t>
            </w:r>
          </w:p>
        </w:tc>
      </w:tr>
      <w:tr w:rsidR="000E50A1" w:rsidRPr="00D03934" w14:paraId="374C5096" w14:textId="77777777" w:rsidTr="00FB4AEB">
        <w:tc>
          <w:tcPr>
            <w:tcW w:w="2410" w:type="dxa"/>
            <w:shd w:val="clear" w:color="auto" w:fill="auto"/>
          </w:tcPr>
          <w:p w14:paraId="65AE5EE6" w14:textId="77777777" w:rsidR="000E50A1" w:rsidRPr="00D03934" w:rsidRDefault="000E50A1" w:rsidP="00670E1A">
            <w:pPr>
              <w:pStyle w:val="GPSDefinitionTerm"/>
            </w:pPr>
            <w:r w:rsidRPr="00D03934">
              <w:lastRenderedPageBreak/>
              <w:t>"Services"</w:t>
            </w:r>
          </w:p>
        </w:tc>
        <w:tc>
          <w:tcPr>
            <w:tcW w:w="5982" w:type="dxa"/>
            <w:gridSpan w:val="2"/>
            <w:shd w:val="clear" w:color="auto" w:fill="auto"/>
          </w:tcPr>
          <w:p w14:paraId="6D7B8939" w14:textId="63D797D5" w:rsidR="000E50A1" w:rsidRPr="00D03934" w:rsidRDefault="000E50A1" w:rsidP="00E0107A">
            <w:pPr>
              <w:pStyle w:val="GPsDefinition"/>
            </w:pPr>
            <w:r w:rsidRPr="00D03934">
              <w:t>means the services to be provided by the Supplier to the Customer as referred to Annex A of Call Off Schedule 2 (Services);</w:t>
            </w:r>
          </w:p>
        </w:tc>
      </w:tr>
      <w:tr w:rsidR="000E50A1" w:rsidRPr="00D03934" w14:paraId="58EB96B2" w14:textId="77777777" w:rsidTr="00FB4AEB">
        <w:tc>
          <w:tcPr>
            <w:tcW w:w="2410" w:type="dxa"/>
            <w:shd w:val="clear" w:color="auto" w:fill="auto"/>
          </w:tcPr>
          <w:p w14:paraId="05BC4E28" w14:textId="77777777" w:rsidR="000E50A1" w:rsidRPr="00D03934" w:rsidRDefault="000E50A1" w:rsidP="00670E1A">
            <w:pPr>
              <w:pStyle w:val="GPSDefinitionTerm"/>
            </w:pPr>
            <w:r w:rsidRPr="00D03934">
              <w:t>"Sites"</w:t>
            </w:r>
          </w:p>
        </w:tc>
        <w:tc>
          <w:tcPr>
            <w:tcW w:w="5982" w:type="dxa"/>
            <w:gridSpan w:val="2"/>
            <w:shd w:val="clear" w:color="auto" w:fill="auto"/>
          </w:tcPr>
          <w:p w14:paraId="240F08D5" w14:textId="77777777" w:rsidR="000E50A1" w:rsidRPr="00D03934" w:rsidRDefault="000E50A1" w:rsidP="003766B5">
            <w:pPr>
              <w:pStyle w:val="GPsDefinition"/>
            </w:pPr>
            <w:r w:rsidRPr="00D03934">
              <w:t>means:</w:t>
            </w:r>
          </w:p>
          <w:p w14:paraId="6FD2A4F9" w14:textId="77777777" w:rsidR="000E50A1" w:rsidRPr="00D03934" w:rsidRDefault="000E50A1" w:rsidP="00670E1A">
            <w:pPr>
              <w:pStyle w:val="GPSDefinitionL2"/>
            </w:pPr>
            <w:r w:rsidRPr="00D03934">
              <w:t>any premises (including the Customer Premises, the Supplier’s premises or third party premises):</w:t>
            </w:r>
          </w:p>
          <w:p w14:paraId="7F0FDD3D" w14:textId="77777777" w:rsidR="000E50A1" w:rsidRPr="00D03934" w:rsidRDefault="000E50A1" w:rsidP="00670E1A">
            <w:pPr>
              <w:pStyle w:val="GPSDefinitionL3"/>
            </w:pPr>
            <w:r w:rsidRPr="00D03934">
              <w:t>from, to or at which:</w:t>
            </w:r>
          </w:p>
          <w:p w14:paraId="1EA765DF" w14:textId="77777777" w:rsidR="000E50A1" w:rsidRPr="00D03934" w:rsidRDefault="000E50A1" w:rsidP="00670E1A">
            <w:pPr>
              <w:pStyle w:val="GPSDefinitionL4"/>
            </w:pPr>
            <w:r w:rsidRPr="00D03934">
              <w:t xml:space="preserve">the </w:t>
            </w:r>
            <w:r>
              <w:t>Services</w:t>
            </w:r>
            <w:r w:rsidRPr="00D03934">
              <w:t xml:space="preserve"> are (or are to be) provided; or</w:t>
            </w:r>
          </w:p>
          <w:p w14:paraId="16FBE778" w14:textId="77777777" w:rsidR="000E50A1" w:rsidRDefault="000E50A1">
            <w:pPr>
              <w:pStyle w:val="GPSDefinitionL4"/>
            </w:pPr>
            <w:r w:rsidRPr="00D03934">
              <w:t xml:space="preserve">the Supplier manages, organises or otherwise directs the provision or the use of the </w:t>
            </w:r>
            <w:r>
              <w:t>Services.</w:t>
            </w:r>
          </w:p>
        </w:tc>
      </w:tr>
      <w:tr w:rsidR="000E50A1" w:rsidRPr="00D03934" w14:paraId="639134D3" w14:textId="77777777" w:rsidTr="00FB4AEB">
        <w:tc>
          <w:tcPr>
            <w:tcW w:w="2410" w:type="dxa"/>
            <w:shd w:val="clear" w:color="auto" w:fill="auto"/>
          </w:tcPr>
          <w:p w14:paraId="61011C07" w14:textId="77777777" w:rsidR="000E50A1" w:rsidRPr="00D03934" w:rsidRDefault="000E50A1" w:rsidP="00670E1A">
            <w:pPr>
              <w:pStyle w:val="GPSDefinitionTerm"/>
            </w:pPr>
            <w:r w:rsidRPr="00D03934">
              <w:t>"Specific Change in Law"</w:t>
            </w:r>
          </w:p>
        </w:tc>
        <w:tc>
          <w:tcPr>
            <w:tcW w:w="5982" w:type="dxa"/>
            <w:gridSpan w:val="2"/>
            <w:shd w:val="clear" w:color="auto" w:fill="auto"/>
          </w:tcPr>
          <w:p w14:paraId="029D31EE" w14:textId="77777777" w:rsidR="000E50A1" w:rsidRPr="00D03934" w:rsidRDefault="000E50A1" w:rsidP="00C731B1">
            <w:pPr>
              <w:pStyle w:val="GPsDefinition"/>
            </w:pPr>
            <w:r w:rsidRPr="00D03934">
              <w:t>means a Change in Law that relates specifically to the business of the Customer and which would not affect a Comparable Supply;</w:t>
            </w:r>
          </w:p>
        </w:tc>
      </w:tr>
      <w:tr w:rsidR="000E50A1" w:rsidRPr="00D03934" w14:paraId="0C2A655A" w14:textId="77777777" w:rsidTr="00FB4AEB">
        <w:tc>
          <w:tcPr>
            <w:tcW w:w="2410" w:type="dxa"/>
            <w:shd w:val="clear" w:color="auto" w:fill="auto"/>
          </w:tcPr>
          <w:p w14:paraId="54A479CA" w14:textId="77777777" w:rsidR="000E50A1" w:rsidRPr="00D03934" w:rsidRDefault="000E50A1" w:rsidP="00670E1A">
            <w:pPr>
              <w:pStyle w:val="GPSDefinitionTerm"/>
            </w:pPr>
            <w:r w:rsidRPr="00D03934">
              <w:t>"Staffing Information"</w:t>
            </w:r>
          </w:p>
        </w:tc>
        <w:tc>
          <w:tcPr>
            <w:tcW w:w="5982" w:type="dxa"/>
            <w:gridSpan w:val="2"/>
            <w:shd w:val="clear" w:color="auto" w:fill="auto"/>
          </w:tcPr>
          <w:p w14:paraId="44E123E2" w14:textId="77777777" w:rsidR="000E50A1" w:rsidRPr="00D03934" w:rsidRDefault="000E50A1" w:rsidP="004424C7">
            <w:pPr>
              <w:pStyle w:val="GPsDefinition"/>
            </w:pPr>
            <w:r w:rsidRPr="00D03934">
              <w:t>has the meaning give to it in Call Off Schedule 1</w:t>
            </w:r>
            <w:r>
              <w:t>1</w:t>
            </w:r>
            <w:r w:rsidRPr="00D03934">
              <w:t xml:space="preserve"> (Staff Transfer);</w:t>
            </w:r>
          </w:p>
        </w:tc>
      </w:tr>
      <w:tr w:rsidR="000E50A1" w:rsidRPr="00D03934" w14:paraId="7B513004" w14:textId="77777777" w:rsidTr="00FB4AEB">
        <w:tc>
          <w:tcPr>
            <w:tcW w:w="2410" w:type="dxa"/>
            <w:shd w:val="clear" w:color="auto" w:fill="auto"/>
          </w:tcPr>
          <w:p w14:paraId="517EF5C7" w14:textId="77777777" w:rsidR="000E50A1" w:rsidRPr="00D03934" w:rsidRDefault="000E50A1" w:rsidP="00670E1A">
            <w:pPr>
              <w:pStyle w:val="GPSDefinitionTerm"/>
            </w:pPr>
            <w:r w:rsidRPr="00D03934">
              <w:t>"Standards"</w:t>
            </w:r>
          </w:p>
        </w:tc>
        <w:tc>
          <w:tcPr>
            <w:tcW w:w="5982" w:type="dxa"/>
            <w:gridSpan w:val="2"/>
            <w:shd w:val="clear" w:color="auto" w:fill="auto"/>
          </w:tcPr>
          <w:p w14:paraId="0EA7A318" w14:textId="77777777" w:rsidR="000E50A1" w:rsidRPr="00D03934" w:rsidRDefault="000E50A1" w:rsidP="003766B5">
            <w:pPr>
              <w:pStyle w:val="GPsDefinition"/>
            </w:pPr>
            <w:r w:rsidRPr="00D03934">
              <w:t>means any:</w:t>
            </w:r>
          </w:p>
          <w:p w14:paraId="5028945A" w14:textId="77777777" w:rsidR="000E50A1" w:rsidRPr="00D03934" w:rsidRDefault="000E50A1"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3FD02938" w14:textId="77777777" w:rsidR="000E50A1" w:rsidRPr="00D03934" w:rsidRDefault="000E50A1" w:rsidP="00670E1A">
            <w:pPr>
              <w:pStyle w:val="GPSDefinitionL2"/>
            </w:pPr>
            <w:r w:rsidRPr="00D03934">
              <w:t xml:space="preserve">standards detailed in the specification in Framework Schedule </w:t>
            </w:r>
            <w:r>
              <w:t>2</w:t>
            </w:r>
            <w:r w:rsidRPr="00D03934">
              <w:t xml:space="preserve"> (</w:t>
            </w:r>
            <w:r>
              <w:t>Services</w:t>
            </w:r>
            <w:r w:rsidRPr="00D03934">
              <w:t xml:space="preserve"> and Key Performance Indicators);</w:t>
            </w:r>
          </w:p>
          <w:p w14:paraId="2FCA3218" w14:textId="77777777" w:rsidR="000E50A1" w:rsidRPr="00D03934" w:rsidRDefault="000E50A1" w:rsidP="00670E1A">
            <w:pPr>
              <w:pStyle w:val="GPSDefinitionL2"/>
            </w:pPr>
            <w:r w:rsidRPr="00D03934">
              <w:t>standards detailed by the Customer in Call Off Schedule 7 (Standards) or agreed between the Parties from time to time;</w:t>
            </w:r>
          </w:p>
          <w:p w14:paraId="7AF09A02" w14:textId="77777777" w:rsidR="000E50A1" w:rsidRPr="00D03934" w:rsidRDefault="000E50A1" w:rsidP="00670E1A">
            <w:pPr>
              <w:pStyle w:val="GPSDefinitionL2"/>
            </w:pPr>
            <w:r w:rsidRPr="00D03934">
              <w:t>relevant Government codes of practice and guidance applicable from time to time.</w:t>
            </w:r>
          </w:p>
        </w:tc>
      </w:tr>
      <w:tr w:rsidR="000E50A1" w:rsidRPr="00D03934" w14:paraId="70555652" w14:textId="77777777" w:rsidTr="00FB4AEB">
        <w:tc>
          <w:tcPr>
            <w:tcW w:w="2410" w:type="dxa"/>
            <w:shd w:val="clear" w:color="auto" w:fill="auto"/>
          </w:tcPr>
          <w:p w14:paraId="74ABFBDE" w14:textId="77777777" w:rsidR="000E50A1" w:rsidRPr="00D03934" w:rsidRDefault="000E50A1" w:rsidP="00670E1A">
            <w:pPr>
              <w:pStyle w:val="GPSDefinitionTerm"/>
            </w:pPr>
            <w:r w:rsidRPr="00D03934">
              <w:t>"Sub-Contract"</w:t>
            </w:r>
          </w:p>
        </w:tc>
        <w:tc>
          <w:tcPr>
            <w:tcW w:w="5982" w:type="dxa"/>
            <w:gridSpan w:val="2"/>
            <w:shd w:val="clear" w:color="auto" w:fill="auto"/>
          </w:tcPr>
          <w:p w14:paraId="04EA5B94" w14:textId="77777777" w:rsidR="000E50A1" w:rsidRDefault="000E50A1" w:rsidP="003766B5">
            <w:pPr>
              <w:pStyle w:val="GPsDefinition"/>
            </w:pPr>
            <w:r w:rsidRPr="00D03934">
              <w:t xml:space="preserve">means any contract or agreement </w:t>
            </w:r>
            <w:r>
              <w:t>(</w:t>
            </w:r>
            <w:r w:rsidRPr="00D03934">
              <w:t>or proposed contract or agreement</w:t>
            </w:r>
            <w:r>
              <w:t>), other than this Call Off Contract or the Framework Agreement, pursuant to which</w:t>
            </w:r>
            <w:r w:rsidRPr="00D03934">
              <w:t xml:space="preserve"> </w:t>
            </w:r>
            <w:r>
              <w:t xml:space="preserve">a </w:t>
            </w:r>
            <w:r w:rsidRPr="00D03934">
              <w:t>third party</w:t>
            </w:r>
            <w:r>
              <w:t>:</w:t>
            </w:r>
          </w:p>
          <w:p w14:paraId="2DC7EDD8" w14:textId="77777777" w:rsidR="000E50A1" w:rsidRDefault="000E50A1" w:rsidP="002435ED">
            <w:pPr>
              <w:pStyle w:val="GPSDefinitionL2"/>
            </w:pPr>
            <w:r w:rsidRPr="00D03934">
              <w:t>provide</w:t>
            </w:r>
            <w:r>
              <w:t xml:space="preserve">s </w:t>
            </w:r>
            <w:r w:rsidRPr="00D03934">
              <w:t xml:space="preserve">the </w:t>
            </w:r>
            <w:r>
              <w:t>Services</w:t>
            </w:r>
            <w:r w:rsidRPr="00D03934">
              <w:t xml:space="preserve"> </w:t>
            </w:r>
            <w:r>
              <w:t>(</w:t>
            </w:r>
            <w:r w:rsidRPr="00D03934">
              <w:t>or any part</w:t>
            </w:r>
            <w:r>
              <w:t xml:space="preserve"> of them);</w:t>
            </w:r>
          </w:p>
          <w:p w14:paraId="69FC5055" w14:textId="77777777" w:rsidR="000E50A1" w:rsidRDefault="000E50A1" w:rsidP="002435ED">
            <w:pPr>
              <w:pStyle w:val="GPSDefinitionL2"/>
            </w:pPr>
            <w:r>
              <w:t>provides</w:t>
            </w:r>
            <w:r w:rsidRPr="00D03934">
              <w:t xml:space="preserve"> facilities</w:t>
            </w:r>
            <w:r>
              <w:t xml:space="preserve"> or</w:t>
            </w:r>
            <w:r w:rsidRPr="00D03934">
              <w:t xml:space="preserve"> services necessary for the provision of the </w:t>
            </w:r>
            <w:r>
              <w:t>Services</w:t>
            </w:r>
            <w:r w:rsidRPr="00D03934">
              <w:t xml:space="preserve"> </w:t>
            </w:r>
            <w:r>
              <w:t>(</w:t>
            </w:r>
            <w:r w:rsidRPr="00D03934">
              <w:t>or any part</w:t>
            </w:r>
            <w:r>
              <w:t xml:space="preserve"> of them); and/or</w:t>
            </w:r>
          </w:p>
          <w:p w14:paraId="0FA2B70E" w14:textId="77777777" w:rsidR="000E50A1" w:rsidRPr="00D03934" w:rsidRDefault="000E50A1" w:rsidP="002435ED">
            <w:pPr>
              <w:pStyle w:val="GPSDefinitionL2"/>
            </w:pPr>
            <w:r>
              <w:t>is responsible</w:t>
            </w:r>
            <w:r w:rsidRPr="00D03934">
              <w:t xml:space="preserve"> for the management, direction or control of the provision of the </w:t>
            </w:r>
            <w:r>
              <w:t>Services</w:t>
            </w:r>
            <w:r w:rsidRPr="00D03934">
              <w:t xml:space="preserve"> </w:t>
            </w:r>
            <w:r>
              <w:t>(</w:t>
            </w:r>
            <w:r w:rsidRPr="00D03934">
              <w:t>or any part of</w:t>
            </w:r>
            <w:r>
              <w:t xml:space="preserve"> them)</w:t>
            </w:r>
            <w:r w:rsidRPr="00D03934">
              <w:t>;</w:t>
            </w:r>
          </w:p>
        </w:tc>
      </w:tr>
      <w:tr w:rsidR="000E50A1" w:rsidRPr="00D03934" w14:paraId="6D2CB93A" w14:textId="77777777" w:rsidTr="00FB4AEB">
        <w:tc>
          <w:tcPr>
            <w:tcW w:w="2410" w:type="dxa"/>
            <w:shd w:val="clear" w:color="auto" w:fill="auto"/>
          </w:tcPr>
          <w:p w14:paraId="14DD7783" w14:textId="77777777" w:rsidR="000E50A1" w:rsidRPr="00D03934" w:rsidRDefault="000E50A1" w:rsidP="00670E1A">
            <w:pPr>
              <w:pStyle w:val="GPSDefinitionTerm"/>
            </w:pPr>
            <w:r w:rsidRPr="00D03934">
              <w:lastRenderedPageBreak/>
              <w:t>"Sub-Contractor"</w:t>
            </w:r>
          </w:p>
        </w:tc>
        <w:tc>
          <w:tcPr>
            <w:tcW w:w="5982" w:type="dxa"/>
            <w:gridSpan w:val="2"/>
            <w:shd w:val="clear" w:color="auto" w:fill="auto"/>
          </w:tcPr>
          <w:p w14:paraId="0F3E897A" w14:textId="77777777" w:rsidR="000E50A1" w:rsidRPr="00D03934" w:rsidRDefault="000E50A1" w:rsidP="0033453B">
            <w:pPr>
              <w:pStyle w:val="GPsDefinition"/>
            </w:pPr>
            <w:r w:rsidRPr="00D03934">
              <w:t xml:space="preserve">means any </w:t>
            </w:r>
            <w:r>
              <w:t>person other than</w:t>
            </w:r>
            <w:r w:rsidRPr="00D03934">
              <w:t xml:space="preserve"> the Supplier</w:t>
            </w:r>
            <w:r>
              <w:t>, who is a party to</w:t>
            </w:r>
            <w:r w:rsidRPr="00D03934">
              <w:t xml:space="preserve"> a Sub-Contract </w:t>
            </w:r>
            <w:r>
              <w:t xml:space="preserve">and the </w:t>
            </w:r>
            <w:r w:rsidRPr="00D03934">
              <w:t xml:space="preserve">servants or agents </w:t>
            </w:r>
            <w:r>
              <w:t>of that person</w:t>
            </w:r>
            <w:r w:rsidRPr="00D03934">
              <w:t>;</w:t>
            </w:r>
          </w:p>
        </w:tc>
      </w:tr>
      <w:tr w:rsidR="000E50A1" w:rsidRPr="00D03934" w14:paraId="19B79AFA" w14:textId="77777777" w:rsidTr="00FB4AEB">
        <w:tc>
          <w:tcPr>
            <w:tcW w:w="2410" w:type="dxa"/>
            <w:shd w:val="clear" w:color="auto" w:fill="auto"/>
          </w:tcPr>
          <w:p w14:paraId="67CAD0D7" w14:textId="77777777" w:rsidR="000E50A1" w:rsidRPr="00D03934" w:rsidRDefault="000E50A1" w:rsidP="00670E1A">
            <w:pPr>
              <w:pStyle w:val="GPSDefinitionTerm"/>
            </w:pPr>
            <w:r w:rsidRPr="00D03934">
              <w:t>"Supplier"</w:t>
            </w:r>
          </w:p>
        </w:tc>
        <w:tc>
          <w:tcPr>
            <w:tcW w:w="5982" w:type="dxa"/>
            <w:gridSpan w:val="2"/>
            <w:shd w:val="clear" w:color="auto" w:fill="auto"/>
          </w:tcPr>
          <w:p w14:paraId="6ABAC229" w14:textId="77777777" w:rsidR="000E50A1" w:rsidRPr="00D03934" w:rsidRDefault="000E50A1" w:rsidP="003766B5">
            <w:pPr>
              <w:pStyle w:val="GPsDefinition"/>
            </w:pPr>
            <w:r w:rsidRPr="00D03934">
              <w:t>means the person, firm or company with whom the Customer enters into this Call Off Contract as identified in the Order Form;</w:t>
            </w:r>
          </w:p>
        </w:tc>
      </w:tr>
      <w:tr w:rsidR="000E50A1" w:rsidRPr="00D03934" w14:paraId="0AFE3E4E" w14:textId="77777777" w:rsidTr="00FB4AEB">
        <w:tc>
          <w:tcPr>
            <w:tcW w:w="2410" w:type="dxa"/>
            <w:shd w:val="clear" w:color="auto" w:fill="auto"/>
          </w:tcPr>
          <w:p w14:paraId="525698E8" w14:textId="4D90847E" w:rsidR="000E50A1" w:rsidRPr="00D03934" w:rsidRDefault="000E50A1" w:rsidP="00670E1A">
            <w:pPr>
              <w:pStyle w:val="GPSDefinitionTerm"/>
            </w:pPr>
            <w:r>
              <w:t>“Supplier Agreement”</w:t>
            </w:r>
          </w:p>
        </w:tc>
        <w:tc>
          <w:tcPr>
            <w:tcW w:w="5982" w:type="dxa"/>
            <w:gridSpan w:val="2"/>
            <w:shd w:val="clear" w:color="auto" w:fill="auto"/>
          </w:tcPr>
          <w:p w14:paraId="5F34E33B" w14:textId="3DCD64A9" w:rsidR="000E50A1" w:rsidRPr="00D03934" w:rsidRDefault="001C27A4" w:rsidP="003766B5">
            <w:pPr>
              <w:pStyle w:val="GPsDefinition"/>
            </w:pPr>
            <w:r w:rsidRPr="00937344">
              <w:rPr>
                <w:color w:val="000000" w:themeColor="text1"/>
                <w:shd w:val="clear" w:color="auto" w:fill="FFFFFF"/>
              </w:rPr>
              <w:t>means the agreement a Contracting Authority is required to agree with the Supplier which sets out the terms of business for being a merchant with that Supplier</w:t>
            </w:r>
            <w:r>
              <w:rPr>
                <w:color w:val="000000" w:themeColor="text1"/>
                <w:shd w:val="clear" w:color="auto" w:fill="FFFFFF"/>
              </w:rPr>
              <w:t>;</w:t>
            </w:r>
          </w:p>
        </w:tc>
      </w:tr>
      <w:tr w:rsidR="000E50A1" w:rsidRPr="00D03934" w14:paraId="6344A3EF" w14:textId="77777777" w:rsidTr="00FB4AEB">
        <w:tc>
          <w:tcPr>
            <w:tcW w:w="2410" w:type="dxa"/>
            <w:shd w:val="clear" w:color="auto" w:fill="auto"/>
          </w:tcPr>
          <w:p w14:paraId="33C13ADE" w14:textId="77777777" w:rsidR="000E50A1" w:rsidRPr="00D03934" w:rsidRDefault="000E50A1" w:rsidP="00670E1A">
            <w:pPr>
              <w:pStyle w:val="GPSDefinitionTerm"/>
            </w:pPr>
            <w:r w:rsidRPr="00D03934">
              <w:t>"Supplier Assets"</w:t>
            </w:r>
          </w:p>
        </w:tc>
        <w:tc>
          <w:tcPr>
            <w:tcW w:w="5982" w:type="dxa"/>
            <w:gridSpan w:val="2"/>
            <w:shd w:val="clear" w:color="auto" w:fill="auto"/>
          </w:tcPr>
          <w:p w14:paraId="16FC2C85" w14:textId="77777777" w:rsidR="000E50A1" w:rsidRPr="00D03934" w:rsidRDefault="000E50A1" w:rsidP="003766B5">
            <w:pPr>
              <w:pStyle w:val="GPsDefinition"/>
            </w:pPr>
            <w:r w:rsidRPr="00D03934">
              <w:t xml:space="preserve">means all assets and rights used by the Supplier to provide the </w:t>
            </w:r>
            <w:r>
              <w:t>Services</w:t>
            </w:r>
            <w:r w:rsidRPr="00D03934">
              <w:t xml:space="preserve"> in accordance with this Call Off Contract but excluding the Customer Assets;</w:t>
            </w:r>
          </w:p>
        </w:tc>
      </w:tr>
      <w:tr w:rsidR="000E50A1" w:rsidRPr="00D03934" w14:paraId="23844C03" w14:textId="77777777" w:rsidTr="00FB4AEB">
        <w:tc>
          <w:tcPr>
            <w:tcW w:w="2410" w:type="dxa"/>
            <w:shd w:val="clear" w:color="auto" w:fill="auto"/>
          </w:tcPr>
          <w:p w14:paraId="5B51FBD0" w14:textId="77777777" w:rsidR="000E50A1" w:rsidRPr="00D03934" w:rsidRDefault="000E50A1" w:rsidP="00670E1A">
            <w:pPr>
              <w:pStyle w:val="GPSDefinitionTerm"/>
            </w:pPr>
            <w:r w:rsidRPr="00D03934">
              <w:t>"Supplier Background IPR"</w:t>
            </w:r>
          </w:p>
        </w:tc>
        <w:tc>
          <w:tcPr>
            <w:tcW w:w="5982" w:type="dxa"/>
            <w:gridSpan w:val="2"/>
            <w:shd w:val="clear" w:color="auto" w:fill="auto"/>
          </w:tcPr>
          <w:p w14:paraId="73363B4B" w14:textId="77777777" w:rsidR="000E50A1" w:rsidRPr="00D03934" w:rsidRDefault="000E50A1" w:rsidP="003766B5">
            <w:pPr>
              <w:pStyle w:val="GPsDefinition"/>
            </w:pPr>
            <w:r w:rsidRPr="00D03934">
              <w:t xml:space="preserve">means </w:t>
            </w:r>
          </w:p>
          <w:p w14:paraId="028D9932" w14:textId="77777777" w:rsidR="000E50A1" w:rsidRPr="00D03934" w:rsidRDefault="000E50A1"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0D3ACAD7" w14:textId="77777777" w:rsidR="000E50A1" w:rsidRDefault="000E50A1">
            <w:pPr>
              <w:pStyle w:val="GPSDefinitionL2"/>
            </w:pPr>
            <w:r w:rsidRPr="00D03934">
              <w:t xml:space="preserve">Intellectual Property Rights created by the Supplier independently of this Call Off Contract, </w:t>
            </w:r>
          </w:p>
        </w:tc>
      </w:tr>
      <w:tr w:rsidR="000E50A1" w:rsidRPr="00D03934" w14:paraId="3D941E6F" w14:textId="77777777" w:rsidTr="00FB4AEB">
        <w:tc>
          <w:tcPr>
            <w:tcW w:w="2410" w:type="dxa"/>
            <w:shd w:val="clear" w:color="auto" w:fill="auto"/>
          </w:tcPr>
          <w:p w14:paraId="2564D883" w14:textId="77777777" w:rsidR="000E50A1" w:rsidRPr="00D03934" w:rsidRDefault="000E50A1" w:rsidP="00670E1A">
            <w:pPr>
              <w:pStyle w:val="GPSDefinitionTerm"/>
            </w:pPr>
            <w:r w:rsidRPr="00D03934">
              <w:t>"Supplier Personnel"</w:t>
            </w:r>
          </w:p>
        </w:tc>
        <w:tc>
          <w:tcPr>
            <w:tcW w:w="5982" w:type="dxa"/>
            <w:gridSpan w:val="2"/>
            <w:shd w:val="clear" w:color="auto" w:fill="auto"/>
          </w:tcPr>
          <w:p w14:paraId="28D2E47B" w14:textId="77777777" w:rsidR="000E50A1" w:rsidRPr="00D03934" w:rsidRDefault="000E50A1"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0E50A1" w:rsidRPr="00D03934" w14:paraId="1EE5079B" w14:textId="77777777" w:rsidTr="00FB4AEB">
        <w:tc>
          <w:tcPr>
            <w:tcW w:w="2410" w:type="dxa"/>
            <w:shd w:val="clear" w:color="auto" w:fill="auto"/>
          </w:tcPr>
          <w:p w14:paraId="76605F0D" w14:textId="77777777" w:rsidR="000E50A1" w:rsidRPr="00D03934" w:rsidRDefault="000E50A1" w:rsidP="00670E1A">
            <w:pPr>
              <w:pStyle w:val="GPSDefinitionTerm"/>
            </w:pPr>
            <w:r w:rsidRPr="00D03934">
              <w:t>"Supplier Equipment"</w:t>
            </w:r>
          </w:p>
        </w:tc>
        <w:tc>
          <w:tcPr>
            <w:tcW w:w="5982" w:type="dxa"/>
            <w:gridSpan w:val="2"/>
            <w:shd w:val="clear" w:color="auto" w:fill="auto"/>
          </w:tcPr>
          <w:p w14:paraId="6A2B6C42" w14:textId="77777777" w:rsidR="000E50A1" w:rsidRPr="00D03934" w:rsidRDefault="000E50A1"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0E50A1" w:rsidRPr="00D03934" w14:paraId="65EE09FD" w14:textId="77777777" w:rsidTr="00FB4AEB">
        <w:tc>
          <w:tcPr>
            <w:tcW w:w="2410" w:type="dxa"/>
            <w:shd w:val="clear" w:color="auto" w:fill="auto"/>
          </w:tcPr>
          <w:p w14:paraId="536180CD" w14:textId="77777777" w:rsidR="000E50A1" w:rsidRPr="00D03934" w:rsidRDefault="000E50A1" w:rsidP="00670E1A">
            <w:pPr>
              <w:pStyle w:val="GPSDefinitionTerm"/>
            </w:pPr>
            <w:r w:rsidRPr="00D03934">
              <w:t>"Supplier Non-Performance"</w:t>
            </w:r>
          </w:p>
        </w:tc>
        <w:tc>
          <w:tcPr>
            <w:tcW w:w="5982" w:type="dxa"/>
            <w:gridSpan w:val="2"/>
            <w:shd w:val="clear" w:color="auto" w:fill="auto"/>
          </w:tcPr>
          <w:p w14:paraId="5E971ADA" w14:textId="0B9B74B9" w:rsidR="000E50A1" w:rsidRPr="00D03934" w:rsidRDefault="000E50A1" w:rsidP="00C731B1">
            <w:pPr>
              <w:pStyle w:val="GPsDefinition"/>
            </w:pPr>
            <w:r w:rsidRPr="00D03934">
              <w:t xml:space="preserve">has the meaning given to it in Clause </w:t>
            </w:r>
            <w:r w:rsidRPr="00D03934">
              <w:fldChar w:fldCharType="begin"/>
            </w:r>
            <w:r w:rsidRPr="00D03934">
              <w:instrText xml:space="preserve"> REF _Ref360524376 \r \h </w:instrText>
            </w:r>
            <w:r w:rsidRPr="00D03934">
              <w:fldChar w:fldCharType="separate"/>
            </w:r>
            <w:r w:rsidR="00852DB2">
              <w:t>40.1</w:t>
            </w:r>
            <w:r w:rsidRPr="00D03934">
              <w:fldChar w:fldCharType="end"/>
            </w:r>
            <w:r w:rsidRPr="00D03934">
              <w:t xml:space="preserve"> (Supplier Relief Due to Customer Cause);</w:t>
            </w:r>
          </w:p>
        </w:tc>
      </w:tr>
      <w:tr w:rsidR="000E50A1" w:rsidRPr="00D03934" w14:paraId="07A85A3B" w14:textId="77777777" w:rsidTr="00FB4AEB">
        <w:tc>
          <w:tcPr>
            <w:tcW w:w="2410" w:type="dxa"/>
            <w:shd w:val="clear" w:color="auto" w:fill="auto"/>
          </w:tcPr>
          <w:p w14:paraId="78022538" w14:textId="77777777" w:rsidR="000E50A1" w:rsidRPr="00D03934" w:rsidRDefault="000E50A1" w:rsidP="00670E1A">
            <w:pPr>
              <w:pStyle w:val="GPSDefinitionTerm"/>
            </w:pPr>
            <w:r w:rsidRPr="00D03934">
              <w:t>"Supplier Profit"</w:t>
            </w:r>
          </w:p>
        </w:tc>
        <w:tc>
          <w:tcPr>
            <w:tcW w:w="5982" w:type="dxa"/>
            <w:gridSpan w:val="2"/>
            <w:shd w:val="clear" w:color="auto" w:fill="auto"/>
          </w:tcPr>
          <w:p w14:paraId="055ACE48" w14:textId="77777777" w:rsidR="000E50A1" w:rsidRPr="00D03934" w:rsidRDefault="000E50A1"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0E50A1" w:rsidRPr="00D03934" w14:paraId="268EFF9C" w14:textId="77777777" w:rsidTr="00FB4AEB">
        <w:tc>
          <w:tcPr>
            <w:tcW w:w="2410" w:type="dxa"/>
            <w:shd w:val="clear" w:color="auto" w:fill="auto"/>
          </w:tcPr>
          <w:p w14:paraId="609A3424" w14:textId="77777777" w:rsidR="000E50A1" w:rsidRPr="00D03934" w:rsidRDefault="000E50A1" w:rsidP="00670E1A">
            <w:pPr>
              <w:pStyle w:val="GPSDefinitionTerm"/>
            </w:pPr>
            <w:r w:rsidRPr="00D03934">
              <w:t>"Supplier Profit Margin"</w:t>
            </w:r>
          </w:p>
        </w:tc>
        <w:tc>
          <w:tcPr>
            <w:tcW w:w="5982" w:type="dxa"/>
            <w:gridSpan w:val="2"/>
            <w:shd w:val="clear" w:color="auto" w:fill="auto"/>
          </w:tcPr>
          <w:p w14:paraId="16CF3773" w14:textId="77777777" w:rsidR="000E50A1" w:rsidRPr="00D03934" w:rsidRDefault="000E50A1"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0E50A1" w:rsidRPr="00D03934" w14:paraId="0982E0A9" w14:textId="77777777" w:rsidTr="00FB4AEB">
        <w:tc>
          <w:tcPr>
            <w:tcW w:w="2410" w:type="dxa"/>
            <w:shd w:val="clear" w:color="auto" w:fill="auto"/>
          </w:tcPr>
          <w:p w14:paraId="56F0CC6D" w14:textId="77777777" w:rsidR="000E50A1" w:rsidRPr="00D03934" w:rsidRDefault="000E50A1" w:rsidP="00670E1A">
            <w:pPr>
              <w:pStyle w:val="GPSDefinitionTerm"/>
            </w:pPr>
            <w:r w:rsidRPr="00D03934">
              <w:lastRenderedPageBreak/>
              <w:t>"Supplier Representative"</w:t>
            </w:r>
          </w:p>
        </w:tc>
        <w:tc>
          <w:tcPr>
            <w:tcW w:w="5982" w:type="dxa"/>
            <w:gridSpan w:val="2"/>
            <w:shd w:val="clear" w:color="auto" w:fill="auto"/>
          </w:tcPr>
          <w:p w14:paraId="6EDF59BF" w14:textId="77777777" w:rsidR="000E50A1" w:rsidRPr="00D03934" w:rsidRDefault="000E50A1" w:rsidP="003766B5">
            <w:pPr>
              <w:pStyle w:val="GPsDefinition"/>
            </w:pPr>
            <w:r w:rsidRPr="00D03934">
              <w:t>means the representative appointed by the Supplier named in the Order Form;</w:t>
            </w:r>
          </w:p>
        </w:tc>
      </w:tr>
      <w:tr w:rsidR="000E50A1" w:rsidRPr="00D03934" w14:paraId="4BA14BD1" w14:textId="77777777" w:rsidTr="00FB4AEB">
        <w:tc>
          <w:tcPr>
            <w:tcW w:w="2410" w:type="dxa"/>
            <w:shd w:val="clear" w:color="auto" w:fill="auto"/>
          </w:tcPr>
          <w:p w14:paraId="7CF17900" w14:textId="77777777" w:rsidR="000E50A1" w:rsidRPr="00D03934" w:rsidRDefault="000E50A1" w:rsidP="00670E1A">
            <w:pPr>
              <w:pStyle w:val="GPSDefinitionTerm"/>
            </w:pPr>
            <w:r w:rsidRPr="00D03934">
              <w:t>"Supplier's Confidential Information"</w:t>
            </w:r>
          </w:p>
        </w:tc>
        <w:tc>
          <w:tcPr>
            <w:tcW w:w="5982" w:type="dxa"/>
            <w:gridSpan w:val="2"/>
            <w:shd w:val="clear" w:color="auto" w:fill="auto"/>
          </w:tcPr>
          <w:p w14:paraId="56BBEB63" w14:textId="77777777" w:rsidR="000E50A1" w:rsidRPr="00D03934" w:rsidRDefault="000E50A1" w:rsidP="009B182D">
            <w:pPr>
              <w:pStyle w:val="GPsDefinition"/>
            </w:pPr>
            <w:r w:rsidRPr="00D03934">
              <w:t xml:space="preserve">means </w:t>
            </w:r>
          </w:p>
          <w:p w14:paraId="02420E82" w14:textId="77777777" w:rsidR="000E50A1" w:rsidRPr="00D03934" w:rsidRDefault="000E50A1"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14:paraId="3B334707" w14:textId="77777777" w:rsidR="000E50A1" w:rsidRPr="00D03934" w:rsidRDefault="000E50A1"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39389B0E" w14:textId="77777777" w:rsidR="000E50A1" w:rsidRPr="00D03934" w:rsidRDefault="000E50A1" w:rsidP="00670E1A">
            <w:pPr>
              <w:pStyle w:val="GPSDefinitionL2"/>
            </w:pPr>
            <w:r w:rsidRPr="00D03934">
              <w:t>information derived from any of the above.</w:t>
            </w:r>
          </w:p>
        </w:tc>
      </w:tr>
      <w:tr w:rsidR="000E50A1" w:rsidRPr="00D03934" w14:paraId="718507FE" w14:textId="77777777" w:rsidTr="00FB4AEB">
        <w:tc>
          <w:tcPr>
            <w:tcW w:w="2410" w:type="dxa"/>
            <w:shd w:val="clear" w:color="auto" w:fill="auto"/>
          </w:tcPr>
          <w:p w14:paraId="05E661B4" w14:textId="77777777" w:rsidR="000E50A1" w:rsidRPr="00D03934" w:rsidRDefault="000E50A1" w:rsidP="00670E1A">
            <w:pPr>
              <w:pStyle w:val="GPSDefinitionTerm"/>
            </w:pPr>
            <w:r w:rsidRPr="00D03934">
              <w:t>"Template Call Off Terms"</w:t>
            </w:r>
          </w:p>
        </w:tc>
        <w:tc>
          <w:tcPr>
            <w:tcW w:w="5982" w:type="dxa"/>
            <w:gridSpan w:val="2"/>
            <w:shd w:val="clear" w:color="auto" w:fill="auto"/>
          </w:tcPr>
          <w:p w14:paraId="723EE285" w14:textId="77777777" w:rsidR="000E50A1" w:rsidRPr="00D03934" w:rsidRDefault="000E50A1" w:rsidP="008F13B0">
            <w:pPr>
              <w:pStyle w:val="GPsDefinition"/>
            </w:pPr>
            <w:r w:rsidRPr="00D03934">
              <w:t>means the template terms and conditions in Annex 2 of Framework Schedule 4 (Template Order Form and Template Call Off Terms);</w:t>
            </w:r>
          </w:p>
        </w:tc>
      </w:tr>
      <w:tr w:rsidR="000E50A1" w:rsidRPr="00D03934" w14:paraId="26F9FCA7" w14:textId="77777777" w:rsidTr="00FB4AEB">
        <w:tc>
          <w:tcPr>
            <w:tcW w:w="2410" w:type="dxa"/>
            <w:shd w:val="clear" w:color="auto" w:fill="auto"/>
          </w:tcPr>
          <w:p w14:paraId="179088E5" w14:textId="77777777" w:rsidR="000E50A1" w:rsidRPr="00D03934" w:rsidRDefault="000E50A1" w:rsidP="00670E1A">
            <w:pPr>
              <w:pStyle w:val="GPSDefinitionTerm"/>
            </w:pPr>
            <w:r w:rsidRPr="00D03934">
              <w:t>"Template Order Form"</w:t>
            </w:r>
          </w:p>
        </w:tc>
        <w:tc>
          <w:tcPr>
            <w:tcW w:w="5982" w:type="dxa"/>
            <w:gridSpan w:val="2"/>
            <w:shd w:val="clear" w:color="auto" w:fill="auto"/>
          </w:tcPr>
          <w:p w14:paraId="1EE08924" w14:textId="77777777" w:rsidR="000E50A1" w:rsidRPr="00D03934" w:rsidRDefault="000E50A1" w:rsidP="008F13B0">
            <w:pPr>
              <w:pStyle w:val="GPsDefinition"/>
            </w:pPr>
            <w:r w:rsidRPr="00D03934">
              <w:t>means the template order form in Annex 1 of Framework Schedule 4 (Template Order Form and Template Call Off Terms);</w:t>
            </w:r>
          </w:p>
        </w:tc>
      </w:tr>
      <w:tr w:rsidR="000E50A1" w:rsidRPr="00D03934" w14:paraId="6AE58385" w14:textId="77777777" w:rsidTr="00FB4AEB">
        <w:tc>
          <w:tcPr>
            <w:tcW w:w="2410" w:type="dxa"/>
            <w:shd w:val="clear" w:color="auto" w:fill="auto"/>
          </w:tcPr>
          <w:p w14:paraId="5F5E4C96" w14:textId="77777777" w:rsidR="000E50A1" w:rsidRPr="00D03934" w:rsidRDefault="000E50A1" w:rsidP="00670E1A">
            <w:pPr>
              <w:pStyle w:val="GPSDefinitionTerm"/>
            </w:pPr>
            <w:r w:rsidRPr="00D03934">
              <w:t>"Tender"</w:t>
            </w:r>
          </w:p>
        </w:tc>
        <w:tc>
          <w:tcPr>
            <w:tcW w:w="5982" w:type="dxa"/>
            <w:gridSpan w:val="2"/>
            <w:shd w:val="clear" w:color="auto" w:fill="auto"/>
          </w:tcPr>
          <w:p w14:paraId="3FACFFFE" w14:textId="77777777" w:rsidR="000E50A1" w:rsidRDefault="000E50A1">
            <w:pPr>
              <w:pStyle w:val="GPsDefinition"/>
            </w:pPr>
            <w:r w:rsidRPr="00D03934">
              <w:t xml:space="preserve">means the tender submitted by the Supplier to the Authority and annexed to </w:t>
            </w:r>
            <w:r>
              <w:t xml:space="preserve">or referred to in  </w:t>
            </w:r>
            <w:r w:rsidRPr="00D03934">
              <w:t xml:space="preserve">Framework Schedule </w:t>
            </w:r>
            <w:r>
              <w:t>21</w:t>
            </w:r>
            <w:r w:rsidRPr="00D03934">
              <w:t>;</w:t>
            </w:r>
          </w:p>
        </w:tc>
      </w:tr>
      <w:tr w:rsidR="000E50A1" w:rsidRPr="00D03934" w14:paraId="47AC4AF5" w14:textId="77777777" w:rsidTr="00FB4AEB">
        <w:tc>
          <w:tcPr>
            <w:tcW w:w="2410" w:type="dxa"/>
            <w:shd w:val="clear" w:color="auto" w:fill="auto"/>
          </w:tcPr>
          <w:p w14:paraId="01F373C4" w14:textId="77777777" w:rsidR="000E50A1" w:rsidRPr="00962899" w:rsidRDefault="000E50A1" w:rsidP="00342E06">
            <w:pPr>
              <w:pStyle w:val="GPSDefinitionTerm"/>
            </w:pPr>
            <w:r w:rsidRPr="00D03934">
              <w:t>"</w:t>
            </w:r>
            <w:r w:rsidRPr="00863962">
              <w:t xml:space="preserve">Tests </w:t>
            </w:r>
            <w:r w:rsidRPr="00342E06">
              <w:t>and</w:t>
            </w:r>
            <w:r w:rsidRPr="00863962">
              <w:t xml:space="preserve"> Testing</w:t>
            </w:r>
            <w:r w:rsidRPr="00D03934">
              <w:t>"</w:t>
            </w:r>
            <w:r w:rsidRPr="00863962">
              <w:t xml:space="preserve">  </w:t>
            </w:r>
          </w:p>
        </w:tc>
        <w:tc>
          <w:tcPr>
            <w:tcW w:w="5982" w:type="dxa"/>
            <w:gridSpan w:val="2"/>
            <w:shd w:val="clear" w:color="auto" w:fill="auto"/>
          </w:tcPr>
          <w:p w14:paraId="73ACCFC9" w14:textId="77777777" w:rsidR="000E50A1" w:rsidRDefault="000E50A1">
            <w:pPr>
              <w:pStyle w:val="GPsDefinition"/>
            </w:pPr>
            <w:r w:rsidRPr="00863962">
              <w:t>means any tests required to be carried out pursuant to this Call Off Contract as set out in the Test Plan or elsewhere in this Call Off Contract and “Tested” shall be construed accordingly;</w:t>
            </w:r>
          </w:p>
        </w:tc>
      </w:tr>
      <w:tr w:rsidR="000E50A1" w:rsidRPr="00D03934" w14:paraId="3A8F615F" w14:textId="77777777" w:rsidTr="00FB4AEB">
        <w:tc>
          <w:tcPr>
            <w:tcW w:w="2410" w:type="dxa"/>
            <w:shd w:val="clear" w:color="auto" w:fill="auto"/>
          </w:tcPr>
          <w:p w14:paraId="37C46A01" w14:textId="77777777" w:rsidR="000E50A1" w:rsidRPr="00962899" w:rsidRDefault="000E50A1" w:rsidP="00342E06">
            <w:pPr>
              <w:pStyle w:val="GPSDefinitionTerm"/>
            </w:pPr>
            <w:r w:rsidRPr="00D03934">
              <w:t>"</w:t>
            </w:r>
            <w:r w:rsidRPr="00863962">
              <w:t xml:space="preserve">Test </w:t>
            </w:r>
            <w:r w:rsidRPr="00342E06">
              <w:t>Issue</w:t>
            </w:r>
            <w:r w:rsidRPr="00D03934">
              <w:t>"</w:t>
            </w:r>
          </w:p>
        </w:tc>
        <w:tc>
          <w:tcPr>
            <w:tcW w:w="5982" w:type="dxa"/>
            <w:gridSpan w:val="2"/>
            <w:shd w:val="clear" w:color="auto" w:fill="auto"/>
          </w:tcPr>
          <w:p w14:paraId="05236968" w14:textId="77777777" w:rsidR="000E50A1" w:rsidRDefault="000E50A1">
            <w:pPr>
              <w:pStyle w:val="GPsDefinition"/>
            </w:pPr>
            <w:r w:rsidRPr="00863962">
              <w:t xml:space="preserve">means any variance or non-conformity of the </w:t>
            </w:r>
            <w:r>
              <w:t>Services</w:t>
            </w:r>
            <w:r w:rsidRPr="00863962">
              <w:t xml:space="preserve"> or Deliverables from their requirements as set out in the Call Off Contract;</w:t>
            </w:r>
          </w:p>
        </w:tc>
      </w:tr>
      <w:tr w:rsidR="000E50A1" w:rsidRPr="00D03934" w14:paraId="1BC35220" w14:textId="77777777" w:rsidTr="00FB4AEB">
        <w:tc>
          <w:tcPr>
            <w:tcW w:w="2410" w:type="dxa"/>
            <w:shd w:val="clear" w:color="auto" w:fill="auto"/>
          </w:tcPr>
          <w:p w14:paraId="299741E5" w14:textId="77777777" w:rsidR="000E50A1" w:rsidRPr="00962899" w:rsidRDefault="000E50A1" w:rsidP="00342E06">
            <w:pPr>
              <w:pStyle w:val="GPSDefinitionTerm"/>
            </w:pPr>
            <w:r w:rsidRPr="00D03934">
              <w:t>"</w:t>
            </w:r>
            <w:r w:rsidRPr="00863962">
              <w:t xml:space="preserve">Test </w:t>
            </w:r>
            <w:r w:rsidRPr="00342E06">
              <w:t>Plan</w:t>
            </w:r>
            <w:r w:rsidRPr="00D03934">
              <w:t>"</w:t>
            </w:r>
          </w:p>
        </w:tc>
        <w:tc>
          <w:tcPr>
            <w:tcW w:w="5982" w:type="dxa"/>
            <w:gridSpan w:val="2"/>
            <w:shd w:val="clear" w:color="auto" w:fill="auto"/>
          </w:tcPr>
          <w:p w14:paraId="2AC7B380" w14:textId="77777777" w:rsidR="000E50A1" w:rsidRDefault="000E50A1">
            <w:pPr>
              <w:pStyle w:val="GPsDefinition"/>
            </w:pPr>
            <w:r w:rsidRPr="00863962">
              <w:t>means a plan</w:t>
            </w:r>
          </w:p>
          <w:p w14:paraId="4A3E1003" w14:textId="77777777" w:rsidR="000E50A1" w:rsidRPr="00962899" w:rsidRDefault="000E50A1" w:rsidP="0095432C">
            <w:pPr>
              <w:pStyle w:val="GPSDefinitionL2"/>
            </w:pPr>
            <w:r w:rsidRPr="00863962">
              <w:t xml:space="preserve">for the Testing of the Deliverables; and </w:t>
            </w:r>
          </w:p>
          <w:p w14:paraId="49F92D1D" w14:textId="77777777" w:rsidR="000E50A1" w:rsidRPr="00962899" w:rsidRDefault="000E50A1" w:rsidP="0095432C">
            <w:pPr>
              <w:pStyle w:val="GPSDefinitionL2"/>
            </w:pPr>
            <w:r w:rsidRPr="00863962">
              <w:t>setting out other agreed criteria related to the achievement of Milestones,</w:t>
            </w:r>
          </w:p>
          <w:p w14:paraId="77448C32" w14:textId="77777777" w:rsidR="000E50A1" w:rsidRDefault="000E50A1">
            <w:pPr>
              <w:pStyle w:val="GPsDefinition"/>
            </w:pPr>
            <w:r w:rsidRPr="00863962">
              <w:t xml:space="preserve">as described further in paragraph 4 of Call of Schedule 5 (Testing); </w:t>
            </w:r>
          </w:p>
        </w:tc>
      </w:tr>
      <w:tr w:rsidR="000E50A1" w:rsidRPr="00D03934" w14:paraId="668D6305" w14:textId="77777777" w:rsidTr="00FB4AEB">
        <w:tc>
          <w:tcPr>
            <w:tcW w:w="2410" w:type="dxa"/>
            <w:shd w:val="clear" w:color="auto" w:fill="auto"/>
          </w:tcPr>
          <w:p w14:paraId="2F32681F" w14:textId="77777777" w:rsidR="000E50A1" w:rsidRPr="00962899" w:rsidRDefault="000E50A1" w:rsidP="00342E06">
            <w:pPr>
              <w:pStyle w:val="GPSDefinitionTerm"/>
            </w:pPr>
            <w:r w:rsidRPr="00D03934">
              <w:t>"</w:t>
            </w:r>
            <w:r w:rsidRPr="00863962">
              <w:t xml:space="preserve">Test </w:t>
            </w:r>
            <w:r w:rsidRPr="00342E06">
              <w:t>Strategy</w:t>
            </w:r>
            <w:r w:rsidRPr="00D03934">
              <w:t>"</w:t>
            </w:r>
          </w:p>
        </w:tc>
        <w:tc>
          <w:tcPr>
            <w:tcW w:w="5982" w:type="dxa"/>
            <w:gridSpan w:val="2"/>
            <w:shd w:val="clear" w:color="auto" w:fill="auto"/>
          </w:tcPr>
          <w:p w14:paraId="3BD14694" w14:textId="77777777" w:rsidR="000E50A1" w:rsidRDefault="000E50A1">
            <w:pPr>
              <w:pStyle w:val="GPsDefinition"/>
            </w:pPr>
            <w:r w:rsidRPr="00863962">
              <w:t>means a strategy for the conduct of Testing as described further in paragraph 3 of Call Off Schedule 5 (Testing);</w:t>
            </w:r>
          </w:p>
        </w:tc>
      </w:tr>
      <w:tr w:rsidR="000E50A1" w:rsidRPr="00D03934" w14:paraId="5BA4ED57" w14:textId="77777777" w:rsidTr="00FB4AEB">
        <w:tc>
          <w:tcPr>
            <w:tcW w:w="2410" w:type="dxa"/>
            <w:shd w:val="clear" w:color="auto" w:fill="auto"/>
          </w:tcPr>
          <w:p w14:paraId="591CAD0D" w14:textId="77777777" w:rsidR="000E50A1" w:rsidRPr="00962899" w:rsidRDefault="000E50A1" w:rsidP="00670E1A">
            <w:pPr>
              <w:pStyle w:val="GPSDefinitionTerm"/>
            </w:pPr>
            <w:r w:rsidRPr="00962899">
              <w:t>"Termination Notice"</w:t>
            </w:r>
          </w:p>
        </w:tc>
        <w:tc>
          <w:tcPr>
            <w:tcW w:w="5982" w:type="dxa"/>
            <w:gridSpan w:val="2"/>
            <w:shd w:val="clear" w:color="auto" w:fill="auto"/>
          </w:tcPr>
          <w:p w14:paraId="3C27BDB0" w14:textId="77777777" w:rsidR="000E50A1" w:rsidRPr="00962899" w:rsidRDefault="000E50A1"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0E50A1" w:rsidRPr="00D03934" w14:paraId="009E4E15" w14:textId="77777777" w:rsidTr="00FB4AEB">
        <w:tc>
          <w:tcPr>
            <w:tcW w:w="2410" w:type="dxa"/>
            <w:shd w:val="clear" w:color="auto" w:fill="auto"/>
          </w:tcPr>
          <w:p w14:paraId="61320BBA" w14:textId="77777777" w:rsidR="000E50A1" w:rsidRPr="00D03934" w:rsidRDefault="000E50A1" w:rsidP="00670E1A">
            <w:pPr>
              <w:pStyle w:val="GPSDefinitionTerm"/>
            </w:pPr>
            <w:r w:rsidRPr="00D03934">
              <w:lastRenderedPageBreak/>
              <w:t>"Third Party IPR"</w:t>
            </w:r>
          </w:p>
        </w:tc>
        <w:tc>
          <w:tcPr>
            <w:tcW w:w="5982" w:type="dxa"/>
            <w:gridSpan w:val="2"/>
            <w:shd w:val="clear" w:color="auto" w:fill="auto"/>
          </w:tcPr>
          <w:p w14:paraId="57F8D8B4" w14:textId="77777777" w:rsidR="000E50A1" w:rsidRPr="00E05394" w:rsidRDefault="000E50A1" w:rsidP="00BD097C">
            <w:pPr>
              <w:pStyle w:val="GPsDefinition"/>
            </w:pPr>
            <w:r w:rsidRPr="00E05394">
              <w:t xml:space="preserve">means Intellectual Property Rights owned by a third party which is or will be used by the Supplier for the purpose of providing the </w:t>
            </w:r>
            <w:r>
              <w:t>Services</w:t>
            </w:r>
            <w:r w:rsidRPr="00E05394">
              <w:t>;</w:t>
            </w:r>
          </w:p>
        </w:tc>
      </w:tr>
      <w:tr w:rsidR="000E50A1" w:rsidRPr="00D03934" w14:paraId="46FFBEEC" w14:textId="77777777" w:rsidTr="00FB4AEB">
        <w:tc>
          <w:tcPr>
            <w:tcW w:w="2410" w:type="dxa"/>
            <w:shd w:val="clear" w:color="auto" w:fill="auto"/>
          </w:tcPr>
          <w:p w14:paraId="54262331" w14:textId="77777777" w:rsidR="000E50A1" w:rsidRPr="00D03934" w:rsidRDefault="000E50A1" w:rsidP="00670E1A">
            <w:pPr>
              <w:pStyle w:val="GPSDefinitionTerm"/>
            </w:pPr>
            <w:r w:rsidRPr="00D03934">
              <w:t>"Transferring Supplier Employees"</w:t>
            </w:r>
          </w:p>
        </w:tc>
        <w:tc>
          <w:tcPr>
            <w:tcW w:w="5982" w:type="dxa"/>
            <w:gridSpan w:val="2"/>
            <w:shd w:val="clear" w:color="auto" w:fill="auto"/>
          </w:tcPr>
          <w:p w14:paraId="5620E50B" w14:textId="77777777" w:rsidR="000E50A1" w:rsidRPr="00E05394" w:rsidRDefault="000E50A1" w:rsidP="00107E62">
            <w:pPr>
              <w:pStyle w:val="GPsDefinition"/>
            </w:pPr>
            <w:r w:rsidRPr="00E05394">
              <w:t xml:space="preserve">means those employees of the Supplier and/or the Supplier’s Sub-Contractors to whom the Employment Regulations will apply on the Service Transfer Date. </w:t>
            </w:r>
          </w:p>
        </w:tc>
      </w:tr>
      <w:tr w:rsidR="000E50A1" w:rsidRPr="00D03934" w14:paraId="24E44A55" w14:textId="77777777" w:rsidTr="00FB4AEB">
        <w:tc>
          <w:tcPr>
            <w:tcW w:w="2410" w:type="dxa"/>
            <w:shd w:val="clear" w:color="auto" w:fill="auto"/>
          </w:tcPr>
          <w:p w14:paraId="6B17F0C7" w14:textId="77777777" w:rsidR="000E50A1" w:rsidRPr="00D03934" w:rsidRDefault="000E50A1" w:rsidP="00670E1A">
            <w:pPr>
              <w:pStyle w:val="GPSDefinitionTerm"/>
            </w:pPr>
            <w:r w:rsidRPr="00D03934">
              <w:t>"Undelivered Services"</w:t>
            </w:r>
          </w:p>
        </w:tc>
        <w:tc>
          <w:tcPr>
            <w:tcW w:w="5982" w:type="dxa"/>
            <w:gridSpan w:val="2"/>
            <w:shd w:val="clear" w:color="auto" w:fill="auto"/>
          </w:tcPr>
          <w:p w14:paraId="107CF589" w14:textId="77777777" w:rsidR="000E50A1" w:rsidRPr="00E05394" w:rsidRDefault="000E50A1" w:rsidP="00B460DF">
            <w:pPr>
              <w:pStyle w:val="GPsDefinition"/>
            </w:pPr>
            <w:r w:rsidRPr="00E05394">
              <w:t xml:space="preserve">has the meaning given to it in Clause </w:t>
            </w:r>
            <w:r w:rsidRPr="00E05394">
              <w:fldChar w:fldCharType="begin"/>
            </w:r>
            <w:r w:rsidRPr="00863962">
              <w:instrText xml:space="preserve"> REF _Ref358992854 \r \h </w:instrText>
            </w:r>
            <w:r w:rsidRPr="00E05394">
              <w:fldChar w:fldCharType="separate"/>
            </w:r>
            <w:r w:rsidR="00852DB2">
              <w:t>8.3.1</w:t>
            </w:r>
            <w:r w:rsidRPr="00E05394">
              <w:fldChar w:fldCharType="end"/>
            </w:r>
            <w:r w:rsidRPr="00863962">
              <w:t xml:space="preserve"> (</w:t>
            </w:r>
            <w:r>
              <w:t>Services</w:t>
            </w:r>
            <w:r w:rsidRPr="00863962">
              <w:t>);</w:t>
            </w:r>
          </w:p>
        </w:tc>
      </w:tr>
      <w:tr w:rsidR="000E50A1" w:rsidRPr="00D03934" w14:paraId="65AB86F3" w14:textId="77777777" w:rsidTr="00FB4AEB">
        <w:tc>
          <w:tcPr>
            <w:tcW w:w="2410" w:type="dxa"/>
            <w:shd w:val="clear" w:color="auto" w:fill="auto"/>
          </w:tcPr>
          <w:p w14:paraId="6504763E" w14:textId="77777777" w:rsidR="000E50A1" w:rsidRPr="00D03934" w:rsidRDefault="000E50A1" w:rsidP="00670E1A">
            <w:pPr>
              <w:pStyle w:val="GPSDefinitionTerm"/>
            </w:pPr>
            <w:r w:rsidRPr="00D03934">
              <w:t>"Undisputed Sums Time Period"</w:t>
            </w:r>
          </w:p>
        </w:tc>
        <w:tc>
          <w:tcPr>
            <w:tcW w:w="5982" w:type="dxa"/>
            <w:gridSpan w:val="2"/>
            <w:shd w:val="clear" w:color="auto" w:fill="auto"/>
          </w:tcPr>
          <w:p w14:paraId="773920C8" w14:textId="65D9A210" w:rsidR="000E50A1" w:rsidRPr="00E05394" w:rsidRDefault="000E50A1" w:rsidP="00C731B1">
            <w:pPr>
              <w:pStyle w:val="GPsDefinition"/>
            </w:pPr>
            <w:r w:rsidRPr="00E05394">
              <w:t xml:space="preserve">has the meaning given to it Clause </w:t>
            </w:r>
            <w:r>
              <w:fldChar w:fldCharType="begin"/>
            </w:r>
            <w:r>
              <w:instrText xml:space="preserve"> REF _Ref363735542 \r \h  \* MERGEFORMAT </w:instrText>
            </w:r>
            <w:r>
              <w:fldChar w:fldCharType="separate"/>
            </w:r>
            <w:r w:rsidR="00852DB2">
              <w:t>43.1.1</w:t>
            </w:r>
            <w:r>
              <w:fldChar w:fldCharType="end"/>
            </w:r>
            <w:r w:rsidRPr="00863962">
              <w:t xml:space="preserve"> (Termination of Customer Cause for Failure to Pay);</w:t>
            </w:r>
          </w:p>
        </w:tc>
      </w:tr>
      <w:tr w:rsidR="000E50A1" w:rsidRPr="00D03934" w14:paraId="1B083771" w14:textId="77777777" w:rsidTr="00FB4AEB">
        <w:tc>
          <w:tcPr>
            <w:tcW w:w="2410" w:type="dxa"/>
            <w:shd w:val="clear" w:color="auto" w:fill="auto"/>
          </w:tcPr>
          <w:p w14:paraId="00650082" w14:textId="77777777" w:rsidR="000E50A1" w:rsidRPr="00D03934" w:rsidRDefault="000E50A1" w:rsidP="00670E1A">
            <w:pPr>
              <w:pStyle w:val="GPSDefinitionTerm"/>
            </w:pPr>
            <w:r w:rsidRPr="00D03934">
              <w:t>"Valid Invoice"</w:t>
            </w:r>
          </w:p>
        </w:tc>
        <w:tc>
          <w:tcPr>
            <w:tcW w:w="5982" w:type="dxa"/>
            <w:gridSpan w:val="2"/>
            <w:shd w:val="clear" w:color="auto" w:fill="auto"/>
          </w:tcPr>
          <w:p w14:paraId="3DD121BD" w14:textId="3D23C2EC" w:rsidR="000E50A1" w:rsidRPr="00D03934" w:rsidRDefault="000E50A1" w:rsidP="00B460DF">
            <w:pPr>
              <w:pStyle w:val="GPsDefinition"/>
            </w:pPr>
            <w:r w:rsidRPr="00D03934">
              <w:t xml:space="preserve">means an invoice issued by the Supplier to the Customer that complies with the invoicing procedure in paragraph </w:t>
            </w:r>
            <w:r w:rsidRPr="00D03934">
              <w:fldChar w:fldCharType="begin"/>
            </w:r>
            <w:r w:rsidRPr="00D03934">
              <w:instrText xml:space="preserve"> REF _Ref365638166 \r \h </w:instrText>
            </w:r>
            <w:r w:rsidRPr="00D03934">
              <w:fldChar w:fldCharType="separate"/>
            </w:r>
            <w:r w:rsidR="00852DB2">
              <w:t>6</w:t>
            </w:r>
            <w:r w:rsidRPr="00D03934">
              <w:fldChar w:fldCharType="end"/>
            </w:r>
            <w:r w:rsidRPr="00D03934">
              <w:t xml:space="preserve"> (Invoicing Procedure) of Call Off Schedule 3 (Call Off Contract Charges, Payment and Invoicing);</w:t>
            </w:r>
          </w:p>
        </w:tc>
      </w:tr>
      <w:tr w:rsidR="000E50A1" w:rsidRPr="00D03934" w14:paraId="0C83BBD3" w14:textId="77777777" w:rsidTr="00FB4AEB">
        <w:tc>
          <w:tcPr>
            <w:tcW w:w="2410" w:type="dxa"/>
            <w:shd w:val="clear" w:color="auto" w:fill="auto"/>
          </w:tcPr>
          <w:p w14:paraId="25439B81" w14:textId="77777777" w:rsidR="000E50A1" w:rsidRPr="00D03934" w:rsidRDefault="000E50A1" w:rsidP="00670E1A">
            <w:pPr>
              <w:pStyle w:val="GPSDefinitionTerm"/>
            </w:pPr>
            <w:r w:rsidRPr="00D03934">
              <w:t>"Variation"</w:t>
            </w:r>
          </w:p>
        </w:tc>
        <w:tc>
          <w:tcPr>
            <w:tcW w:w="5982" w:type="dxa"/>
            <w:gridSpan w:val="2"/>
            <w:shd w:val="clear" w:color="auto" w:fill="auto"/>
          </w:tcPr>
          <w:p w14:paraId="2DB17935" w14:textId="3AE26594" w:rsidR="000E50A1" w:rsidRPr="00D03934" w:rsidRDefault="000E50A1" w:rsidP="00F16E88">
            <w:pPr>
              <w:pStyle w:val="GPsDefinition"/>
            </w:pPr>
            <w:r w:rsidRPr="00D03934">
              <w:t xml:space="preserve">has the meaning given to it in Clause </w:t>
            </w:r>
            <w:r w:rsidRPr="00D03934">
              <w:fldChar w:fldCharType="begin"/>
            </w:r>
            <w:r w:rsidRPr="00D03934">
              <w:instrText xml:space="preserve"> REF _Ref359363277 \r \h </w:instrText>
            </w:r>
            <w:r w:rsidRPr="00D03934">
              <w:fldChar w:fldCharType="separate"/>
            </w:r>
            <w:r w:rsidR="00852DB2">
              <w:t>23.1</w:t>
            </w:r>
            <w:r w:rsidRPr="00D03934">
              <w:fldChar w:fldCharType="end"/>
            </w:r>
            <w:r w:rsidRPr="00D03934">
              <w:t xml:space="preserve"> (Variation Procedure);</w:t>
            </w:r>
          </w:p>
        </w:tc>
      </w:tr>
      <w:tr w:rsidR="000E50A1" w:rsidRPr="00D03934" w14:paraId="3A9CE083" w14:textId="77777777" w:rsidTr="00FB4AEB">
        <w:tc>
          <w:tcPr>
            <w:tcW w:w="2410" w:type="dxa"/>
            <w:shd w:val="clear" w:color="auto" w:fill="auto"/>
          </w:tcPr>
          <w:p w14:paraId="34C951C3" w14:textId="77777777" w:rsidR="000E50A1" w:rsidRPr="00D03934" w:rsidRDefault="000E50A1" w:rsidP="00670E1A">
            <w:pPr>
              <w:pStyle w:val="GPSDefinitionTerm"/>
            </w:pPr>
            <w:r w:rsidRPr="00D03934">
              <w:t>"Variation Form"</w:t>
            </w:r>
          </w:p>
        </w:tc>
        <w:tc>
          <w:tcPr>
            <w:tcW w:w="5982" w:type="dxa"/>
            <w:gridSpan w:val="2"/>
            <w:shd w:val="clear" w:color="auto" w:fill="auto"/>
          </w:tcPr>
          <w:p w14:paraId="2A5283F4" w14:textId="77777777" w:rsidR="000E50A1" w:rsidRPr="00D03934" w:rsidRDefault="000E50A1" w:rsidP="00DA500A">
            <w:pPr>
              <w:pStyle w:val="GPsDefinition"/>
            </w:pPr>
            <w:r w:rsidRPr="00D03934">
              <w:t>means the form set out in Call Off Schedule 1</w:t>
            </w:r>
            <w:r>
              <w:t>3</w:t>
            </w:r>
            <w:r w:rsidRPr="00D03934">
              <w:t xml:space="preserve"> (Variation Form);</w:t>
            </w:r>
          </w:p>
        </w:tc>
      </w:tr>
      <w:tr w:rsidR="000E50A1" w:rsidRPr="00D03934" w14:paraId="759D81C8" w14:textId="77777777" w:rsidTr="00FB4AEB">
        <w:tc>
          <w:tcPr>
            <w:tcW w:w="2410" w:type="dxa"/>
            <w:shd w:val="clear" w:color="auto" w:fill="auto"/>
          </w:tcPr>
          <w:p w14:paraId="2F5DD643" w14:textId="77777777" w:rsidR="000E50A1" w:rsidRPr="00D03934" w:rsidRDefault="000E50A1" w:rsidP="00670E1A">
            <w:pPr>
              <w:pStyle w:val="GPSDefinitionTerm"/>
            </w:pPr>
            <w:r w:rsidRPr="00D03934">
              <w:t>"Variation Procedure"</w:t>
            </w:r>
          </w:p>
        </w:tc>
        <w:tc>
          <w:tcPr>
            <w:tcW w:w="5982" w:type="dxa"/>
            <w:gridSpan w:val="2"/>
            <w:shd w:val="clear" w:color="auto" w:fill="auto"/>
          </w:tcPr>
          <w:p w14:paraId="3DF1858F" w14:textId="1A5FC33F" w:rsidR="000E50A1" w:rsidRPr="00D03934" w:rsidRDefault="000E50A1" w:rsidP="003766B5">
            <w:pPr>
              <w:pStyle w:val="GPsDefinition"/>
            </w:pPr>
            <w:r w:rsidRPr="00D03934">
              <w:t xml:space="preserve">means the procedure set out in Clause </w:t>
            </w:r>
            <w:r w:rsidRPr="00D03934">
              <w:fldChar w:fldCharType="begin"/>
            </w:r>
            <w:r w:rsidRPr="00D03934">
              <w:instrText xml:space="preserve"> REF _Ref359363277 \r \h </w:instrText>
            </w:r>
            <w:r w:rsidRPr="00D03934">
              <w:fldChar w:fldCharType="separate"/>
            </w:r>
            <w:r w:rsidR="00852DB2">
              <w:t>23.1</w:t>
            </w:r>
            <w:r w:rsidRPr="00D03934">
              <w:fldChar w:fldCharType="end"/>
            </w:r>
            <w:r w:rsidRPr="00D03934">
              <w:t xml:space="preserve"> (Variation Procedure);</w:t>
            </w:r>
          </w:p>
        </w:tc>
      </w:tr>
      <w:tr w:rsidR="000E50A1" w:rsidRPr="00D03934" w14:paraId="339BB92B" w14:textId="77777777" w:rsidTr="00FB4AEB">
        <w:tc>
          <w:tcPr>
            <w:tcW w:w="2410" w:type="dxa"/>
            <w:shd w:val="clear" w:color="auto" w:fill="auto"/>
          </w:tcPr>
          <w:p w14:paraId="3688D6C2" w14:textId="77777777" w:rsidR="000E50A1" w:rsidRPr="00D03934" w:rsidRDefault="000E50A1" w:rsidP="00670E1A">
            <w:pPr>
              <w:pStyle w:val="GPSDefinitionTerm"/>
            </w:pPr>
            <w:r w:rsidRPr="00D03934">
              <w:t>"VAT"</w:t>
            </w:r>
          </w:p>
        </w:tc>
        <w:tc>
          <w:tcPr>
            <w:tcW w:w="5982" w:type="dxa"/>
            <w:gridSpan w:val="2"/>
            <w:shd w:val="clear" w:color="auto" w:fill="auto"/>
          </w:tcPr>
          <w:p w14:paraId="3AA3A91E" w14:textId="77777777" w:rsidR="000E50A1" w:rsidRPr="00D03934" w:rsidRDefault="000E50A1" w:rsidP="003766B5">
            <w:pPr>
              <w:pStyle w:val="GPsDefinition"/>
            </w:pPr>
            <w:r w:rsidRPr="00D03934">
              <w:t>means value added tax in accordance with the provisions of the Value Added Tax Act 1994;</w:t>
            </w:r>
          </w:p>
        </w:tc>
      </w:tr>
      <w:tr w:rsidR="000E50A1" w:rsidRPr="00D03934" w14:paraId="1B771606" w14:textId="77777777" w:rsidTr="00FB4AEB">
        <w:tc>
          <w:tcPr>
            <w:tcW w:w="2410" w:type="dxa"/>
            <w:shd w:val="clear" w:color="auto" w:fill="auto"/>
          </w:tcPr>
          <w:p w14:paraId="259DEF7E" w14:textId="77777777" w:rsidR="000E50A1" w:rsidRPr="00D03934" w:rsidRDefault="000E50A1" w:rsidP="00670E1A">
            <w:pPr>
              <w:pStyle w:val="GPSDefinitionTerm"/>
            </w:pPr>
            <w:r>
              <w:t>“Worker”</w:t>
            </w:r>
          </w:p>
        </w:tc>
        <w:tc>
          <w:tcPr>
            <w:tcW w:w="5982" w:type="dxa"/>
            <w:gridSpan w:val="2"/>
            <w:shd w:val="clear" w:color="auto" w:fill="auto"/>
          </w:tcPr>
          <w:p w14:paraId="36F977D6" w14:textId="77777777" w:rsidR="000E50A1" w:rsidRPr="00D03934" w:rsidRDefault="000E50A1" w:rsidP="00935E04">
            <w:pPr>
              <w:pStyle w:val="GPsDefinition"/>
            </w:pPr>
            <w:r>
              <w:t xml:space="preserve">means any one of the Supplier Personnel which the Customer, in its reasonable opinion, considers is an individual to which Procurement Policy Note 07/12 (Tax Arrangements of Public Appointees) </w:t>
            </w:r>
            <w:hyperlink r:id="rId13" w:history="1">
              <w:r w:rsidRPr="00F133DE">
                <w:t>https://www.gov.uk/government/publications/procurement-policy-note-07-12-tax-arrangements-of-public-appointees</w:t>
              </w:r>
            </w:hyperlink>
            <w:r>
              <w:t xml:space="preserve"> applies in respect of the Services.  </w:t>
            </w:r>
          </w:p>
        </w:tc>
      </w:tr>
      <w:tr w:rsidR="000E50A1" w:rsidRPr="00D03934" w14:paraId="659327B2" w14:textId="77777777" w:rsidTr="00FB4AEB">
        <w:tc>
          <w:tcPr>
            <w:tcW w:w="2410" w:type="dxa"/>
            <w:shd w:val="clear" w:color="auto" w:fill="auto"/>
          </w:tcPr>
          <w:p w14:paraId="4294B062" w14:textId="77777777" w:rsidR="000E50A1" w:rsidRPr="00D03934" w:rsidRDefault="000E50A1" w:rsidP="00670E1A">
            <w:pPr>
              <w:pStyle w:val="GPSDefinitionTerm"/>
            </w:pPr>
            <w:r w:rsidRPr="00D03934">
              <w:t>"Working Day"</w:t>
            </w:r>
          </w:p>
        </w:tc>
        <w:tc>
          <w:tcPr>
            <w:tcW w:w="5982" w:type="dxa"/>
            <w:gridSpan w:val="2"/>
            <w:shd w:val="clear" w:color="auto" w:fill="auto"/>
          </w:tcPr>
          <w:p w14:paraId="5D3F6F06" w14:textId="77777777" w:rsidR="000E50A1" w:rsidRPr="00D03934" w:rsidRDefault="000E50A1" w:rsidP="00F17B3F">
            <w:pPr>
              <w:pStyle w:val="GPsDefinition"/>
            </w:pPr>
            <w:r w:rsidRPr="00D03934">
              <w:t>means any Day other than a Saturday or Sunday or public holiday in England and Wales.</w:t>
            </w:r>
          </w:p>
        </w:tc>
      </w:tr>
    </w:tbl>
    <w:p w14:paraId="5966D4CB" w14:textId="77777777" w:rsidR="00D83B58" w:rsidRPr="00D03934" w:rsidRDefault="00D83B58" w:rsidP="00F86336">
      <w:pPr>
        <w:pStyle w:val="GPSmacrorestart"/>
      </w:pPr>
    </w:p>
    <w:p w14:paraId="58FE569F" w14:textId="5F55E917" w:rsidR="00A523C2" w:rsidRPr="00D03934" w:rsidRDefault="00E5513B" w:rsidP="00A657C3">
      <w:pPr>
        <w:pStyle w:val="GPSSchTitleandNumber"/>
        <w:rPr>
          <w:rFonts w:hint="eastAsia"/>
        </w:rPr>
      </w:pPr>
      <w:r w:rsidRPr="00D03934">
        <w:rPr>
          <w:caps w:val="0"/>
        </w:rPr>
        <w:br w:type="page"/>
      </w:r>
      <w:bookmarkStart w:id="2176" w:name="_Toc429734178"/>
      <w:bookmarkStart w:id="2177" w:name="_Toc231798312"/>
      <w:bookmarkStart w:id="2178" w:name="_Toc312057926"/>
      <w:bookmarkStart w:id="2179" w:name="_Ref313383263"/>
      <w:bookmarkStart w:id="2180" w:name="_Toc314810843"/>
      <w:bookmarkStart w:id="2181" w:name="_Ref349136108"/>
      <w:bookmarkStart w:id="2182" w:name="_Toc350503088"/>
      <w:bookmarkStart w:id="2183" w:name="_Toc350504078"/>
      <w:bookmarkStart w:id="2184" w:name="_Toc358671825"/>
      <w:r w:rsidRPr="00D03934">
        <w:rPr>
          <w:caps w:val="0"/>
        </w:rPr>
        <w:lastRenderedPageBreak/>
        <w:t xml:space="preserve">CALL OFF SCHEDULE 2: </w:t>
      </w:r>
      <w:r w:rsidR="00E0107A">
        <w:rPr>
          <w:caps w:val="0"/>
        </w:rPr>
        <w:t>SERVICES</w:t>
      </w:r>
      <w:bookmarkEnd w:id="2176"/>
      <w:r w:rsidRPr="00D03934">
        <w:rPr>
          <w:caps w:val="0"/>
        </w:rPr>
        <w:t xml:space="preserve"> </w:t>
      </w:r>
    </w:p>
    <w:p w14:paraId="304DFAAA" w14:textId="77777777" w:rsidR="00A523C2" w:rsidRPr="00D03934" w:rsidRDefault="00A523C2" w:rsidP="00036474">
      <w:pPr>
        <w:pStyle w:val="GPSL1SCHEDULEHeading"/>
        <w:rPr>
          <w:rFonts w:hint="eastAsia"/>
        </w:rPr>
      </w:pPr>
      <w:r w:rsidRPr="00D03934">
        <w:t>INTRODUCTION</w:t>
      </w:r>
    </w:p>
    <w:p w14:paraId="3A960AA0" w14:textId="77777777" w:rsidR="00A523C2" w:rsidRPr="00D03934" w:rsidRDefault="00A523C2" w:rsidP="00101CE5">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14:paraId="29225ED0" w14:textId="1E37BD76" w:rsidR="00A523C2" w:rsidRPr="00D03934" w:rsidRDefault="00A523C2" w:rsidP="0061370A">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00B97CBA">
        <w:t>.</w:t>
      </w:r>
    </w:p>
    <w:p w14:paraId="4E45B698" w14:textId="77777777"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numberingChange w:id="2185" w:author="Yannis Constantine" w:date="2015-05-06T11:49:00Z" w:original="0."/>
        </w:fldChar>
      </w:r>
    </w:p>
    <w:p w14:paraId="637AB2C5" w14:textId="77777777" w:rsidR="00A523C2" w:rsidRPr="00D03934" w:rsidRDefault="00A657C3" w:rsidP="00FC258C">
      <w:pPr>
        <w:pStyle w:val="GPSSchAnnexname"/>
        <w:rPr>
          <w:rFonts w:hint="eastAsia"/>
        </w:rPr>
      </w:pPr>
      <w:r w:rsidRPr="00D03934">
        <w:br w:type="page"/>
      </w:r>
      <w:bookmarkStart w:id="2186" w:name="_Toc429734179"/>
      <w:r w:rsidRPr="00D03934">
        <w:lastRenderedPageBreak/>
        <w:t>ANNEX 1: THE SERVICES</w:t>
      </w:r>
      <w:bookmarkEnd w:id="2186"/>
    </w:p>
    <w:p w14:paraId="75290954" w14:textId="77777777" w:rsidR="00D83B58" w:rsidRPr="00D03934" w:rsidRDefault="00D83B58" w:rsidP="00036474">
      <w:pPr>
        <w:pStyle w:val="GPSL2Indent"/>
      </w:pPr>
      <w:r w:rsidRPr="00D03934">
        <w:rPr>
          <w:highlight w:val="yellow"/>
        </w:rPr>
        <w:t>[                        ]</w:t>
      </w:r>
    </w:p>
    <w:p w14:paraId="4257CC95" w14:textId="77777777" w:rsidR="00A523C2" w:rsidRPr="00D03934" w:rsidRDefault="00A523C2" w:rsidP="00D6583C">
      <w:pPr>
        <w:pStyle w:val="GPSL1Guidance"/>
        <w:ind w:left="0"/>
        <w:jc w:val="center"/>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14:paraId="3D504DB7" w14:textId="23FAAA0D" w:rsidR="00A523C2" w:rsidRPr="00D03934" w:rsidRDefault="002E6D7F" w:rsidP="00FC258C">
      <w:pPr>
        <w:pStyle w:val="GPSSchAnnexname"/>
        <w:rPr>
          <w:rFonts w:hint="eastAsia"/>
        </w:rPr>
      </w:pPr>
      <w:r w:rsidRPr="00D03934">
        <w:rPr>
          <w:color w:val="000000"/>
        </w:rPr>
        <w:br w:type="page"/>
      </w:r>
    </w:p>
    <w:p w14:paraId="7ED81794" w14:textId="31A48249" w:rsidR="006D7853" w:rsidRPr="00D03934" w:rsidRDefault="006D7853" w:rsidP="002E6D7F">
      <w:pPr>
        <w:pStyle w:val="GPSSchTitleandNumber"/>
        <w:rPr>
          <w:rFonts w:hint="eastAsia"/>
        </w:rPr>
      </w:pPr>
      <w:bookmarkStart w:id="2187" w:name="_Toc429734180"/>
      <w:r w:rsidRPr="00D03934">
        <w:lastRenderedPageBreak/>
        <w:t>CALL OFF SCHEDULE 3</w:t>
      </w:r>
      <w:r w:rsidR="002E6D7F" w:rsidRPr="00D03934">
        <w:t xml:space="preserve">: </w:t>
      </w:r>
      <w:r w:rsidRPr="00D03934">
        <w:t>CALL OFF CONTRACT CHARGES, PAYMENT AND INVOICING</w:t>
      </w:r>
      <w:bookmarkEnd w:id="2187"/>
      <w:r w:rsidRPr="00D03934">
        <w:t xml:space="preserve"> </w:t>
      </w:r>
    </w:p>
    <w:p w14:paraId="430D8A9E" w14:textId="77777777" w:rsidR="006D7853" w:rsidRPr="00D03934" w:rsidRDefault="006D7853" w:rsidP="00036474">
      <w:pPr>
        <w:pStyle w:val="GPSL1SCHEDULEHeading"/>
        <w:rPr>
          <w:rFonts w:hint="eastAsia"/>
        </w:rPr>
      </w:pPr>
      <w:r w:rsidRPr="00D03934">
        <w:t>DEFINITIONS</w:t>
      </w:r>
    </w:p>
    <w:p w14:paraId="798BA0FE" w14:textId="77777777"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14:paraId="6759388F" w14:textId="77777777" w:rsidTr="000940A9">
        <w:tc>
          <w:tcPr>
            <w:tcW w:w="2835" w:type="dxa"/>
          </w:tcPr>
          <w:p w14:paraId="2C4CC2D9" w14:textId="77777777" w:rsidR="00F23BEC" w:rsidRPr="007A504D" w:rsidRDefault="000940A9" w:rsidP="00670E1A">
            <w:pPr>
              <w:pStyle w:val="GPSDefinitionTerm"/>
              <w:rPr>
                <w:highlight w:val="yellow"/>
              </w:rPr>
            </w:pPr>
            <w:r>
              <w:rPr>
                <w:highlight w:val="yellow"/>
              </w:rPr>
              <w:t>[</w:t>
            </w:r>
            <w:r w:rsidR="00B460DF" w:rsidRPr="007A504D">
              <w:rPr>
                <w:highlight w:val="yellow"/>
              </w:rPr>
              <w:t>"</w:t>
            </w:r>
            <w:r w:rsidR="00F23BEC" w:rsidRPr="007A504D">
              <w:rPr>
                <w:highlight w:val="yellow"/>
              </w:rPr>
              <w:t>Review Adjustment Date</w:t>
            </w:r>
            <w:r w:rsidR="00B460DF" w:rsidRPr="007A504D">
              <w:rPr>
                <w:highlight w:val="yellow"/>
              </w:rPr>
              <w:t>"</w:t>
            </w:r>
          </w:p>
        </w:tc>
        <w:tc>
          <w:tcPr>
            <w:tcW w:w="5189" w:type="dxa"/>
          </w:tcPr>
          <w:p w14:paraId="17DBD3CE" w14:textId="1785FC57" w:rsidR="00F23BEC" w:rsidRPr="007A504D" w:rsidRDefault="00F23BEC" w:rsidP="002E6D7F">
            <w:pPr>
              <w:pStyle w:val="GPsDefinition"/>
              <w:rPr>
                <w:highlight w:val="yellow"/>
              </w:rPr>
            </w:pPr>
            <w:r w:rsidRPr="007A504D">
              <w:rPr>
                <w:highlight w:val="yellow"/>
              </w:rPr>
              <w:t xml:space="preserve">has the meaning given to it in </w:t>
            </w:r>
            <w:r w:rsidRPr="00BE1635">
              <w:rPr>
                <w:highlight w:val="yellow"/>
              </w:rPr>
              <w:t xml:space="preserve">paragraph </w:t>
            </w:r>
            <w:r w:rsidR="00F17AE3" w:rsidRPr="00BE1635">
              <w:rPr>
                <w:highlight w:val="yellow"/>
              </w:rPr>
              <w:fldChar w:fldCharType="begin"/>
            </w:r>
            <w:r w:rsidR="00F17AE3" w:rsidRPr="00BE1635">
              <w:rPr>
                <w:highlight w:val="yellow"/>
              </w:rPr>
              <w:instrText xml:space="preserve"> REF _Ref362954990 \r \h  \* MERGEFORMAT </w:instrText>
            </w:r>
            <w:r w:rsidR="00F17AE3" w:rsidRPr="00BE1635">
              <w:rPr>
                <w:highlight w:val="yellow"/>
              </w:rPr>
            </w:r>
            <w:r w:rsidR="00F17AE3" w:rsidRPr="00BE1635">
              <w:rPr>
                <w:highlight w:val="yellow"/>
              </w:rPr>
              <w:fldChar w:fldCharType="separate"/>
            </w:r>
            <w:r w:rsidR="00852DB2">
              <w:rPr>
                <w:highlight w:val="yellow"/>
              </w:rPr>
              <w:t>9.1.2</w:t>
            </w:r>
            <w:r w:rsidR="00F17AE3" w:rsidRPr="00BE1635">
              <w:rPr>
                <w:highlight w:val="yellow"/>
              </w:rPr>
              <w:fldChar w:fldCharType="end"/>
            </w:r>
            <w:r w:rsidRPr="00BE1635">
              <w:rPr>
                <w:highlight w:val="yellow"/>
              </w:rPr>
              <w:t xml:space="preserve"> of </w:t>
            </w:r>
            <w:r w:rsidRPr="007A504D">
              <w:rPr>
                <w:highlight w:val="yellow"/>
              </w:rPr>
              <w:t>this Call Off Schedule;</w:t>
            </w:r>
          </w:p>
        </w:tc>
      </w:tr>
    </w:tbl>
    <w:p w14:paraId="549E1980" w14:textId="77777777" w:rsidR="008D0A60" w:rsidRDefault="006D7853" w:rsidP="00036474">
      <w:pPr>
        <w:pStyle w:val="GPSL1SCHEDULEHeading"/>
        <w:rPr>
          <w:rFonts w:hint="eastAsia"/>
        </w:rPr>
      </w:pPr>
      <w:bookmarkStart w:id="2188" w:name="_Ref365638373"/>
      <w:r w:rsidRPr="00D03934">
        <w:t>GENERAL PROVISIONS</w:t>
      </w:r>
      <w:bookmarkEnd w:id="2188"/>
    </w:p>
    <w:p w14:paraId="50451B64" w14:textId="77777777" w:rsidR="006D7853" w:rsidRPr="00D03934" w:rsidRDefault="006D7853" w:rsidP="00101CE5">
      <w:pPr>
        <w:pStyle w:val="GPSL2numberedclause"/>
      </w:pPr>
      <w:r w:rsidRPr="00D03934">
        <w:t>This Call Off Schedule details:</w:t>
      </w:r>
    </w:p>
    <w:p w14:paraId="0638A7A5" w14:textId="74657D24" w:rsidR="008D0A60" w:rsidRDefault="006D7853" w:rsidP="0061370A">
      <w:pPr>
        <w:pStyle w:val="GPSL3numberedclause"/>
      </w:pPr>
      <w:r w:rsidRPr="00D03934">
        <w:t xml:space="preserve">the </w:t>
      </w:r>
      <w:r w:rsidR="001F582E" w:rsidRPr="00D03934">
        <w:t>Call Off</w:t>
      </w:r>
      <w:r w:rsidRPr="00D03934">
        <w:t xml:space="preserve"> Contract Charges for the Services  under this Call Off Contract; and</w:t>
      </w:r>
    </w:p>
    <w:p w14:paraId="46841006" w14:textId="77777777" w:rsidR="00E13960" w:rsidRDefault="006D7853" w:rsidP="0061370A">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14:paraId="5367A107" w14:textId="77777777" w:rsidR="00C9243A" w:rsidRDefault="006D7853" w:rsidP="0061370A">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14:paraId="49996422" w14:textId="77777777" w:rsidR="00C9243A" w:rsidRDefault="006D7853" w:rsidP="0061370A">
      <w:pPr>
        <w:pStyle w:val="GPSL3numberedclause"/>
      </w:pPr>
      <w:r w:rsidRPr="00D03934">
        <w:t>the procedure applicable to any adjustments of the Call Off Contract Charges.</w:t>
      </w:r>
    </w:p>
    <w:p w14:paraId="1CA336FC" w14:textId="77777777" w:rsidR="006D7853" w:rsidRPr="00D03934" w:rsidRDefault="006D7853" w:rsidP="00036474">
      <w:pPr>
        <w:pStyle w:val="GPSL1SCHEDULEHeading"/>
        <w:rPr>
          <w:rFonts w:hint="eastAsia"/>
        </w:rPr>
      </w:pPr>
      <w:bookmarkStart w:id="2189" w:name="_Ref362948016"/>
      <w:r w:rsidRPr="00D03934">
        <w:t>CALL OFF CONTRACT CHARGES</w:t>
      </w:r>
      <w:bookmarkEnd w:id="2189"/>
    </w:p>
    <w:p w14:paraId="3C8111BA" w14:textId="77777777" w:rsidR="006D7853" w:rsidRPr="00D03934" w:rsidRDefault="006D7853" w:rsidP="00101CE5">
      <w:pPr>
        <w:pStyle w:val="GPSL2numberedclause"/>
      </w:pPr>
      <w:bookmarkStart w:id="2190"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14:paraId="3E91DE8B" w14:textId="77777777" w:rsidR="008D0A60" w:rsidRDefault="006D7853">
      <w:pPr>
        <w:pStyle w:val="GPSL2numberedclause"/>
      </w:pPr>
      <w:bookmarkStart w:id="2191" w:name="_Ref362951432"/>
      <w:r w:rsidRPr="00D03934">
        <w:t>The Supplier acknowledges and agrees that:</w:t>
      </w:r>
      <w:bookmarkEnd w:id="2191"/>
      <w:r w:rsidRPr="00D03934">
        <w:t xml:space="preserve"> </w:t>
      </w:r>
    </w:p>
    <w:p w14:paraId="7D134964" w14:textId="77777777" w:rsidR="009C5028" w:rsidRDefault="006D7853" w:rsidP="0061370A">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852DB2">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190"/>
      <w:r w:rsidR="009F5689">
        <w:t>; and</w:t>
      </w:r>
    </w:p>
    <w:p w14:paraId="67F38BCB" w14:textId="7D6CDC83" w:rsidR="00C9243A" w:rsidRDefault="006D7853" w:rsidP="0061370A">
      <w:pPr>
        <w:pStyle w:val="GPSL3numberedclause"/>
      </w:pPr>
      <w:r w:rsidRPr="00D03934">
        <w:t xml:space="preserve">subject to paragraph </w:t>
      </w:r>
      <w:r w:rsidR="009F474C" w:rsidRPr="00D03934">
        <w:fldChar w:fldCharType="begin"/>
      </w:r>
      <w:r w:rsidR="00B460DF" w:rsidRPr="00D03934">
        <w:instrText xml:space="preserve"> REF _Ref362948064 \r \h </w:instrText>
      </w:r>
      <w:r w:rsidR="009F474C" w:rsidRPr="00D03934">
        <w:fldChar w:fldCharType="separate"/>
      </w:r>
      <w:r w:rsidR="00852DB2">
        <w:t>7</w:t>
      </w:r>
      <w:r w:rsidR="009F474C" w:rsidRPr="00D03934">
        <w:fldChar w:fldCharType="end"/>
      </w:r>
      <w:r w:rsidRPr="00D03934">
        <w:t xml:space="preserve"> of this Call Off Schedule (Adjustment of Call Off Contract Charges), the Call Off Contract Charges cannot be increased during the Call Off Contract Period.</w:t>
      </w:r>
    </w:p>
    <w:p w14:paraId="0546DE5D" w14:textId="77777777" w:rsidR="006D7853" w:rsidRPr="00D03934" w:rsidRDefault="006D7853" w:rsidP="00036474">
      <w:pPr>
        <w:pStyle w:val="GPSL1SCHEDULEHeading"/>
        <w:rPr>
          <w:rFonts w:hint="eastAsia"/>
        </w:rPr>
      </w:pPr>
      <w:bookmarkStart w:id="2192" w:name="_Ref311675490"/>
      <w:r w:rsidRPr="00D03934">
        <w:t>COSTS AND EXPENSES</w:t>
      </w:r>
    </w:p>
    <w:p w14:paraId="0ACD53AE" w14:textId="3E6D513E" w:rsidR="006D7853" w:rsidRPr="00D03934" w:rsidRDefault="00EC6438" w:rsidP="00101CE5">
      <w:pPr>
        <w:pStyle w:val="GPSL2numberedclause"/>
      </w:pPr>
      <w:bookmarkStart w:id="2193" w:name="_Ref362012967"/>
      <w:r>
        <w:t>T</w:t>
      </w:r>
      <w:r w:rsidR="006D7853" w:rsidRPr="00D03934">
        <w:t xml:space="preserve">he Call Off Contract Charges include all costs and expenses relating to the </w:t>
      </w:r>
      <w:r w:rsidR="00187B73">
        <w:t>Services</w:t>
      </w:r>
      <w:r w:rsidR="006D7853" w:rsidRPr="00D03934">
        <w:t xml:space="preserve"> and/or the Supplier’s performance of its obligations under this Call Off Contract and no further amounts shall be payable by the Customer to the Supplier in respect of such performance, including in respect of matters such as:</w:t>
      </w:r>
      <w:bookmarkEnd w:id="2193"/>
    </w:p>
    <w:p w14:paraId="020FEF0A" w14:textId="77777777" w:rsidR="008D0A60" w:rsidRDefault="006D7853" w:rsidP="0061370A">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40B8C853" w14:textId="465971F1" w:rsidR="008D0A60" w:rsidRDefault="006D7853" w:rsidP="008B7DDB">
      <w:pPr>
        <w:pStyle w:val="GPSL3numberedclause"/>
      </w:pPr>
      <w:r w:rsidRPr="00D03934">
        <w:t>any amount for any services provided or costs incurred by the Supplier prior to the Call Off Commencement Date.</w:t>
      </w:r>
      <w:bookmarkEnd w:id="2192"/>
    </w:p>
    <w:p w14:paraId="0BE9F1B2" w14:textId="77777777" w:rsidR="006D7853" w:rsidRPr="00D03934" w:rsidRDefault="006D7853" w:rsidP="00036474">
      <w:pPr>
        <w:pStyle w:val="GPSL1SCHEDULEHeading"/>
        <w:rPr>
          <w:rFonts w:hint="eastAsia"/>
        </w:rPr>
      </w:pPr>
      <w:r w:rsidRPr="00D03934">
        <w:t>PAYMENT TERMS/PAYMENT PROFILE</w:t>
      </w:r>
    </w:p>
    <w:p w14:paraId="28E9EF77" w14:textId="77777777" w:rsidR="006D7853" w:rsidRPr="00D03934" w:rsidRDefault="006D7853" w:rsidP="00101CE5">
      <w:pPr>
        <w:pStyle w:val="GPSL2numberedclause"/>
      </w:pPr>
      <w:r w:rsidRPr="00D03934">
        <w:lastRenderedPageBreak/>
        <w:t xml:space="preserve">The payment terms/profile which are applicable to this Call Off Contract are set out in Annex </w:t>
      </w:r>
      <w:r w:rsidR="007E4765" w:rsidRPr="00D03934">
        <w:t xml:space="preserve">2 </w:t>
      </w:r>
      <w:r w:rsidRPr="00D03934">
        <w:t xml:space="preserve">of this Call Off Schedule. </w:t>
      </w:r>
    </w:p>
    <w:p w14:paraId="31946BBE" w14:textId="77777777" w:rsidR="006D7853" w:rsidRPr="00D03934" w:rsidRDefault="006D7853" w:rsidP="00036474">
      <w:pPr>
        <w:pStyle w:val="GPSL1SCHEDULEHeading"/>
        <w:rPr>
          <w:rFonts w:hint="eastAsia"/>
        </w:rPr>
      </w:pPr>
      <w:bookmarkStart w:id="2194" w:name="_Ref365638166"/>
      <w:r w:rsidRPr="00D03934">
        <w:t>INVOICING PROCEDURE</w:t>
      </w:r>
      <w:bookmarkEnd w:id="2194"/>
    </w:p>
    <w:p w14:paraId="25F624C0" w14:textId="7AE5DA7D" w:rsidR="006D7853" w:rsidRPr="00D03934" w:rsidRDefault="006D7853" w:rsidP="00101CE5">
      <w:pPr>
        <w:pStyle w:val="GPSL2numberedclause"/>
      </w:pPr>
      <w:bookmarkStart w:id="2195"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F474C" w:rsidRPr="00D03934">
        <w:fldChar w:fldCharType="begin"/>
      </w:r>
      <w:r w:rsidRPr="00D03934">
        <w:instrText xml:space="preserve"> REF _Ref362945564 \r \h </w:instrText>
      </w:r>
      <w:r w:rsidR="009F474C" w:rsidRPr="00D03934">
        <w:fldChar w:fldCharType="separate"/>
      </w:r>
      <w:r w:rsidR="00852DB2">
        <w:t>6.6</w:t>
      </w:r>
      <w:r w:rsidR="009F474C" w:rsidRPr="00D03934">
        <w:fldChar w:fldCharType="end"/>
      </w:r>
      <w:r w:rsidRPr="00D03934">
        <w:t xml:space="preserve"> of this Call Off Schedule and in accordance with the provisions of this Call Off Contract.</w:t>
      </w:r>
      <w:bookmarkEnd w:id="2195"/>
    </w:p>
    <w:p w14:paraId="6EECB396" w14:textId="4F604B26" w:rsidR="006D7853" w:rsidRPr="00D03934" w:rsidRDefault="00463CA2" w:rsidP="00463CA2">
      <w:pPr>
        <w:pStyle w:val="GPSL2numberedclause"/>
      </w:pPr>
      <w:r w:rsidRPr="00463CA2">
        <w:t xml:space="preserve">The Supplier shall ensure that each invoice ((whether submitted electronically through a purchase-to-pay (P2P) automated system (or similar) or in a paper form, as the Customer may specify ((but, in respect of paper form, subject to paragraph </w:t>
      </w:r>
      <w:r>
        <w:fldChar w:fldCharType="begin"/>
      </w:r>
      <w:r>
        <w:instrText xml:space="preserve"> REF _Ref429735451 \r \h </w:instrText>
      </w:r>
      <w:r>
        <w:fldChar w:fldCharType="separate"/>
      </w:r>
      <w:r w:rsidR="00852DB2">
        <w:rPr>
          <w:b/>
          <w:bCs/>
          <w:lang w:val="en-US"/>
        </w:rPr>
        <w:t>Error! Reference source not found.</w:t>
      </w:r>
      <w:r>
        <w:fldChar w:fldCharType="end"/>
      </w:r>
      <w:r w:rsidRPr="00463CA2">
        <w:t>)):</w:t>
      </w:r>
      <w:r w:rsidR="006D7853" w:rsidRPr="00D03934">
        <w:t xml:space="preserve">: </w:t>
      </w:r>
    </w:p>
    <w:p w14:paraId="09B27988" w14:textId="77777777" w:rsidR="00E13960" w:rsidRDefault="00857C3D" w:rsidP="0061370A">
      <w:pPr>
        <w:pStyle w:val="GPSL3numberedclause"/>
      </w:pPr>
      <w:r w:rsidRPr="00D03934">
        <w:t>contains</w:t>
      </w:r>
      <w:r w:rsidR="006D7853" w:rsidRPr="00D03934">
        <w:t>:</w:t>
      </w:r>
    </w:p>
    <w:p w14:paraId="1EED0996" w14:textId="77777777" w:rsidR="00E13960" w:rsidRDefault="006D7853" w:rsidP="001206D9">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14:paraId="0695754B" w14:textId="77777777" w:rsidR="00C9243A" w:rsidRDefault="006D7853" w:rsidP="001206D9">
      <w:pPr>
        <w:pStyle w:val="GPSL4numberedclause"/>
      </w:pPr>
      <w:r w:rsidRPr="00D03934">
        <w:t xml:space="preserve">a detailed breakdown of the Delivered </w:t>
      </w:r>
      <w:r w:rsidR="00187B73">
        <w:t>Services</w:t>
      </w:r>
      <w:r w:rsidRPr="00D03934">
        <w:t xml:space="preserve">, including the Milestone(s) (if any) and Deliverable(s) within this </w:t>
      </w:r>
      <w:r w:rsidR="001F582E" w:rsidRPr="00D03934">
        <w:t>Call Off</w:t>
      </w:r>
      <w:r w:rsidRPr="00D03934">
        <w:t xml:space="preserve"> Contract to which the Delivered </w:t>
      </w:r>
      <w:r w:rsidR="00187B73">
        <w:t>Services</w:t>
      </w:r>
      <w:r w:rsidRPr="00D03934">
        <w:t xml:space="preserve"> relate, against the applicable due and payable Call Off Contract Charges; and </w:t>
      </w:r>
    </w:p>
    <w:p w14:paraId="2EC181C2" w14:textId="77777777" w:rsidR="00E13960" w:rsidRDefault="006D7853" w:rsidP="0019742B">
      <w:pPr>
        <w:pStyle w:val="GPSL3numberedclause"/>
      </w:pPr>
      <w:r w:rsidRPr="00D03934">
        <w:t xml:space="preserve">shows </w:t>
      </w:r>
      <w:r w:rsidR="00857C3D" w:rsidRPr="00D03934">
        <w:t>separately</w:t>
      </w:r>
      <w:r w:rsidRPr="00D03934">
        <w:t>:</w:t>
      </w:r>
    </w:p>
    <w:p w14:paraId="509BBC34" w14:textId="77777777" w:rsidR="00E13960" w:rsidRDefault="006D7853" w:rsidP="001206D9">
      <w:pPr>
        <w:pStyle w:val="GPSL4numberedclause"/>
      </w:pPr>
      <w:r w:rsidRPr="00D03934">
        <w:t>any Service Credits due to the Customer; and</w:t>
      </w:r>
    </w:p>
    <w:p w14:paraId="018FF0BC" w14:textId="0A2C9BFA" w:rsidR="00C9243A" w:rsidRDefault="006D7853" w:rsidP="00D60F75">
      <w:pPr>
        <w:pStyle w:val="GPSL4numberedclause"/>
      </w:pPr>
      <w:r w:rsidRPr="00D03934">
        <w:t xml:space="preserve">the VAT added to the due and payable Call Off Contract Charges in accordance with Clause </w:t>
      </w:r>
      <w:r w:rsidR="00F17AE3">
        <w:fldChar w:fldCharType="begin"/>
      </w:r>
      <w:r w:rsidR="00F17AE3">
        <w:instrText xml:space="preserve"> REF _Ref359931819 \n \h  \* MERGEFORMAT </w:instrText>
      </w:r>
      <w:r w:rsidR="00F17AE3">
        <w:fldChar w:fldCharType="separate"/>
      </w:r>
      <w:r w:rsidR="00852DB2">
        <w:t>24.2.1</w:t>
      </w:r>
      <w:r w:rsidR="00F17AE3">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14:paraId="0A13079C" w14:textId="77777777" w:rsidR="008D0A60" w:rsidRDefault="006D7853" w:rsidP="000A456A">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14:paraId="17179EB4" w14:textId="77777777" w:rsidR="00C9243A" w:rsidRDefault="006D7853" w:rsidP="000A456A">
      <w:pPr>
        <w:pStyle w:val="GPSL3numberedclause"/>
      </w:pPr>
      <w:r w:rsidRPr="00D03934">
        <w:t xml:space="preserve">it is supported by any other documentation reasonably required by the Customer to substantiate that the invoice is a Valid Invoice. </w:t>
      </w:r>
    </w:p>
    <w:p w14:paraId="2FFE6F95" w14:textId="40E59564" w:rsidR="00463CA2" w:rsidRDefault="00463CA2">
      <w:pPr>
        <w:pStyle w:val="GPSL2numberedclause"/>
      </w:pPr>
      <w:bookmarkStart w:id="2196" w:name="_Ref429735436"/>
      <w:r w:rsidRPr="00463CA2">
        <w:t>If the Customer is a Central Government Body,  the Customer’s right to request paper form invoicing shall be subject to procurement policy note 11/15 (</w:t>
      </w:r>
      <w:hyperlink r:id="rId14" w:tgtFrame="_blank" w:history="1">
        <w:r w:rsidRPr="00463CA2">
          <w:rPr>
            <w:rStyle w:val="Hyperlink"/>
          </w:rPr>
          <w:t>https://www.gov.uk/government/uploads/system/uploads/attachment_data/file/437471/PPN_e-invoicing.pdf)</w:t>
        </w:r>
      </w:hyperlink>
      <w:r w:rsidRPr="00463CA2">
        <w:t>) in respect of the Customer’s obligation to accept unstructured electronic invoices from the Supplier where and as required under that procurement policy note (as amended from time to time).</w:t>
      </w:r>
    </w:p>
    <w:bookmarkEnd w:id="2196"/>
    <w:p w14:paraId="003012C2" w14:textId="77777777" w:rsidR="008D0A60" w:rsidRDefault="006D7853">
      <w:pPr>
        <w:pStyle w:val="GPSL2numberedclause"/>
      </w:pPr>
      <w:r w:rsidRPr="00D03934">
        <w:t xml:space="preserve">The Supplier shall accept the Government Procurement Card as a means of payment for the </w:t>
      </w:r>
      <w:r w:rsidR="00187B73">
        <w:t>Services</w:t>
      </w:r>
      <w:r w:rsidRPr="00D03934">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4F4C5083" w14:textId="77777777"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14:paraId="3DB9A458" w14:textId="77777777" w:rsidR="00C9243A" w:rsidRDefault="006D7853" w:rsidP="00101CE5">
      <w:pPr>
        <w:pStyle w:val="GPSL2numberedclause"/>
      </w:pPr>
      <w:bookmarkStart w:id="2197" w:name="_Ref362945564"/>
      <w:r w:rsidRPr="00D03934">
        <w:t>The Supplier shall submit invoices directly to:</w:t>
      </w:r>
      <w:bookmarkEnd w:id="2197"/>
    </w:p>
    <w:p w14:paraId="15E29FFC" w14:textId="77777777" w:rsidR="008D0A60" w:rsidRDefault="006D7853" w:rsidP="00036474">
      <w:pPr>
        <w:pStyle w:val="GPSL2Indent"/>
      </w:pPr>
      <w:r w:rsidRPr="00D03934">
        <w:rPr>
          <w:highlight w:val="yellow"/>
        </w:rPr>
        <w:lastRenderedPageBreak/>
        <w:t>[                       ]</w:t>
      </w:r>
    </w:p>
    <w:p w14:paraId="32203C1F" w14:textId="77777777" w:rsidR="008D0A60" w:rsidRDefault="006D7853" w:rsidP="008004EF">
      <w:pPr>
        <w:pStyle w:val="GPSL2Guidance"/>
      </w:pPr>
      <w:r w:rsidRPr="00D03934">
        <w:rPr>
          <w:highlight w:val="green"/>
        </w:rPr>
        <w:t xml:space="preserve">[Guidance </w:t>
      </w:r>
      <w:r w:rsidRPr="00F34185">
        <w:rPr>
          <w:color w:val="000000"/>
          <w:highlight w:val="green"/>
        </w:rPr>
        <w:t>Note</w:t>
      </w:r>
      <w:r w:rsidR="00BA09A2" w:rsidRPr="00F34185">
        <w:rPr>
          <w:color w:val="000000"/>
          <w:highlight w:val="green"/>
        </w:rPr>
        <w:t>:</w:t>
      </w:r>
      <w:r w:rsidRPr="00F34185">
        <w:rPr>
          <w:color w:val="000000"/>
          <w:highlight w:val="green"/>
        </w:rPr>
        <w:t xml:space="preserve"> insert </w:t>
      </w:r>
      <w:r w:rsidR="00BA09A2" w:rsidRPr="00F34185">
        <w:rPr>
          <w:color w:val="000000"/>
          <w:highlight w:val="green"/>
        </w:rPr>
        <w:t xml:space="preserve">any ancillary Customer invoicing and payment profile requirements and </w:t>
      </w:r>
      <w:r w:rsidRPr="00F34185">
        <w:rPr>
          <w:color w:val="000000"/>
          <w:highlight w:val="green"/>
        </w:rPr>
        <w:t>the Customer billing</w:t>
      </w:r>
      <w:r w:rsidRPr="00BA09A2">
        <w:rPr>
          <w:highlight w:val="green"/>
        </w:rPr>
        <w:t xml:space="preserve"> </w:t>
      </w:r>
      <w:r w:rsidRPr="00D03934">
        <w:rPr>
          <w:highlight w:val="green"/>
        </w:rPr>
        <w:t>address]</w:t>
      </w:r>
    </w:p>
    <w:p w14:paraId="19AF463C" w14:textId="77777777" w:rsidR="008D0A60" w:rsidRDefault="006D7853" w:rsidP="00036474">
      <w:pPr>
        <w:pStyle w:val="GPSL1SCHEDULEHeading"/>
        <w:rPr>
          <w:rFonts w:hint="eastAsia"/>
        </w:rPr>
      </w:pPr>
      <w:bookmarkStart w:id="2198" w:name="_Ref362948064"/>
      <w:r w:rsidRPr="00D03934">
        <w:t>ADJUSTMENT OF CALL OFF CONTRACT CHARGES</w:t>
      </w:r>
      <w:bookmarkEnd w:id="2198"/>
      <w:r w:rsidRPr="00D03934">
        <w:t xml:space="preserve"> </w:t>
      </w:r>
    </w:p>
    <w:p w14:paraId="74261E85" w14:textId="77777777" w:rsidR="006D7853" w:rsidRPr="00D03934" w:rsidRDefault="006D7853" w:rsidP="00101CE5">
      <w:pPr>
        <w:pStyle w:val="GPSL2numberedclause"/>
      </w:pPr>
      <w:r w:rsidRPr="00D03934">
        <w:t>The Call Off Contract Charges shall only be varied:</w:t>
      </w:r>
    </w:p>
    <w:p w14:paraId="756DD364" w14:textId="683455BE" w:rsidR="008D0A60" w:rsidRDefault="006D7853" w:rsidP="0061370A">
      <w:pPr>
        <w:pStyle w:val="GPSL3numberedclause"/>
      </w:pPr>
      <w:bookmarkStart w:id="2199" w:name="_Ref311663896"/>
      <w:r w:rsidRPr="00D03934">
        <w:t xml:space="preserve">due to a Specific Change in Law in relation to which the Parties agree that a change is required to all or part of the Call Off Contract Charges in accordance with Clause </w:t>
      </w:r>
      <w:r w:rsidR="009F474C" w:rsidRPr="00D03934">
        <w:fldChar w:fldCharType="begin"/>
      </w:r>
      <w:r w:rsidRPr="00D03934">
        <w:instrText xml:space="preserve"> REF _Ref362948642 \r \h </w:instrText>
      </w:r>
      <w:r w:rsidR="009F474C" w:rsidRPr="00D03934">
        <w:fldChar w:fldCharType="separate"/>
      </w:r>
      <w:r w:rsidR="00852DB2">
        <w:t>23.2</w:t>
      </w:r>
      <w:r w:rsidR="009F474C" w:rsidRPr="00D03934">
        <w:fldChar w:fldCharType="end"/>
      </w:r>
      <w:r w:rsidRPr="00D03934">
        <w:t xml:space="preserve"> of this Call Off Contract (Legislative Change);</w:t>
      </w:r>
      <w:bookmarkEnd w:id="2199"/>
      <w:r w:rsidRPr="00D03934">
        <w:t xml:space="preserve"> </w:t>
      </w:r>
    </w:p>
    <w:p w14:paraId="73A4EDB3" w14:textId="24577034" w:rsidR="00F55CF7" w:rsidRDefault="00904CCB" w:rsidP="0061370A">
      <w:pPr>
        <w:pStyle w:val="GPSL3numberedclause"/>
      </w:pPr>
      <w:bookmarkStart w:id="2200" w:name="_Ref362000271"/>
      <w:r>
        <w:t xml:space="preserve">in accordance with Clause 23.3 of this Call Off Contract (Interchange Fee And/Or Card Scheme Fees Change); </w:t>
      </w:r>
    </w:p>
    <w:p w14:paraId="1153A5EE" w14:textId="3ACA4C84" w:rsidR="002A493E" w:rsidRPr="002A493E" w:rsidRDefault="006D7853" w:rsidP="0061370A">
      <w:pPr>
        <w:pStyle w:val="GPSL3numberedclause"/>
      </w:pPr>
      <w:r w:rsidRPr="00B359C9">
        <w:t xml:space="preserve">in accordance with Clause </w:t>
      </w:r>
      <w:r w:rsidR="009F474C" w:rsidRPr="00B359C9">
        <w:fldChar w:fldCharType="begin"/>
      </w:r>
      <w:r w:rsidRPr="00B359C9">
        <w:instrText xml:space="preserve"> REF _Ref362948791 \r \h </w:instrText>
      </w:r>
      <w:r w:rsidR="002A493E" w:rsidRPr="00B359C9">
        <w:rPr>
          <w:highlight w:val="green"/>
        </w:rPr>
        <w:instrText xml:space="preserve"> \* MERGEFORMAT </w:instrText>
      </w:r>
      <w:r w:rsidR="009F474C" w:rsidRPr="00B359C9">
        <w:fldChar w:fldCharType="separate"/>
      </w:r>
      <w:r w:rsidR="00852DB2">
        <w:t>24.1.4</w:t>
      </w:r>
      <w:r w:rsidR="009F474C" w:rsidRPr="00B359C9">
        <w:fldChar w:fldCharType="end"/>
      </w:r>
      <w:r w:rsidRPr="00B359C9">
        <w:t xml:space="preserve"> </w:t>
      </w:r>
      <w:r w:rsidR="00B460DF" w:rsidRPr="00B359C9">
        <w:t xml:space="preserve">of this Call Off Contract </w:t>
      </w:r>
      <w:r w:rsidRPr="00B359C9">
        <w:t>(Call Off Contract Charges and Payment) where all or part of the Call Off Contract Charges are reduced as a result of a reduction in the Framework Prices;</w:t>
      </w:r>
      <w:bookmarkEnd w:id="2200"/>
      <w:r w:rsidRPr="00B359C9">
        <w:t xml:space="preserve"> </w:t>
      </w:r>
    </w:p>
    <w:p w14:paraId="51116604" w14:textId="7DE62C68" w:rsidR="00C9243A" w:rsidRDefault="006D7853" w:rsidP="0061370A">
      <w:pPr>
        <w:pStyle w:val="GPSL3numberedclause"/>
      </w:pPr>
      <w:bookmarkStart w:id="2201" w:name="_Ref362952900"/>
      <w:r w:rsidRPr="00D03934">
        <w:t xml:space="preserve">where all or part of the Call Off Contract Charges are reduced as a result of a review of the Call Off Contract Charges in accordance with Clause </w:t>
      </w:r>
      <w:r w:rsidR="009F474C" w:rsidRPr="00D03934">
        <w:fldChar w:fldCharType="begin"/>
      </w:r>
      <w:r w:rsidRPr="00D03934">
        <w:instrText xml:space="preserve"> REF _Ref362949417 \r \h </w:instrText>
      </w:r>
      <w:r w:rsidR="009F474C" w:rsidRPr="00D03934">
        <w:fldChar w:fldCharType="separate"/>
      </w:r>
      <w:r w:rsidR="00852DB2">
        <w:t>19</w:t>
      </w:r>
      <w:r w:rsidR="009F474C" w:rsidRPr="00D03934">
        <w:fldChar w:fldCharType="end"/>
      </w:r>
      <w:r w:rsidRPr="00D03934">
        <w:t xml:space="preserve"> </w:t>
      </w:r>
      <w:r w:rsidR="00B460DF" w:rsidRPr="00D03934">
        <w:t xml:space="preserve">of this Call Off Contract </w:t>
      </w:r>
      <w:r w:rsidRPr="00D03934">
        <w:t>(Continuous Improvement);</w:t>
      </w:r>
      <w:bookmarkEnd w:id="2201"/>
      <w:r w:rsidRPr="00D03934">
        <w:t xml:space="preserve"> </w:t>
      </w:r>
    </w:p>
    <w:p w14:paraId="23837707" w14:textId="0242846D" w:rsidR="00C9243A" w:rsidRDefault="006D7853" w:rsidP="002769E3">
      <w:pPr>
        <w:pStyle w:val="GPSL3numberedclause"/>
      </w:pPr>
      <w:bookmarkStart w:id="2202" w:name="_Ref362952969"/>
      <w:r w:rsidRPr="00D03934">
        <w:t xml:space="preserve">where all or part of the Call Off Contract Charges are reduced as a result of a review of Call Off Contract Charges in accordance with Clause </w:t>
      </w:r>
      <w:r w:rsidR="009F474C" w:rsidRPr="00D03934">
        <w:fldChar w:fldCharType="begin"/>
      </w:r>
      <w:r w:rsidRPr="00D03934">
        <w:instrText xml:space="preserve"> REF _Ref362949566 \r \h </w:instrText>
      </w:r>
      <w:r w:rsidR="009F474C" w:rsidRPr="00D03934">
        <w:fldChar w:fldCharType="separate"/>
      </w:r>
      <w:r w:rsidR="00852DB2">
        <w:t>26</w:t>
      </w:r>
      <w:r w:rsidR="009F474C" w:rsidRPr="00D03934">
        <w:fldChar w:fldCharType="end"/>
      </w:r>
      <w:r w:rsidR="00B460DF" w:rsidRPr="00D03934">
        <w:t xml:space="preserve"> of this Call Off Contract</w:t>
      </w:r>
      <w:r w:rsidRPr="00D03934">
        <w:t xml:space="preserve"> (Benchmarking);</w:t>
      </w:r>
      <w:bookmarkEnd w:id="2202"/>
      <w:r w:rsidRPr="00D03934">
        <w:t xml:space="preserve">  </w:t>
      </w:r>
      <w:bookmarkStart w:id="2203" w:name="_Ref362949022"/>
      <w:bookmarkStart w:id="2204" w:name="_Ref311663901"/>
    </w:p>
    <w:p w14:paraId="057A1DA4" w14:textId="7481EBE5" w:rsidR="00C9243A" w:rsidRDefault="006D7853" w:rsidP="002769E3">
      <w:pPr>
        <w:pStyle w:val="GPSL3numberedclause"/>
      </w:pPr>
      <w:bookmarkStart w:id="2205" w:name="_Ref362949685"/>
      <w:bookmarkStart w:id="2206" w:name="_Ref429655861"/>
      <w:r w:rsidRPr="00D03934">
        <w:t xml:space="preserve">where all or part of the Call Off Contract Charges are reviewed and reduced in accordance with paragraph </w:t>
      </w:r>
      <w:r w:rsidR="009F474C" w:rsidRPr="00D03934">
        <w:fldChar w:fldCharType="begin"/>
      </w:r>
      <w:r w:rsidR="005B7007" w:rsidRPr="00D03934">
        <w:instrText xml:space="preserve"> REF _Ref362949809 \r \h </w:instrText>
      </w:r>
      <w:r w:rsidR="009F474C" w:rsidRPr="00D03934">
        <w:fldChar w:fldCharType="separate"/>
      </w:r>
      <w:r w:rsidR="00852DB2">
        <w:t>8</w:t>
      </w:r>
      <w:r w:rsidR="009F474C" w:rsidRPr="00D03934">
        <w:fldChar w:fldCharType="end"/>
      </w:r>
      <w:r w:rsidRPr="00D03934">
        <w:t xml:space="preserve"> of this Call Off Schedule;</w:t>
      </w:r>
      <w:bookmarkEnd w:id="2203"/>
      <w:bookmarkEnd w:id="2205"/>
      <w:r w:rsidR="001C1F92">
        <w:t xml:space="preserve"> </w:t>
      </w:r>
      <w:r w:rsidR="00957B18" w:rsidRPr="00957B18">
        <w:rPr>
          <w:highlight w:val="yellow"/>
        </w:rPr>
        <w:t>[</w:t>
      </w:r>
      <w:r w:rsidR="001C1F92" w:rsidRPr="00957B18">
        <w:rPr>
          <w:highlight w:val="yellow"/>
        </w:rPr>
        <w:t>or</w:t>
      </w:r>
      <w:bookmarkEnd w:id="2206"/>
      <w:r w:rsidR="00957B18" w:rsidRPr="00957B18">
        <w:rPr>
          <w:highlight w:val="yellow"/>
        </w:rPr>
        <w:t>]</w:t>
      </w:r>
    </w:p>
    <w:p w14:paraId="38CFC4BE" w14:textId="2280E21D" w:rsidR="00C9243A" w:rsidRDefault="006D7853" w:rsidP="002769E3">
      <w:pPr>
        <w:pStyle w:val="GPSL3numberedclause"/>
        <w:rPr>
          <w:highlight w:val="yellow"/>
        </w:rPr>
      </w:pPr>
      <w:bookmarkStart w:id="2207" w:name="_Ref429655863"/>
      <w:bookmarkStart w:id="2208" w:name="_Ref311663975"/>
      <w:bookmarkEnd w:id="2204"/>
      <w:r w:rsidRPr="00D03934">
        <w:rPr>
          <w:highlight w:val="yellow"/>
        </w:rPr>
        <w:t xml:space="preserve">[where a review and increase of Call Off Contract Charges is requested by the Supplier and Approved, in accordance with the provisions of paragraph </w:t>
      </w:r>
      <w:r w:rsidR="009F474C" w:rsidRPr="00D03934">
        <w:rPr>
          <w:highlight w:val="yellow"/>
        </w:rPr>
        <w:fldChar w:fldCharType="begin"/>
      </w:r>
      <w:r w:rsidRPr="00D03934">
        <w:rPr>
          <w:highlight w:val="yellow"/>
        </w:rPr>
        <w:instrText xml:space="preserve"> REF _Ref362951941 \r \h </w:instrText>
      </w:r>
      <w:r w:rsidR="009F474C" w:rsidRPr="00D03934">
        <w:rPr>
          <w:highlight w:val="yellow"/>
        </w:rPr>
      </w:r>
      <w:r w:rsidR="009F474C" w:rsidRPr="00D03934">
        <w:rPr>
          <w:highlight w:val="yellow"/>
        </w:rPr>
        <w:fldChar w:fldCharType="separate"/>
      </w:r>
      <w:r w:rsidR="00852DB2">
        <w:rPr>
          <w:highlight w:val="yellow"/>
        </w:rPr>
        <w:t>9</w:t>
      </w:r>
      <w:r w:rsidR="009F474C" w:rsidRPr="00D03934">
        <w:rPr>
          <w:highlight w:val="yellow"/>
        </w:rPr>
        <w:fldChar w:fldCharType="end"/>
      </w:r>
      <w:r w:rsidR="001C1F92">
        <w:rPr>
          <w:highlight w:val="yellow"/>
        </w:rPr>
        <w:t xml:space="preserve"> of this Call Off Schedule.</w:t>
      </w:r>
      <w:bookmarkEnd w:id="2207"/>
    </w:p>
    <w:bookmarkEnd w:id="2208"/>
    <w:p w14:paraId="5282C860" w14:textId="641FF1A3" w:rsidR="00C9243A" w:rsidRDefault="006D7853" w:rsidP="00101CE5">
      <w:pPr>
        <w:pStyle w:val="GPSL2numberedclause"/>
      </w:pPr>
      <w:r w:rsidRPr="00D03934">
        <w:t xml:space="preserve">Subject to paragraphs </w:t>
      </w:r>
      <w:r w:rsidR="009F474C" w:rsidRPr="00D03934">
        <w:fldChar w:fldCharType="begin"/>
      </w:r>
      <w:r w:rsidRPr="00D03934">
        <w:instrText xml:space="preserve"> REF _Ref311663896 \r \h </w:instrText>
      </w:r>
      <w:r w:rsidR="009F474C" w:rsidRPr="00D03934">
        <w:fldChar w:fldCharType="separate"/>
      </w:r>
      <w:r w:rsidR="00852DB2">
        <w:t>7.1.1</w:t>
      </w:r>
      <w:r w:rsidR="009F474C" w:rsidRPr="00D03934">
        <w:fldChar w:fldCharType="end"/>
      </w:r>
      <w:r w:rsidRPr="00D03934">
        <w:t xml:space="preserve"> to</w:t>
      </w:r>
      <w:r w:rsidR="001C1F92">
        <w:t xml:space="preserve"> </w:t>
      </w:r>
      <w:r w:rsidR="001C1F92" w:rsidRPr="00DB4522">
        <w:rPr>
          <w:highlight w:val="yellow"/>
        </w:rPr>
        <w:t>[</w:t>
      </w:r>
      <w:r w:rsidR="001C1F92" w:rsidRPr="00DB4522">
        <w:rPr>
          <w:highlight w:val="yellow"/>
        </w:rPr>
        <w:fldChar w:fldCharType="begin"/>
      </w:r>
      <w:r w:rsidR="001C1F92" w:rsidRPr="00DB4522">
        <w:rPr>
          <w:highlight w:val="yellow"/>
        </w:rPr>
        <w:instrText xml:space="preserve"> REF _Ref429655861 \r \h </w:instrText>
      </w:r>
      <w:r w:rsidR="00DB4522">
        <w:rPr>
          <w:highlight w:val="yellow"/>
        </w:rPr>
        <w:instrText xml:space="preserve"> \* MERGEFORMAT </w:instrText>
      </w:r>
      <w:r w:rsidR="001C1F92" w:rsidRPr="00DB4522">
        <w:rPr>
          <w:highlight w:val="yellow"/>
        </w:rPr>
      </w:r>
      <w:r w:rsidR="001C1F92" w:rsidRPr="00DB4522">
        <w:rPr>
          <w:highlight w:val="yellow"/>
        </w:rPr>
        <w:fldChar w:fldCharType="separate"/>
      </w:r>
      <w:r w:rsidR="00852DB2">
        <w:rPr>
          <w:highlight w:val="yellow"/>
        </w:rPr>
        <w:t>7.1.6</w:t>
      </w:r>
      <w:r w:rsidR="001C1F92" w:rsidRPr="00DB4522">
        <w:rPr>
          <w:highlight w:val="yellow"/>
        </w:rPr>
        <w:fldChar w:fldCharType="end"/>
      </w:r>
      <w:r w:rsidR="00DB4522" w:rsidRPr="00DB4522">
        <w:rPr>
          <w:highlight w:val="yellow"/>
        </w:rPr>
        <w:t>][</w:t>
      </w:r>
      <w:r w:rsidR="001C1F92" w:rsidRPr="00DB4522">
        <w:rPr>
          <w:highlight w:val="yellow"/>
        </w:rPr>
        <w:fldChar w:fldCharType="begin"/>
      </w:r>
      <w:r w:rsidR="001C1F92" w:rsidRPr="00DB4522">
        <w:rPr>
          <w:highlight w:val="yellow"/>
        </w:rPr>
        <w:instrText xml:space="preserve"> REF _Ref429655863 \r \h </w:instrText>
      </w:r>
      <w:r w:rsidR="00DB4522">
        <w:rPr>
          <w:highlight w:val="yellow"/>
        </w:rPr>
        <w:instrText xml:space="preserve"> \* MERGEFORMAT </w:instrText>
      </w:r>
      <w:r w:rsidR="001C1F92" w:rsidRPr="00DB4522">
        <w:rPr>
          <w:highlight w:val="yellow"/>
        </w:rPr>
      </w:r>
      <w:r w:rsidR="001C1F92" w:rsidRPr="00DB4522">
        <w:rPr>
          <w:highlight w:val="yellow"/>
        </w:rPr>
        <w:fldChar w:fldCharType="separate"/>
      </w:r>
      <w:r w:rsidR="00852DB2">
        <w:rPr>
          <w:highlight w:val="yellow"/>
        </w:rPr>
        <w:t>7.1.7</w:t>
      </w:r>
      <w:r w:rsidR="001C1F92" w:rsidRPr="00DB4522">
        <w:rPr>
          <w:highlight w:val="yellow"/>
        </w:rPr>
        <w:fldChar w:fldCharType="end"/>
      </w:r>
      <w:r w:rsidR="00DB4522" w:rsidRPr="00DB4522">
        <w:rPr>
          <w:highlight w:val="yellow"/>
        </w:rPr>
        <w:t>]</w:t>
      </w:r>
      <w:r w:rsidR="00DB4522">
        <w:t xml:space="preserve"> </w:t>
      </w:r>
      <w:r w:rsidR="00B460DF" w:rsidRPr="00D03934">
        <w:t>of this Call Off Schedule</w:t>
      </w:r>
      <w:r w:rsidRPr="00D03934">
        <w:t xml:space="preserve">, the Call Off Contract Charges will remain fixed for the first </w:t>
      </w:r>
      <w:r w:rsidRPr="00D03934">
        <w:rPr>
          <w:highlight w:val="yellow"/>
        </w:rPr>
        <w:t>[two (2)]</w:t>
      </w:r>
      <w:r w:rsidRPr="00D03934">
        <w:t xml:space="preserve"> Contract Years.</w:t>
      </w:r>
    </w:p>
    <w:p w14:paraId="7E4DED41" w14:textId="77777777" w:rsidR="008D0A60" w:rsidRDefault="006D7853" w:rsidP="00036474">
      <w:pPr>
        <w:pStyle w:val="GPSL1SCHEDULEHeading"/>
        <w:rPr>
          <w:rFonts w:hint="eastAsia"/>
        </w:rPr>
      </w:pPr>
      <w:bookmarkStart w:id="2209" w:name="_Ref362949809"/>
      <w:r w:rsidRPr="00D03934">
        <w:t>SUPPLIER PERIODIC ASSESSMENT OF CALL OFF CONTRACT CHARGES</w:t>
      </w:r>
      <w:bookmarkEnd w:id="2209"/>
    </w:p>
    <w:p w14:paraId="0E93C36A" w14:textId="77777777" w:rsidR="006D7853" w:rsidRPr="00D03934" w:rsidRDefault="006D7853" w:rsidP="00101CE5">
      <w:pPr>
        <w:pStyle w:val="GPSL2numberedclause"/>
      </w:pPr>
      <w:bookmarkStart w:id="2210" w:name="_Ref362015781"/>
      <w:bookmarkStart w:id="2211" w:name="_Ref311663888"/>
      <w:r w:rsidRPr="00D03934">
        <w:t>Every six (6) Months during the Call Off Contract Period, the Supplier shall assess the level of the Call Off Contract Charges to consider whether it is able to reduce them.</w:t>
      </w:r>
      <w:bookmarkEnd w:id="2210"/>
      <w:r w:rsidRPr="00D03934">
        <w:t xml:space="preserve">  </w:t>
      </w:r>
    </w:p>
    <w:p w14:paraId="55BC6318" w14:textId="30A40B52" w:rsidR="006D7853" w:rsidRPr="00D03934" w:rsidRDefault="006D7853" w:rsidP="00101CE5">
      <w:pPr>
        <w:pStyle w:val="GPSL2numberedclause"/>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852DB2">
        <w:t>8</w:t>
      </w:r>
      <w:r w:rsidR="009F474C"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852DB2">
        <w:t>10.1.6</w:t>
      </w:r>
      <w:r w:rsidR="009F474C" w:rsidRPr="00D03934">
        <w:fldChar w:fldCharType="end"/>
      </w:r>
      <w:r w:rsidRPr="00D03934">
        <w:t xml:space="preserve"> </w:t>
      </w:r>
      <w:r w:rsidR="00B460DF" w:rsidRPr="00D03934">
        <w:t xml:space="preserve">of this Call Off Schedule </w:t>
      </w:r>
      <w:r w:rsidRPr="00D03934">
        <w:t>below.</w:t>
      </w:r>
      <w:bookmarkEnd w:id="2211"/>
      <w:r w:rsidRPr="00D03934">
        <w:t xml:space="preserve"> </w:t>
      </w:r>
    </w:p>
    <w:p w14:paraId="3732624A" w14:textId="77777777" w:rsidR="006D7853" w:rsidRPr="00D03934" w:rsidRDefault="006D7853" w:rsidP="00036474">
      <w:pPr>
        <w:pStyle w:val="GPSL1SCHEDULEHeading"/>
        <w:rPr>
          <w:rFonts w:hint="eastAsia"/>
          <w:highlight w:val="yellow"/>
        </w:rPr>
      </w:pPr>
      <w:bookmarkStart w:id="2212" w:name="_Ref311663910"/>
      <w:bookmarkStart w:id="2213" w:name="_Ref362951941"/>
      <w:r w:rsidRPr="00D03934">
        <w:rPr>
          <w:highlight w:val="yellow"/>
        </w:rPr>
        <w:t xml:space="preserve">[SUPPLIER REQUEST FOR INCREASE </w:t>
      </w:r>
      <w:bookmarkEnd w:id="2212"/>
      <w:r w:rsidRPr="00D03934">
        <w:rPr>
          <w:highlight w:val="yellow"/>
        </w:rPr>
        <w:t>OF THE CALL OFF CONTRACT CHARGES</w:t>
      </w:r>
      <w:bookmarkEnd w:id="2213"/>
    </w:p>
    <w:p w14:paraId="22F1912B" w14:textId="11D50EAE" w:rsidR="006D7853" w:rsidRPr="00BE1635" w:rsidRDefault="006D7853" w:rsidP="00101CE5">
      <w:pPr>
        <w:pStyle w:val="GPSL1Guidance"/>
        <w:rPr>
          <w:highlight w:val="green"/>
        </w:rPr>
      </w:pPr>
      <w:r w:rsidRPr="00BE1635">
        <w:rPr>
          <w:highlight w:val="green"/>
        </w:rPr>
        <w:t xml:space="preserve">[Guidance Note: See optional paragraph </w:t>
      </w:r>
      <w:r w:rsidR="00F17AE3" w:rsidRPr="00BE1635">
        <w:rPr>
          <w:highlight w:val="green"/>
        </w:rPr>
        <w:fldChar w:fldCharType="begin"/>
      </w:r>
      <w:r w:rsidR="00F17AE3" w:rsidRPr="00BE1635">
        <w:rPr>
          <w:highlight w:val="green"/>
        </w:rPr>
        <w:instrText xml:space="preserve"> REF _Ref311663975 \r \h  \* MERGEFORMAT </w:instrText>
      </w:r>
      <w:r w:rsidR="00F17AE3" w:rsidRPr="00BE1635">
        <w:rPr>
          <w:highlight w:val="green"/>
        </w:rPr>
      </w:r>
      <w:r w:rsidR="00F17AE3" w:rsidRPr="00BE1635">
        <w:rPr>
          <w:highlight w:val="green"/>
        </w:rPr>
        <w:fldChar w:fldCharType="separate"/>
      </w:r>
      <w:r w:rsidR="00852DB2">
        <w:rPr>
          <w:highlight w:val="green"/>
        </w:rPr>
        <w:t>7.1.7</w:t>
      </w:r>
      <w:r w:rsidR="00F17AE3" w:rsidRPr="00BE1635">
        <w:rPr>
          <w:highlight w:val="green"/>
        </w:rPr>
        <w:fldChar w:fldCharType="end"/>
      </w:r>
      <w:r w:rsidRPr="00BE1635">
        <w:rPr>
          <w:highlight w:val="green"/>
        </w:rPr>
        <w:t xml:space="preserve"> above and consider whether the approach to price review set out in this paragraph </w:t>
      </w:r>
      <w:r w:rsidR="00F17AE3" w:rsidRPr="00BE1635">
        <w:rPr>
          <w:highlight w:val="green"/>
        </w:rPr>
        <w:fldChar w:fldCharType="begin"/>
      </w:r>
      <w:r w:rsidR="00F17AE3" w:rsidRPr="00BE1635">
        <w:rPr>
          <w:highlight w:val="green"/>
        </w:rPr>
        <w:instrText xml:space="preserve"> REF _Ref311663910 \r \h  \* MERGEFORMAT </w:instrText>
      </w:r>
      <w:r w:rsidR="00F17AE3" w:rsidRPr="00BE1635">
        <w:rPr>
          <w:highlight w:val="green"/>
        </w:rPr>
      </w:r>
      <w:r w:rsidR="00F17AE3" w:rsidRPr="00BE1635">
        <w:rPr>
          <w:highlight w:val="green"/>
        </w:rPr>
        <w:fldChar w:fldCharType="separate"/>
      </w:r>
      <w:r w:rsidR="00852DB2">
        <w:rPr>
          <w:highlight w:val="green"/>
        </w:rPr>
        <w:t>9</w:t>
      </w:r>
      <w:r w:rsidR="00F17AE3" w:rsidRPr="00BE1635">
        <w:rPr>
          <w:highlight w:val="green"/>
        </w:rPr>
        <w:fldChar w:fldCharType="end"/>
      </w:r>
      <w:r w:rsidRPr="00BE1635">
        <w:rPr>
          <w:highlight w:val="green"/>
        </w:rPr>
        <w:t xml:space="preserve">, to which paragraph </w:t>
      </w:r>
      <w:r w:rsidR="00F17AE3" w:rsidRPr="00BE1635">
        <w:rPr>
          <w:highlight w:val="green"/>
        </w:rPr>
        <w:fldChar w:fldCharType="begin"/>
      </w:r>
      <w:r w:rsidR="00F17AE3" w:rsidRPr="00BE1635">
        <w:rPr>
          <w:highlight w:val="green"/>
        </w:rPr>
        <w:instrText xml:space="preserve"> REF _Ref311663975 \r \h  \* MERGEFORMAT </w:instrText>
      </w:r>
      <w:r w:rsidR="00F17AE3" w:rsidRPr="00BE1635">
        <w:rPr>
          <w:highlight w:val="green"/>
        </w:rPr>
      </w:r>
      <w:r w:rsidR="00F17AE3" w:rsidRPr="00BE1635">
        <w:rPr>
          <w:highlight w:val="green"/>
        </w:rPr>
        <w:fldChar w:fldCharType="separate"/>
      </w:r>
      <w:r w:rsidR="00852DB2">
        <w:rPr>
          <w:highlight w:val="green"/>
        </w:rPr>
        <w:t>7.1.7</w:t>
      </w:r>
      <w:r w:rsidR="00F17AE3" w:rsidRPr="00BE1635">
        <w:rPr>
          <w:highlight w:val="green"/>
        </w:rPr>
        <w:fldChar w:fldCharType="end"/>
      </w:r>
      <w:r w:rsidRPr="00BE1635">
        <w:rPr>
          <w:highlight w:val="green"/>
        </w:rPr>
        <w:t xml:space="preserve"> is linked, is appropriate to your Call Off Contract]</w:t>
      </w:r>
    </w:p>
    <w:p w14:paraId="285AE1C2" w14:textId="6F7648D6" w:rsidR="006D7853" w:rsidRPr="00D03934" w:rsidRDefault="006D7853" w:rsidP="00101CE5">
      <w:pPr>
        <w:pStyle w:val="GPSL2numberedclause"/>
        <w:rPr>
          <w:highlight w:val="yellow"/>
        </w:rPr>
      </w:pPr>
      <w:bookmarkStart w:id="2214" w:name="_Ref362009951"/>
      <w:r w:rsidRPr="00D03934">
        <w:rPr>
          <w:highlight w:val="yellow"/>
        </w:rPr>
        <w:lastRenderedPageBreak/>
        <w:t xml:space="preserve">The Supplier may request an increase in all or part of the Call Off Contract Charges in accordance with the remaining provisions of this </w:t>
      </w:r>
      <w:r w:rsidRPr="001C1F92">
        <w:rPr>
          <w:highlight w:val="yellow"/>
        </w:rPr>
        <w:t xml:space="preserve">paragraph </w:t>
      </w:r>
      <w:r w:rsidR="00F17AE3" w:rsidRPr="001C1F92">
        <w:rPr>
          <w:highlight w:val="yellow"/>
        </w:rPr>
        <w:fldChar w:fldCharType="begin"/>
      </w:r>
      <w:r w:rsidR="00F17AE3" w:rsidRPr="001C1F92">
        <w:rPr>
          <w:highlight w:val="yellow"/>
        </w:rPr>
        <w:instrText xml:space="preserve"> REF _Ref311663910 \r \h  \* MERGEFORMAT </w:instrText>
      </w:r>
      <w:r w:rsidR="00F17AE3" w:rsidRPr="001C1F92">
        <w:rPr>
          <w:highlight w:val="yellow"/>
        </w:rPr>
      </w:r>
      <w:r w:rsidR="00F17AE3" w:rsidRPr="001C1F92">
        <w:rPr>
          <w:highlight w:val="yellow"/>
        </w:rPr>
        <w:fldChar w:fldCharType="separate"/>
      </w:r>
      <w:r w:rsidR="00852DB2">
        <w:rPr>
          <w:highlight w:val="yellow"/>
        </w:rPr>
        <w:t>9</w:t>
      </w:r>
      <w:r w:rsidR="00F17AE3" w:rsidRPr="001C1F92">
        <w:rPr>
          <w:highlight w:val="yellow"/>
        </w:rPr>
        <w:fldChar w:fldCharType="end"/>
      </w:r>
      <w:r w:rsidRPr="001C1F92">
        <w:rPr>
          <w:highlight w:val="yellow"/>
        </w:rPr>
        <w:t xml:space="preserve"> subject </w:t>
      </w:r>
      <w:r w:rsidRPr="00D03934">
        <w:rPr>
          <w:highlight w:val="yellow"/>
        </w:rPr>
        <w:t>always to:</w:t>
      </w:r>
      <w:bookmarkEnd w:id="2214"/>
    </w:p>
    <w:p w14:paraId="41939FBA" w14:textId="77777777" w:rsidR="009C5028" w:rsidRDefault="006D7853" w:rsidP="0061370A">
      <w:pPr>
        <w:pStyle w:val="GPSL3numberedclause"/>
        <w:rPr>
          <w:highlight w:val="yellow"/>
        </w:rPr>
      </w:pPr>
      <w:r w:rsidRPr="00D03934">
        <w:rPr>
          <w:highlight w:val="yellow"/>
        </w:rPr>
        <w:t xml:space="preserve">paragraph </w:t>
      </w:r>
      <w:r w:rsidR="009F474C" w:rsidRPr="00D03934">
        <w:rPr>
          <w:highlight w:val="yellow"/>
        </w:rPr>
        <w:fldChar w:fldCharType="begin"/>
      </w:r>
      <w:r w:rsidRPr="00D03934">
        <w:rPr>
          <w:highlight w:val="yellow"/>
        </w:rPr>
        <w:instrText xml:space="preserve"> REF _Ref362951432 \r \h </w:instrText>
      </w:r>
      <w:r w:rsidR="009F474C" w:rsidRPr="00D03934">
        <w:rPr>
          <w:highlight w:val="yellow"/>
        </w:rPr>
      </w:r>
      <w:r w:rsidR="009F474C" w:rsidRPr="00D03934">
        <w:rPr>
          <w:highlight w:val="yellow"/>
        </w:rPr>
        <w:fldChar w:fldCharType="separate"/>
      </w:r>
      <w:r w:rsidR="00852DB2">
        <w:rPr>
          <w:highlight w:val="yellow"/>
        </w:rPr>
        <w:t>3.2</w:t>
      </w:r>
      <w:r w:rsidR="009F474C" w:rsidRPr="00D03934">
        <w:rPr>
          <w:highlight w:val="yellow"/>
        </w:rPr>
        <w:fldChar w:fldCharType="end"/>
      </w:r>
      <w:r w:rsidRPr="00D03934">
        <w:rPr>
          <w:highlight w:val="yellow"/>
        </w:rPr>
        <w:t xml:space="preserve"> of this Call Off Schedule; </w:t>
      </w:r>
    </w:p>
    <w:p w14:paraId="57636AA6" w14:textId="77777777" w:rsidR="00C9243A" w:rsidRDefault="006D7853" w:rsidP="0061370A">
      <w:pPr>
        <w:pStyle w:val="GPSL3numberedclause"/>
        <w:rPr>
          <w:highlight w:val="yellow"/>
        </w:rPr>
      </w:pPr>
      <w:bookmarkStart w:id="2215" w:name="_Ref362954990"/>
      <w:r w:rsidRPr="00D03934">
        <w:rPr>
          <w:highlight w:val="yellow"/>
        </w:rPr>
        <w:t>the Supplier's request being submitted in writing at least three (3) Months before the effective date for the proposed increase in the relevant Call Off Contract Charges ("</w:t>
      </w:r>
      <w:r w:rsidRPr="00D03934">
        <w:rPr>
          <w:b/>
          <w:highlight w:val="yellow"/>
        </w:rPr>
        <w:t>Review Adjustment Date</w:t>
      </w:r>
      <w:r w:rsidRPr="00D03934">
        <w:rPr>
          <w:highlight w:val="yellow"/>
        </w:rPr>
        <w:t xml:space="preserve">") which shall be subject to </w:t>
      </w:r>
      <w:r w:rsidRPr="00DB4522">
        <w:rPr>
          <w:highlight w:val="yellow"/>
        </w:rPr>
        <w:t xml:space="preserve">paragraph </w:t>
      </w:r>
      <w:r w:rsidR="00F17AE3" w:rsidRPr="00DB4522">
        <w:rPr>
          <w:highlight w:val="yellow"/>
        </w:rPr>
        <w:fldChar w:fldCharType="begin"/>
      </w:r>
      <w:r w:rsidR="00F17AE3" w:rsidRPr="00DB4522">
        <w:rPr>
          <w:highlight w:val="yellow"/>
        </w:rPr>
        <w:instrText xml:space="preserve"> REF _Ref362020130 \r \h  \* MERGEFORMAT </w:instrText>
      </w:r>
      <w:r w:rsidR="00F17AE3" w:rsidRPr="00DB4522">
        <w:rPr>
          <w:highlight w:val="yellow"/>
        </w:rPr>
      </w:r>
      <w:r w:rsidR="00F17AE3" w:rsidRPr="00DB4522">
        <w:rPr>
          <w:highlight w:val="yellow"/>
        </w:rPr>
        <w:fldChar w:fldCharType="separate"/>
      </w:r>
      <w:r w:rsidR="00852DB2">
        <w:rPr>
          <w:highlight w:val="yellow"/>
        </w:rPr>
        <w:t>9.2</w:t>
      </w:r>
      <w:r w:rsidR="00F17AE3" w:rsidRPr="00DB4522">
        <w:rPr>
          <w:highlight w:val="yellow"/>
        </w:rPr>
        <w:fldChar w:fldCharType="end"/>
      </w:r>
      <w:r w:rsidR="00B460DF" w:rsidRPr="00DB4522">
        <w:rPr>
          <w:highlight w:val="yellow"/>
        </w:rPr>
        <w:t xml:space="preserve"> of this </w:t>
      </w:r>
      <w:r w:rsidR="00B460DF" w:rsidRPr="00D03934">
        <w:rPr>
          <w:highlight w:val="yellow"/>
        </w:rPr>
        <w:t>Call Off Schedule</w:t>
      </w:r>
      <w:r w:rsidRPr="00D03934">
        <w:rPr>
          <w:highlight w:val="yellow"/>
        </w:rPr>
        <w:t>; and</w:t>
      </w:r>
      <w:bookmarkEnd w:id="2215"/>
    </w:p>
    <w:p w14:paraId="1BFF5878" w14:textId="77777777" w:rsidR="00C9243A" w:rsidRDefault="006D7853" w:rsidP="000A456A">
      <w:pPr>
        <w:pStyle w:val="GPSL3numberedclause"/>
        <w:rPr>
          <w:highlight w:val="yellow"/>
        </w:rPr>
      </w:pPr>
      <w:bookmarkStart w:id="2216" w:name="_Ref361999975"/>
      <w:r w:rsidRPr="00D03934">
        <w:rPr>
          <w:highlight w:val="yellow"/>
        </w:rPr>
        <w:t>the Approval of the Customer which shall be granted in the Customer’s sole discretion.</w:t>
      </w:r>
      <w:bookmarkEnd w:id="2216"/>
    </w:p>
    <w:p w14:paraId="2DF1B83B" w14:textId="04A006AC" w:rsidR="00C9243A" w:rsidRDefault="006D7853" w:rsidP="00101CE5">
      <w:pPr>
        <w:pStyle w:val="GPSL2numberedclause"/>
        <w:rPr>
          <w:highlight w:val="yellow"/>
        </w:rPr>
      </w:pPr>
      <w:bookmarkStart w:id="2217"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w:t>
      </w:r>
      <w:r w:rsidRPr="00DB4522">
        <w:rPr>
          <w:highlight w:val="yellow"/>
        </w:rPr>
        <w:t xml:space="preserve">paragraph </w:t>
      </w:r>
      <w:r w:rsidR="00F17AE3" w:rsidRPr="00DB4522">
        <w:rPr>
          <w:highlight w:val="yellow"/>
        </w:rPr>
        <w:fldChar w:fldCharType="begin"/>
      </w:r>
      <w:r w:rsidR="00F17AE3" w:rsidRPr="00DB4522">
        <w:rPr>
          <w:highlight w:val="yellow"/>
        </w:rPr>
        <w:instrText xml:space="preserve"> REF _Ref311663910 \r \h  \* MERGEFORMAT </w:instrText>
      </w:r>
      <w:r w:rsidR="00F17AE3" w:rsidRPr="00DB4522">
        <w:rPr>
          <w:highlight w:val="yellow"/>
        </w:rPr>
      </w:r>
      <w:r w:rsidR="00F17AE3" w:rsidRPr="00DB4522">
        <w:rPr>
          <w:highlight w:val="yellow"/>
        </w:rPr>
        <w:fldChar w:fldCharType="separate"/>
      </w:r>
      <w:r w:rsidR="00852DB2">
        <w:rPr>
          <w:highlight w:val="yellow"/>
        </w:rPr>
        <w:t>9</w:t>
      </w:r>
      <w:r w:rsidR="00F17AE3" w:rsidRPr="00DB4522">
        <w:rPr>
          <w:highlight w:val="yellow"/>
        </w:rPr>
        <w:fldChar w:fldCharType="end"/>
      </w:r>
      <w:r w:rsidRPr="00DB4522">
        <w:rPr>
          <w:highlight w:val="yellow"/>
        </w:rPr>
        <w:t xml:space="preserve"> </w:t>
      </w:r>
      <w:r w:rsidR="00B460DF" w:rsidRPr="00DB4522">
        <w:rPr>
          <w:highlight w:val="yellow"/>
        </w:rPr>
        <w:t xml:space="preserve">of </w:t>
      </w:r>
      <w:r w:rsidR="00B460DF" w:rsidRPr="00D03934">
        <w:rPr>
          <w:highlight w:val="yellow"/>
        </w:rPr>
        <w:t xml:space="preserve">this Call Off Schedule </w:t>
      </w:r>
      <w:r w:rsidRPr="00D03934">
        <w:rPr>
          <w:highlight w:val="yellow"/>
        </w:rPr>
        <w:t>shall not occur before the anniversary of the previous Review Adjustment Date during the Call Off Contract Period.</w:t>
      </w:r>
      <w:bookmarkEnd w:id="2217"/>
    </w:p>
    <w:p w14:paraId="2D357199" w14:textId="77777777" w:rsidR="00C9243A" w:rsidRDefault="006D7853" w:rsidP="00101CE5">
      <w:pPr>
        <w:pStyle w:val="GPSL2numberedclause"/>
        <w:rPr>
          <w:highlight w:val="yellow"/>
        </w:rPr>
      </w:pPr>
      <w:r w:rsidRPr="00D03934">
        <w:rPr>
          <w:highlight w:val="yellow"/>
        </w:rPr>
        <w:t xml:space="preserve">To make a request for an increase of some or all of the Call Off Contract Charges in accordance with this </w:t>
      </w:r>
      <w:r w:rsidRPr="00DB4522">
        <w:rPr>
          <w:highlight w:val="yellow"/>
        </w:rPr>
        <w:t xml:space="preserve">paragraph </w:t>
      </w:r>
      <w:r w:rsidR="00F17AE3" w:rsidRPr="00DB4522">
        <w:rPr>
          <w:highlight w:val="yellow"/>
        </w:rPr>
        <w:fldChar w:fldCharType="begin"/>
      </w:r>
      <w:r w:rsidR="00F17AE3" w:rsidRPr="00DB4522">
        <w:rPr>
          <w:highlight w:val="yellow"/>
        </w:rPr>
        <w:instrText xml:space="preserve"> REF _Ref311663910 \r \h  \* MERGEFORMAT </w:instrText>
      </w:r>
      <w:r w:rsidR="00F17AE3" w:rsidRPr="00DB4522">
        <w:rPr>
          <w:highlight w:val="yellow"/>
        </w:rPr>
      </w:r>
      <w:r w:rsidR="00F17AE3" w:rsidRPr="00DB4522">
        <w:rPr>
          <w:highlight w:val="yellow"/>
        </w:rPr>
        <w:fldChar w:fldCharType="separate"/>
      </w:r>
      <w:r w:rsidR="00852DB2">
        <w:rPr>
          <w:highlight w:val="yellow"/>
        </w:rPr>
        <w:t>9</w:t>
      </w:r>
      <w:r w:rsidR="00F17AE3" w:rsidRPr="00DB4522">
        <w:rPr>
          <w:highlight w:val="yellow"/>
        </w:rPr>
        <w:fldChar w:fldCharType="end"/>
      </w:r>
      <w:r w:rsidRPr="00DB4522">
        <w:rPr>
          <w:highlight w:val="yellow"/>
        </w:rPr>
        <w:t xml:space="preserve">, the </w:t>
      </w:r>
      <w:r w:rsidRPr="00D03934">
        <w:rPr>
          <w:highlight w:val="yellow"/>
        </w:rPr>
        <w:t>Supplier shall provide the Customer with:</w:t>
      </w:r>
    </w:p>
    <w:p w14:paraId="7653BCF7" w14:textId="77777777" w:rsidR="008D0A60" w:rsidRDefault="006D7853" w:rsidP="0061370A">
      <w:pPr>
        <w:pStyle w:val="GPSL3numberedclause"/>
        <w:rPr>
          <w:highlight w:val="yellow"/>
        </w:rPr>
      </w:pPr>
      <w:r w:rsidRPr="00D03934">
        <w:rPr>
          <w:highlight w:val="yellow"/>
        </w:rPr>
        <w:t>a list of the Call Off Contract Charges it wishes to review;</w:t>
      </w:r>
    </w:p>
    <w:p w14:paraId="05854D64" w14:textId="77777777" w:rsidR="00C9243A" w:rsidRDefault="006D7853" w:rsidP="0061370A">
      <w:pPr>
        <w:pStyle w:val="GPSL3numberedclause"/>
        <w:rPr>
          <w:highlight w:val="yellow"/>
        </w:rPr>
      </w:pPr>
      <w:r w:rsidRPr="00D03934">
        <w:rPr>
          <w:highlight w:val="yellow"/>
        </w:rPr>
        <w:t>for each of the Call Off Contract Charges under review, written evidence of the justification for the requested increase including:</w:t>
      </w:r>
    </w:p>
    <w:p w14:paraId="65F699F7" w14:textId="77777777" w:rsidR="008D0A60" w:rsidRDefault="006D7853" w:rsidP="001206D9">
      <w:pPr>
        <w:pStyle w:val="GPSL4numberedclause"/>
        <w:rPr>
          <w:b/>
          <w:i/>
          <w:highlight w:val="yellow"/>
        </w:rPr>
      </w:pPr>
      <w:r w:rsidRPr="00D03934">
        <w:rPr>
          <w:highlight w:val="yellow"/>
        </w:rPr>
        <w:t xml:space="preserve">a breakdown of the profit and cost components that comprise the relevant Call Off Contract Charge;  </w:t>
      </w:r>
    </w:p>
    <w:p w14:paraId="407D921D" w14:textId="77777777" w:rsidR="00C9243A" w:rsidRDefault="006D7853" w:rsidP="001206D9">
      <w:pPr>
        <w:pStyle w:val="GPSL4numberedclause"/>
        <w:rPr>
          <w:highlight w:val="yellow"/>
        </w:rPr>
      </w:pPr>
      <w:r w:rsidRPr="00D03934">
        <w:rPr>
          <w:highlight w:val="yellow"/>
        </w:rPr>
        <w:t>details of the movement in the different identified cost components of the relevant Call Off Contract Charge;</w:t>
      </w:r>
    </w:p>
    <w:p w14:paraId="2C5B4644" w14:textId="77777777" w:rsidR="00C9243A" w:rsidRDefault="006D7853" w:rsidP="00FC3740">
      <w:pPr>
        <w:pStyle w:val="GPSL4numberedclause"/>
        <w:rPr>
          <w:highlight w:val="yellow"/>
        </w:rPr>
      </w:pPr>
      <w:r w:rsidRPr="00D03934">
        <w:rPr>
          <w:highlight w:val="yellow"/>
        </w:rPr>
        <w:t>reasons for the movement in the different identified cost components of the relevant Call Off Contract Charge;</w:t>
      </w:r>
    </w:p>
    <w:p w14:paraId="44A36F7A" w14:textId="77777777" w:rsidR="00C9243A" w:rsidRDefault="006D7853" w:rsidP="00F143CF">
      <w:pPr>
        <w:pStyle w:val="GPSL4numberedclause"/>
        <w:rPr>
          <w:highlight w:val="yellow"/>
        </w:rPr>
      </w:pPr>
      <w:r w:rsidRPr="00D03934">
        <w:rPr>
          <w:highlight w:val="yellow"/>
        </w:rPr>
        <w:t>evidence that the Supplier has attempted to mitigate against the increase in the relevant cost components; and</w:t>
      </w:r>
    </w:p>
    <w:p w14:paraId="4CF86DD1" w14:textId="77777777" w:rsidR="00C9243A" w:rsidRDefault="006D7853" w:rsidP="009F1EE4">
      <w:pPr>
        <w:pStyle w:val="GPSL4numberedclause"/>
        <w:rPr>
          <w:highlight w:val="yellow"/>
        </w:rPr>
      </w:pPr>
      <w:r w:rsidRPr="00D03934">
        <w:rPr>
          <w:highlight w:val="yellow"/>
        </w:rPr>
        <w:t xml:space="preserve">evidence that the Supplier’s profit component of the </w:t>
      </w:r>
      <w:r w:rsidR="000B68E9" w:rsidRPr="00D03934">
        <w:rPr>
          <w:highlight w:val="yellow"/>
        </w:rPr>
        <w:t>relevant Call</w:t>
      </w:r>
      <w:r w:rsidRPr="00D03934">
        <w:rPr>
          <w:highlight w:val="yellow"/>
        </w:rPr>
        <w:t xml:space="preserve"> Off Contract Charge is no greater than that applying to Call Off Contract Charges using the same pricing mechanism as at the Call Off Commencement Date.</w:t>
      </w:r>
    </w:p>
    <w:p w14:paraId="7199C43D" w14:textId="77777777" w:rsidR="008D0A60" w:rsidRDefault="006D7853" w:rsidP="008004EF">
      <w:pPr>
        <w:pStyle w:val="GPSL2Guidance"/>
        <w:rPr>
          <w:highlight w:val="green"/>
        </w:rPr>
      </w:pPr>
      <w:r w:rsidRPr="00D03934">
        <w:rPr>
          <w:highlight w:val="green"/>
        </w:rPr>
        <w:t>[Guidance Note: Add anything else the Customer expects to see from the Supplier]</w:t>
      </w:r>
    </w:p>
    <w:p w14:paraId="352C2317" w14:textId="77777777" w:rsidR="008D0A60" w:rsidRDefault="006D7853" w:rsidP="00036474">
      <w:pPr>
        <w:pStyle w:val="GPSL1SCHEDULEHeading"/>
        <w:rPr>
          <w:rFonts w:hint="eastAsia"/>
        </w:rPr>
      </w:pPr>
      <w:r w:rsidRPr="00D03934">
        <w:t xml:space="preserve">IMPLEMENTATION OF ADJUSTED CALL OFF CONTRACT CHARGES </w:t>
      </w:r>
    </w:p>
    <w:p w14:paraId="794AEF09" w14:textId="77777777"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14:paraId="4AC129A0" w14:textId="7B86D05C" w:rsidR="006D7853" w:rsidRPr="00D03934" w:rsidRDefault="006D7853" w:rsidP="0061370A">
      <w:pPr>
        <w:pStyle w:val="GPSL3numberedclause"/>
      </w:pPr>
      <w:r w:rsidRPr="00D03934">
        <w:t xml:space="preserve">in accordance with Clause </w:t>
      </w:r>
      <w:r w:rsidR="009F474C" w:rsidRPr="00D03934">
        <w:fldChar w:fldCharType="begin"/>
      </w:r>
      <w:r w:rsidRPr="00D03934">
        <w:instrText xml:space="preserve"> REF _Ref362948642 \r \h </w:instrText>
      </w:r>
      <w:r w:rsidR="009F474C" w:rsidRPr="00D03934">
        <w:fldChar w:fldCharType="separate"/>
      </w:r>
      <w:r w:rsidR="00852DB2">
        <w:t>23.2</w:t>
      </w:r>
      <w:r w:rsidR="009F474C"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9F474C" w:rsidRPr="00D03934">
        <w:fldChar w:fldCharType="begin"/>
      </w:r>
      <w:r w:rsidRPr="00D03934">
        <w:instrText xml:space="preserve"> REF _Ref311663896 \r \h </w:instrText>
      </w:r>
      <w:r w:rsidR="009F474C" w:rsidRPr="00D03934">
        <w:fldChar w:fldCharType="separate"/>
      </w:r>
      <w:r w:rsidR="00852DB2">
        <w:t>7.1.1</w:t>
      </w:r>
      <w:r w:rsidR="009F474C" w:rsidRPr="00D03934">
        <w:fldChar w:fldCharType="end"/>
      </w:r>
      <w:r w:rsidRPr="00D03934">
        <w:t xml:space="preserve"> of this Call Off Schedule; </w:t>
      </w:r>
    </w:p>
    <w:p w14:paraId="6F0987D1" w14:textId="0A1AFDD8" w:rsidR="00212F92" w:rsidRDefault="00212F92" w:rsidP="00DB4522">
      <w:pPr>
        <w:pStyle w:val="GPSL3numberedclause"/>
        <w:jc w:val="left"/>
      </w:pPr>
      <w:r>
        <w:t xml:space="preserve">in accordance with Clause 23.2 of this Call Off Contract (Interchange Fee And/Or Card Scheme Fees Change) where an adjustment is made to the Call Off Charges in accordance with paragraph 7.1.2 of </w:t>
      </w:r>
      <w:r>
        <w:lastRenderedPageBreak/>
        <w:t>this Call Off Schedule;</w:t>
      </w:r>
      <w:r>
        <w:br/>
      </w:r>
    </w:p>
    <w:p w14:paraId="6F66B49E" w14:textId="6784D16B" w:rsidR="009C5028" w:rsidRDefault="006D7853" w:rsidP="0061370A">
      <w:pPr>
        <w:pStyle w:val="GPSL3numberedclause"/>
      </w:pPr>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852DB2">
        <w:t>24.1.4</w:t>
      </w:r>
      <w:r w:rsidR="009F474C"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9F474C" w:rsidRPr="00D03934">
        <w:fldChar w:fldCharType="begin"/>
      </w:r>
      <w:r w:rsidRPr="00D03934">
        <w:instrText xml:space="preserve"> REF _Ref362000271 \r \h </w:instrText>
      </w:r>
      <w:r w:rsidR="009F474C" w:rsidRPr="00D03934">
        <w:fldChar w:fldCharType="separate"/>
      </w:r>
      <w:r w:rsidR="00852DB2">
        <w:t>7.1.2</w:t>
      </w:r>
      <w:r w:rsidR="009F474C" w:rsidRPr="00D03934">
        <w:fldChar w:fldCharType="end"/>
      </w:r>
      <w:r w:rsidRPr="00D03934">
        <w:t xml:space="preserve"> of this Call Off Schedule; </w:t>
      </w:r>
    </w:p>
    <w:p w14:paraId="522BF4E7" w14:textId="4D6BB3E1"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_Ref362949417 \r \h </w:instrText>
      </w:r>
      <w:r w:rsidR="009F474C" w:rsidRPr="00D03934">
        <w:fldChar w:fldCharType="separate"/>
      </w:r>
      <w:r w:rsidR="00852DB2">
        <w:t>19</w:t>
      </w:r>
      <w:r w:rsidR="009F474C"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9F474C" w:rsidRPr="00D03934">
        <w:fldChar w:fldCharType="begin"/>
      </w:r>
      <w:r w:rsidRPr="00D03934">
        <w:instrText xml:space="preserve"> REF _Ref362952900 \r \h </w:instrText>
      </w:r>
      <w:r w:rsidR="009F474C" w:rsidRPr="00D03934">
        <w:fldChar w:fldCharType="separate"/>
      </w:r>
      <w:r w:rsidR="00852DB2">
        <w:t>7.1.4</w:t>
      </w:r>
      <w:r w:rsidR="009F474C" w:rsidRPr="00D03934">
        <w:fldChar w:fldCharType="end"/>
      </w:r>
      <w:r w:rsidRPr="00D03934">
        <w:t xml:space="preserve"> of this Call Off Schedule; </w:t>
      </w:r>
    </w:p>
    <w:p w14:paraId="7B5F2425" w14:textId="5B79A781"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_Ref362949566 \r \h </w:instrText>
      </w:r>
      <w:r w:rsidR="009F474C" w:rsidRPr="00D03934">
        <w:fldChar w:fldCharType="separate"/>
      </w:r>
      <w:r w:rsidR="00852DB2">
        <w:t>26</w:t>
      </w:r>
      <w:r w:rsidR="009F474C"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9F474C" w:rsidRPr="00D03934">
        <w:fldChar w:fldCharType="begin"/>
      </w:r>
      <w:r w:rsidRPr="00D03934">
        <w:instrText xml:space="preserve"> REF _Ref362952969 \r \h </w:instrText>
      </w:r>
      <w:r w:rsidR="009F474C" w:rsidRPr="00D03934">
        <w:fldChar w:fldCharType="separate"/>
      </w:r>
      <w:r w:rsidR="00852DB2">
        <w:t>7.1.5</w:t>
      </w:r>
      <w:r w:rsidR="009F474C" w:rsidRPr="00D03934">
        <w:fldChar w:fldCharType="end"/>
      </w:r>
      <w:r w:rsidRPr="00D03934">
        <w:t xml:space="preserve"> of this Call Off Schedule </w:t>
      </w:r>
      <w:r w:rsidRPr="00D03934">
        <w:rPr>
          <w:highlight w:val="yellow"/>
        </w:rPr>
        <w:t>[or]</w:t>
      </w:r>
    </w:p>
    <w:p w14:paraId="0BFAA4AB" w14:textId="7B0B0293" w:rsidR="00C9243A" w:rsidRDefault="006D7853" w:rsidP="000A456A">
      <w:pPr>
        <w:pStyle w:val="GPSL3numberedclause"/>
      </w:pPr>
      <w:bookmarkStart w:id="2218" w:name="_Ref361997151"/>
      <w:r w:rsidRPr="00D03934">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218"/>
      <w:r w:rsidRPr="00D03934">
        <w:t xml:space="preserve"> where an adjustment to the Call Off Contract Charges is made in accordance with paragraph </w:t>
      </w:r>
      <w:r w:rsidR="009F474C" w:rsidRPr="00D03934">
        <w:fldChar w:fldCharType="begin"/>
      </w:r>
      <w:r w:rsidRPr="00D03934">
        <w:instrText xml:space="preserve"> REF _Ref362949685 \r \h </w:instrText>
      </w:r>
      <w:r w:rsidR="009F474C" w:rsidRPr="00D03934">
        <w:fldChar w:fldCharType="separate"/>
      </w:r>
      <w:r w:rsidR="00852DB2">
        <w:t>7.1.6</w:t>
      </w:r>
      <w:r w:rsidR="009F474C"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14:paraId="298BE61A" w14:textId="386B26BA" w:rsidR="00C9243A" w:rsidRPr="00DB4522" w:rsidRDefault="006D7853" w:rsidP="000A456A">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F17AE3" w:rsidRPr="00DB4522">
        <w:rPr>
          <w:highlight w:val="yellow"/>
        </w:rPr>
        <w:fldChar w:fldCharType="begin"/>
      </w:r>
      <w:r w:rsidR="00F17AE3" w:rsidRPr="00DB4522">
        <w:rPr>
          <w:highlight w:val="yellow"/>
        </w:rPr>
        <w:instrText xml:space="preserve"> REF _Ref311663975 \r \h  \* MERGEFORMAT </w:instrText>
      </w:r>
      <w:r w:rsidR="00F17AE3" w:rsidRPr="00DB4522">
        <w:rPr>
          <w:highlight w:val="yellow"/>
        </w:rPr>
      </w:r>
      <w:r w:rsidR="00F17AE3" w:rsidRPr="00DB4522">
        <w:rPr>
          <w:highlight w:val="yellow"/>
        </w:rPr>
        <w:fldChar w:fldCharType="separate"/>
      </w:r>
      <w:r w:rsidR="00852DB2">
        <w:rPr>
          <w:highlight w:val="yellow"/>
        </w:rPr>
        <w:t>7.1.7</w:t>
      </w:r>
      <w:r w:rsidR="00F17AE3" w:rsidRPr="00DB4522">
        <w:rPr>
          <w:highlight w:val="yellow"/>
        </w:rPr>
        <w:fldChar w:fldCharType="end"/>
      </w:r>
      <w:r w:rsidRPr="00DB4522">
        <w:rPr>
          <w:highlight w:val="yellow"/>
        </w:rPr>
        <w:t xml:space="preserve"> of this Call Off</w:t>
      </w:r>
      <w:r w:rsidR="00425B1C" w:rsidRPr="00DB4522">
        <w:rPr>
          <w:highlight w:val="yellow"/>
        </w:rPr>
        <w:t xml:space="preserve"> Schedule;</w:t>
      </w:r>
      <w:r w:rsidRPr="00DB4522">
        <w:rPr>
          <w:highlight w:val="yellow"/>
        </w:rPr>
        <w:t>]</w:t>
      </w:r>
    </w:p>
    <w:p w14:paraId="69501330" w14:textId="77777777" w:rsidR="00C9243A" w:rsidRDefault="006D7853" w:rsidP="00036474">
      <w:pPr>
        <w:pStyle w:val="GPSL2Indent"/>
      </w:pPr>
      <w:r w:rsidRPr="00D03934">
        <w:t>and the Parties shall amend the Call Off Contract Charges shown in Annex 1 to this Call Off Schedule to reflect such variations.</w:t>
      </w:r>
    </w:p>
    <w:p w14:paraId="3FFD059C" w14:textId="77777777"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numberingChange w:id="2219" w:author="Yannis Constantine" w:date="2015-05-06T11:49:00Z" w:original="0."/>
        </w:fldChar>
      </w:r>
    </w:p>
    <w:p w14:paraId="68CCFE19" w14:textId="77777777" w:rsidR="006D7853" w:rsidRPr="00D03934" w:rsidRDefault="006D7853" w:rsidP="00FC258C">
      <w:pPr>
        <w:pStyle w:val="GPSSchAnnexname"/>
        <w:rPr>
          <w:rFonts w:hint="eastAsia"/>
        </w:rPr>
      </w:pPr>
      <w:r w:rsidRPr="00D03934">
        <w:br w:type="page"/>
      </w:r>
      <w:bookmarkStart w:id="2220" w:name="_Toc429734181"/>
      <w:r w:rsidRPr="00D03934">
        <w:lastRenderedPageBreak/>
        <w:t>ANNEX 1</w:t>
      </w:r>
      <w:r w:rsidR="00425B1C" w:rsidRPr="00D03934">
        <w:t xml:space="preserve">: </w:t>
      </w:r>
      <w:r w:rsidRPr="00D03934">
        <w:t>CALL OFF CONTRACT CHARGES</w:t>
      </w:r>
      <w:bookmarkEnd w:id="2220"/>
      <w:r w:rsidRPr="00D03934">
        <w:t xml:space="preserve"> </w:t>
      </w:r>
    </w:p>
    <w:p w14:paraId="1B3CE96A" w14:textId="77777777" w:rsidR="006D7853" w:rsidRPr="00D03934" w:rsidRDefault="006D7853" w:rsidP="00036474">
      <w:pPr>
        <w:pStyle w:val="GPSL2Indent"/>
        <w:rPr>
          <w:highlight w:val="yellow"/>
        </w:rPr>
      </w:pPr>
      <w:r w:rsidRPr="00D03934">
        <w:rPr>
          <w:highlight w:val="yellow"/>
        </w:rPr>
        <w:t>[                     ]</w:t>
      </w:r>
    </w:p>
    <w:p w14:paraId="0AD3434E" w14:textId="77777777"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14:paraId="65C9B8DD" w14:textId="77777777"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w:t>
      </w:r>
      <w:r w:rsidRPr="00016CF8">
        <w:rPr>
          <w:highlight w:val="green"/>
        </w:rPr>
        <w:t xml:space="preserve">paragraph </w:t>
      </w:r>
      <w:r w:rsidR="00F17AE3" w:rsidRPr="00016CF8">
        <w:rPr>
          <w:highlight w:val="green"/>
        </w:rPr>
        <w:fldChar w:fldCharType="begin"/>
      </w:r>
      <w:r w:rsidR="00F17AE3" w:rsidRPr="00016CF8">
        <w:rPr>
          <w:highlight w:val="green"/>
        </w:rPr>
        <w:instrText xml:space="preserve"> REF _Ref362948016 \r \h  \* MERGEFORMAT </w:instrText>
      </w:r>
      <w:r w:rsidR="00F17AE3" w:rsidRPr="00016CF8">
        <w:rPr>
          <w:highlight w:val="green"/>
        </w:rPr>
      </w:r>
      <w:r w:rsidR="00F17AE3" w:rsidRPr="00016CF8">
        <w:rPr>
          <w:highlight w:val="green"/>
        </w:rPr>
        <w:fldChar w:fldCharType="separate"/>
      </w:r>
      <w:r w:rsidR="00852DB2">
        <w:rPr>
          <w:highlight w:val="green"/>
        </w:rPr>
        <w:t>3</w:t>
      </w:r>
      <w:r w:rsidR="00F17AE3" w:rsidRPr="00016CF8">
        <w:rPr>
          <w:highlight w:val="green"/>
        </w:rPr>
        <w:fldChar w:fldCharType="end"/>
      </w:r>
      <w:r w:rsidRPr="00D03934">
        <w:rPr>
          <w:highlight w:val="green"/>
        </w:rPr>
        <w:t xml:space="preserve"> of this Call Off Schedule]</w:t>
      </w:r>
    </w:p>
    <w:p w14:paraId="06C5D29A" w14:textId="77777777" w:rsidR="006D7853" w:rsidRPr="00D03934" w:rsidRDefault="00A657C3" w:rsidP="00FC258C">
      <w:pPr>
        <w:pStyle w:val="GPSSchAnnexname"/>
        <w:rPr>
          <w:rFonts w:hint="eastAsia"/>
        </w:rPr>
      </w:pPr>
      <w:r w:rsidRPr="00D03934">
        <w:br w:type="page"/>
      </w:r>
      <w:bookmarkStart w:id="2221" w:name="_Toc429734182"/>
      <w:r w:rsidRPr="00D03934">
        <w:lastRenderedPageBreak/>
        <w:t>ANNEX 2: PAYMENT TERMS/PROFILE</w:t>
      </w:r>
      <w:bookmarkEnd w:id="2221"/>
    </w:p>
    <w:p w14:paraId="6E2D0907" w14:textId="77777777" w:rsidR="006D7853" w:rsidRPr="00D03934" w:rsidRDefault="006D7853" w:rsidP="00036474">
      <w:pPr>
        <w:pStyle w:val="GPSL2Indent"/>
        <w:rPr>
          <w:highlight w:val="yellow"/>
        </w:rPr>
      </w:pPr>
      <w:r w:rsidRPr="00D03934">
        <w:rPr>
          <w:highlight w:val="yellow"/>
        </w:rPr>
        <w:t>[                  ]</w:t>
      </w:r>
    </w:p>
    <w:p w14:paraId="50C03C64" w14:textId="77777777" w:rsidR="006D7853" w:rsidRPr="00D03934" w:rsidRDefault="006D7853" w:rsidP="008004EF">
      <w:pPr>
        <w:pStyle w:val="GPSL2Guidance"/>
      </w:pPr>
      <w:r w:rsidRPr="00D03934">
        <w:rPr>
          <w:highlight w:val="green"/>
        </w:rPr>
        <w:t>[Guidance Note: insert details of the agreed payment terms/payment profile]</w:t>
      </w:r>
    </w:p>
    <w:p w14:paraId="79D9A310" w14:textId="77777777" w:rsidR="006D7853" w:rsidRPr="00D03934" w:rsidRDefault="006D7853" w:rsidP="00F020D0">
      <w:pPr>
        <w:pStyle w:val="GPSSchTitleandNumber"/>
        <w:rPr>
          <w:rFonts w:hint="eastAsia"/>
        </w:rPr>
      </w:pPr>
      <w:r w:rsidRPr="00D03934">
        <w:rPr>
          <w:highlight w:val="yellow"/>
        </w:rPr>
        <w:br w:type="page"/>
      </w:r>
      <w:bookmarkStart w:id="2222" w:name="_Toc429734183"/>
      <w:r w:rsidRPr="00D03934">
        <w:lastRenderedPageBreak/>
        <w:t>CALL OFF SCHEDULE 4: IMPLEMENTATION PLAN, CUSTOMER RESPONSIBILITIES AND KEY PERSONNEL</w:t>
      </w:r>
      <w:bookmarkEnd w:id="2222"/>
    </w:p>
    <w:p w14:paraId="2D519BBE" w14:textId="77777777" w:rsidR="00E13960" w:rsidRDefault="006D7853" w:rsidP="00036474">
      <w:pPr>
        <w:pStyle w:val="GPSL1SCHEDULEHeading"/>
        <w:rPr>
          <w:rFonts w:hint="eastAsia"/>
        </w:rPr>
      </w:pPr>
      <w:r w:rsidRPr="00D03934">
        <w:t>INTRODUCTION</w:t>
      </w:r>
    </w:p>
    <w:p w14:paraId="2ED0967A" w14:textId="77777777" w:rsidR="00C9243A" w:rsidRDefault="006D7853" w:rsidP="006E1C35">
      <w:pPr>
        <w:pStyle w:val="GPSL2numberedclause"/>
      </w:pPr>
      <w:r w:rsidRPr="00D03934">
        <w:t xml:space="preserve">This Call Off </w:t>
      </w:r>
      <w:r w:rsidR="00425B1C" w:rsidRPr="00D03934">
        <w:t xml:space="preserve">Schedule </w:t>
      </w:r>
      <w:r w:rsidRPr="00D03934">
        <w:t>specifies:</w:t>
      </w:r>
    </w:p>
    <w:p w14:paraId="1329809E" w14:textId="77777777" w:rsidR="009C5028" w:rsidRDefault="006D7853" w:rsidP="0061370A">
      <w:pPr>
        <w:pStyle w:val="GPSL3numberedclause"/>
      </w:pPr>
      <w:r w:rsidRPr="00D03934">
        <w:t xml:space="preserve">In Part A, the Implementation Plan in accordance with which the Supplier shall provide the </w:t>
      </w:r>
      <w:r w:rsidR="00187B73">
        <w:t>Services</w:t>
      </w:r>
      <w:r w:rsidRPr="00D03934">
        <w:t>;</w:t>
      </w:r>
    </w:p>
    <w:p w14:paraId="3A37ED03" w14:textId="77777777" w:rsidR="00C9243A" w:rsidRDefault="006D7853" w:rsidP="0061370A">
      <w:pPr>
        <w:pStyle w:val="GPSL3numberedclause"/>
      </w:pPr>
      <w:r w:rsidRPr="00D03934">
        <w:t>In Part B, the Customer Responsibilities in respect of facilitating the Supplier’s achievement of the Implementation Plan; and</w:t>
      </w:r>
    </w:p>
    <w:p w14:paraId="0E8C6E19" w14:textId="45FA541A" w:rsidR="00C9243A" w:rsidRDefault="006D7853" w:rsidP="0061370A">
      <w:pPr>
        <w:pStyle w:val="GPSL3numberedclause"/>
      </w:pPr>
      <w:r w:rsidRPr="00D03934">
        <w:t>In Part C, The Key Personnel and their Key Roles assigned by the Supplier to this Call Off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852DB2">
        <w:t>27.1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14:paraId="3C687F09" w14:textId="77777777" w:rsidR="006D7853" w:rsidRPr="00D03934" w:rsidRDefault="007530E6" w:rsidP="00FC258C">
      <w:pPr>
        <w:pStyle w:val="GPSSchPart"/>
        <w:rPr>
          <w:rFonts w:hint="eastAsia"/>
        </w:rPr>
      </w:pPr>
      <w:r w:rsidRPr="00D03934">
        <w:br w:type="page"/>
      </w:r>
      <w:r w:rsidR="006D7853" w:rsidRPr="00D03934">
        <w:lastRenderedPageBreak/>
        <w:t>PART A: IMPLEMENTATION PLAN</w:t>
      </w:r>
    </w:p>
    <w:p w14:paraId="0FDE60D4" w14:textId="77777777" w:rsidR="003364D4" w:rsidRPr="00D03934" w:rsidRDefault="003364D4" w:rsidP="00036474">
      <w:pPr>
        <w:pStyle w:val="GPSL1SCHEDULEHeading"/>
        <w:rPr>
          <w:rFonts w:hint="eastAsia"/>
        </w:rPr>
      </w:pPr>
      <w:r w:rsidRPr="00D03934">
        <w:t>General</w:t>
      </w:r>
    </w:p>
    <w:p w14:paraId="61354F59" w14:textId="77777777" w:rsidR="006D7853" w:rsidRPr="00D03934" w:rsidRDefault="006D7853" w:rsidP="00101CE5">
      <w:pPr>
        <w:pStyle w:val="GPSL2numberedclause"/>
      </w:pPr>
      <w:r w:rsidRPr="00D03934">
        <w:t>The Implementation Plan is set out below:</w:t>
      </w:r>
    </w:p>
    <w:p w14:paraId="5531FB39" w14:textId="77777777"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14:paraId="05AC6E17" w14:textId="77777777" w:rsidTr="00EB2994">
        <w:trPr>
          <w:trHeight w:val="547"/>
        </w:trPr>
        <w:tc>
          <w:tcPr>
            <w:tcW w:w="1242" w:type="dxa"/>
            <w:tcBorders>
              <w:bottom w:val="single" w:sz="4" w:space="0" w:color="auto"/>
            </w:tcBorders>
            <w:shd w:val="clear" w:color="auto" w:fill="FFFFFF"/>
          </w:tcPr>
          <w:p w14:paraId="797F9724"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14:paraId="2ED62D53"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14:paraId="69959CB2"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14:paraId="2BA946CF"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14:paraId="180E4D7E"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14:paraId="77BF8987"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14:paraId="0A0BE713"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14:paraId="24B68824" w14:textId="77777777" w:rsidTr="00EB2994">
        <w:trPr>
          <w:trHeight w:val="719"/>
        </w:trPr>
        <w:tc>
          <w:tcPr>
            <w:tcW w:w="1242" w:type="dxa"/>
            <w:tcBorders>
              <w:top w:val="single" w:sz="4" w:space="0" w:color="auto"/>
              <w:bottom w:val="single" w:sz="4" w:space="0" w:color="auto"/>
            </w:tcBorders>
            <w:shd w:val="clear" w:color="auto" w:fill="FFFFFF"/>
          </w:tcPr>
          <w:p w14:paraId="430825F2"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14:paraId="2AA49A98"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14:paraId="07CB7F5B"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24E17A23"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14:paraId="79174D67"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14:paraId="0E016D92" w14:textId="77777777"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67D524F9" w14:textId="77777777" w:rsidR="00EB2994" w:rsidRDefault="00EB2994" w:rsidP="00EB2994">
            <w:pPr>
              <w:ind w:left="0"/>
            </w:pPr>
            <w:r w:rsidRPr="00D03934">
              <w:rPr>
                <w:highlight w:val="yellow"/>
              </w:rPr>
              <w:t>[</w:t>
            </w:r>
            <w:r w:rsidRPr="00D03934">
              <w:rPr>
                <w:highlight w:val="yellow"/>
              </w:rPr>
              <w:t></w:t>
            </w:r>
            <w:r w:rsidRPr="00D03934">
              <w:rPr>
                <w:highlight w:val="yellow"/>
              </w:rPr>
              <w:t>]</w:t>
            </w:r>
          </w:p>
          <w:p w14:paraId="76F8415D" w14:textId="77777777" w:rsidR="005A0FE5" w:rsidRDefault="005A0FE5" w:rsidP="00EB2994">
            <w:pPr>
              <w:ind w:left="0"/>
            </w:pPr>
          </w:p>
          <w:p w14:paraId="2CF095FB" w14:textId="77777777" w:rsidR="005A0FE5" w:rsidRPr="00D03934" w:rsidRDefault="005A0FE5" w:rsidP="00EB2994">
            <w:pPr>
              <w:ind w:left="0"/>
            </w:pPr>
          </w:p>
        </w:tc>
      </w:tr>
      <w:tr w:rsidR="005A0FE5" w:rsidRPr="00D03934" w14:paraId="271E7B5F" w14:textId="77777777" w:rsidTr="00F17F53">
        <w:trPr>
          <w:trHeight w:val="719"/>
        </w:trPr>
        <w:tc>
          <w:tcPr>
            <w:tcW w:w="9322" w:type="dxa"/>
            <w:gridSpan w:val="7"/>
            <w:tcBorders>
              <w:top w:val="single" w:sz="4" w:space="0" w:color="auto"/>
              <w:bottom w:val="single" w:sz="4" w:space="0" w:color="auto"/>
            </w:tcBorders>
            <w:shd w:val="clear" w:color="auto" w:fill="FFFFFF"/>
          </w:tcPr>
          <w:p w14:paraId="09918B46" w14:textId="77777777" w:rsidR="008D0A60" w:rsidRDefault="00863962" w:rsidP="008004EF">
            <w:pPr>
              <w:pStyle w:val="GPSL2Guidance"/>
            </w:pPr>
            <w:r w:rsidRPr="00863962">
              <w:t xml:space="preserve">The Milestones will be Achieved in accordance with </w:t>
            </w:r>
            <w:r w:rsidRPr="00863962">
              <w:rPr>
                <w:highlight w:val="yellow"/>
              </w:rPr>
              <w:t>[Call Off Schedule 5 (Testing)].</w:t>
            </w:r>
            <w:r w:rsidRPr="00863962">
              <w:t xml:space="preserve"> </w:t>
            </w:r>
          </w:p>
          <w:p w14:paraId="2F98A6C4" w14:textId="77777777" w:rsidR="005A0FE5" w:rsidRPr="00935E04" w:rsidRDefault="00863962" w:rsidP="008004EF">
            <w:pPr>
              <w:pStyle w:val="GPSL2Guidance"/>
            </w:pPr>
            <w:r w:rsidRPr="00863962">
              <w:t xml:space="preserve">For the purposes of Clause </w:t>
            </w:r>
            <w:r w:rsidR="00F17AE3">
              <w:fldChar w:fldCharType="begin"/>
            </w:r>
            <w:r w:rsidR="00F17AE3">
              <w:instrText xml:space="preserve"> REF _Ref364753291 \r \h  \* MERGEFORMAT </w:instrText>
            </w:r>
            <w:r w:rsidR="00F17AE3">
              <w:fldChar w:fldCharType="separate"/>
            </w:r>
            <w:r w:rsidR="00852DB2">
              <w:t>6.4.1(b)(ii)</w:t>
            </w:r>
            <w:r w:rsidR="00F17AE3">
              <w:fldChar w:fldCharType="end"/>
            </w:r>
            <w:r w:rsidRPr="00863962">
              <w:t xml:space="preserve"> the number of days shall be </w:t>
            </w:r>
            <w:r w:rsidRPr="00863962">
              <w:rPr>
                <w:highlight w:val="yellow"/>
              </w:rPr>
              <w:t>[insert number of days]</w:t>
            </w:r>
            <w:r w:rsidRPr="00863962">
              <w:t xml:space="preserve"> days (‘the Delay Period Limit’)</w:t>
            </w:r>
          </w:p>
          <w:p w14:paraId="0E4278BC" w14:textId="77777777" w:rsidR="005A0FE5" w:rsidRPr="00D03934" w:rsidRDefault="005A0FE5" w:rsidP="00EB2994">
            <w:pPr>
              <w:ind w:left="0"/>
              <w:rPr>
                <w:highlight w:val="yellow"/>
              </w:rPr>
            </w:pPr>
          </w:p>
        </w:tc>
      </w:tr>
    </w:tbl>
    <w:p w14:paraId="576FB265" w14:textId="77777777" w:rsidR="005A0FE5" w:rsidRDefault="005A0FE5" w:rsidP="00031AFC">
      <w:pPr>
        <w:pStyle w:val="GPSL2Guidance"/>
        <w:ind w:left="0"/>
      </w:pPr>
    </w:p>
    <w:p w14:paraId="731BA015" w14:textId="6C5D5C63" w:rsidR="00567A93" w:rsidRDefault="006D7853" w:rsidP="00031AFC">
      <w:pPr>
        <w:pStyle w:val="GPSL2Guidance"/>
        <w:rPr>
          <w:highlight w:val="green"/>
        </w:rPr>
      </w:pPr>
      <w:r w:rsidRPr="00D03934">
        <w:rPr>
          <w:highlight w:val="green"/>
        </w:rPr>
        <w:t xml:space="preserve">[Guidance Note: See </w:t>
      </w:r>
      <w:r w:rsidRPr="00677C4C">
        <w:rPr>
          <w:highlight w:val="green"/>
        </w:rPr>
        <w:t xml:space="preserve">Clauses </w:t>
      </w:r>
      <w:r w:rsidR="00F17AE3" w:rsidRPr="00677C4C">
        <w:rPr>
          <w:highlight w:val="green"/>
        </w:rPr>
        <w:fldChar w:fldCharType="begin"/>
      </w:r>
      <w:r w:rsidR="00F17AE3" w:rsidRPr="00677C4C">
        <w:rPr>
          <w:highlight w:val="green"/>
        </w:rPr>
        <w:instrText xml:space="preserve"> REF _Ref359229752 \r \h  \* MERGEFORMAT </w:instrText>
      </w:r>
      <w:r w:rsidR="00F17AE3" w:rsidRPr="00677C4C">
        <w:rPr>
          <w:highlight w:val="green"/>
        </w:rPr>
      </w:r>
      <w:r w:rsidR="00F17AE3" w:rsidRPr="00677C4C">
        <w:rPr>
          <w:highlight w:val="green"/>
        </w:rPr>
        <w:fldChar w:fldCharType="separate"/>
      </w:r>
      <w:r w:rsidR="00852DB2">
        <w:rPr>
          <w:highlight w:val="green"/>
        </w:rPr>
        <w:t>6</w:t>
      </w:r>
      <w:r w:rsidR="00F17AE3" w:rsidRPr="00677C4C">
        <w:rPr>
          <w:highlight w:val="green"/>
        </w:rPr>
        <w:fldChar w:fldCharType="end"/>
      </w:r>
      <w:r w:rsidR="00677C4C" w:rsidRPr="00677C4C">
        <w:rPr>
          <w:highlight w:val="green"/>
        </w:rPr>
        <w:t xml:space="preserve"> and</w:t>
      </w:r>
      <w:r w:rsidRPr="00677C4C">
        <w:rPr>
          <w:highlight w:val="green"/>
        </w:rPr>
        <w:t xml:space="preserve"> </w:t>
      </w:r>
      <w:r w:rsidR="009F474C" w:rsidRPr="00D03934">
        <w:rPr>
          <w:highlight w:val="green"/>
        </w:rPr>
        <w:fldChar w:fldCharType="begin"/>
      </w:r>
      <w:r w:rsidRPr="00D03934">
        <w:rPr>
          <w:highlight w:val="green"/>
        </w:rPr>
        <w:instrText xml:space="preserve"> REF _Ref359399349 \r \h </w:instrText>
      </w:r>
      <w:r w:rsidR="009F474C" w:rsidRPr="00D03934">
        <w:rPr>
          <w:highlight w:val="green"/>
        </w:rPr>
      </w:r>
      <w:r w:rsidR="009F474C" w:rsidRPr="00D03934">
        <w:rPr>
          <w:highlight w:val="green"/>
        </w:rPr>
        <w:fldChar w:fldCharType="separate"/>
      </w:r>
      <w:r w:rsidR="00852DB2">
        <w:rPr>
          <w:highlight w:val="green"/>
        </w:rPr>
        <w:t>7.1.2</w:t>
      </w:r>
      <w:r w:rsidR="009F474C" w:rsidRPr="00D03934">
        <w:rPr>
          <w:highlight w:val="green"/>
        </w:rPr>
        <w:fldChar w:fldCharType="end"/>
      </w:r>
      <w:r w:rsidR="00677C4C">
        <w:rPr>
          <w:highlight w:val="green"/>
        </w:rPr>
        <w:t xml:space="preserve"> </w:t>
      </w:r>
      <w:r w:rsidRPr="00D03934">
        <w:rPr>
          <w:highlight w:val="green"/>
        </w:rPr>
        <w:t>of the Template Call Off Terms and refer to the Specification in Part A of Framework Schedule 1 (</w:t>
      </w:r>
      <w:r w:rsidR="00187B73">
        <w:rPr>
          <w:highlight w:val="green"/>
        </w:rPr>
        <w:t>Services</w:t>
      </w:r>
      <w:r w:rsidRPr="00D03934">
        <w:rPr>
          <w:highlight w:val="green"/>
        </w:rPr>
        <w:t xml:space="preserve">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14:paraId="05D94C34" w14:textId="117B9BEF" w:rsidR="0025532D" w:rsidRPr="00660061" w:rsidRDefault="00863962" w:rsidP="00031AFC">
      <w:pPr>
        <w:pStyle w:val="GPSL2Guidance"/>
        <w:rPr>
          <w:highlight w:val="green"/>
        </w:rPr>
      </w:pPr>
      <w:r w:rsidRPr="00863962">
        <w:rPr>
          <w:highlight w:val="green"/>
        </w:rPr>
        <w:t xml:space="preserve">[Guidance Note: Under </w:t>
      </w:r>
      <w:r w:rsidRPr="00677C4C">
        <w:rPr>
          <w:highlight w:val="green"/>
        </w:rPr>
        <w:t xml:space="preserve">Clause </w:t>
      </w:r>
      <w:r w:rsidR="00F17AE3" w:rsidRPr="00677C4C">
        <w:rPr>
          <w:highlight w:val="green"/>
        </w:rPr>
        <w:fldChar w:fldCharType="begin"/>
      </w:r>
      <w:r w:rsidR="00F17AE3" w:rsidRPr="00677C4C">
        <w:rPr>
          <w:highlight w:val="green"/>
        </w:rPr>
        <w:instrText xml:space="preserve"> REF _Ref364753291 \r \h  \* MERGEFORMAT </w:instrText>
      </w:r>
      <w:r w:rsidR="00F17AE3" w:rsidRPr="00677C4C">
        <w:rPr>
          <w:highlight w:val="green"/>
        </w:rPr>
      </w:r>
      <w:r w:rsidR="00F17AE3" w:rsidRPr="00677C4C">
        <w:rPr>
          <w:highlight w:val="green"/>
        </w:rPr>
        <w:fldChar w:fldCharType="separate"/>
      </w:r>
      <w:r w:rsidR="00852DB2">
        <w:rPr>
          <w:highlight w:val="green"/>
        </w:rPr>
        <w:t>6.4.1(b)(ii)</w:t>
      </w:r>
      <w:r w:rsidR="00F17AE3" w:rsidRPr="00677C4C">
        <w:rPr>
          <w:highlight w:val="green"/>
        </w:rPr>
        <w:fldChar w:fldCharType="end"/>
      </w:r>
      <w:r w:rsidRPr="00677C4C">
        <w:rPr>
          <w:highlight w:val="green"/>
        </w:rPr>
        <w:t xml:space="preserve"> the </w:t>
      </w:r>
      <w:r w:rsidRPr="00863962">
        <w:rPr>
          <w:highlight w:val="green"/>
        </w:rPr>
        <w:t xml:space="preserve">Customer will have additional remedies for delay (over and above the Delay Payments) where the delay exceeds the time specified above for the Delay Period Limit. Please insert the desired number of days] </w:t>
      </w:r>
    </w:p>
    <w:p w14:paraId="7C4D230E" w14:textId="03C33F57" w:rsidR="00C9243A" w:rsidRDefault="006D7853" w:rsidP="008004EF">
      <w:pPr>
        <w:pStyle w:val="GPSL2Guidance"/>
        <w:rPr>
          <w:highlight w:val="green"/>
        </w:rPr>
      </w:pPr>
      <w:r w:rsidRPr="00D03934">
        <w:rPr>
          <w:highlight w:val="green"/>
        </w:rPr>
        <w:t>[Guidance Note: Consider what Milestones should be inserted, together with associated Deliverables and M</w:t>
      </w:r>
      <w:r w:rsidR="00677C4C">
        <w:rPr>
          <w:highlight w:val="green"/>
        </w:rPr>
        <w:t>ilestone Dates. See also Clause</w:t>
      </w:r>
      <w:r w:rsidRPr="00D03934">
        <w:rPr>
          <w:highlight w:val="green"/>
        </w:rPr>
        <w:t xml:space="preserve"> </w:t>
      </w:r>
      <w:r w:rsidR="009F474C" w:rsidRPr="00D03934">
        <w:rPr>
          <w:highlight w:val="green"/>
        </w:rPr>
        <w:fldChar w:fldCharType="begin"/>
      </w:r>
      <w:r w:rsidRPr="00D03934">
        <w:rPr>
          <w:highlight w:val="green"/>
        </w:rPr>
        <w:instrText xml:space="preserve"> REF _Ref362521638 \r \h </w:instrText>
      </w:r>
      <w:r w:rsidR="009F474C" w:rsidRPr="00D03934">
        <w:rPr>
          <w:highlight w:val="green"/>
        </w:rPr>
      </w:r>
      <w:r w:rsidR="009F474C" w:rsidRPr="00D03934">
        <w:rPr>
          <w:highlight w:val="green"/>
        </w:rPr>
        <w:fldChar w:fldCharType="separate"/>
      </w:r>
      <w:r w:rsidR="00852DB2">
        <w:rPr>
          <w:highlight w:val="green"/>
        </w:rPr>
        <w:t>8.1</w:t>
      </w:r>
      <w:r w:rsidR="009F474C"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14:paraId="3646CAD2" w14:textId="5FF97ACA"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7AE3" w:rsidRPr="00677C4C">
        <w:rPr>
          <w:highlight w:val="green"/>
        </w:rPr>
        <w:fldChar w:fldCharType="begin"/>
      </w:r>
      <w:r w:rsidR="00F17AE3" w:rsidRPr="00677C4C">
        <w:rPr>
          <w:highlight w:val="green"/>
        </w:rPr>
        <w:instrText xml:space="preserve"> REF _Ref361647623 \r \h  \* MERGEFORMAT </w:instrText>
      </w:r>
      <w:r w:rsidR="00F17AE3" w:rsidRPr="00677C4C">
        <w:rPr>
          <w:highlight w:val="green"/>
        </w:rPr>
      </w:r>
      <w:r w:rsidR="00F17AE3" w:rsidRPr="00677C4C">
        <w:rPr>
          <w:highlight w:val="green"/>
        </w:rPr>
        <w:fldChar w:fldCharType="separate"/>
      </w:r>
      <w:r w:rsidR="00852DB2">
        <w:rPr>
          <w:highlight w:val="green"/>
        </w:rPr>
        <w:t>24</w:t>
      </w:r>
      <w:r w:rsidR="00F17AE3" w:rsidRPr="00677C4C">
        <w:rPr>
          <w:highlight w:val="green"/>
        </w:rPr>
        <w:fldChar w:fldCharType="end"/>
      </w:r>
      <w:r w:rsidRPr="00677C4C">
        <w:rPr>
          <w:highlight w:val="green"/>
        </w:rPr>
        <w:t xml:space="preserve"> of </w:t>
      </w:r>
      <w:r w:rsidRPr="00D03934">
        <w:rPr>
          <w:highlight w:val="green"/>
        </w:rPr>
        <w:t xml:space="preserve">the Template Call Off terms and </w:t>
      </w:r>
      <w:r w:rsidR="000F029E" w:rsidRPr="00D03934">
        <w:rPr>
          <w:highlight w:val="green"/>
        </w:rPr>
        <w:t>Annex 1 of Call Off Schedule 3 (Call Off Contract Charges, Invoicing and Payment)</w:t>
      </w:r>
      <w:r w:rsidRPr="00D03934">
        <w:rPr>
          <w:highlight w:val="green"/>
        </w:rPr>
        <w:t xml:space="preserve">. See also </w:t>
      </w:r>
      <w:r w:rsidRPr="00677C4C">
        <w:rPr>
          <w:highlight w:val="green"/>
        </w:rPr>
        <w:t>Clause</w:t>
      </w:r>
      <w:r w:rsidR="000F029E" w:rsidRPr="00677C4C">
        <w:rPr>
          <w:highlight w:val="green"/>
        </w:rPr>
        <w:t xml:space="preserve"> </w:t>
      </w:r>
      <w:r w:rsidR="00F17AE3" w:rsidRPr="00677C4C">
        <w:rPr>
          <w:highlight w:val="green"/>
        </w:rPr>
        <w:fldChar w:fldCharType="begin"/>
      </w:r>
      <w:r w:rsidR="00F17AE3" w:rsidRPr="00677C4C">
        <w:rPr>
          <w:highlight w:val="green"/>
        </w:rPr>
        <w:instrText xml:space="preserve"> REF _Ref364169663 \r \h  \* MERGEFORMAT </w:instrText>
      </w:r>
      <w:r w:rsidR="00F17AE3" w:rsidRPr="00677C4C">
        <w:rPr>
          <w:highlight w:val="green"/>
        </w:rPr>
      </w:r>
      <w:r w:rsidR="00F17AE3" w:rsidRPr="00677C4C">
        <w:rPr>
          <w:highlight w:val="green"/>
        </w:rPr>
        <w:fldChar w:fldCharType="separate"/>
      </w:r>
      <w:r w:rsidR="00852DB2">
        <w:rPr>
          <w:highlight w:val="green"/>
        </w:rPr>
        <w:t>6.4</w:t>
      </w:r>
      <w:r w:rsidR="00F17AE3" w:rsidRPr="00677C4C">
        <w:rPr>
          <w:highlight w:val="green"/>
        </w:rPr>
        <w:fldChar w:fldCharType="end"/>
      </w:r>
      <w:r w:rsidR="000F029E" w:rsidRPr="00677C4C">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14:paraId="54DFA225" w14:textId="1CC07937" w:rsidR="00031AFC" w:rsidRDefault="006D7853" w:rsidP="00031AFC">
      <w:pPr>
        <w:pStyle w:val="GPSL2Guidance"/>
      </w:pPr>
      <w:r w:rsidRPr="00D03934">
        <w:rPr>
          <w:highlight w:val="green"/>
        </w:rPr>
        <w:t xml:space="preserve">[Guidance Note: See also </w:t>
      </w:r>
      <w:r w:rsidRPr="00677C4C">
        <w:rPr>
          <w:highlight w:val="green"/>
        </w:rPr>
        <w:t>Cla</w:t>
      </w:r>
      <w:r w:rsidR="00677C4C" w:rsidRPr="00677C4C">
        <w:rPr>
          <w:highlight w:val="green"/>
        </w:rPr>
        <w:t>use</w:t>
      </w:r>
      <w:r w:rsidRPr="00677C4C">
        <w:rPr>
          <w:highlight w:val="green"/>
        </w:rPr>
        <w:t xml:space="preserve"> </w:t>
      </w:r>
      <w:r w:rsidR="00F17AE3" w:rsidRPr="00677C4C">
        <w:rPr>
          <w:highlight w:val="green"/>
        </w:rPr>
        <w:fldChar w:fldCharType="begin"/>
      </w:r>
      <w:r w:rsidR="00F17AE3" w:rsidRPr="00677C4C">
        <w:rPr>
          <w:highlight w:val="green"/>
        </w:rPr>
        <w:instrText xml:space="preserve"> REF _Ref362521638 \r \h  \* MERGEFORMAT </w:instrText>
      </w:r>
      <w:r w:rsidR="00F17AE3" w:rsidRPr="00677C4C">
        <w:rPr>
          <w:highlight w:val="green"/>
        </w:rPr>
      </w:r>
      <w:r w:rsidR="00F17AE3" w:rsidRPr="00677C4C">
        <w:rPr>
          <w:highlight w:val="green"/>
        </w:rPr>
        <w:fldChar w:fldCharType="separate"/>
      </w:r>
      <w:r w:rsidR="00852DB2">
        <w:rPr>
          <w:highlight w:val="green"/>
        </w:rPr>
        <w:t>8.1</w:t>
      </w:r>
      <w:r w:rsidR="00F17AE3" w:rsidRPr="00677C4C">
        <w:rPr>
          <w:highlight w:val="green"/>
        </w:rPr>
        <w:fldChar w:fldCharType="end"/>
      </w:r>
      <w:r w:rsidR="00677C4C" w:rsidRPr="00677C4C">
        <w:rPr>
          <w:highlight w:val="green"/>
        </w:rPr>
        <w:t xml:space="preserve"> </w:t>
      </w:r>
      <w:r w:rsidRPr="00D03934">
        <w:rPr>
          <w:highlight w:val="green"/>
        </w:rPr>
        <w:t>of the Template Call Off Terms in relation to time of Delivery. Consider if you should make 'time of the essence” in respect of any Milestone Dates.]</w:t>
      </w:r>
      <w:r w:rsidR="007530E6" w:rsidRPr="00D03934">
        <w:br w:type="page"/>
      </w:r>
    </w:p>
    <w:p w14:paraId="225C46B3" w14:textId="77777777" w:rsidR="00031AFC" w:rsidRDefault="00031AFC" w:rsidP="00031AFC">
      <w:pPr>
        <w:pStyle w:val="GPSSchPart"/>
        <w:rPr>
          <w:rFonts w:hint="eastAsia"/>
        </w:rPr>
      </w:pPr>
    </w:p>
    <w:p w14:paraId="49111206" w14:textId="77777777" w:rsidR="00C9243A" w:rsidRDefault="006D7853" w:rsidP="00031AFC">
      <w:pPr>
        <w:pStyle w:val="GPSSchPart"/>
        <w:rPr>
          <w:rFonts w:hint="eastAsia"/>
        </w:rPr>
      </w:pPr>
      <w:r w:rsidRPr="00D03934">
        <w:t>PART B: CUSTOMER RESPONSIBILITIES</w:t>
      </w:r>
    </w:p>
    <w:p w14:paraId="2EED5795" w14:textId="77777777" w:rsidR="003364D4" w:rsidRPr="00D03934" w:rsidRDefault="003364D4" w:rsidP="00036474">
      <w:pPr>
        <w:pStyle w:val="GPSL1SCHEDULEHeading"/>
        <w:rPr>
          <w:rFonts w:hint="eastAsia"/>
        </w:rPr>
      </w:pPr>
      <w:r w:rsidRPr="00D03934">
        <w:t>General</w:t>
      </w:r>
    </w:p>
    <w:p w14:paraId="6245BC14" w14:textId="77777777"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14:paraId="284D3A03" w14:textId="77777777"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14:paraId="35B74A66" w14:textId="77777777"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016CF8">
        <w:rPr>
          <w:highlight w:val="green"/>
        </w:rPr>
        <w:t xml:space="preserve">Clauses </w:t>
      </w:r>
      <w:r w:rsidR="00F17AE3" w:rsidRPr="00016CF8">
        <w:rPr>
          <w:highlight w:val="green"/>
        </w:rPr>
        <w:fldChar w:fldCharType="begin"/>
      </w:r>
      <w:r w:rsidR="00F17AE3" w:rsidRPr="00016CF8">
        <w:rPr>
          <w:highlight w:val="green"/>
        </w:rPr>
        <w:instrText xml:space="preserve"> REF _Ref358645150 \n \h  \* MERGEFORMAT </w:instrText>
      </w:r>
      <w:r w:rsidR="00F17AE3" w:rsidRPr="00016CF8">
        <w:rPr>
          <w:highlight w:val="green"/>
        </w:rPr>
      </w:r>
      <w:r w:rsidR="00F17AE3" w:rsidRPr="00016CF8">
        <w:rPr>
          <w:highlight w:val="green"/>
        </w:rPr>
        <w:fldChar w:fldCharType="separate"/>
      </w:r>
      <w:r w:rsidR="00852DB2">
        <w:rPr>
          <w:highlight w:val="green"/>
        </w:rPr>
        <w:t>2</w:t>
      </w:r>
      <w:r w:rsidR="00F17AE3" w:rsidRPr="00016CF8">
        <w:rPr>
          <w:highlight w:val="green"/>
        </w:rPr>
        <w:fldChar w:fldCharType="end"/>
      </w:r>
      <w:r w:rsidR="006D7853" w:rsidRPr="00677C4C">
        <w:rPr>
          <w:highlight w:val="green"/>
        </w:rPr>
        <w:t xml:space="preserve">, </w:t>
      </w:r>
      <w:r w:rsidR="00F17AE3" w:rsidRPr="00677C4C">
        <w:rPr>
          <w:highlight w:val="green"/>
        </w:rPr>
        <w:fldChar w:fldCharType="begin"/>
      </w:r>
      <w:r w:rsidR="00F17AE3" w:rsidRPr="00677C4C">
        <w:rPr>
          <w:highlight w:val="green"/>
        </w:rPr>
        <w:instrText xml:space="preserve"> REF _Ref358969134 \r \h  \* MERGEFORMAT </w:instrText>
      </w:r>
      <w:r w:rsidR="00F17AE3" w:rsidRPr="00677C4C">
        <w:rPr>
          <w:highlight w:val="green"/>
        </w:rPr>
      </w:r>
      <w:r w:rsidR="00F17AE3" w:rsidRPr="00677C4C">
        <w:rPr>
          <w:highlight w:val="green"/>
        </w:rPr>
        <w:fldChar w:fldCharType="separate"/>
      </w:r>
      <w:r w:rsidR="00852DB2">
        <w:rPr>
          <w:highlight w:val="green"/>
        </w:rPr>
        <w:t>31</w:t>
      </w:r>
      <w:r w:rsidR="00F17AE3" w:rsidRPr="00677C4C">
        <w:rPr>
          <w:highlight w:val="green"/>
        </w:rPr>
        <w:fldChar w:fldCharType="end"/>
      </w:r>
      <w:r w:rsidR="006D7853" w:rsidRPr="00677C4C">
        <w:rPr>
          <w:highlight w:val="green"/>
        </w:rPr>
        <w:t xml:space="preserve"> and </w:t>
      </w:r>
      <w:r w:rsidR="00F17AE3" w:rsidRPr="00677C4C">
        <w:rPr>
          <w:highlight w:val="green"/>
        </w:rPr>
        <w:fldChar w:fldCharType="begin"/>
      </w:r>
      <w:r w:rsidR="00F17AE3" w:rsidRPr="00677C4C">
        <w:rPr>
          <w:highlight w:val="green"/>
        </w:rPr>
        <w:instrText xml:space="preserve"> REF _Ref359399838 \r \h  \* MERGEFORMAT </w:instrText>
      </w:r>
      <w:r w:rsidR="00F17AE3" w:rsidRPr="00677C4C">
        <w:rPr>
          <w:highlight w:val="green"/>
        </w:rPr>
      </w:r>
      <w:r w:rsidR="00F17AE3" w:rsidRPr="00677C4C">
        <w:rPr>
          <w:highlight w:val="green"/>
        </w:rPr>
        <w:fldChar w:fldCharType="separate"/>
      </w:r>
      <w:r w:rsidR="00852DB2">
        <w:rPr>
          <w:highlight w:val="green"/>
        </w:rPr>
        <w:t>32</w:t>
      </w:r>
      <w:r w:rsidR="00F17AE3" w:rsidRPr="00677C4C">
        <w:rPr>
          <w:highlight w:val="green"/>
        </w:rPr>
        <w:fldChar w:fldCharType="end"/>
      </w:r>
      <w:r w:rsidR="006D7853" w:rsidRPr="00677C4C">
        <w:rPr>
          <w:highlight w:val="green"/>
        </w:rPr>
        <w:t xml:space="preserve"> of </w:t>
      </w:r>
      <w:r w:rsidR="006D7853" w:rsidRPr="00D03934">
        <w:rPr>
          <w:highlight w:val="green"/>
        </w:rPr>
        <w:t>the Template Call Off Terms. Consider whether to include any specific mechanisms to deal with the consequences of a failure by the Customer to comply with its responsibilities e.g. the Supplier will be given extra time to fulfil its obligations]</w:t>
      </w:r>
    </w:p>
    <w:p w14:paraId="53AE0591" w14:textId="77777777" w:rsidR="006D7853" w:rsidRPr="00D03934" w:rsidRDefault="007530E6" w:rsidP="00FC258C">
      <w:pPr>
        <w:pStyle w:val="GPSSchPart"/>
        <w:rPr>
          <w:rFonts w:hint="eastAsia"/>
        </w:rPr>
      </w:pPr>
      <w:r w:rsidRPr="00D03934">
        <w:br w:type="page"/>
      </w:r>
      <w:r w:rsidR="006D7853" w:rsidRPr="00D03934">
        <w:lastRenderedPageBreak/>
        <w:t>PART C: KEY PERSONNEL</w:t>
      </w:r>
    </w:p>
    <w:p w14:paraId="561875B3" w14:textId="77777777" w:rsidR="003364D4" w:rsidRPr="00D03934" w:rsidRDefault="003364D4" w:rsidP="00036474">
      <w:pPr>
        <w:pStyle w:val="GPSL1SCHEDULEHeading"/>
        <w:rPr>
          <w:rFonts w:hint="eastAsia"/>
        </w:rPr>
      </w:pPr>
      <w:r w:rsidRPr="00D03934">
        <w:t>General</w:t>
      </w:r>
    </w:p>
    <w:p w14:paraId="03682EB2" w14:textId="77777777"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14:paraId="4ED40DE6" w14:textId="77777777" w:rsidR="006D7853" w:rsidRPr="00D03934" w:rsidRDefault="006D7853" w:rsidP="00036474">
      <w:pPr>
        <w:pStyle w:val="GPSL2Indent"/>
      </w:pPr>
      <w:r w:rsidRPr="00D03934">
        <w:rPr>
          <w:highlight w:val="yellow"/>
        </w:rPr>
        <w:t>[                      ]</w:t>
      </w:r>
    </w:p>
    <w:p w14:paraId="382602FA" w14:textId="77777777" w:rsidR="006D7853" w:rsidRPr="00D03934" w:rsidRDefault="006D7853" w:rsidP="008004EF">
      <w:pPr>
        <w:pStyle w:val="GPSL2Guidance"/>
      </w:pPr>
      <w:r w:rsidRPr="00D03934">
        <w:rPr>
          <w:highlight w:val="green"/>
        </w:rPr>
        <w:t>[Guidance Note: Insert details of any Key Personnel and their Key Roles]</w:t>
      </w:r>
    </w:p>
    <w:p w14:paraId="254D032B"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223" w:author="Yannis Constantine" w:date="2015-05-06T11:49:00Z" w:original="0."/>
        </w:fldChar>
      </w:r>
    </w:p>
    <w:p w14:paraId="167F5400" w14:textId="77777777" w:rsidR="00773FA7" w:rsidRPr="00D03934" w:rsidRDefault="00773FA7" w:rsidP="003F7991">
      <w:pPr>
        <w:pStyle w:val="GPSSchTitleandNumber"/>
        <w:rPr>
          <w:rFonts w:hint="eastAsia"/>
        </w:rPr>
      </w:pPr>
      <w:r w:rsidRPr="00D03934">
        <w:rPr>
          <w:color w:val="000000"/>
        </w:rPr>
        <w:br w:type="page"/>
      </w:r>
      <w:bookmarkStart w:id="2224" w:name="_Toc429734184"/>
      <w:r w:rsidR="00863962" w:rsidRPr="00863962">
        <w:rPr>
          <w:highlight w:val="yellow"/>
        </w:rPr>
        <w:lastRenderedPageBreak/>
        <w:t>CALL OFF SCHEDULE 5: TESTING</w:t>
      </w:r>
      <w:bookmarkEnd w:id="2224"/>
    </w:p>
    <w:p w14:paraId="2DC65380" w14:textId="1EF6E795" w:rsidR="009C5028" w:rsidRDefault="00773FA7" w:rsidP="00B41D07">
      <w:pPr>
        <w:pStyle w:val="GPSL1Guidance"/>
        <w:rPr>
          <w:highlight w:val="green"/>
        </w:rPr>
      </w:pPr>
      <w:r w:rsidRPr="00D03934">
        <w:rPr>
          <w:highlight w:val="green"/>
        </w:rPr>
        <w:t xml:space="preserve">[Guidance Note: </w:t>
      </w:r>
      <w:r w:rsidR="002A1F01">
        <w:rPr>
          <w:highlight w:val="green"/>
        </w:rPr>
        <w:t xml:space="preserve">Consider the Guidance Note on Testing in the Template Order Form and Clause </w:t>
      </w:r>
      <w:r w:rsidR="009F474C">
        <w:rPr>
          <w:highlight w:val="green"/>
        </w:rPr>
        <w:fldChar w:fldCharType="begin"/>
      </w:r>
      <w:r w:rsidR="002A1F01">
        <w:rPr>
          <w:highlight w:val="green"/>
        </w:rPr>
        <w:instrText xml:space="preserve"> REF _Ref378258641 \r \h </w:instrText>
      </w:r>
      <w:r w:rsidR="009F474C">
        <w:rPr>
          <w:highlight w:val="green"/>
        </w:rPr>
      </w:r>
      <w:r w:rsidR="009F474C">
        <w:rPr>
          <w:highlight w:val="green"/>
        </w:rPr>
        <w:fldChar w:fldCharType="separate"/>
      </w:r>
      <w:r w:rsidR="00852DB2">
        <w:rPr>
          <w:highlight w:val="green"/>
        </w:rPr>
        <w:t>12.6</w:t>
      </w:r>
      <w:r w:rsidR="009F474C">
        <w:rPr>
          <w:highlight w:val="green"/>
        </w:rPr>
        <w:fldChar w:fldCharType="end"/>
      </w:r>
      <w:r w:rsidR="002A1F01">
        <w:rPr>
          <w:highlight w:val="green"/>
        </w:rPr>
        <w:t xml:space="preserve"> of the Template Call Off Terms. </w:t>
      </w:r>
      <w:r w:rsidRPr="00D03934">
        <w:rPr>
          <w:highlight w:val="green"/>
        </w:rPr>
        <w:t xml:space="preserve">This Call Off Schedule is </w:t>
      </w:r>
      <w:r w:rsidR="00DE5A9A">
        <w:rPr>
          <w:highlight w:val="green"/>
        </w:rPr>
        <w:t xml:space="preserve">more </w:t>
      </w:r>
      <w:r w:rsidRPr="00D03934">
        <w:rPr>
          <w:highlight w:val="green"/>
        </w:rPr>
        <w:t xml:space="preserve">likely to be relevant in the context of procuring </w:t>
      </w:r>
      <w:r w:rsidR="00DE5A9A">
        <w:rPr>
          <w:highlight w:val="green"/>
        </w:rPr>
        <w:t xml:space="preserve"> complex, high value and/or high importance </w:t>
      </w:r>
      <w:r w:rsidRPr="00D03934">
        <w:rPr>
          <w:highlight w:val="green"/>
        </w:rPr>
        <w:t>Services whe</w:t>
      </w:r>
      <w:r w:rsidR="003A211C" w:rsidRPr="00D03934">
        <w:rPr>
          <w:highlight w:val="green"/>
        </w:rPr>
        <w:t>re there is a need to test the S</w:t>
      </w:r>
      <w:r w:rsidRPr="00D03934">
        <w:rPr>
          <w:highlight w:val="green"/>
        </w:rPr>
        <w:t xml:space="preserve">ervices. Switch </w:t>
      </w:r>
      <w:r w:rsidR="002643C6" w:rsidRPr="00D03934">
        <w:rPr>
          <w:highlight w:val="green"/>
        </w:rPr>
        <w:t xml:space="preserve">all paragraphs </w:t>
      </w:r>
      <w:r w:rsidRPr="00D03934">
        <w:rPr>
          <w:highlight w:val="green"/>
        </w:rPr>
        <w:t xml:space="preserve">to “Not Used” if not required. However, retain Annex </w:t>
      </w:r>
      <w:r w:rsidR="00935E04">
        <w:rPr>
          <w:highlight w:val="green"/>
        </w:rPr>
        <w:t>1</w:t>
      </w:r>
      <w:r w:rsidRPr="00D03934">
        <w:rPr>
          <w:highlight w:val="green"/>
        </w:rPr>
        <w:t xml:space="preserve"> (Satisfaction Certificate) for use in respect of Achievement of any Milestones in an Implementation Plan (if any)]</w:t>
      </w:r>
      <w:r w:rsidRPr="00D03934">
        <w:t xml:space="preserve"> </w:t>
      </w:r>
    </w:p>
    <w:p w14:paraId="2C7E24A0" w14:textId="77777777" w:rsidR="002A1F01" w:rsidRDefault="002A1F01" w:rsidP="00036474">
      <w:pPr>
        <w:pStyle w:val="GPSL1SCHEDULEHeading"/>
        <w:rPr>
          <w:rFonts w:hint="eastAsia"/>
        </w:rPr>
      </w:pPr>
      <w:r w:rsidRPr="003A5E12">
        <w:t>INTRODUCTION</w:t>
      </w:r>
    </w:p>
    <w:p w14:paraId="7E4FE0C4" w14:textId="77777777" w:rsidR="002A1F01" w:rsidRDefault="002A1F01" w:rsidP="00031AFC">
      <w:pPr>
        <w:pStyle w:val="GPSL2numberedclause"/>
      </w:pPr>
      <w:r w:rsidRPr="003A5E12">
        <w:t xml:space="preserve">This </w:t>
      </w:r>
      <w:r>
        <w:t>Call Off Schedule</w:t>
      </w:r>
      <w:r w:rsidRPr="00003F8C">
        <w:t xml:space="preserve"> (Testing) </w:t>
      </w:r>
      <w:r w:rsidRPr="003A5E12">
        <w:t>sets out the approach to Testing and the different Testing activities to be undertaken, including the preparation and agreement of the Test Strategy and Test Plans.</w:t>
      </w:r>
    </w:p>
    <w:p w14:paraId="596ECCD1" w14:textId="77777777" w:rsidR="002A1F01" w:rsidRDefault="002A1F01" w:rsidP="00036474">
      <w:pPr>
        <w:pStyle w:val="GPSL1SCHEDULEHeading"/>
        <w:rPr>
          <w:rFonts w:hint="eastAsia"/>
        </w:rPr>
      </w:pPr>
      <w:r w:rsidRPr="003A5E12">
        <w:t>TESTING OVERVIEW</w:t>
      </w:r>
    </w:p>
    <w:p w14:paraId="0AB45375" w14:textId="77777777" w:rsidR="002A1F01" w:rsidRDefault="002A1F01" w:rsidP="00031AFC">
      <w:pPr>
        <w:pStyle w:val="GPSL2numberedclause"/>
      </w:pPr>
      <w:r w:rsidRPr="003A5E12">
        <w:t>All Tests conducted by the Supplier shall be conducted in accordance with the Test Strategy and the Test Plans.</w:t>
      </w:r>
    </w:p>
    <w:p w14:paraId="42F267B3" w14:textId="77777777" w:rsidR="002A1F01" w:rsidRDefault="002A1F01" w:rsidP="00031AFC">
      <w:pPr>
        <w:pStyle w:val="GPSL2numberedclause"/>
      </w:pPr>
      <w:r w:rsidRPr="003A5E12">
        <w:t>Any disputes between the Supplier and the Customer regarding this Testing shall be referred to the Dispute Resolution Procedure.</w:t>
      </w:r>
    </w:p>
    <w:p w14:paraId="688120B5" w14:textId="77777777" w:rsidR="002A1F01" w:rsidRDefault="002A1F01" w:rsidP="00036474">
      <w:pPr>
        <w:pStyle w:val="GPSL1SCHEDULEHeading"/>
        <w:rPr>
          <w:rFonts w:hint="eastAsia"/>
        </w:rPr>
      </w:pPr>
      <w:r w:rsidRPr="003A5E12">
        <w:t>TEST STRATEGY</w:t>
      </w:r>
    </w:p>
    <w:p w14:paraId="3CD0A20F" w14:textId="77777777" w:rsidR="002A1F01" w:rsidRDefault="002A1F01" w:rsidP="00031AFC">
      <w:pPr>
        <w:pStyle w:val="GPSL2numberedclause"/>
      </w:pPr>
      <w:r w:rsidRPr="003A5E12">
        <w:t>The Supplier shall develop the final Test Strategy as soon as practicable but in any case no later than sixty (60) Working Days (or such other period as the Parties may agree) after the Call Off Commencement Date.</w:t>
      </w:r>
    </w:p>
    <w:p w14:paraId="2AE5FF47" w14:textId="77777777" w:rsidR="002A1F01" w:rsidRDefault="002A1F01" w:rsidP="00031AFC">
      <w:pPr>
        <w:pStyle w:val="GPSL2numberedclause"/>
      </w:pPr>
      <w:r w:rsidRPr="003A5E12">
        <w:t>The final Test Strategy shall include:</w:t>
      </w:r>
    </w:p>
    <w:p w14:paraId="547F1ADD" w14:textId="77777777" w:rsidR="002A1F01" w:rsidRDefault="002A1F01" w:rsidP="0061370A">
      <w:pPr>
        <w:pStyle w:val="GPSL3numberedclause"/>
      </w:pPr>
      <w:r w:rsidRPr="003A5E12">
        <w:t>an overview of how Testing will be conducted in relation to the Implementation Plan;</w:t>
      </w:r>
    </w:p>
    <w:p w14:paraId="2B36627C" w14:textId="77777777" w:rsidR="002A1F01" w:rsidRDefault="002A1F01" w:rsidP="0061370A">
      <w:pPr>
        <w:pStyle w:val="GPSL3numberedclause"/>
      </w:pPr>
      <w:r w:rsidRPr="003A5E12">
        <w:t>the process to be used to capture and record Test results and the categorisation of Test Issues;</w:t>
      </w:r>
    </w:p>
    <w:p w14:paraId="606CEC7D" w14:textId="77777777" w:rsidR="002A1F01" w:rsidRDefault="002A1F01" w:rsidP="0061370A">
      <w:pPr>
        <w:pStyle w:val="GPSL3numberedclause"/>
      </w:pPr>
      <w:r w:rsidRPr="003A5E12">
        <w:t>the procedure to be followed should a Deliverable fail a Test or where a Deliverable produces unexpected results, including a procedure for the resolution of Test Issues;</w:t>
      </w:r>
    </w:p>
    <w:p w14:paraId="4DB94F27" w14:textId="77777777" w:rsidR="002A1F01" w:rsidRDefault="002A1F01" w:rsidP="002769E3">
      <w:pPr>
        <w:pStyle w:val="GPSL3numberedclause"/>
      </w:pPr>
      <w:r w:rsidRPr="003A5E12">
        <w:t>the procedure to be followed to sign off each Test; and</w:t>
      </w:r>
    </w:p>
    <w:p w14:paraId="591E598B" w14:textId="77777777" w:rsidR="002A1F01" w:rsidRDefault="002A1F01" w:rsidP="002769E3">
      <w:pPr>
        <w:pStyle w:val="GPSL3numberedclause"/>
      </w:pPr>
      <w:r w:rsidRPr="003A5E12">
        <w:t>the process for the production and maintenance of reports relating to Tests.</w:t>
      </w:r>
    </w:p>
    <w:p w14:paraId="7C5E032F" w14:textId="77777777" w:rsidR="002A1F01" w:rsidRDefault="002A1F01" w:rsidP="00036474">
      <w:pPr>
        <w:pStyle w:val="GPSL1SCHEDULEHeading"/>
        <w:rPr>
          <w:rFonts w:hint="eastAsia"/>
        </w:rPr>
      </w:pPr>
      <w:bookmarkStart w:id="2225" w:name="_Ref349210858"/>
      <w:r w:rsidRPr="003A5E12">
        <w:t>TEST PLANS</w:t>
      </w:r>
      <w:bookmarkEnd w:id="2225"/>
    </w:p>
    <w:p w14:paraId="3DAD0C2C" w14:textId="77777777" w:rsidR="002A1F01" w:rsidRDefault="002A1F01" w:rsidP="00031AFC">
      <w:pPr>
        <w:pStyle w:val="GPSL2numberedclause"/>
      </w:pPr>
      <w:r w:rsidRPr="003A5E12">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32B8D59E" w14:textId="77777777" w:rsidR="002A1F01" w:rsidRDefault="002A1F01" w:rsidP="00031AFC">
      <w:pPr>
        <w:pStyle w:val="GPSL2numberedclause"/>
      </w:pPr>
      <w:r w:rsidRPr="003A5E12">
        <w:t>Each Test Plan shall include as a minimum:</w:t>
      </w:r>
    </w:p>
    <w:p w14:paraId="77E7DBDF" w14:textId="77777777" w:rsidR="002A1F01" w:rsidRDefault="002A1F01" w:rsidP="0061370A">
      <w:pPr>
        <w:pStyle w:val="GPSL3numberedclause"/>
      </w:pPr>
      <w:r w:rsidRPr="003A5E12">
        <w:t>the relevant Test definition and the purpose of the Test, the Milestone to which it relates, the requirements being Tested;</w:t>
      </w:r>
    </w:p>
    <w:p w14:paraId="14EAF32C" w14:textId="77777777" w:rsidR="002A1F01" w:rsidRDefault="002A1F01" w:rsidP="0061370A">
      <w:pPr>
        <w:pStyle w:val="GPSL3numberedclause"/>
      </w:pPr>
      <w:r w:rsidRPr="003A5E12">
        <w:t>a detailed procedure for the Tests to be carried out, including:</w:t>
      </w:r>
    </w:p>
    <w:p w14:paraId="147FADE3" w14:textId="77777777" w:rsidR="002A1F01" w:rsidRDefault="002A1F01" w:rsidP="001206D9">
      <w:pPr>
        <w:pStyle w:val="GPSL4numberedclause"/>
      </w:pPr>
      <w:r w:rsidRPr="003A5E12">
        <w:lastRenderedPageBreak/>
        <w:t>the timetable for the Tests including start and end dates;</w:t>
      </w:r>
    </w:p>
    <w:p w14:paraId="013E9B36" w14:textId="77777777" w:rsidR="002A1F01" w:rsidRDefault="002A1F01" w:rsidP="001206D9">
      <w:pPr>
        <w:pStyle w:val="GPSL4numberedclause"/>
      </w:pPr>
      <w:r w:rsidRPr="003A5E12">
        <w:t>the Testing mechanism;</w:t>
      </w:r>
    </w:p>
    <w:p w14:paraId="59D50D81" w14:textId="77777777" w:rsidR="002A1F01" w:rsidRDefault="002A1F01" w:rsidP="00FC3740">
      <w:pPr>
        <w:pStyle w:val="GPSL4numberedclause"/>
      </w:pPr>
      <w:r w:rsidRPr="003A5E12">
        <w:t>dates and methods by which the Customer can inspect Test results;</w:t>
      </w:r>
    </w:p>
    <w:p w14:paraId="5D73F21E" w14:textId="77777777" w:rsidR="002A1F01" w:rsidRDefault="002A1F01" w:rsidP="00F143CF">
      <w:pPr>
        <w:pStyle w:val="GPSL4numberedclause"/>
      </w:pPr>
      <w:r w:rsidRPr="003A5E12">
        <w:t>the mechanism for ensuring the quality, completeness and relevance of the Tests;</w:t>
      </w:r>
    </w:p>
    <w:p w14:paraId="441C4F8D" w14:textId="77777777" w:rsidR="002A1F01" w:rsidRDefault="002A1F01" w:rsidP="009F1EE4">
      <w:pPr>
        <w:pStyle w:val="GPSL4numberedclause"/>
      </w:pPr>
      <w:r w:rsidRPr="003A5E12">
        <w:t>the process with which the Customer will review Test Issues and progress on a timely basis; and</w:t>
      </w:r>
    </w:p>
    <w:p w14:paraId="0D24A838" w14:textId="77777777" w:rsidR="002A1F01" w:rsidRDefault="002A1F01" w:rsidP="006A222B">
      <w:pPr>
        <w:pStyle w:val="GPSL4numberedclause"/>
      </w:pPr>
      <w:r w:rsidRPr="003A5E12">
        <w:t>the re-Test procedure, the timetable and the resources which would be required for re-Testing.</w:t>
      </w:r>
    </w:p>
    <w:p w14:paraId="52563792" w14:textId="77777777" w:rsidR="002A1F01" w:rsidRDefault="002A1F01" w:rsidP="00031AFC">
      <w:pPr>
        <w:pStyle w:val="GPSL2numberedclause"/>
      </w:pPr>
      <w:r w:rsidRPr="003A5E12">
        <w:t>The Customer shall not unreasonably withhold or delay its approval of the Test Plans and the Supplier shall implement any reasonable requirements of the Customer in the Test Plans.</w:t>
      </w:r>
    </w:p>
    <w:p w14:paraId="509EC3F7" w14:textId="77777777" w:rsidR="002A1F01" w:rsidRDefault="002A1F01" w:rsidP="00036474">
      <w:pPr>
        <w:pStyle w:val="GPSL1SCHEDULEHeading"/>
        <w:rPr>
          <w:rFonts w:hint="eastAsia"/>
        </w:rPr>
      </w:pPr>
      <w:r w:rsidRPr="003A5E12">
        <w:t>TESTING</w:t>
      </w:r>
    </w:p>
    <w:p w14:paraId="75D0B218" w14:textId="77777777" w:rsidR="002A1F01" w:rsidRDefault="002A1F01" w:rsidP="00031AFC">
      <w:pPr>
        <w:pStyle w:val="GPSL2numberedclause"/>
      </w:pPr>
      <w:r w:rsidRPr="003A5E12">
        <w:t xml:space="preserve">When the Supplier has completed the </w:t>
      </w:r>
      <w:r w:rsidR="00CD1CF9">
        <w:t xml:space="preserve">Services </w:t>
      </w:r>
      <w:r w:rsidRPr="003A5E12">
        <w:t>in respect of a Milestone it shall submit any Deliverables relating to that Milestone for Testing.</w:t>
      </w:r>
    </w:p>
    <w:p w14:paraId="624D3AFA" w14:textId="77777777" w:rsidR="002A1F01" w:rsidRDefault="002A1F01" w:rsidP="00031AFC">
      <w:pPr>
        <w:pStyle w:val="GPSL2numberedclause"/>
      </w:pPr>
      <w:r w:rsidRPr="003A5E12">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47DC7731" w14:textId="77777777" w:rsidR="002A1F01" w:rsidRDefault="002A1F01" w:rsidP="00031AFC">
      <w:pPr>
        <w:pStyle w:val="GPSL2numberedclause"/>
      </w:pPr>
      <w:r w:rsidRPr="003A5E12">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CD1CF9">
        <w:t xml:space="preserve">Services </w:t>
      </w:r>
      <w:r w:rsidRPr="003A5E12">
        <w:t xml:space="preserve">are implemented in accordance with this Call Off Contract. </w:t>
      </w:r>
    </w:p>
    <w:p w14:paraId="6FD55BA1" w14:textId="77777777" w:rsidR="002A1F01" w:rsidRDefault="002A1F01" w:rsidP="00036474">
      <w:pPr>
        <w:pStyle w:val="GPSL1SCHEDULEHeading"/>
        <w:rPr>
          <w:rFonts w:hint="eastAsia"/>
        </w:rPr>
      </w:pPr>
      <w:r w:rsidRPr="003A5E12">
        <w:t>TEST ISSUES</w:t>
      </w:r>
    </w:p>
    <w:p w14:paraId="67291E9B" w14:textId="77777777" w:rsidR="002A1F01" w:rsidRDefault="002A1F01" w:rsidP="00031AFC">
      <w:pPr>
        <w:pStyle w:val="GPSL2numberedclause"/>
      </w:pPr>
      <w:r w:rsidRPr="003A5E12">
        <w:t>Where a Test Issue is identified by the Supplier, the Parties shall agree how such Test Issue shall be dealt with and any failure to agree by the Parties shall be resolved in accordance with the Dispute Resolution Procedure.</w:t>
      </w:r>
    </w:p>
    <w:p w14:paraId="2F880889" w14:textId="77777777" w:rsidR="002A1F01" w:rsidRDefault="002A1F01" w:rsidP="00036474">
      <w:pPr>
        <w:pStyle w:val="GPSL1SCHEDULEHeading"/>
        <w:rPr>
          <w:rFonts w:hint="eastAsia"/>
        </w:rPr>
      </w:pPr>
      <w:r w:rsidRPr="003A5E12">
        <w:t>TEST QUALITY AUDIT</w:t>
      </w:r>
    </w:p>
    <w:p w14:paraId="10BC3CA6" w14:textId="011F063D" w:rsidR="002A1F01" w:rsidRDefault="002A1F01" w:rsidP="00031AFC">
      <w:pPr>
        <w:pStyle w:val="GPSL2numberedclause"/>
      </w:pPr>
      <w:bookmarkStart w:id="2226" w:name="_Ref349211301"/>
      <w:r w:rsidRPr="003A5E12">
        <w:t xml:space="preserve">Without prejudice to its rights pursuant to Clause </w:t>
      </w:r>
      <w:r w:rsidR="00F17AE3">
        <w:fldChar w:fldCharType="begin"/>
      </w:r>
      <w:r w:rsidR="00F17AE3">
        <w:instrText xml:space="preserve"> REF _Ref364755927 \r \h  \* MERGEFORMAT </w:instrText>
      </w:r>
      <w:r w:rsidR="00F17AE3">
        <w:fldChar w:fldCharType="separate"/>
      </w:r>
      <w:r w:rsidR="00852DB2">
        <w:t>22</w:t>
      </w:r>
      <w:r w:rsidR="00F17AE3">
        <w:fldChar w:fldCharType="end"/>
      </w:r>
      <w:r w:rsidR="00D837C5">
        <w:t xml:space="preserve"> </w:t>
      </w:r>
      <w:r w:rsidRPr="003A5E12">
        <w:t>(Records and Audit Access), the Customer or an agent or contractor appointed by the Customer may perform on-going quality audits in respect of any part of the Testing.</w:t>
      </w:r>
      <w:bookmarkEnd w:id="2226"/>
    </w:p>
    <w:p w14:paraId="206F6DB8" w14:textId="77777777" w:rsidR="002A1F01" w:rsidRDefault="002A1F01" w:rsidP="00031AFC">
      <w:pPr>
        <w:pStyle w:val="GPSL2numberedclause"/>
      </w:pPr>
      <w:r w:rsidRPr="003A5E12">
        <w:t xml:space="preserve">If the Customer has any concerns following an audit in accordance with paragraph </w:t>
      </w:r>
      <w:r w:rsidR="00F17AE3">
        <w:fldChar w:fldCharType="begin"/>
      </w:r>
      <w:r w:rsidR="00F17AE3">
        <w:instrText xml:space="preserve"> REF _Ref349211301 \n \h  \* MERGEFORMAT </w:instrText>
      </w:r>
      <w:r w:rsidR="00F17AE3">
        <w:fldChar w:fldCharType="separate"/>
      </w:r>
      <w:r w:rsidR="00852DB2">
        <w:t>7.1</w:t>
      </w:r>
      <w:r w:rsidR="00F17AE3">
        <w:fldChar w:fldCharType="end"/>
      </w:r>
      <w:r w:rsidRPr="003A5E12">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6DD0F545" w14:textId="77777777" w:rsidR="002A1F01" w:rsidRDefault="002A1F01" w:rsidP="00031AFC">
      <w:pPr>
        <w:pStyle w:val="GPSL2numberedclause"/>
      </w:pPr>
      <w:r w:rsidRPr="003A5E12">
        <w:t>In the event of an inadequate response to the written report from the Supplier, the Customer (acting reasonably) may withhold a Satisfaction Certificate until the issues in the report have been addressed to the reasonable satisfaction of the Customer.</w:t>
      </w:r>
    </w:p>
    <w:p w14:paraId="045E5893" w14:textId="77777777" w:rsidR="002A1F01" w:rsidRDefault="002A1F01" w:rsidP="00036474">
      <w:pPr>
        <w:pStyle w:val="GPSL1SCHEDULEHeading"/>
        <w:rPr>
          <w:rFonts w:hint="eastAsia"/>
        </w:rPr>
      </w:pPr>
      <w:r w:rsidRPr="003A5E12">
        <w:t>OUTCOME OF TESTING</w:t>
      </w:r>
    </w:p>
    <w:p w14:paraId="3278A04C" w14:textId="77777777" w:rsidR="002A1F01" w:rsidRDefault="002A1F01" w:rsidP="00031AFC">
      <w:pPr>
        <w:pStyle w:val="GPSL2numberedclause"/>
      </w:pPr>
      <w:r w:rsidRPr="003A5E12">
        <w:lastRenderedPageBreak/>
        <w:t>The Customer will issue a Satisfaction Certificate when it is satisfied that a Milestone has been Achieved.</w:t>
      </w:r>
    </w:p>
    <w:p w14:paraId="58AA537B" w14:textId="77777777" w:rsidR="002A1F01" w:rsidRDefault="002A1F01" w:rsidP="00031AFC">
      <w:pPr>
        <w:pStyle w:val="GPSL2numberedclause"/>
      </w:pPr>
      <w:r w:rsidRPr="003A5E12">
        <w:t>If any Milestones (or any relevant part thereof) do not pass the Test in respect thereof then:</w:t>
      </w:r>
    </w:p>
    <w:p w14:paraId="195187A7" w14:textId="77777777" w:rsidR="002A1F01" w:rsidRDefault="002A1F01" w:rsidP="0061370A">
      <w:pPr>
        <w:pStyle w:val="GPSL3numberedclause"/>
      </w:pPr>
      <w:r w:rsidRPr="003A5E12">
        <w:t>the Supplier shall rectify the cause of the failure and re-submit the Deliverables (or the relevant part) to Testing, provided that the Parties agree that there is sufficient time for that action prior to the relevant Milestone Date; or</w:t>
      </w:r>
    </w:p>
    <w:p w14:paraId="67CDCFB5" w14:textId="77777777" w:rsidR="002A1F01" w:rsidRDefault="002A1F01" w:rsidP="0061370A">
      <w:pPr>
        <w:pStyle w:val="GPSL3numberedclause"/>
      </w:pPr>
      <w:r w:rsidRPr="003A5E12">
        <w:t xml:space="preserve">the Parties shall treat the failure as a Supplier Default.  </w:t>
      </w:r>
    </w:p>
    <w:p w14:paraId="5DA63BE0" w14:textId="77777777" w:rsidR="002A1F01" w:rsidRDefault="002A1F01" w:rsidP="002A1F01">
      <w:pPr>
        <w:pStyle w:val="TSOLScheduleAnnexName"/>
      </w:pPr>
      <w:r w:rsidRPr="003A5E12">
        <w:br w:type="page"/>
      </w:r>
      <w:bookmarkStart w:id="2227" w:name="_Toc313384847"/>
      <w:bookmarkStart w:id="2228" w:name="_Toc351710920"/>
      <w:bookmarkStart w:id="2229" w:name="_Toc367805813"/>
      <w:bookmarkStart w:id="2230" w:name="_Toc429734185"/>
      <w:r>
        <w:lastRenderedPageBreak/>
        <w:t xml:space="preserve">ANNEX 1: </w:t>
      </w:r>
      <w:bookmarkEnd w:id="2227"/>
      <w:r w:rsidRPr="00C83EE6">
        <w:t>SATISFACTION</w:t>
      </w:r>
      <w:r>
        <w:t xml:space="preserve"> CERTIFICATE</w:t>
      </w:r>
      <w:bookmarkEnd w:id="2228"/>
      <w:bookmarkEnd w:id="2229"/>
      <w:bookmarkEnd w:id="2230"/>
    </w:p>
    <w:p w14:paraId="4D53FA82" w14:textId="77777777" w:rsidR="002A1F01" w:rsidRPr="003A5E12" w:rsidRDefault="002A1F01" w:rsidP="002A1F01">
      <w:pPr>
        <w:pStyle w:val="MarginText"/>
      </w:pPr>
    </w:p>
    <w:p w14:paraId="29BE29EA" w14:textId="77777777" w:rsidR="002A1F01" w:rsidRDefault="00031AFC" w:rsidP="002A1F01">
      <w:pPr>
        <w:pStyle w:val="ScheduleTextNonBoldNumber"/>
      </w:pPr>
      <w:r>
        <w:t xml:space="preserve">To:   </w:t>
      </w:r>
      <w:r w:rsidR="002A1F01" w:rsidRPr="003A5E12">
        <w:rPr>
          <w:highlight w:val="yellow"/>
        </w:rPr>
        <w:t>[insert name of Supplier]</w:t>
      </w:r>
      <w:r w:rsidR="002A1F01" w:rsidRPr="003A5E12">
        <w:t xml:space="preserve"> </w:t>
      </w:r>
    </w:p>
    <w:p w14:paraId="7F5AC3EE" w14:textId="77777777" w:rsidR="002A1F01" w:rsidRDefault="002A1F01" w:rsidP="002A1F01">
      <w:pPr>
        <w:pStyle w:val="ScheduleTextNonBoldNumber"/>
      </w:pPr>
      <w:r w:rsidRPr="003A5E12">
        <w:t>FROM:</w:t>
      </w:r>
      <w:r w:rsidRPr="003A5E12">
        <w:tab/>
      </w:r>
      <w:r w:rsidRPr="003A5E12">
        <w:rPr>
          <w:highlight w:val="yellow"/>
        </w:rPr>
        <w:t>[insert name of Customer]</w:t>
      </w:r>
    </w:p>
    <w:p w14:paraId="581B7E11" w14:textId="77777777" w:rsidR="002A1F01" w:rsidRDefault="002A1F01" w:rsidP="002A1F01">
      <w:pPr>
        <w:pStyle w:val="ScheduleTextNonBoldNumber"/>
      </w:pPr>
      <w:r w:rsidRPr="003A5E12">
        <w:rPr>
          <w:highlight w:val="yellow"/>
        </w:rPr>
        <w:t>[insert Date</w:t>
      </w:r>
      <w:r w:rsidR="00031AFC">
        <w:rPr>
          <w:highlight w:val="yellow"/>
        </w:rPr>
        <w:t>:</w:t>
      </w:r>
      <w:r w:rsidRPr="003A5E12">
        <w:rPr>
          <w:highlight w:val="yellow"/>
        </w:rPr>
        <w:t xml:space="preserve"> dd/mm/yyyy]</w:t>
      </w:r>
    </w:p>
    <w:p w14:paraId="31C02EB7" w14:textId="77777777" w:rsidR="002A1F01" w:rsidRPr="003A5E12" w:rsidRDefault="002A1F01" w:rsidP="002A1F01">
      <w:pPr>
        <w:pStyle w:val="MarginText"/>
        <w:rPr>
          <w:sz w:val="22"/>
          <w:szCs w:val="22"/>
        </w:rPr>
      </w:pPr>
    </w:p>
    <w:p w14:paraId="34CCE278" w14:textId="77777777" w:rsidR="002A1F01" w:rsidRDefault="002A1F01" w:rsidP="002A1F01">
      <w:pPr>
        <w:pStyle w:val="ScheduleTextNonBoldNumber"/>
      </w:pPr>
      <w:r w:rsidRPr="003A5E12">
        <w:t>Dear Sirs,</w:t>
      </w:r>
    </w:p>
    <w:p w14:paraId="3318F414" w14:textId="77777777" w:rsidR="002A1F01" w:rsidRPr="003A5E12" w:rsidRDefault="002A1F01" w:rsidP="002A1F01">
      <w:pPr>
        <w:pStyle w:val="MarginText"/>
        <w:jc w:val="center"/>
        <w:rPr>
          <w:b/>
          <w:sz w:val="22"/>
          <w:szCs w:val="22"/>
        </w:rPr>
      </w:pPr>
      <w:r w:rsidRPr="003A5E12">
        <w:rPr>
          <w:b/>
          <w:sz w:val="22"/>
          <w:szCs w:val="22"/>
        </w:rPr>
        <w:t>SATISFACTION CERTIFICATE</w:t>
      </w:r>
    </w:p>
    <w:p w14:paraId="5F587EFA" w14:textId="77777777" w:rsidR="002A1F01" w:rsidRPr="003A5E12" w:rsidRDefault="002A1F01" w:rsidP="002A1F01">
      <w:pPr>
        <w:pStyle w:val="MarginText"/>
        <w:jc w:val="center"/>
        <w:rPr>
          <w:b/>
          <w:sz w:val="22"/>
          <w:szCs w:val="22"/>
        </w:rPr>
      </w:pPr>
    </w:p>
    <w:p w14:paraId="610C233F" w14:textId="77777777" w:rsidR="002A1F01" w:rsidRDefault="002A1F01" w:rsidP="002A1F01">
      <w:pPr>
        <w:pStyle w:val="ScheduleTextNonBoldNumber"/>
      </w:pPr>
      <w:r w:rsidRPr="003A5E12">
        <w:t>Milestones:</w:t>
      </w:r>
    </w:p>
    <w:p w14:paraId="29B10D57" w14:textId="77777777" w:rsidR="002A1F01" w:rsidRDefault="002A1F01" w:rsidP="002A1F01">
      <w:pPr>
        <w:pStyle w:val="ScheduleGuidanceL1"/>
      </w:pPr>
      <w:r w:rsidRPr="003A5E12">
        <w:rPr>
          <w:highlight w:val="green"/>
        </w:rPr>
        <w:t>[Guidance Note to Customer: Insert description of the relevant Deliverables/Milestones]</w:t>
      </w:r>
    </w:p>
    <w:p w14:paraId="08599A33" w14:textId="77777777" w:rsidR="002A1F01" w:rsidRDefault="002A1F01" w:rsidP="002A1F01">
      <w:pPr>
        <w:pStyle w:val="ScheduleTextNonBoldNumber"/>
      </w:pPr>
      <w:r w:rsidRPr="003A5E12">
        <w:t>We refer to the agreement (</w:t>
      </w:r>
      <w:r w:rsidRPr="003A5E12">
        <w:rPr>
          <w:b/>
        </w:rPr>
        <w:t>"Call Off Contract"</w:t>
      </w:r>
      <w:r w:rsidRPr="003A5E12">
        <w:t xml:space="preserve">) relating to the provision of the </w:t>
      </w:r>
      <w:r w:rsidR="00935E04">
        <w:t xml:space="preserve">Goods and/or </w:t>
      </w:r>
      <w:r w:rsidRPr="003A5E12">
        <w:rPr>
          <w:highlight w:val="yellow"/>
        </w:rPr>
        <w:t>[Services ]</w:t>
      </w:r>
      <w:r w:rsidRPr="003A5E12">
        <w:t xml:space="preserve">  between the </w:t>
      </w:r>
      <w:r w:rsidRPr="003A5E12">
        <w:rPr>
          <w:highlight w:val="yellow"/>
        </w:rPr>
        <w:t>[</w:t>
      </w:r>
      <w:r w:rsidRPr="003A5E12">
        <w:rPr>
          <w:i/>
          <w:highlight w:val="yellow"/>
        </w:rPr>
        <w:t>insert Customer name</w:t>
      </w:r>
      <w:r w:rsidRPr="003A5E12">
        <w:rPr>
          <w:highlight w:val="yellow"/>
        </w:rPr>
        <w:t>]</w:t>
      </w:r>
      <w:r w:rsidRPr="003A5E12">
        <w:t xml:space="preserve"> (</w:t>
      </w:r>
      <w:r w:rsidRPr="003A5E12">
        <w:rPr>
          <w:b/>
        </w:rPr>
        <w:t>"Customer"</w:t>
      </w:r>
      <w:r w:rsidRPr="003A5E12">
        <w:t xml:space="preserve">) and </w:t>
      </w:r>
      <w:r w:rsidRPr="003A5E12">
        <w:rPr>
          <w:highlight w:val="yellow"/>
        </w:rPr>
        <w:t>[</w:t>
      </w:r>
      <w:r w:rsidRPr="003A5E12">
        <w:rPr>
          <w:i/>
          <w:highlight w:val="yellow"/>
        </w:rPr>
        <w:t>insert Supplier name</w:t>
      </w:r>
      <w:r w:rsidRPr="003A5E12">
        <w:rPr>
          <w:highlight w:val="yellow"/>
        </w:rPr>
        <w:t>]</w:t>
      </w:r>
      <w:r w:rsidRPr="003A5E12">
        <w:t xml:space="preserve">  (</w:t>
      </w:r>
      <w:r w:rsidRPr="003A5E12">
        <w:rPr>
          <w:b/>
        </w:rPr>
        <w:t>"Supplier"</w:t>
      </w:r>
      <w:r w:rsidRPr="003A5E12">
        <w:t xml:space="preserve">) dated </w:t>
      </w:r>
      <w:r w:rsidRPr="003A5E12">
        <w:rPr>
          <w:highlight w:val="yellow"/>
        </w:rPr>
        <w:t>[</w:t>
      </w:r>
      <w:r w:rsidRPr="003A5E12">
        <w:rPr>
          <w:i/>
          <w:highlight w:val="yellow"/>
        </w:rPr>
        <w:t>insert Call Off Commencement Date dd/mm/yyyy</w:t>
      </w:r>
      <w:r w:rsidRPr="003A5E12">
        <w:rPr>
          <w:highlight w:val="yellow"/>
        </w:rPr>
        <w:t xml:space="preserve"> ]</w:t>
      </w:r>
      <w:r w:rsidRPr="003A5E12">
        <w:t>.</w:t>
      </w:r>
    </w:p>
    <w:p w14:paraId="707D56F7" w14:textId="77777777" w:rsidR="002A1F01" w:rsidRDefault="002A1F01" w:rsidP="002A1F01">
      <w:pPr>
        <w:pStyle w:val="ScheduleTextNonBoldNumber"/>
      </w:pPr>
      <w:r w:rsidRPr="003A5E12">
        <w:t>The definitions for terms capitalised in this certificate are set out in the Call Off Contract.</w:t>
      </w:r>
    </w:p>
    <w:p w14:paraId="137E23AA" w14:textId="77777777" w:rsidR="00D2706C" w:rsidRPr="001521B6" w:rsidRDefault="002A1F01" w:rsidP="002A1F01">
      <w:pPr>
        <w:pStyle w:val="ScheduleTextNonBoldNumber"/>
        <w:rPr>
          <w:b/>
          <w:i/>
        </w:rPr>
      </w:pPr>
      <w:r w:rsidRPr="003A5E12">
        <w:rPr>
          <w:highlight w:val="yellow"/>
        </w:rPr>
        <w:t xml:space="preserve">[We confirm that all of the </w:t>
      </w:r>
      <w:r w:rsidR="00935E04">
        <w:rPr>
          <w:highlight w:val="yellow"/>
        </w:rPr>
        <w:t>[Deliverables relating to Milestone(s)]/[</w:t>
      </w:r>
      <w:r w:rsidRPr="003A5E12">
        <w:rPr>
          <w:highlight w:val="yellow"/>
        </w:rPr>
        <w:t>Milestone</w:t>
      </w:r>
      <w:r w:rsidR="00935E04">
        <w:rPr>
          <w:highlight w:val="yellow"/>
        </w:rPr>
        <w:t>(</w:t>
      </w:r>
      <w:r w:rsidRPr="003A5E12">
        <w:rPr>
          <w:highlight w:val="yellow"/>
        </w:rPr>
        <w:t>s</w:t>
      </w:r>
      <w:r w:rsidR="00935E04">
        <w:rPr>
          <w:highlight w:val="yellow"/>
        </w:rPr>
        <w:t>)]</w:t>
      </w:r>
      <w:r w:rsidRPr="003A5E12">
        <w:rPr>
          <w:highlight w:val="yellow"/>
        </w:rPr>
        <w:t xml:space="preserve"> </w:t>
      </w:r>
      <w:r w:rsidR="00863962" w:rsidRPr="00863962">
        <w:rPr>
          <w:i/>
          <w:highlight w:val="yellow"/>
        </w:rPr>
        <w:t>[insert relevant description and/or reference numbers(s) from the Implementation Plan]</w:t>
      </w:r>
      <w:r w:rsidR="003A58D5">
        <w:rPr>
          <w:highlight w:val="yellow"/>
        </w:rPr>
        <w:t xml:space="preserve"> </w:t>
      </w:r>
      <w:r w:rsidRPr="003A5E12">
        <w:rPr>
          <w:highlight w:val="yellow"/>
        </w:rPr>
        <w:t>have been successfully Achieved by the Supplier in accordance with the Test relevant to those Milestone</w:t>
      </w:r>
      <w:r w:rsidR="00935E04">
        <w:rPr>
          <w:highlight w:val="yellow"/>
        </w:rPr>
        <w:t>(</w:t>
      </w:r>
      <w:r w:rsidRPr="003A5E12">
        <w:rPr>
          <w:highlight w:val="yellow"/>
        </w:rPr>
        <w:t>s</w:t>
      </w:r>
      <w:r w:rsidR="00935E04" w:rsidRPr="00D2706C">
        <w:rPr>
          <w:highlight w:val="yellow"/>
        </w:rPr>
        <w:t>)</w:t>
      </w:r>
      <w:r w:rsidRPr="00D2706C">
        <w:rPr>
          <w:highlight w:val="yellow"/>
        </w:rPr>
        <w:t>.]</w:t>
      </w:r>
    </w:p>
    <w:p w14:paraId="692AF3D1" w14:textId="77777777" w:rsidR="002A1F01" w:rsidRDefault="002A1F01" w:rsidP="002A1F01">
      <w:pPr>
        <w:pStyle w:val="ScheduleTextNonBoldNumber"/>
      </w:pPr>
      <w:r w:rsidRPr="003A5E12">
        <w:t>Yours faithfully</w:t>
      </w:r>
    </w:p>
    <w:p w14:paraId="2FD88892" w14:textId="77777777" w:rsidR="002A1F01" w:rsidRDefault="002A1F01" w:rsidP="002A1F01">
      <w:pPr>
        <w:pStyle w:val="ScheduleTextNonBoldNumber"/>
      </w:pPr>
      <w:r w:rsidRPr="003A5E12">
        <w:rPr>
          <w:highlight w:val="yellow"/>
        </w:rPr>
        <w:t>[insert Name]</w:t>
      </w:r>
    </w:p>
    <w:p w14:paraId="20FC153E" w14:textId="77777777" w:rsidR="002A1F01" w:rsidRDefault="002A1F01" w:rsidP="002A1F01">
      <w:pPr>
        <w:pStyle w:val="ScheduleTextNonBoldNumber"/>
      </w:pPr>
      <w:r w:rsidRPr="003A5E12">
        <w:rPr>
          <w:highlight w:val="yellow"/>
        </w:rPr>
        <w:t>[insert Position]</w:t>
      </w:r>
    </w:p>
    <w:p w14:paraId="01C7BAF4" w14:textId="77777777" w:rsidR="002A1F01" w:rsidRDefault="002A1F01" w:rsidP="002A1F01">
      <w:pPr>
        <w:pStyle w:val="ScheduleTextNonBoldNumber"/>
        <w:rPr>
          <w:b/>
        </w:rPr>
      </w:pPr>
      <w:r w:rsidRPr="003A5E12">
        <w:t xml:space="preserve">acting on behalf of </w:t>
      </w:r>
      <w:r w:rsidRPr="003A5E12">
        <w:rPr>
          <w:highlight w:val="yellow"/>
        </w:rPr>
        <w:t>[insert name of Customer]</w:t>
      </w:r>
      <w:r w:rsidRPr="003A5E12">
        <w:rPr>
          <w:b/>
        </w:rPr>
        <w:t xml:space="preserve"> </w:t>
      </w:r>
    </w:p>
    <w:p w14:paraId="665BC46E" w14:textId="77777777" w:rsidR="002A1F01" w:rsidRDefault="002A1F01" w:rsidP="00101CE5">
      <w:pPr>
        <w:pStyle w:val="GPSL1Guidance"/>
      </w:pPr>
    </w:p>
    <w:p w14:paraId="698BAD17" w14:textId="77777777"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numberingChange w:id="2231" w:author="Yannis Constantine" w:date="2015-05-06T11:49:00Z" w:original="0."/>
        </w:fldChar>
      </w:r>
    </w:p>
    <w:p w14:paraId="2E7C493D" w14:textId="77777777" w:rsidR="002A1F01" w:rsidRDefault="002A1F01" w:rsidP="00101CE5">
      <w:pPr>
        <w:pStyle w:val="GPSL1Guidance"/>
      </w:pPr>
    </w:p>
    <w:p w14:paraId="711262A1" w14:textId="77777777" w:rsidR="002A1F01" w:rsidRDefault="002A1F01" w:rsidP="00101CE5">
      <w:pPr>
        <w:pStyle w:val="GPSL1Guidance"/>
      </w:pPr>
    </w:p>
    <w:p w14:paraId="695EA08A" w14:textId="77777777" w:rsidR="002A1F01" w:rsidRDefault="002A1F01" w:rsidP="00101CE5">
      <w:pPr>
        <w:pStyle w:val="GPSL1Guidance"/>
      </w:pPr>
    </w:p>
    <w:p w14:paraId="6E41B741" w14:textId="77777777" w:rsidR="002A1F01" w:rsidRDefault="002A1F01" w:rsidP="00101CE5">
      <w:pPr>
        <w:pStyle w:val="GPSL1Guidance"/>
      </w:pPr>
    </w:p>
    <w:p w14:paraId="6A2032BF" w14:textId="77777777" w:rsidR="002A1F01" w:rsidRDefault="002A1F01" w:rsidP="00101CE5">
      <w:pPr>
        <w:pStyle w:val="GPSL1Guidance"/>
      </w:pPr>
    </w:p>
    <w:p w14:paraId="7047A638" w14:textId="77777777" w:rsidR="009C5028" w:rsidRDefault="00773FA7" w:rsidP="008856E5">
      <w:pPr>
        <w:ind w:left="709"/>
      </w:pPr>
      <w:r w:rsidRPr="00D03934">
        <w:rPr>
          <w:b/>
        </w:rPr>
        <w:t xml:space="preserve"> </w:t>
      </w:r>
    </w:p>
    <w:p w14:paraId="07C0B493" w14:textId="77777777" w:rsidR="008E5DD6" w:rsidRPr="00D03934" w:rsidRDefault="008E5DD6" w:rsidP="0089236B">
      <w:pPr>
        <w:pStyle w:val="GPSSchTitleandNumber"/>
        <w:rPr>
          <w:rFonts w:hint="eastAsia"/>
        </w:rPr>
      </w:pPr>
      <w:bookmarkStart w:id="2232" w:name="_Toc429734186"/>
      <w:r w:rsidRPr="00D03934">
        <w:lastRenderedPageBreak/>
        <w:t xml:space="preserve">CALL OFF SCHEDULE 6: SERVICE </w:t>
      </w:r>
      <w:r w:rsidRPr="0089236B">
        <w:t>LEVELS</w:t>
      </w:r>
      <w:r w:rsidRPr="00D03934">
        <w:t>, SERVICE CREDITS AND PERFORMANCE MONITORING</w:t>
      </w:r>
      <w:bookmarkEnd w:id="2232"/>
    </w:p>
    <w:p w14:paraId="06DC1331" w14:textId="77777777" w:rsidR="008E5DD6" w:rsidRPr="00D03934" w:rsidRDefault="008E5DD6" w:rsidP="00036474">
      <w:pPr>
        <w:pStyle w:val="GPSL1SCHEDULEHeading"/>
        <w:rPr>
          <w:rFonts w:hint="eastAsia"/>
        </w:rPr>
      </w:pPr>
      <w:r w:rsidRPr="00D03934">
        <w:t>SCOPE</w:t>
      </w:r>
    </w:p>
    <w:p w14:paraId="43D90396" w14:textId="77777777"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w:t>
      </w:r>
      <w:r w:rsidR="00187B73">
        <w:t>Services</w:t>
      </w:r>
      <w:r w:rsidRPr="00D03934">
        <w:t>, the mechanism by which Service Level Failures and Critical Service Level Failures will be managed and the method by which the Supplier's performance in the provision by it of the</w:t>
      </w:r>
      <w:r w:rsidR="00DE71C2" w:rsidRPr="00D03934">
        <w:t xml:space="preserve"> </w:t>
      </w:r>
      <w:r w:rsidR="00187B73">
        <w:t>Services</w:t>
      </w:r>
      <w:r w:rsidRPr="00D03934">
        <w:t xml:space="preserve"> will be monitored.  </w:t>
      </w:r>
    </w:p>
    <w:p w14:paraId="776B6196" w14:textId="77777777" w:rsidR="008E5DD6" w:rsidRPr="00D03934" w:rsidRDefault="008E5DD6" w:rsidP="00101CE5">
      <w:pPr>
        <w:pStyle w:val="GPSL2numberedclause"/>
      </w:pPr>
      <w:r w:rsidRPr="00D03934">
        <w:t>This Call Off Schedule comprises:</w:t>
      </w:r>
    </w:p>
    <w:p w14:paraId="6D8BBE5C" w14:textId="77777777" w:rsidR="00E13960" w:rsidRDefault="008E5DD6" w:rsidP="0061370A">
      <w:pPr>
        <w:pStyle w:val="GPSL3numberedclause"/>
      </w:pPr>
      <w:r w:rsidRPr="00D03934">
        <w:t>Part A: Service Levels and Service Credits;</w:t>
      </w:r>
    </w:p>
    <w:p w14:paraId="2512CDD4" w14:textId="77777777" w:rsidR="00C9243A" w:rsidRDefault="008E5DD6" w:rsidP="0061370A">
      <w:pPr>
        <w:pStyle w:val="GPSL3numberedclause"/>
      </w:pPr>
      <w:r w:rsidRPr="00D03934">
        <w:t>Annex 1 to Part A - Service Levels and Service Credits Table;</w:t>
      </w:r>
    </w:p>
    <w:p w14:paraId="5D6F01F9" w14:textId="77777777" w:rsidR="00C9243A" w:rsidRDefault="008E5DD6" w:rsidP="0061370A">
      <w:pPr>
        <w:pStyle w:val="GPSL3numberedclause"/>
      </w:pPr>
      <w:r w:rsidRPr="00D03934">
        <w:t xml:space="preserve">Annex 2 to Part A – Critical Service Level Failure; </w:t>
      </w:r>
    </w:p>
    <w:p w14:paraId="06ABA3FF" w14:textId="77777777" w:rsidR="00C9243A" w:rsidRDefault="008E5DD6" w:rsidP="002769E3">
      <w:pPr>
        <w:pStyle w:val="GPSL3numberedclause"/>
      </w:pPr>
      <w:r w:rsidRPr="00D03934">
        <w:t>Part B: Performance Monitoring; and</w:t>
      </w:r>
    </w:p>
    <w:p w14:paraId="01BF2EC1" w14:textId="77777777" w:rsidR="00C9243A" w:rsidRDefault="008E5DD6" w:rsidP="002769E3">
      <w:pPr>
        <w:pStyle w:val="GPSL3numberedclause"/>
      </w:pPr>
      <w:r w:rsidRPr="00D03934">
        <w:t>Annex 1 to Part B: Additional Performance Monitoring Requirements</w:t>
      </w:r>
      <w:r w:rsidR="001665D9">
        <w:t>.</w:t>
      </w:r>
    </w:p>
    <w:p w14:paraId="1E714FAC" w14:textId="77777777" w:rsidR="008E5DD6" w:rsidRPr="00D03934" w:rsidRDefault="008E5DD6" w:rsidP="00FC258C">
      <w:pPr>
        <w:pStyle w:val="GPSSchPart"/>
        <w:rPr>
          <w:rFonts w:hint="eastAsia"/>
        </w:rPr>
      </w:pPr>
      <w:r w:rsidRPr="00D03934">
        <w:br w:type="page"/>
      </w:r>
      <w:r w:rsidRPr="00D03934">
        <w:lastRenderedPageBreak/>
        <w:t xml:space="preserve">PART A: SERVICE LEVELS AND SERVICE CREDITS </w:t>
      </w:r>
    </w:p>
    <w:p w14:paraId="7C0A3DBE" w14:textId="77777777" w:rsidR="008E5DD6" w:rsidRPr="00D03934" w:rsidRDefault="008E5DD6" w:rsidP="00036474">
      <w:pPr>
        <w:pStyle w:val="GPSL1SCHEDULEHeading"/>
        <w:rPr>
          <w:rFonts w:hint="eastAsia"/>
        </w:rPr>
      </w:pPr>
      <w:r w:rsidRPr="00D03934">
        <w:t>GENERAL PROVISIONS</w:t>
      </w:r>
    </w:p>
    <w:p w14:paraId="2FEFA513" w14:textId="77777777"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179C97E8" w14:textId="77777777"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14:paraId="6D7C5620" w14:textId="77777777" w:rsidR="00E13960" w:rsidRDefault="008E5DD6" w:rsidP="0061370A">
      <w:pPr>
        <w:pStyle w:val="GPSL3numberedclause"/>
        <w:rPr>
          <w:highlight w:val="yellow"/>
        </w:rPr>
      </w:pPr>
      <w:r w:rsidRPr="00D03934">
        <w:rPr>
          <w:b/>
          <w:highlight w:val="yellow"/>
        </w:rPr>
        <w:t>[</w:t>
      </w:r>
      <w:r w:rsidRPr="00D03934">
        <w:rPr>
          <w:highlight w:val="yellow"/>
        </w:rPr>
        <w:t>Supply performance;</w:t>
      </w:r>
      <w:r w:rsidRPr="00D03934">
        <w:t xml:space="preserve"> </w:t>
      </w:r>
    </w:p>
    <w:p w14:paraId="56010854" w14:textId="77777777" w:rsidR="00C9243A" w:rsidRDefault="008E5DD6" w:rsidP="0061370A">
      <w:pPr>
        <w:pStyle w:val="GPSL3numberedclause"/>
        <w:rPr>
          <w:highlight w:val="yellow"/>
        </w:rPr>
      </w:pPr>
      <w:r w:rsidRPr="00D03934">
        <w:rPr>
          <w:highlight w:val="yellow"/>
        </w:rPr>
        <w:t>Quality of [Goods and/or] Services;</w:t>
      </w:r>
    </w:p>
    <w:p w14:paraId="00A95E5A" w14:textId="77777777" w:rsidR="00C9243A" w:rsidRDefault="008E5DD6" w:rsidP="0061370A">
      <w:pPr>
        <w:pStyle w:val="GPSL3numberedclause"/>
        <w:rPr>
          <w:highlight w:val="yellow"/>
        </w:rPr>
      </w:pPr>
      <w:r w:rsidRPr="00D03934">
        <w:rPr>
          <w:highlight w:val="yellow"/>
        </w:rPr>
        <w:t xml:space="preserve">Customer support; </w:t>
      </w:r>
    </w:p>
    <w:p w14:paraId="7C956262" w14:textId="77777777" w:rsidR="00C9243A" w:rsidRDefault="008E5DD6" w:rsidP="002769E3">
      <w:pPr>
        <w:pStyle w:val="GPSL3numberedclause"/>
        <w:rPr>
          <w:highlight w:val="yellow"/>
        </w:rPr>
      </w:pPr>
      <w:r w:rsidRPr="00D03934">
        <w:rPr>
          <w:highlight w:val="yellow"/>
        </w:rPr>
        <w:t>Complaints handling; and</w:t>
      </w:r>
    </w:p>
    <w:p w14:paraId="09EC3295" w14:textId="77777777" w:rsidR="00C9243A" w:rsidRDefault="008E5DD6" w:rsidP="002769E3">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14:paraId="455D2936" w14:textId="77777777"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14:paraId="2202E778" w14:textId="77777777" w:rsidR="008D0A60" w:rsidRDefault="008E5DD6">
      <w:pPr>
        <w:pStyle w:val="GPSL2numberedclause"/>
      </w:pPr>
      <w:r w:rsidRPr="00D03934">
        <w:t>The Supplier accepts and acknowledges that failure to meet the Service Level Performance Measures set out in the table in Annex 1 to this Part A of this Call Off Schedule will result in Service Credits being issued to Customers.</w:t>
      </w:r>
    </w:p>
    <w:p w14:paraId="64769AD1" w14:textId="77777777" w:rsidR="008D0A60" w:rsidRDefault="008E5DD6" w:rsidP="00036474">
      <w:pPr>
        <w:pStyle w:val="GPSL1SCHEDULEHeading"/>
        <w:rPr>
          <w:rFonts w:hint="eastAsia"/>
        </w:rPr>
      </w:pPr>
      <w:r w:rsidRPr="00D03934">
        <w:t>PRINCIPAL POINTS</w:t>
      </w:r>
    </w:p>
    <w:p w14:paraId="351E34EB" w14:textId="77777777" w:rsidR="008E5DD6" w:rsidRPr="00D03934" w:rsidRDefault="008E5DD6" w:rsidP="00101CE5">
      <w:pPr>
        <w:pStyle w:val="GPSL2numberedclause"/>
      </w:pPr>
      <w:r w:rsidRPr="00D03934">
        <w:t>The objectives of the Service Levels and Service Credits are to:</w:t>
      </w:r>
    </w:p>
    <w:p w14:paraId="62E0F1E9" w14:textId="77777777" w:rsidR="008D0A60" w:rsidRDefault="008E5DD6" w:rsidP="0061370A">
      <w:pPr>
        <w:pStyle w:val="GPSL3numberedclause"/>
      </w:pPr>
      <w:r w:rsidRPr="00D03934">
        <w:t xml:space="preserve">ensure that the </w:t>
      </w:r>
      <w:r w:rsidR="00187B73">
        <w:t>Services</w:t>
      </w:r>
      <w:r w:rsidRPr="00D03934">
        <w:t xml:space="preserve"> are of a consistently high quality and meet the requirements of the Customer;</w:t>
      </w:r>
    </w:p>
    <w:p w14:paraId="6AAD6FFA" w14:textId="77777777" w:rsidR="00C9243A" w:rsidRDefault="008E5DD6" w:rsidP="0061370A">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14:paraId="1AADBF16" w14:textId="77777777" w:rsidR="00C9243A" w:rsidRDefault="008E5DD6" w:rsidP="0061370A">
      <w:pPr>
        <w:pStyle w:val="GPSL3numberedclause"/>
      </w:pPr>
      <w:r w:rsidRPr="00D03934">
        <w:t>incentivise the Supplier to comply with and to expeditiously remedy any failure to comply with the Service Levels.</w:t>
      </w:r>
    </w:p>
    <w:p w14:paraId="16886CBC" w14:textId="77777777" w:rsidR="008D0A60" w:rsidRDefault="008E5DD6" w:rsidP="00036474">
      <w:pPr>
        <w:pStyle w:val="GPSL1SCHEDULEHeading"/>
        <w:rPr>
          <w:rFonts w:hint="eastAsia"/>
        </w:rPr>
      </w:pPr>
      <w:r w:rsidRPr="00D03934">
        <w:t>SERVICE LEVELS</w:t>
      </w:r>
    </w:p>
    <w:p w14:paraId="0AC0358D" w14:textId="77777777"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14:paraId="0AD3201E" w14:textId="77777777" w:rsidR="008E5DD6" w:rsidRPr="00D03934" w:rsidRDefault="008E5DD6" w:rsidP="00101CE5">
      <w:pPr>
        <w:pStyle w:val="GPSL2numberedclause"/>
      </w:pPr>
      <w:bookmarkStart w:id="2233"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33"/>
    </w:p>
    <w:p w14:paraId="6083D3B9" w14:textId="77777777" w:rsidR="008E5DD6" w:rsidRPr="00D03934" w:rsidRDefault="008E5DD6" w:rsidP="00101CE5">
      <w:pPr>
        <w:pStyle w:val="GPSL2numberedclause"/>
      </w:pPr>
      <w:r w:rsidRPr="00D03934">
        <w:t xml:space="preserve">The Supplier shall, at all times, provide the </w:t>
      </w:r>
      <w:r w:rsidR="00187B73">
        <w:t>Services</w:t>
      </w:r>
      <w:r w:rsidRPr="00D03934">
        <w:t xml:space="preserve"> in such a manner that the Service Levels Performance Measures are achieved.</w:t>
      </w:r>
    </w:p>
    <w:p w14:paraId="3C5E3C38" w14:textId="77777777" w:rsidR="008E5DD6" w:rsidRPr="00D03934" w:rsidRDefault="008E5DD6" w:rsidP="00101CE5">
      <w:pPr>
        <w:pStyle w:val="GPSL2numberedclause"/>
      </w:pPr>
      <w:r w:rsidRPr="00D03934">
        <w:t xml:space="preserve">If the level of performance of the Supplier of any element of the provision by it of the </w:t>
      </w:r>
      <w:r w:rsidR="00187B73">
        <w:t>Services</w:t>
      </w:r>
      <w:r w:rsidR="00DE71C2" w:rsidRPr="00D03934">
        <w:t xml:space="preserve"> </w:t>
      </w:r>
      <w:r w:rsidRPr="00D03934">
        <w:t>during the Call Off Contract Period:</w:t>
      </w:r>
    </w:p>
    <w:p w14:paraId="06390C49" w14:textId="77777777" w:rsidR="008D0A60" w:rsidRDefault="008E5DD6" w:rsidP="0061370A">
      <w:pPr>
        <w:pStyle w:val="GPSL3numberedclause"/>
      </w:pPr>
      <w:r w:rsidRPr="00D03934">
        <w:lastRenderedPageBreak/>
        <w:t>is likely to or fails to meet any Service Level Performance Measure or</w:t>
      </w:r>
    </w:p>
    <w:p w14:paraId="5598FB20" w14:textId="77777777" w:rsidR="00C9243A" w:rsidRDefault="008E5DD6" w:rsidP="0061370A">
      <w:pPr>
        <w:pStyle w:val="GPSL3numberedclause"/>
      </w:pPr>
      <w:r w:rsidRPr="00D03934">
        <w:t xml:space="preserve">is likely to cause or causes a Critical Service Failure to occur, </w:t>
      </w:r>
    </w:p>
    <w:p w14:paraId="68E6D3B6" w14:textId="716A631A" w:rsidR="00C9243A" w:rsidRDefault="008E5DD6" w:rsidP="0061370A">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852DB2">
        <w:t>14</w:t>
      </w:r>
      <w:r w:rsidR="009F474C" w:rsidRPr="00D03934">
        <w:fldChar w:fldCharType="end"/>
      </w:r>
      <w:r w:rsidR="00B460DF" w:rsidRPr="00D03934">
        <w:t xml:space="preserve"> of this Call Off Contract</w:t>
      </w:r>
      <w:r w:rsidRPr="00D03934">
        <w:t xml:space="preserve"> (Service Levels and Service Credits), may:</w:t>
      </w:r>
    </w:p>
    <w:p w14:paraId="7A54EC31" w14:textId="77777777" w:rsidR="008D0A60" w:rsidRDefault="008E5DD6" w:rsidP="001206D9">
      <w:pPr>
        <w:pStyle w:val="GPSL4numberedclause"/>
      </w:pPr>
      <w:bookmarkStart w:id="2234"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34"/>
    </w:p>
    <w:p w14:paraId="26F61667" w14:textId="77777777" w:rsidR="00C9243A" w:rsidRDefault="008E5DD6" w:rsidP="00D60F75">
      <w:pPr>
        <w:pStyle w:val="GPSL4numberedclause"/>
      </w:pPr>
      <w:bookmarkStart w:id="2235"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852DB2">
        <w:t>(a)</w:t>
      </w:r>
      <w:r w:rsidR="009F474C"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35"/>
    </w:p>
    <w:p w14:paraId="49C637F9" w14:textId="77777777" w:rsidR="00C9243A" w:rsidRDefault="008E5DD6" w:rsidP="001206D9">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14:paraId="545E1B08" w14:textId="74F2D6ED" w:rsidR="00C9243A" w:rsidRDefault="008E5DD6" w:rsidP="00D60F75">
      <w:pPr>
        <w:pStyle w:val="GPSL4numberedclause"/>
      </w:pPr>
      <w:r w:rsidRPr="00D03934">
        <w:t xml:space="preserve">if a Critical Service Level Failure has occurred, exercise its right to Compensation for Critical Service Level Failure in accordance with Clause </w:t>
      </w:r>
      <w:r w:rsidR="009F474C" w:rsidRPr="00D03934">
        <w:fldChar w:fldCharType="begin"/>
      </w:r>
      <w:r w:rsidR="00667108" w:rsidRPr="00D03934">
        <w:instrText xml:space="preserve"> REF _Ref359401110 \r \h </w:instrText>
      </w:r>
      <w:r w:rsidR="009F474C" w:rsidRPr="00D03934">
        <w:fldChar w:fldCharType="separate"/>
      </w:r>
      <w:r w:rsidR="00852DB2">
        <w:t>15</w:t>
      </w:r>
      <w:r w:rsidR="009F474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F474C" w:rsidRPr="00D03934">
        <w:fldChar w:fldCharType="begin"/>
      </w:r>
      <w:r w:rsidR="00667108" w:rsidRPr="00D03934">
        <w:instrText xml:space="preserve"> REF _Ref361656595 \r \h </w:instrText>
      </w:r>
      <w:r w:rsidR="009F474C" w:rsidRPr="00D03934">
        <w:fldChar w:fldCharType="separate"/>
      </w:r>
      <w:r w:rsidR="00852DB2">
        <w:t>15.1.2</w:t>
      </w:r>
      <w:r w:rsidR="009F474C" w:rsidRPr="00D03934">
        <w:fldChar w:fldCharType="end"/>
      </w:r>
      <w:r w:rsidR="00B460DF" w:rsidRPr="00D03934">
        <w:t xml:space="preserve"> of this Call Off Contract</w:t>
      </w:r>
      <w:r w:rsidRPr="00D03934">
        <w:t xml:space="preserve"> in relation to Material Breach).</w:t>
      </w:r>
    </w:p>
    <w:p w14:paraId="393FD800" w14:textId="77777777"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14:paraId="614E4686" w14:textId="77777777" w:rsidR="008D0A60" w:rsidRDefault="008E5DD6" w:rsidP="00036474">
      <w:pPr>
        <w:pStyle w:val="GPSL1SCHEDULEHeading"/>
        <w:rPr>
          <w:rFonts w:hint="eastAsia"/>
        </w:rPr>
      </w:pPr>
      <w:r w:rsidRPr="00D03934">
        <w:t>SERVICE CREDITS</w:t>
      </w:r>
    </w:p>
    <w:p w14:paraId="12F46A4F" w14:textId="77777777" w:rsidR="008E5DD6" w:rsidRPr="00D03934" w:rsidRDefault="008E5DD6" w:rsidP="00101CE5">
      <w:pPr>
        <w:pStyle w:val="GPSL2numberedclause"/>
      </w:pPr>
      <w:bookmarkStart w:id="2236"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236"/>
      <w:r w:rsidRPr="00D03934">
        <w:t xml:space="preserve">  </w:t>
      </w:r>
    </w:p>
    <w:p w14:paraId="459F1431" w14:textId="77777777" w:rsidR="008E5DD6" w:rsidRPr="00D03934" w:rsidRDefault="008E5DD6" w:rsidP="00101CE5">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14:paraId="02D67E30" w14:textId="77777777"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14:paraId="79B39781" w14:textId="77777777" w:rsidR="008E5DD6" w:rsidRPr="00D03934" w:rsidRDefault="008E5DD6" w:rsidP="00101CE5">
      <w:pPr>
        <w:pStyle w:val="GPSL2numberedclause"/>
      </w:pPr>
      <w:r w:rsidRPr="00D03934">
        <w:t xml:space="preserve">Service Credits are a reduction of the amounts payable in respect of the </w:t>
      </w:r>
      <w:r w:rsidR="00187B73">
        <w:t>Services</w:t>
      </w:r>
      <w:r w:rsidR="00DE71C2" w:rsidRPr="00D03934">
        <w:t xml:space="preserve">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14:paraId="79C8262D" w14:textId="77777777" w:rsidR="008E5DD6" w:rsidRPr="00D03934" w:rsidRDefault="008E5DD6" w:rsidP="00036474">
      <w:pPr>
        <w:pStyle w:val="GPSL1SCHEDULEHeading"/>
        <w:rPr>
          <w:rFonts w:hint="eastAsia"/>
        </w:rPr>
      </w:pPr>
      <w:r w:rsidRPr="00D03934">
        <w:lastRenderedPageBreak/>
        <w:t>NATURE OF SERVICE CREDITS</w:t>
      </w:r>
    </w:p>
    <w:p w14:paraId="0E6D75ED" w14:textId="77777777" w:rsidR="00E13960" w:rsidRDefault="008E5DD6" w:rsidP="00101CE5">
      <w:pPr>
        <w:pStyle w:val="GPSL2numberedclause"/>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1851B607" w14:textId="77777777" w:rsidR="008D0A60" w:rsidRDefault="00CA180F" w:rsidP="00036474">
      <w:pPr>
        <w:pStyle w:val="GPSL1SCHEDULEHeading"/>
        <w:rPr>
          <w:rFonts w:hint="eastAsia"/>
        </w:rPr>
      </w:pPr>
      <w:bookmarkStart w:id="2237" w:name="_Ref379470664"/>
      <w:r w:rsidRPr="00D03934">
        <w:t>SERVICE CREDIT</w:t>
      </w:r>
      <w:r w:rsidR="006B1271">
        <w:t xml:space="preserve"> cap</w:t>
      </w:r>
      <w:bookmarkEnd w:id="2237"/>
      <w:r>
        <w:t xml:space="preserve"> </w:t>
      </w:r>
    </w:p>
    <w:p w14:paraId="11C0F579" w14:textId="77777777"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14:paraId="3295EF03" w14:textId="77777777" w:rsidR="008D0A60" w:rsidRDefault="006B1271" w:rsidP="001206D9">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14:paraId="3CFF0794" w14:textId="77777777" w:rsidR="006B1271" w:rsidRDefault="006B1271" w:rsidP="001206D9">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14:paraId="1ED2892B" w14:textId="232C3142"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9F474C">
        <w:rPr>
          <w:highlight w:val="green"/>
        </w:rPr>
        <w:fldChar w:fldCharType="begin"/>
      </w:r>
      <w:r>
        <w:rPr>
          <w:highlight w:val="green"/>
        </w:rPr>
        <w:instrText xml:space="preserve"> REF _Ref379470810 \r \h </w:instrText>
      </w:r>
      <w:r w:rsidR="009F474C">
        <w:rPr>
          <w:highlight w:val="green"/>
        </w:rPr>
      </w:r>
      <w:r w:rsidR="009F474C">
        <w:rPr>
          <w:highlight w:val="green"/>
        </w:rPr>
        <w:fldChar w:fldCharType="separate"/>
      </w:r>
      <w:r w:rsidR="00852DB2">
        <w:rPr>
          <w:highlight w:val="green"/>
        </w:rPr>
        <w:t>14.5.1</w:t>
      </w:r>
      <w:r w:rsidR="009F474C">
        <w:rPr>
          <w:highlight w:val="green"/>
        </w:rPr>
        <w:fldChar w:fldCharType="end"/>
      </w:r>
      <w:r>
        <w:rPr>
          <w:highlight w:val="green"/>
        </w:rPr>
        <w:t xml:space="preserve"> of the Template Call Off Terms</w:t>
      </w:r>
      <w:r w:rsidRPr="006B1271">
        <w:rPr>
          <w:highlight w:val="green"/>
        </w:rPr>
        <w:t>]</w:t>
      </w:r>
    </w:p>
    <w:p w14:paraId="0DE4E647" w14:textId="77777777" w:rsidR="008D0A60" w:rsidRDefault="00EB2994" w:rsidP="00036474">
      <w:pPr>
        <w:pStyle w:val="GPSSchAnnexname"/>
        <w:rPr>
          <w:rFonts w:hint="eastAsia"/>
        </w:rPr>
      </w:pPr>
      <w:r w:rsidRPr="00D03934">
        <w:br w:type="page"/>
      </w:r>
      <w:bookmarkStart w:id="2238" w:name="_Toc429734187"/>
      <w:r w:rsidRPr="00D03934">
        <w:lastRenderedPageBreak/>
        <w:t>A</w:t>
      </w:r>
      <w:r w:rsidR="00667108" w:rsidRPr="00D03934">
        <w:t>NNEX 1 TO PART A: SERVICE LEVELS AND SERVICE CREDITS TABLE</w:t>
      </w:r>
      <w:bookmarkEnd w:id="223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01"/>
        <w:gridCol w:w="1559"/>
        <w:gridCol w:w="1423"/>
        <w:gridCol w:w="2409"/>
      </w:tblGrid>
      <w:tr w:rsidR="00667108" w:rsidRPr="00D03934" w14:paraId="67FC945D" w14:textId="77777777" w:rsidTr="00475189">
        <w:trPr>
          <w:trHeight w:val="1213"/>
          <w:tblHeader/>
          <w:jc w:val="center"/>
        </w:trPr>
        <w:tc>
          <w:tcPr>
            <w:tcW w:w="6096" w:type="dxa"/>
            <w:gridSpan w:val="4"/>
            <w:shd w:val="clear" w:color="auto" w:fill="D9D9D9"/>
            <w:vAlign w:val="center"/>
          </w:tcPr>
          <w:p w14:paraId="2162F95A" w14:textId="77777777" w:rsidR="00667108" w:rsidRPr="00475189" w:rsidRDefault="00667108" w:rsidP="00667108">
            <w:pPr>
              <w:ind w:left="95"/>
              <w:jc w:val="center"/>
            </w:pPr>
            <w:r w:rsidRPr="00475189">
              <w:t>Service Levels</w:t>
            </w:r>
          </w:p>
        </w:tc>
        <w:tc>
          <w:tcPr>
            <w:tcW w:w="2409" w:type="dxa"/>
            <w:vMerge w:val="restart"/>
            <w:shd w:val="clear" w:color="auto" w:fill="D9D9D9"/>
            <w:vAlign w:val="center"/>
          </w:tcPr>
          <w:p w14:paraId="68F05BBF" w14:textId="06907C3A" w:rsidR="00667108" w:rsidRPr="00475189" w:rsidRDefault="00667108" w:rsidP="00475189">
            <w:pPr>
              <w:ind w:left="95"/>
            </w:pPr>
            <w:r w:rsidRPr="00475189">
              <w:t>Service</w:t>
            </w:r>
            <w:r w:rsidR="00475189">
              <w:t xml:space="preserve"> Credit for each Service Period</w:t>
            </w:r>
          </w:p>
        </w:tc>
      </w:tr>
      <w:tr w:rsidR="00EB2994" w:rsidRPr="00D03934" w14:paraId="3FFBE2B7" w14:textId="77777777" w:rsidTr="00475189">
        <w:trPr>
          <w:trHeight w:val="1213"/>
          <w:tblHeader/>
          <w:jc w:val="center"/>
        </w:trPr>
        <w:tc>
          <w:tcPr>
            <w:tcW w:w="1713" w:type="dxa"/>
            <w:shd w:val="clear" w:color="auto" w:fill="D9D9D9"/>
            <w:vAlign w:val="center"/>
          </w:tcPr>
          <w:p w14:paraId="5FD495CA" w14:textId="77777777" w:rsidR="00667108" w:rsidRPr="00475189" w:rsidRDefault="00667108" w:rsidP="00667108">
            <w:pPr>
              <w:ind w:left="61"/>
            </w:pPr>
            <w:r w:rsidRPr="00475189">
              <w:t>Service Level Performance Criterion</w:t>
            </w:r>
          </w:p>
        </w:tc>
        <w:tc>
          <w:tcPr>
            <w:tcW w:w="1401" w:type="dxa"/>
            <w:shd w:val="clear" w:color="auto" w:fill="D9D9D9"/>
            <w:vAlign w:val="center"/>
          </w:tcPr>
          <w:p w14:paraId="798356B2" w14:textId="77777777" w:rsidR="00667108" w:rsidRPr="00475189" w:rsidRDefault="00667108" w:rsidP="00667108">
            <w:pPr>
              <w:ind w:left="95"/>
            </w:pPr>
            <w:r w:rsidRPr="00475189">
              <w:t>Key Indicator</w:t>
            </w:r>
          </w:p>
        </w:tc>
        <w:tc>
          <w:tcPr>
            <w:tcW w:w="1559" w:type="dxa"/>
            <w:shd w:val="clear" w:color="auto" w:fill="D9D9D9"/>
            <w:vAlign w:val="center"/>
          </w:tcPr>
          <w:p w14:paraId="3EA1F595" w14:textId="77777777" w:rsidR="00667108" w:rsidRPr="00475189" w:rsidRDefault="00667108" w:rsidP="00667108">
            <w:pPr>
              <w:ind w:left="0"/>
            </w:pPr>
            <w:r w:rsidRPr="00475189">
              <w:t>Service Level Performance Measure</w:t>
            </w:r>
          </w:p>
        </w:tc>
        <w:tc>
          <w:tcPr>
            <w:tcW w:w="1423" w:type="dxa"/>
            <w:shd w:val="clear" w:color="auto" w:fill="D9D9D9"/>
            <w:vAlign w:val="center"/>
          </w:tcPr>
          <w:p w14:paraId="665725F9" w14:textId="77777777" w:rsidR="00667108" w:rsidRPr="00475189" w:rsidRDefault="00667108" w:rsidP="00667108">
            <w:pPr>
              <w:ind w:left="95"/>
            </w:pPr>
            <w:r w:rsidRPr="00475189">
              <w:t>Service Level Threshold</w:t>
            </w:r>
          </w:p>
        </w:tc>
        <w:tc>
          <w:tcPr>
            <w:tcW w:w="2409" w:type="dxa"/>
            <w:vMerge/>
            <w:shd w:val="clear" w:color="auto" w:fill="D9D9D9"/>
            <w:vAlign w:val="center"/>
          </w:tcPr>
          <w:p w14:paraId="3858C149" w14:textId="77777777" w:rsidR="00667108" w:rsidRPr="00475189" w:rsidRDefault="00667108" w:rsidP="00667108">
            <w:pPr>
              <w:ind w:left="95"/>
              <w:rPr>
                <w:sz w:val="20"/>
                <w:szCs w:val="20"/>
              </w:rPr>
            </w:pPr>
          </w:p>
        </w:tc>
      </w:tr>
      <w:tr w:rsidR="001F1DDB" w:rsidRPr="00D03934" w14:paraId="4035671F" w14:textId="77777777" w:rsidTr="00475189">
        <w:trPr>
          <w:trHeight w:val="1474"/>
          <w:jc w:val="center"/>
        </w:trPr>
        <w:tc>
          <w:tcPr>
            <w:tcW w:w="1713" w:type="dxa"/>
            <w:vAlign w:val="center"/>
          </w:tcPr>
          <w:p w14:paraId="41027AE3" w14:textId="6484BB43" w:rsidR="001F1DDB" w:rsidRPr="00475189" w:rsidRDefault="001F1DDB" w:rsidP="00475189">
            <w:pPr>
              <w:spacing w:after="120"/>
              <w:ind w:left="61"/>
              <w:jc w:val="left"/>
              <w:rPr>
                <w:sz w:val="20"/>
                <w:szCs w:val="20"/>
                <w:highlight w:val="yellow"/>
              </w:rPr>
            </w:pPr>
            <w:r w:rsidRPr="00475189">
              <w:rPr>
                <w:sz w:val="20"/>
                <w:szCs w:val="20"/>
                <w:highlight w:val="yellow"/>
              </w:rPr>
              <w:t>The Services are unin</w:t>
            </w:r>
            <w:r w:rsidR="00475189">
              <w:rPr>
                <w:sz w:val="20"/>
                <w:szCs w:val="20"/>
                <w:highlight w:val="yellow"/>
              </w:rPr>
              <w:t>terrupted and available for use</w:t>
            </w:r>
          </w:p>
        </w:tc>
        <w:tc>
          <w:tcPr>
            <w:tcW w:w="1401" w:type="dxa"/>
            <w:vAlign w:val="center"/>
          </w:tcPr>
          <w:p w14:paraId="559E0BEE" w14:textId="6FFA7E08" w:rsidR="001F1DDB" w:rsidRPr="00475189" w:rsidRDefault="001F1DDB" w:rsidP="00475189">
            <w:pPr>
              <w:spacing w:after="120"/>
              <w:ind w:left="95"/>
              <w:jc w:val="left"/>
              <w:rPr>
                <w:sz w:val="20"/>
                <w:szCs w:val="20"/>
                <w:highlight w:val="yellow"/>
              </w:rPr>
            </w:pPr>
            <w:r w:rsidRPr="00475189">
              <w:rPr>
                <w:sz w:val="20"/>
                <w:szCs w:val="20"/>
                <w:highlight w:val="yellow"/>
              </w:rPr>
              <w:t>Uninterrupted and available for use 24/7/365(6)</w:t>
            </w:r>
          </w:p>
        </w:tc>
        <w:tc>
          <w:tcPr>
            <w:tcW w:w="1559" w:type="dxa"/>
            <w:vAlign w:val="center"/>
          </w:tcPr>
          <w:p w14:paraId="4B2CD6A7" w14:textId="4C39A711" w:rsidR="001F1DDB" w:rsidRPr="00475189" w:rsidRDefault="00C91BCB" w:rsidP="00475189">
            <w:pPr>
              <w:spacing w:after="120"/>
              <w:ind w:left="0"/>
              <w:jc w:val="left"/>
              <w:rPr>
                <w:sz w:val="20"/>
                <w:szCs w:val="20"/>
                <w:highlight w:val="yellow"/>
              </w:rPr>
            </w:pPr>
            <w:r w:rsidRPr="00475189">
              <w:rPr>
                <w:sz w:val="20"/>
                <w:szCs w:val="20"/>
                <w:highlight w:val="yellow"/>
              </w:rPr>
              <w:t>A</w:t>
            </w:r>
            <w:r w:rsidR="001F1DDB" w:rsidRPr="00475189">
              <w:rPr>
                <w:sz w:val="20"/>
                <w:szCs w:val="20"/>
                <w:highlight w:val="yellow"/>
              </w:rPr>
              <w:t>t least 99.9</w:t>
            </w:r>
            <w:r w:rsidR="00475189">
              <w:rPr>
                <w:sz w:val="20"/>
                <w:szCs w:val="20"/>
                <w:highlight w:val="yellow"/>
              </w:rPr>
              <w:t>% at all times</w:t>
            </w:r>
          </w:p>
        </w:tc>
        <w:tc>
          <w:tcPr>
            <w:tcW w:w="1423" w:type="dxa"/>
            <w:vAlign w:val="center"/>
          </w:tcPr>
          <w:p w14:paraId="1233AAB9" w14:textId="345EDD4B"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63293DD1" w14:textId="42C43754" w:rsidR="001F1DDB" w:rsidRPr="00475189" w:rsidRDefault="001F1DDB" w:rsidP="001F1DDB">
            <w:pPr>
              <w:spacing w:after="120"/>
              <w:ind w:left="95"/>
              <w:jc w:val="left"/>
              <w:rPr>
                <w:sz w:val="20"/>
                <w:szCs w:val="20"/>
                <w:highlight w:val="yellow"/>
              </w:rPr>
            </w:pPr>
            <w:r w:rsidRPr="00475189">
              <w:rPr>
                <w:sz w:val="20"/>
                <w:szCs w:val="20"/>
                <w:highlight w:val="yellow"/>
              </w:rPr>
              <w:t>0.5% Service Credit gained for each 1% under the specified Service Level Performance Measure</w:t>
            </w:r>
          </w:p>
        </w:tc>
      </w:tr>
      <w:tr w:rsidR="001F1DDB" w:rsidRPr="00D03934" w14:paraId="467D49BB" w14:textId="77777777" w:rsidTr="00475189">
        <w:trPr>
          <w:trHeight w:val="1474"/>
          <w:jc w:val="center"/>
        </w:trPr>
        <w:tc>
          <w:tcPr>
            <w:tcW w:w="1713" w:type="dxa"/>
            <w:vAlign w:val="center"/>
          </w:tcPr>
          <w:p w14:paraId="3AE825FA" w14:textId="5ACB0C11" w:rsidR="001F1DDB" w:rsidRPr="00475189" w:rsidRDefault="001F1DDB" w:rsidP="00475189">
            <w:pPr>
              <w:spacing w:after="120"/>
              <w:ind w:left="61"/>
              <w:jc w:val="left"/>
              <w:rPr>
                <w:sz w:val="20"/>
                <w:szCs w:val="20"/>
                <w:highlight w:val="yellow"/>
              </w:rPr>
            </w:pPr>
            <w:r w:rsidRPr="00475189">
              <w:rPr>
                <w:sz w:val="20"/>
                <w:szCs w:val="20"/>
                <w:highlight w:val="yellow"/>
              </w:rPr>
              <w:t>All Payment Gateway Services Transactions are processed immediately – POS/MPOS Terminal Transactions are processed at end of day</w:t>
            </w:r>
          </w:p>
        </w:tc>
        <w:tc>
          <w:tcPr>
            <w:tcW w:w="1401" w:type="dxa"/>
            <w:vAlign w:val="center"/>
          </w:tcPr>
          <w:p w14:paraId="52925D01" w14:textId="77777777" w:rsidR="001F1DDB" w:rsidRPr="00475189" w:rsidRDefault="001F1DDB" w:rsidP="001F1DDB">
            <w:pPr>
              <w:spacing w:after="120"/>
              <w:ind w:left="95"/>
              <w:jc w:val="left"/>
              <w:rPr>
                <w:sz w:val="20"/>
                <w:szCs w:val="20"/>
                <w:highlight w:val="yellow"/>
              </w:rPr>
            </w:pPr>
            <w:r w:rsidRPr="00475189">
              <w:rPr>
                <w:sz w:val="20"/>
                <w:szCs w:val="20"/>
                <w:highlight w:val="yellow"/>
              </w:rPr>
              <w:t>Processed immediately</w:t>
            </w:r>
          </w:p>
          <w:p w14:paraId="2411668A" w14:textId="77777777" w:rsidR="001F1DDB" w:rsidRPr="00475189" w:rsidRDefault="001F1DDB" w:rsidP="001F1DDB">
            <w:pPr>
              <w:spacing w:after="120"/>
              <w:ind w:left="95"/>
              <w:jc w:val="left"/>
              <w:rPr>
                <w:sz w:val="20"/>
                <w:szCs w:val="20"/>
                <w:highlight w:val="yellow"/>
              </w:rPr>
            </w:pPr>
          </w:p>
        </w:tc>
        <w:tc>
          <w:tcPr>
            <w:tcW w:w="1559" w:type="dxa"/>
            <w:vAlign w:val="center"/>
          </w:tcPr>
          <w:p w14:paraId="5406E347" w14:textId="77777777"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p w14:paraId="2F791BA5" w14:textId="77777777" w:rsidR="001F1DDB" w:rsidRPr="00475189" w:rsidRDefault="001F1DDB" w:rsidP="001F1DDB">
            <w:pPr>
              <w:spacing w:after="120"/>
              <w:jc w:val="left"/>
              <w:rPr>
                <w:sz w:val="20"/>
                <w:szCs w:val="20"/>
                <w:highlight w:val="yellow"/>
              </w:rPr>
            </w:pPr>
          </w:p>
        </w:tc>
        <w:tc>
          <w:tcPr>
            <w:tcW w:w="1423" w:type="dxa"/>
            <w:vAlign w:val="center"/>
          </w:tcPr>
          <w:p w14:paraId="54266028" w14:textId="5B37DCA7"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5F43C8DA" w14:textId="19FA806F" w:rsidR="001F1DDB" w:rsidRPr="00475189" w:rsidRDefault="001F1DDB" w:rsidP="001F1DDB">
            <w:pPr>
              <w:spacing w:after="120"/>
              <w:ind w:left="95"/>
              <w:jc w:val="left"/>
              <w:rPr>
                <w:sz w:val="20"/>
                <w:szCs w:val="20"/>
                <w:highlight w:val="yellow"/>
              </w:rPr>
            </w:pPr>
            <w:r w:rsidRPr="00475189">
              <w:rPr>
                <w:sz w:val="20"/>
                <w:szCs w:val="20"/>
                <w:highlight w:val="yellow"/>
              </w:rPr>
              <w:t xml:space="preserve">0.5%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5DDEA8D8" w14:textId="77777777" w:rsidTr="00475189">
        <w:trPr>
          <w:trHeight w:val="1474"/>
          <w:jc w:val="center"/>
        </w:trPr>
        <w:tc>
          <w:tcPr>
            <w:tcW w:w="1713" w:type="dxa"/>
            <w:vAlign w:val="center"/>
          </w:tcPr>
          <w:p w14:paraId="7B65226F" w14:textId="3A9AE0A9" w:rsidR="001F1DDB" w:rsidRPr="00475189" w:rsidRDefault="001F1DDB" w:rsidP="00475189">
            <w:pPr>
              <w:spacing w:after="120"/>
              <w:ind w:left="61"/>
              <w:jc w:val="left"/>
              <w:rPr>
                <w:rFonts w:eastAsia="STZhongsong"/>
                <w:sz w:val="20"/>
                <w:szCs w:val="20"/>
                <w:highlight w:val="yellow"/>
                <w:lang w:eastAsia="zh-CN"/>
              </w:rPr>
            </w:pPr>
            <w:r w:rsidRPr="00475189">
              <w:rPr>
                <w:sz w:val="20"/>
                <w:szCs w:val="20"/>
                <w:highlight w:val="yellow"/>
              </w:rPr>
              <w:t>Notification of any issues or incidents affecting service</w:t>
            </w:r>
          </w:p>
        </w:tc>
        <w:tc>
          <w:tcPr>
            <w:tcW w:w="1401" w:type="dxa"/>
            <w:vAlign w:val="center"/>
          </w:tcPr>
          <w:p w14:paraId="2C302414" w14:textId="77777777" w:rsidR="001F1DDB" w:rsidRPr="00475189" w:rsidRDefault="001F1DDB" w:rsidP="001F1DDB">
            <w:pPr>
              <w:spacing w:after="120"/>
              <w:ind w:left="95"/>
              <w:jc w:val="left"/>
              <w:rPr>
                <w:sz w:val="20"/>
                <w:szCs w:val="20"/>
                <w:highlight w:val="yellow"/>
              </w:rPr>
            </w:pPr>
            <w:r w:rsidRPr="00475189">
              <w:rPr>
                <w:sz w:val="20"/>
                <w:szCs w:val="20"/>
                <w:highlight w:val="yellow"/>
              </w:rPr>
              <w:t>Within five minutes of the issue or incident</w:t>
            </w:r>
          </w:p>
          <w:p w14:paraId="426D5BA7" w14:textId="77777777" w:rsidR="001F1DDB" w:rsidRPr="00475189" w:rsidRDefault="001F1DDB" w:rsidP="001F1DDB">
            <w:pPr>
              <w:spacing w:after="120"/>
              <w:ind w:left="95"/>
              <w:jc w:val="left"/>
              <w:rPr>
                <w:sz w:val="20"/>
                <w:szCs w:val="20"/>
                <w:highlight w:val="yellow"/>
              </w:rPr>
            </w:pPr>
          </w:p>
        </w:tc>
        <w:tc>
          <w:tcPr>
            <w:tcW w:w="1559" w:type="dxa"/>
            <w:vAlign w:val="center"/>
          </w:tcPr>
          <w:p w14:paraId="4DE4CBE9"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619E0F58" w14:textId="77777777" w:rsidR="001F1DDB" w:rsidRPr="00475189" w:rsidRDefault="001F1DDB" w:rsidP="001F1DDB">
            <w:pPr>
              <w:spacing w:after="120"/>
              <w:jc w:val="left"/>
              <w:rPr>
                <w:sz w:val="20"/>
                <w:szCs w:val="20"/>
                <w:highlight w:val="yellow"/>
              </w:rPr>
            </w:pPr>
          </w:p>
        </w:tc>
        <w:tc>
          <w:tcPr>
            <w:tcW w:w="1423" w:type="dxa"/>
            <w:vAlign w:val="center"/>
          </w:tcPr>
          <w:p w14:paraId="07BF861A" w14:textId="1BEB6883"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598852D5" w14:textId="29296269" w:rsidR="001F1DDB" w:rsidRPr="00475189" w:rsidRDefault="001F1DDB" w:rsidP="001F1DDB">
            <w:pPr>
              <w:spacing w:after="120"/>
              <w:ind w:left="95"/>
              <w:jc w:val="left"/>
              <w:rPr>
                <w:sz w:val="20"/>
                <w:szCs w:val="20"/>
                <w:highlight w:val="yellow"/>
              </w:rPr>
            </w:pPr>
            <w:r w:rsidRPr="00475189">
              <w:rPr>
                <w:sz w:val="20"/>
                <w:szCs w:val="20"/>
                <w:highlight w:val="yellow"/>
              </w:rPr>
              <w:t xml:space="preserve">0.5%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1203691D" w14:textId="77777777" w:rsidTr="00475189">
        <w:trPr>
          <w:trHeight w:val="1474"/>
          <w:jc w:val="center"/>
        </w:trPr>
        <w:tc>
          <w:tcPr>
            <w:tcW w:w="1713" w:type="dxa"/>
            <w:vAlign w:val="center"/>
          </w:tcPr>
          <w:p w14:paraId="1E28CE74" w14:textId="62A9903B" w:rsidR="001F1DDB" w:rsidRPr="00475189" w:rsidRDefault="001F1DDB" w:rsidP="00475189">
            <w:pPr>
              <w:spacing w:after="120"/>
              <w:ind w:left="61"/>
              <w:jc w:val="left"/>
              <w:rPr>
                <w:sz w:val="20"/>
                <w:szCs w:val="20"/>
                <w:highlight w:val="yellow"/>
              </w:rPr>
            </w:pPr>
            <w:r w:rsidRPr="00475189">
              <w:rPr>
                <w:sz w:val="20"/>
                <w:szCs w:val="20"/>
                <w:highlight w:val="yellow"/>
              </w:rPr>
              <w:t xml:space="preserve">Details of card BIN ranges and numbers in operation are notified to the </w:t>
            </w:r>
            <w:r w:rsidR="00E923A5" w:rsidRPr="00475189">
              <w:rPr>
                <w:sz w:val="20"/>
                <w:szCs w:val="20"/>
                <w:highlight w:val="yellow"/>
              </w:rPr>
              <w:t>Customer</w:t>
            </w:r>
          </w:p>
        </w:tc>
        <w:tc>
          <w:tcPr>
            <w:tcW w:w="1401" w:type="dxa"/>
            <w:vAlign w:val="center"/>
          </w:tcPr>
          <w:p w14:paraId="7E410DD9" w14:textId="1E0F034C" w:rsidR="001F1DDB" w:rsidRPr="00475189" w:rsidRDefault="001F1DDB" w:rsidP="00475189">
            <w:pPr>
              <w:spacing w:after="120"/>
              <w:ind w:left="95"/>
              <w:jc w:val="left"/>
              <w:rPr>
                <w:sz w:val="20"/>
                <w:szCs w:val="20"/>
                <w:highlight w:val="yellow"/>
              </w:rPr>
            </w:pPr>
            <w:r w:rsidRPr="00475189">
              <w:rPr>
                <w:sz w:val="20"/>
                <w:szCs w:val="20"/>
                <w:highlight w:val="yellow"/>
              </w:rPr>
              <w:t>Notified within 24 hours of being provided by the Card Schemes</w:t>
            </w:r>
          </w:p>
        </w:tc>
        <w:tc>
          <w:tcPr>
            <w:tcW w:w="1559" w:type="dxa"/>
            <w:vAlign w:val="center"/>
          </w:tcPr>
          <w:p w14:paraId="5F42B8AF" w14:textId="0827C353" w:rsidR="001F1DDB" w:rsidRPr="00475189" w:rsidRDefault="00C91BCB" w:rsidP="001F1DDB">
            <w:pPr>
              <w:spacing w:after="120"/>
              <w:ind w:left="0"/>
              <w:jc w:val="left"/>
              <w:rPr>
                <w:sz w:val="20"/>
                <w:szCs w:val="20"/>
                <w:highlight w:val="yellow"/>
              </w:rPr>
            </w:pPr>
            <w:r w:rsidRPr="00475189">
              <w:rPr>
                <w:sz w:val="20"/>
                <w:szCs w:val="20"/>
                <w:highlight w:val="yellow"/>
              </w:rPr>
              <w:t>A</w:t>
            </w:r>
            <w:r w:rsidR="001F1DDB" w:rsidRPr="00475189">
              <w:rPr>
                <w:sz w:val="20"/>
                <w:szCs w:val="20"/>
                <w:highlight w:val="yellow"/>
              </w:rPr>
              <w:t>t least 99.9% at all times</w:t>
            </w:r>
          </w:p>
          <w:p w14:paraId="165538C7" w14:textId="77777777" w:rsidR="001F1DDB" w:rsidRPr="00475189" w:rsidRDefault="001F1DDB" w:rsidP="001F1DDB">
            <w:pPr>
              <w:spacing w:after="120"/>
              <w:jc w:val="left"/>
              <w:rPr>
                <w:sz w:val="20"/>
                <w:szCs w:val="20"/>
                <w:highlight w:val="yellow"/>
              </w:rPr>
            </w:pPr>
          </w:p>
        </w:tc>
        <w:tc>
          <w:tcPr>
            <w:tcW w:w="1423" w:type="dxa"/>
            <w:vAlign w:val="center"/>
          </w:tcPr>
          <w:p w14:paraId="5E6FF55F" w14:textId="1DBF2C20"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08251781" w14:textId="2AA8407A"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0ACE9BF2" w14:textId="77777777" w:rsidTr="00475189">
        <w:trPr>
          <w:trHeight w:val="1474"/>
          <w:jc w:val="center"/>
        </w:trPr>
        <w:tc>
          <w:tcPr>
            <w:tcW w:w="1713" w:type="dxa"/>
            <w:vAlign w:val="center"/>
          </w:tcPr>
          <w:p w14:paraId="27E42852" w14:textId="3BAC4B41" w:rsidR="001F1DDB" w:rsidRPr="00475189" w:rsidRDefault="001F1DDB" w:rsidP="00E923A5">
            <w:pPr>
              <w:spacing w:after="120"/>
              <w:ind w:left="61"/>
              <w:jc w:val="left"/>
              <w:rPr>
                <w:b/>
                <w:sz w:val="20"/>
                <w:szCs w:val="20"/>
                <w:highlight w:val="yellow"/>
              </w:rPr>
            </w:pPr>
            <w:r w:rsidRPr="00475189">
              <w:rPr>
                <w:sz w:val="20"/>
                <w:szCs w:val="20"/>
                <w:highlight w:val="yellow"/>
              </w:rPr>
              <w:t xml:space="preserve">When the </w:t>
            </w:r>
            <w:r w:rsidR="00E923A5" w:rsidRPr="00475189">
              <w:rPr>
                <w:sz w:val="20"/>
                <w:szCs w:val="20"/>
                <w:highlight w:val="yellow"/>
              </w:rPr>
              <w:t>Customer</w:t>
            </w:r>
            <w:r w:rsidRPr="00475189">
              <w:rPr>
                <w:sz w:val="20"/>
                <w:szCs w:val="20"/>
                <w:highlight w:val="yellow"/>
              </w:rPr>
              <w:t xml:space="preserve"> submit</w:t>
            </w:r>
            <w:r w:rsidR="00E923A5" w:rsidRPr="00475189">
              <w:rPr>
                <w:sz w:val="20"/>
                <w:szCs w:val="20"/>
                <w:highlight w:val="yellow"/>
              </w:rPr>
              <w:t>s</w:t>
            </w:r>
            <w:r w:rsidRPr="00475189">
              <w:rPr>
                <w:sz w:val="20"/>
                <w:szCs w:val="20"/>
                <w:highlight w:val="yellow"/>
              </w:rPr>
              <w:t xml:space="preserve"> a Gross payment file, confirmation of the number of Transactions and total Gross value of the file shall be confirmed</w:t>
            </w:r>
          </w:p>
        </w:tc>
        <w:tc>
          <w:tcPr>
            <w:tcW w:w="1401" w:type="dxa"/>
            <w:vAlign w:val="center"/>
          </w:tcPr>
          <w:p w14:paraId="3A37D43E" w14:textId="77777777" w:rsidR="001F1DDB" w:rsidRPr="00475189" w:rsidRDefault="001F1DDB" w:rsidP="001F1DDB">
            <w:pPr>
              <w:spacing w:after="120"/>
              <w:ind w:left="95"/>
              <w:jc w:val="left"/>
              <w:rPr>
                <w:sz w:val="20"/>
                <w:szCs w:val="20"/>
                <w:highlight w:val="yellow"/>
              </w:rPr>
            </w:pPr>
            <w:r w:rsidRPr="00475189">
              <w:rPr>
                <w:sz w:val="20"/>
                <w:szCs w:val="20"/>
                <w:highlight w:val="yellow"/>
              </w:rPr>
              <w:t>Confirmed within one hour</w:t>
            </w:r>
          </w:p>
          <w:p w14:paraId="488343EA" w14:textId="77777777" w:rsidR="001F1DDB" w:rsidRPr="00475189" w:rsidRDefault="001F1DDB" w:rsidP="001F1DDB">
            <w:pPr>
              <w:spacing w:after="120"/>
              <w:ind w:left="95"/>
              <w:jc w:val="left"/>
              <w:rPr>
                <w:sz w:val="20"/>
                <w:szCs w:val="20"/>
                <w:highlight w:val="yellow"/>
              </w:rPr>
            </w:pPr>
          </w:p>
        </w:tc>
        <w:tc>
          <w:tcPr>
            <w:tcW w:w="1559" w:type="dxa"/>
            <w:vAlign w:val="center"/>
          </w:tcPr>
          <w:p w14:paraId="0AD631E2" w14:textId="77777777"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p w14:paraId="6A59D036" w14:textId="77777777" w:rsidR="001F1DDB" w:rsidRPr="00475189" w:rsidRDefault="001F1DDB" w:rsidP="001F1DDB">
            <w:pPr>
              <w:spacing w:after="120"/>
              <w:jc w:val="left"/>
              <w:rPr>
                <w:sz w:val="20"/>
                <w:szCs w:val="20"/>
                <w:highlight w:val="yellow"/>
              </w:rPr>
            </w:pPr>
          </w:p>
        </w:tc>
        <w:tc>
          <w:tcPr>
            <w:tcW w:w="1423" w:type="dxa"/>
            <w:vAlign w:val="center"/>
          </w:tcPr>
          <w:p w14:paraId="1295A187" w14:textId="17186F03"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11627FD4" w14:textId="5367E409"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0D1328B4" w14:textId="77777777" w:rsidTr="00475189">
        <w:trPr>
          <w:trHeight w:val="1474"/>
          <w:jc w:val="center"/>
        </w:trPr>
        <w:tc>
          <w:tcPr>
            <w:tcW w:w="1713" w:type="dxa"/>
            <w:vAlign w:val="center"/>
          </w:tcPr>
          <w:p w14:paraId="46991198" w14:textId="10D8B509" w:rsidR="001F1DDB" w:rsidRPr="00475189" w:rsidRDefault="001F1DDB" w:rsidP="00E923A5">
            <w:pPr>
              <w:spacing w:after="120"/>
              <w:ind w:left="61"/>
              <w:jc w:val="left"/>
              <w:rPr>
                <w:sz w:val="20"/>
                <w:szCs w:val="20"/>
                <w:highlight w:val="yellow"/>
              </w:rPr>
            </w:pPr>
            <w:r w:rsidRPr="00475189">
              <w:rPr>
                <w:sz w:val="20"/>
                <w:szCs w:val="20"/>
                <w:highlight w:val="yellow"/>
              </w:rPr>
              <w:lastRenderedPageBreak/>
              <w:t xml:space="preserve">With the exception of Alternative Payment Method’s, the Gross value is received in the </w:t>
            </w:r>
            <w:r w:rsidR="00E923A5" w:rsidRPr="00475189">
              <w:rPr>
                <w:sz w:val="20"/>
                <w:szCs w:val="20"/>
                <w:highlight w:val="yellow"/>
              </w:rPr>
              <w:t>Customer’s</w:t>
            </w:r>
            <w:r w:rsidRPr="00475189">
              <w:rPr>
                <w:sz w:val="20"/>
                <w:szCs w:val="20"/>
                <w:highlight w:val="yellow"/>
              </w:rPr>
              <w:t xml:space="preserve"> bank account in accordance with the </w:t>
            </w:r>
            <w:r w:rsidR="00E923A5" w:rsidRPr="00475189">
              <w:rPr>
                <w:sz w:val="20"/>
                <w:szCs w:val="20"/>
                <w:highlight w:val="yellow"/>
              </w:rPr>
              <w:t>Customer’s</w:t>
            </w:r>
            <w:r w:rsidRPr="00475189">
              <w:rPr>
                <w:sz w:val="20"/>
                <w:szCs w:val="20"/>
                <w:highlight w:val="yellow"/>
              </w:rPr>
              <w:t xml:space="preserve"> agreed settlement date and time.</w:t>
            </w:r>
          </w:p>
        </w:tc>
        <w:tc>
          <w:tcPr>
            <w:tcW w:w="1401" w:type="dxa"/>
            <w:vAlign w:val="center"/>
          </w:tcPr>
          <w:p w14:paraId="7944D147" w14:textId="5F24DCF1" w:rsidR="001F1DDB" w:rsidRPr="00475189" w:rsidRDefault="001F1DDB" w:rsidP="001F1DDB">
            <w:pPr>
              <w:spacing w:after="120"/>
              <w:ind w:left="95"/>
              <w:jc w:val="left"/>
              <w:rPr>
                <w:sz w:val="20"/>
                <w:szCs w:val="20"/>
                <w:highlight w:val="yellow"/>
              </w:rPr>
            </w:pPr>
            <w:r w:rsidRPr="00475189">
              <w:rPr>
                <w:sz w:val="20"/>
                <w:szCs w:val="20"/>
                <w:highlight w:val="yellow"/>
              </w:rPr>
              <w:t>Gross value is received on time</w:t>
            </w:r>
          </w:p>
        </w:tc>
        <w:tc>
          <w:tcPr>
            <w:tcW w:w="1559" w:type="dxa"/>
            <w:vAlign w:val="center"/>
          </w:tcPr>
          <w:p w14:paraId="601D818F" w14:textId="243CF945"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tc>
        <w:tc>
          <w:tcPr>
            <w:tcW w:w="1423" w:type="dxa"/>
            <w:vAlign w:val="center"/>
          </w:tcPr>
          <w:p w14:paraId="67003306" w14:textId="52339F3C"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0DB2527C" w14:textId="50291718"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41D018A1" w14:textId="77777777" w:rsidTr="00475189">
        <w:trPr>
          <w:trHeight w:val="1474"/>
          <w:jc w:val="center"/>
        </w:trPr>
        <w:tc>
          <w:tcPr>
            <w:tcW w:w="1713" w:type="dxa"/>
            <w:vAlign w:val="center"/>
          </w:tcPr>
          <w:p w14:paraId="2958E50D" w14:textId="7B7B47C2" w:rsidR="001F1DDB" w:rsidRPr="00475189" w:rsidRDefault="001F1DDB" w:rsidP="001F1DDB">
            <w:pPr>
              <w:spacing w:after="120"/>
              <w:ind w:left="61"/>
              <w:jc w:val="left"/>
              <w:rPr>
                <w:sz w:val="20"/>
                <w:szCs w:val="20"/>
                <w:highlight w:val="yellow"/>
              </w:rPr>
            </w:pPr>
            <w:r w:rsidRPr="00475189">
              <w:rPr>
                <w:sz w:val="20"/>
                <w:szCs w:val="20"/>
                <w:highlight w:val="yellow"/>
              </w:rPr>
              <w:t>All settlement queries are acknowledged and resolved</w:t>
            </w:r>
          </w:p>
        </w:tc>
        <w:tc>
          <w:tcPr>
            <w:tcW w:w="1401" w:type="dxa"/>
            <w:vAlign w:val="center"/>
          </w:tcPr>
          <w:p w14:paraId="5257FDA3" w14:textId="437CD716" w:rsidR="001F1DDB" w:rsidRPr="00475189" w:rsidRDefault="001F1DDB" w:rsidP="001F1DDB">
            <w:pPr>
              <w:spacing w:after="120"/>
              <w:ind w:left="95"/>
              <w:jc w:val="left"/>
              <w:rPr>
                <w:sz w:val="20"/>
                <w:szCs w:val="20"/>
                <w:highlight w:val="yellow"/>
              </w:rPr>
            </w:pPr>
            <w:r w:rsidRPr="00475189">
              <w:rPr>
                <w:sz w:val="20"/>
                <w:szCs w:val="20"/>
                <w:highlight w:val="yellow"/>
              </w:rPr>
              <w:t>Acknowledged and resolved within five working days of the query being raised</w:t>
            </w:r>
          </w:p>
        </w:tc>
        <w:tc>
          <w:tcPr>
            <w:tcW w:w="1559" w:type="dxa"/>
            <w:vAlign w:val="center"/>
          </w:tcPr>
          <w:p w14:paraId="14AA2EDC" w14:textId="763465E1" w:rsidR="001F1DDB" w:rsidRPr="00475189" w:rsidRDefault="001F1DDB" w:rsidP="001F1DDB">
            <w:pPr>
              <w:spacing w:after="120"/>
              <w:ind w:left="0"/>
              <w:jc w:val="left"/>
              <w:rPr>
                <w:sz w:val="20"/>
                <w:szCs w:val="20"/>
                <w:highlight w:val="yellow"/>
              </w:rPr>
            </w:pPr>
            <w:r w:rsidRPr="00475189">
              <w:rPr>
                <w:sz w:val="20"/>
                <w:szCs w:val="20"/>
                <w:highlight w:val="yellow"/>
              </w:rPr>
              <w:t>at least 99.9</w:t>
            </w:r>
            <w:r w:rsidR="00475189">
              <w:rPr>
                <w:sz w:val="20"/>
                <w:szCs w:val="20"/>
                <w:highlight w:val="yellow"/>
              </w:rPr>
              <w:t>% at all times</w:t>
            </w:r>
          </w:p>
        </w:tc>
        <w:tc>
          <w:tcPr>
            <w:tcW w:w="1423" w:type="dxa"/>
            <w:vAlign w:val="center"/>
          </w:tcPr>
          <w:p w14:paraId="5FD45CD3" w14:textId="652889FB"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0F9FF9D" w14:textId="584C9C59"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60153F9B" w14:textId="77777777" w:rsidTr="00475189">
        <w:trPr>
          <w:trHeight w:val="1474"/>
          <w:jc w:val="center"/>
        </w:trPr>
        <w:tc>
          <w:tcPr>
            <w:tcW w:w="1713" w:type="dxa"/>
            <w:vAlign w:val="center"/>
          </w:tcPr>
          <w:p w14:paraId="4D1D53E8" w14:textId="0F38937D" w:rsidR="001F1DDB" w:rsidRPr="00475189" w:rsidRDefault="001F1DDB" w:rsidP="001F1DDB">
            <w:pPr>
              <w:spacing w:after="120"/>
              <w:ind w:left="61"/>
              <w:jc w:val="left"/>
              <w:rPr>
                <w:sz w:val="20"/>
                <w:szCs w:val="20"/>
                <w:highlight w:val="yellow"/>
              </w:rPr>
            </w:pPr>
            <w:r w:rsidRPr="00475189">
              <w:rPr>
                <w:sz w:val="20"/>
                <w:szCs w:val="20"/>
                <w:highlight w:val="yellow"/>
              </w:rPr>
              <w:t>The facility to change Transaction thresholds with the changes actioned</w:t>
            </w:r>
          </w:p>
        </w:tc>
        <w:tc>
          <w:tcPr>
            <w:tcW w:w="1401" w:type="dxa"/>
            <w:vAlign w:val="center"/>
          </w:tcPr>
          <w:p w14:paraId="7928BA7A" w14:textId="087ECEB2" w:rsidR="001F1DDB" w:rsidRPr="00475189" w:rsidRDefault="001F1DDB" w:rsidP="001F1DDB">
            <w:pPr>
              <w:spacing w:after="120"/>
              <w:ind w:left="95"/>
              <w:jc w:val="left"/>
              <w:rPr>
                <w:sz w:val="20"/>
                <w:szCs w:val="20"/>
                <w:highlight w:val="yellow"/>
              </w:rPr>
            </w:pPr>
            <w:r w:rsidRPr="00475189">
              <w:rPr>
                <w:sz w:val="20"/>
                <w:szCs w:val="20"/>
                <w:highlight w:val="yellow"/>
              </w:rPr>
              <w:t>Changes actioned within five working days</w:t>
            </w:r>
          </w:p>
        </w:tc>
        <w:tc>
          <w:tcPr>
            <w:tcW w:w="1559" w:type="dxa"/>
            <w:vAlign w:val="center"/>
          </w:tcPr>
          <w:p w14:paraId="03CC438E"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2A86DA4D" w14:textId="77777777" w:rsidR="001F1DDB" w:rsidRPr="00475189" w:rsidRDefault="001F1DDB" w:rsidP="001F1DDB">
            <w:pPr>
              <w:spacing w:after="120"/>
              <w:ind w:left="0"/>
              <w:jc w:val="left"/>
              <w:rPr>
                <w:sz w:val="20"/>
                <w:szCs w:val="20"/>
                <w:highlight w:val="yellow"/>
              </w:rPr>
            </w:pPr>
          </w:p>
        </w:tc>
        <w:tc>
          <w:tcPr>
            <w:tcW w:w="1423" w:type="dxa"/>
            <w:vAlign w:val="center"/>
          </w:tcPr>
          <w:p w14:paraId="127178BE" w14:textId="4E485D9A"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2631D06A" w14:textId="2396798D" w:rsidR="001F1DDB" w:rsidRPr="00475189" w:rsidRDefault="001F1DDB" w:rsidP="00C91BCB">
            <w:pPr>
              <w:spacing w:after="120"/>
              <w:ind w:left="95"/>
              <w:jc w:val="left"/>
              <w:rPr>
                <w:sz w:val="20"/>
                <w:szCs w:val="20"/>
                <w:highlight w:val="yellow"/>
              </w:rPr>
            </w:pPr>
            <w:r w:rsidRPr="00475189">
              <w:rPr>
                <w:sz w:val="20"/>
                <w:szCs w:val="20"/>
                <w:highlight w:val="yellow"/>
              </w:rPr>
              <w:t>2% Service Credit gained for each</w:t>
            </w:r>
            <w:r w:rsidR="00C91BCB" w:rsidRPr="00475189">
              <w:rPr>
                <w:sz w:val="20"/>
                <w:szCs w:val="20"/>
                <w:highlight w:val="yellow"/>
              </w:rPr>
              <w:t xml:space="preserve"> 1% </w:t>
            </w:r>
            <w:r w:rsidRPr="00475189">
              <w:rPr>
                <w:sz w:val="20"/>
                <w:szCs w:val="20"/>
                <w:highlight w:val="yellow"/>
              </w:rPr>
              <w:t xml:space="preserve">  under the specified Service Level Performance Measure</w:t>
            </w:r>
          </w:p>
        </w:tc>
      </w:tr>
      <w:tr w:rsidR="001F1DDB" w:rsidRPr="00D03934" w14:paraId="1952C121" w14:textId="77777777" w:rsidTr="00475189">
        <w:trPr>
          <w:trHeight w:val="1474"/>
          <w:jc w:val="center"/>
        </w:trPr>
        <w:tc>
          <w:tcPr>
            <w:tcW w:w="1713" w:type="dxa"/>
            <w:vAlign w:val="center"/>
          </w:tcPr>
          <w:p w14:paraId="12F20677" w14:textId="117E7E9A" w:rsidR="001F1DDB" w:rsidRPr="00475189" w:rsidRDefault="001F1DDB" w:rsidP="001F1DDB">
            <w:pPr>
              <w:spacing w:after="120"/>
              <w:ind w:left="61"/>
              <w:jc w:val="left"/>
              <w:rPr>
                <w:sz w:val="20"/>
                <w:szCs w:val="20"/>
                <w:highlight w:val="yellow"/>
              </w:rPr>
            </w:pPr>
            <w:r w:rsidRPr="00475189">
              <w:rPr>
                <w:sz w:val="20"/>
                <w:szCs w:val="20"/>
                <w:highlight w:val="yellow"/>
              </w:rPr>
              <w:t>All Point of Sale, Mobile Point of Sale Terminals equipment or equivalent to facilitate Cardholder Present Transactions is supplied</w:t>
            </w:r>
          </w:p>
        </w:tc>
        <w:tc>
          <w:tcPr>
            <w:tcW w:w="1401" w:type="dxa"/>
            <w:vAlign w:val="center"/>
          </w:tcPr>
          <w:p w14:paraId="69EEB32F" w14:textId="3CCB9524" w:rsidR="001F1DDB" w:rsidRPr="00475189" w:rsidRDefault="001F1DDB" w:rsidP="001F1DDB">
            <w:pPr>
              <w:spacing w:after="120"/>
              <w:ind w:left="95"/>
              <w:jc w:val="left"/>
              <w:rPr>
                <w:sz w:val="20"/>
                <w:szCs w:val="20"/>
                <w:highlight w:val="yellow"/>
              </w:rPr>
            </w:pPr>
            <w:r w:rsidRPr="00475189">
              <w:rPr>
                <w:sz w:val="20"/>
                <w:szCs w:val="20"/>
                <w:highlight w:val="yellow"/>
              </w:rPr>
              <w:t>Supplied within five working days</w:t>
            </w:r>
          </w:p>
        </w:tc>
        <w:tc>
          <w:tcPr>
            <w:tcW w:w="1559" w:type="dxa"/>
            <w:vAlign w:val="center"/>
          </w:tcPr>
          <w:p w14:paraId="69254C95"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055CF582" w14:textId="77777777" w:rsidR="001F1DDB" w:rsidRPr="00475189" w:rsidRDefault="001F1DDB" w:rsidP="001F1DDB">
            <w:pPr>
              <w:spacing w:after="120"/>
              <w:ind w:left="0"/>
              <w:jc w:val="left"/>
              <w:rPr>
                <w:sz w:val="20"/>
                <w:szCs w:val="20"/>
                <w:highlight w:val="yellow"/>
              </w:rPr>
            </w:pPr>
          </w:p>
        </w:tc>
        <w:tc>
          <w:tcPr>
            <w:tcW w:w="1423" w:type="dxa"/>
            <w:vAlign w:val="center"/>
          </w:tcPr>
          <w:p w14:paraId="5A433120" w14:textId="56F7ED68"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5EC07B9B" w14:textId="5069A555" w:rsidR="001F1DDB" w:rsidRPr="00475189" w:rsidRDefault="001F1DDB" w:rsidP="00C91BC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1%</w:t>
            </w:r>
            <w:r w:rsidRPr="00475189">
              <w:rPr>
                <w:sz w:val="20"/>
                <w:szCs w:val="20"/>
                <w:highlight w:val="yellow"/>
              </w:rPr>
              <w:t xml:space="preserve"> under the specified Service Level Performance Measure</w:t>
            </w:r>
          </w:p>
        </w:tc>
      </w:tr>
      <w:tr w:rsidR="001F1DDB" w:rsidRPr="00D03934" w14:paraId="722E692E" w14:textId="77777777" w:rsidTr="00475189">
        <w:trPr>
          <w:trHeight w:val="1474"/>
          <w:jc w:val="center"/>
        </w:trPr>
        <w:tc>
          <w:tcPr>
            <w:tcW w:w="1713" w:type="dxa"/>
            <w:vAlign w:val="center"/>
          </w:tcPr>
          <w:p w14:paraId="1304B2DD" w14:textId="569FDEE0" w:rsidR="001F1DDB" w:rsidRPr="00475189" w:rsidRDefault="001F1DDB" w:rsidP="001F1DDB">
            <w:pPr>
              <w:spacing w:after="120"/>
              <w:ind w:left="61"/>
              <w:jc w:val="left"/>
              <w:rPr>
                <w:sz w:val="20"/>
                <w:szCs w:val="20"/>
                <w:highlight w:val="yellow"/>
              </w:rPr>
            </w:pPr>
            <w:r w:rsidRPr="00475189">
              <w:rPr>
                <w:sz w:val="20"/>
                <w:szCs w:val="20"/>
                <w:highlight w:val="yellow"/>
              </w:rPr>
              <w:t xml:space="preserve">All replacement Point of Sale Terminals, Mobile Point of Sale Terminals equipment or equivalent to </w:t>
            </w:r>
            <w:r w:rsidRPr="00475189">
              <w:rPr>
                <w:sz w:val="20"/>
                <w:szCs w:val="20"/>
                <w:highlight w:val="yellow"/>
              </w:rPr>
              <w:lastRenderedPageBreak/>
              <w:t>facilitate Cardholder Present Transactions is replaced and connected to the Merchant Acquiring Services</w:t>
            </w:r>
          </w:p>
        </w:tc>
        <w:tc>
          <w:tcPr>
            <w:tcW w:w="1401" w:type="dxa"/>
            <w:vAlign w:val="center"/>
          </w:tcPr>
          <w:p w14:paraId="364E8C79" w14:textId="4E361D5A" w:rsidR="001F1DDB" w:rsidRPr="00475189" w:rsidRDefault="001F1DDB" w:rsidP="001F1DDB">
            <w:pPr>
              <w:spacing w:after="120"/>
              <w:ind w:left="95"/>
              <w:jc w:val="left"/>
              <w:rPr>
                <w:sz w:val="20"/>
                <w:szCs w:val="20"/>
                <w:highlight w:val="yellow"/>
              </w:rPr>
            </w:pPr>
            <w:r w:rsidRPr="00475189">
              <w:rPr>
                <w:sz w:val="20"/>
                <w:szCs w:val="20"/>
                <w:highlight w:val="yellow"/>
              </w:rPr>
              <w:lastRenderedPageBreak/>
              <w:t>Replaced within 24 hours,</w:t>
            </w:r>
          </w:p>
        </w:tc>
        <w:tc>
          <w:tcPr>
            <w:tcW w:w="1559" w:type="dxa"/>
            <w:vAlign w:val="center"/>
          </w:tcPr>
          <w:p w14:paraId="0D10F617"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7E6FBCAB" w14:textId="77777777" w:rsidR="001F1DDB" w:rsidRPr="00475189" w:rsidRDefault="001F1DDB" w:rsidP="001F1DDB">
            <w:pPr>
              <w:spacing w:after="120"/>
              <w:ind w:left="0"/>
              <w:jc w:val="left"/>
              <w:rPr>
                <w:sz w:val="20"/>
                <w:szCs w:val="20"/>
                <w:highlight w:val="yellow"/>
              </w:rPr>
            </w:pPr>
          </w:p>
        </w:tc>
        <w:tc>
          <w:tcPr>
            <w:tcW w:w="1423" w:type="dxa"/>
            <w:vAlign w:val="center"/>
          </w:tcPr>
          <w:p w14:paraId="1FA5ED99" w14:textId="5EBD9583"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3B98DBA0" w14:textId="5DCB407F" w:rsidR="001F1DDB" w:rsidRPr="00475189" w:rsidRDefault="001F1DDB" w:rsidP="00C91BC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1%</w:t>
            </w:r>
            <w:r w:rsidRPr="00475189">
              <w:rPr>
                <w:sz w:val="20"/>
                <w:szCs w:val="20"/>
                <w:highlight w:val="yellow"/>
              </w:rPr>
              <w:t xml:space="preserve"> under the specified Service Level Performance Measure</w:t>
            </w:r>
          </w:p>
        </w:tc>
      </w:tr>
      <w:tr w:rsidR="001F1DDB" w:rsidRPr="00D03934" w14:paraId="1D24D5A9" w14:textId="77777777" w:rsidTr="00475189">
        <w:trPr>
          <w:trHeight w:val="1474"/>
          <w:jc w:val="center"/>
        </w:trPr>
        <w:tc>
          <w:tcPr>
            <w:tcW w:w="1713" w:type="dxa"/>
            <w:vAlign w:val="center"/>
          </w:tcPr>
          <w:p w14:paraId="32BDD6C2" w14:textId="50C9EE4F" w:rsidR="001F1DDB" w:rsidRPr="00475189" w:rsidRDefault="001F1DDB" w:rsidP="001F1DDB">
            <w:pPr>
              <w:spacing w:after="120"/>
              <w:ind w:left="61"/>
              <w:jc w:val="left"/>
              <w:rPr>
                <w:sz w:val="20"/>
                <w:szCs w:val="20"/>
                <w:highlight w:val="yellow"/>
              </w:rPr>
            </w:pPr>
            <w:r w:rsidRPr="00475189">
              <w:rPr>
                <w:sz w:val="20"/>
                <w:szCs w:val="20"/>
                <w:highlight w:val="yellow"/>
              </w:rPr>
              <w:t>All appropriate hardware and software necessary to facilitate payments is maintained and updated</w:t>
            </w:r>
          </w:p>
        </w:tc>
        <w:tc>
          <w:tcPr>
            <w:tcW w:w="1401" w:type="dxa"/>
            <w:vAlign w:val="center"/>
          </w:tcPr>
          <w:p w14:paraId="37E4AF90" w14:textId="6DC8269C" w:rsidR="001F1DDB" w:rsidRPr="00475189" w:rsidRDefault="001F1DDB" w:rsidP="001F1DDB">
            <w:pPr>
              <w:spacing w:after="120"/>
              <w:ind w:left="95"/>
              <w:jc w:val="left"/>
              <w:rPr>
                <w:sz w:val="20"/>
                <w:szCs w:val="20"/>
                <w:highlight w:val="yellow"/>
              </w:rPr>
            </w:pPr>
            <w:r w:rsidRPr="00475189">
              <w:rPr>
                <w:sz w:val="20"/>
                <w:szCs w:val="20"/>
                <w:highlight w:val="yellow"/>
              </w:rPr>
              <w:t>Connected and working 24 hours a day</w:t>
            </w:r>
          </w:p>
        </w:tc>
        <w:tc>
          <w:tcPr>
            <w:tcW w:w="1559" w:type="dxa"/>
            <w:vAlign w:val="center"/>
          </w:tcPr>
          <w:p w14:paraId="327E2DAD"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5B2FEE0B" w14:textId="77777777" w:rsidR="001F1DDB" w:rsidRPr="00475189" w:rsidRDefault="001F1DDB" w:rsidP="001F1DDB">
            <w:pPr>
              <w:spacing w:after="120"/>
              <w:ind w:left="0"/>
              <w:jc w:val="left"/>
              <w:rPr>
                <w:sz w:val="20"/>
                <w:szCs w:val="20"/>
                <w:highlight w:val="yellow"/>
              </w:rPr>
            </w:pPr>
          </w:p>
        </w:tc>
        <w:tc>
          <w:tcPr>
            <w:tcW w:w="1423" w:type="dxa"/>
            <w:vAlign w:val="center"/>
          </w:tcPr>
          <w:p w14:paraId="58CC07D1" w14:textId="2DAB1B31"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2654C561" w14:textId="71D5A358"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1%</w:t>
            </w:r>
            <w:r w:rsidRPr="00475189">
              <w:rPr>
                <w:sz w:val="20"/>
                <w:szCs w:val="20"/>
                <w:highlight w:val="yellow"/>
              </w:rPr>
              <w:t xml:space="preserve"> under the specified Service Level Performance Measure</w:t>
            </w:r>
          </w:p>
        </w:tc>
      </w:tr>
      <w:tr w:rsidR="001F1DDB" w:rsidRPr="00D03934" w14:paraId="0B31DF82" w14:textId="77777777" w:rsidTr="00475189">
        <w:trPr>
          <w:trHeight w:val="1474"/>
          <w:jc w:val="center"/>
        </w:trPr>
        <w:tc>
          <w:tcPr>
            <w:tcW w:w="1713" w:type="dxa"/>
            <w:vAlign w:val="center"/>
          </w:tcPr>
          <w:p w14:paraId="163A5F7E" w14:textId="43648C9F" w:rsidR="001F1DDB" w:rsidRPr="00475189" w:rsidRDefault="001F1DDB" w:rsidP="001F1DDB">
            <w:pPr>
              <w:spacing w:after="120"/>
              <w:ind w:left="61"/>
              <w:jc w:val="left"/>
              <w:rPr>
                <w:sz w:val="20"/>
                <w:szCs w:val="20"/>
                <w:highlight w:val="yellow"/>
              </w:rPr>
            </w:pPr>
            <w:r w:rsidRPr="00475189">
              <w:rPr>
                <w:sz w:val="20"/>
                <w:szCs w:val="20"/>
                <w:highlight w:val="yellow"/>
              </w:rPr>
              <w:t>All physical payment Terminals, telephone order facilities and Payment Gateway Services are connected to the Merchant Acquiring Services</w:t>
            </w:r>
          </w:p>
        </w:tc>
        <w:tc>
          <w:tcPr>
            <w:tcW w:w="1401" w:type="dxa"/>
            <w:vAlign w:val="center"/>
          </w:tcPr>
          <w:p w14:paraId="586E2044" w14:textId="03738DE0" w:rsidR="001F1DDB" w:rsidRPr="00475189" w:rsidRDefault="001F1DDB" w:rsidP="001F1DDB">
            <w:pPr>
              <w:spacing w:after="120"/>
              <w:ind w:left="95"/>
              <w:jc w:val="left"/>
              <w:rPr>
                <w:sz w:val="20"/>
                <w:szCs w:val="20"/>
                <w:highlight w:val="yellow"/>
              </w:rPr>
            </w:pPr>
            <w:r w:rsidRPr="00475189">
              <w:rPr>
                <w:sz w:val="20"/>
                <w:szCs w:val="20"/>
                <w:highlight w:val="yellow"/>
              </w:rPr>
              <w:t>Connected and working 24 hours a day</w:t>
            </w:r>
          </w:p>
        </w:tc>
        <w:tc>
          <w:tcPr>
            <w:tcW w:w="1559" w:type="dxa"/>
            <w:vAlign w:val="center"/>
          </w:tcPr>
          <w:p w14:paraId="03168340"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13D8B316" w14:textId="77777777" w:rsidR="001F1DDB" w:rsidRPr="00475189" w:rsidRDefault="001F1DDB" w:rsidP="001F1DDB">
            <w:pPr>
              <w:spacing w:after="120"/>
              <w:ind w:left="0"/>
              <w:jc w:val="left"/>
              <w:rPr>
                <w:sz w:val="20"/>
                <w:szCs w:val="20"/>
                <w:highlight w:val="yellow"/>
              </w:rPr>
            </w:pPr>
          </w:p>
        </w:tc>
        <w:tc>
          <w:tcPr>
            <w:tcW w:w="1423" w:type="dxa"/>
            <w:vAlign w:val="center"/>
          </w:tcPr>
          <w:p w14:paraId="7B5B196C" w14:textId="11B5DC8F"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0EB3A8B" w14:textId="0EBC49DF"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under the specified Service Level Performance Measure</w:t>
            </w:r>
          </w:p>
        </w:tc>
      </w:tr>
      <w:tr w:rsidR="001F1DDB" w:rsidRPr="00D03934" w14:paraId="412CAE33" w14:textId="77777777" w:rsidTr="00475189">
        <w:trPr>
          <w:trHeight w:val="1474"/>
          <w:jc w:val="center"/>
        </w:trPr>
        <w:tc>
          <w:tcPr>
            <w:tcW w:w="1713" w:type="dxa"/>
            <w:vAlign w:val="center"/>
          </w:tcPr>
          <w:p w14:paraId="6EC133CD" w14:textId="5814A675" w:rsidR="001F1DDB" w:rsidRPr="00475189" w:rsidRDefault="001F1DDB" w:rsidP="001F1DDB">
            <w:pPr>
              <w:spacing w:after="120"/>
              <w:ind w:left="61"/>
              <w:jc w:val="left"/>
              <w:rPr>
                <w:sz w:val="20"/>
                <w:szCs w:val="20"/>
                <w:highlight w:val="yellow"/>
              </w:rPr>
            </w:pPr>
            <w:r w:rsidRPr="00475189">
              <w:rPr>
                <w:sz w:val="20"/>
                <w:szCs w:val="20"/>
                <w:highlight w:val="yellow"/>
              </w:rPr>
              <w:t>The Payment Gateway Services are uninterrupted and available</w:t>
            </w:r>
          </w:p>
        </w:tc>
        <w:tc>
          <w:tcPr>
            <w:tcW w:w="1401" w:type="dxa"/>
            <w:vAlign w:val="center"/>
          </w:tcPr>
          <w:p w14:paraId="04ED3EA2" w14:textId="2B42CE8A" w:rsidR="001F1DDB" w:rsidRPr="00475189" w:rsidRDefault="001F1DDB" w:rsidP="001F1DDB">
            <w:pPr>
              <w:spacing w:after="120"/>
              <w:ind w:left="95"/>
              <w:jc w:val="left"/>
              <w:rPr>
                <w:sz w:val="20"/>
                <w:szCs w:val="20"/>
                <w:highlight w:val="yellow"/>
              </w:rPr>
            </w:pPr>
            <w:r w:rsidRPr="00475189">
              <w:rPr>
                <w:sz w:val="20"/>
                <w:szCs w:val="20"/>
                <w:highlight w:val="yellow"/>
              </w:rPr>
              <w:t>Uninterrupted and available</w:t>
            </w:r>
          </w:p>
        </w:tc>
        <w:tc>
          <w:tcPr>
            <w:tcW w:w="1559" w:type="dxa"/>
            <w:vAlign w:val="center"/>
          </w:tcPr>
          <w:p w14:paraId="1C886EF2" w14:textId="3CFA5D86"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tc>
        <w:tc>
          <w:tcPr>
            <w:tcW w:w="1423" w:type="dxa"/>
            <w:vAlign w:val="center"/>
          </w:tcPr>
          <w:p w14:paraId="39150631" w14:textId="6BE2ABE7"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69B5C31" w14:textId="462638D1" w:rsidR="001F1DDB" w:rsidRPr="00475189" w:rsidRDefault="001F1DDB" w:rsidP="001F1DDB">
            <w:pPr>
              <w:spacing w:after="120"/>
              <w:ind w:left="95"/>
              <w:jc w:val="left"/>
              <w:rPr>
                <w:sz w:val="20"/>
                <w:szCs w:val="20"/>
                <w:highlight w:val="yellow"/>
              </w:rPr>
            </w:pPr>
            <w:r w:rsidRPr="00475189">
              <w:rPr>
                <w:sz w:val="20"/>
                <w:szCs w:val="20"/>
                <w:highlight w:val="yellow"/>
              </w:rPr>
              <w:t>2% Service Credit gained for each</w:t>
            </w:r>
            <w:r w:rsidR="00C91BCB" w:rsidRPr="00475189">
              <w:rPr>
                <w:sz w:val="20"/>
                <w:szCs w:val="20"/>
                <w:highlight w:val="yellow"/>
              </w:rPr>
              <w:t xml:space="preserve"> 1% </w:t>
            </w:r>
            <w:r w:rsidRPr="00475189">
              <w:rPr>
                <w:sz w:val="20"/>
                <w:szCs w:val="20"/>
                <w:highlight w:val="yellow"/>
              </w:rPr>
              <w:t xml:space="preserve"> under the specified Service Level Performance Measure</w:t>
            </w:r>
          </w:p>
        </w:tc>
      </w:tr>
      <w:tr w:rsidR="001F1DDB" w:rsidRPr="00D03934" w14:paraId="5639683F" w14:textId="77777777" w:rsidTr="00475189">
        <w:trPr>
          <w:trHeight w:val="1474"/>
          <w:jc w:val="center"/>
        </w:trPr>
        <w:tc>
          <w:tcPr>
            <w:tcW w:w="1713" w:type="dxa"/>
            <w:vAlign w:val="center"/>
          </w:tcPr>
          <w:p w14:paraId="0EAAD929" w14:textId="2CECB853" w:rsidR="001F1DDB" w:rsidRPr="00475189" w:rsidRDefault="001F1DDB" w:rsidP="001F1DDB">
            <w:pPr>
              <w:spacing w:after="120"/>
              <w:ind w:left="61"/>
              <w:jc w:val="left"/>
              <w:rPr>
                <w:sz w:val="20"/>
                <w:szCs w:val="20"/>
                <w:highlight w:val="yellow"/>
              </w:rPr>
            </w:pPr>
            <w:r w:rsidRPr="00475189">
              <w:rPr>
                <w:sz w:val="20"/>
                <w:szCs w:val="20"/>
                <w:highlight w:val="yellow"/>
              </w:rPr>
              <w:t>All Payment Gateway Transactions are processed</w:t>
            </w:r>
          </w:p>
        </w:tc>
        <w:tc>
          <w:tcPr>
            <w:tcW w:w="1401" w:type="dxa"/>
            <w:vAlign w:val="center"/>
          </w:tcPr>
          <w:p w14:paraId="4B59B9F5" w14:textId="106809B8" w:rsidR="001F1DDB" w:rsidRPr="00475189" w:rsidRDefault="001F1DDB" w:rsidP="001F1DDB">
            <w:pPr>
              <w:spacing w:after="120"/>
              <w:ind w:left="95"/>
              <w:jc w:val="left"/>
              <w:rPr>
                <w:sz w:val="20"/>
                <w:szCs w:val="20"/>
                <w:highlight w:val="yellow"/>
              </w:rPr>
            </w:pPr>
            <w:r w:rsidRPr="00475189">
              <w:rPr>
                <w:sz w:val="20"/>
                <w:szCs w:val="20"/>
                <w:highlight w:val="yellow"/>
              </w:rPr>
              <w:t>Processed</w:t>
            </w:r>
          </w:p>
        </w:tc>
        <w:tc>
          <w:tcPr>
            <w:tcW w:w="1559" w:type="dxa"/>
            <w:vAlign w:val="center"/>
          </w:tcPr>
          <w:p w14:paraId="4C3FD175" w14:textId="024988DA"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tc>
        <w:tc>
          <w:tcPr>
            <w:tcW w:w="1423" w:type="dxa"/>
            <w:vAlign w:val="center"/>
          </w:tcPr>
          <w:p w14:paraId="47534D18" w14:textId="5A13BEBA"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61C17885" w14:textId="1E6A2B6D"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7E9C121D" w14:textId="77777777" w:rsidTr="00475189">
        <w:trPr>
          <w:trHeight w:val="1474"/>
          <w:jc w:val="center"/>
        </w:trPr>
        <w:tc>
          <w:tcPr>
            <w:tcW w:w="1713" w:type="dxa"/>
            <w:vAlign w:val="center"/>
          </w:tcPr>
          <w:p w14:paraId="68A9B6ED" w14:textId="1634C484" w:rsidR="001F1DDB" w:rsidRPr="00475189" w:rsidRDefault="001F1DDB" w:rsidP="001F1DDB">
            <w:pPr>
              <w:spacing w:after="120"/>
              <w:ind w:left="61"/>
              <w:jc w:val="left"/>
              <w:rPr>
                <w:sz w:val="20"/>
                <w:szCs w:val="20"/>
                <w:highlight w:val="yellow"/>
              </w:rPr>
            </w:pPr>
            <w:r w:rsidRPr="00475189">
              <w:rPr>
                <w:sz w:val="20"/>
                <w:szCs w:val="20"/>
                <w:highlight w:val="yellow"/>
              </w:rPr>
              <w:lastRenderedPageBreak/>
              <w:t>Notification of any Payment Gateway Services issues or incidents affecting the Payment Gateway services</w:t>
            </w:r>
          </w:p>
        </w:tc>
        <w:tc>
          <w:tcPr>
            <w:tcW w:w="1401" w:type="dxa"/>
            <w:vAlign w:val="center"/>
          </w:tcPr>
          <w:p w14:paraId="51DB83F4" w14:textId="0163BFC4" w:rsidR="001F1DDB" w:rsidRPr="00475189" w:rsidRDefault="001F1DDB" w:rsidP="001F1DDB">
            <w:pPr>
              <w:spacing w:after="120"/>
              <w:ind w:left="95"/>
              <w:jc w:val="left"/>
              <w:rPr>
                <w:sz w:val="20"/>
                <w:szCs w:val="20"/>
                <w:highlight w:val="yellow"/>
              </w:rPr>
            </w:pPr>
            <w:r w:rsidRPr="00475189">
              <w:rPr>
                <w:sz w:val="20"/>
                <w:szCs w:val="20"/>
                <w:highlight w:val="yellow"/>
              </w:rPr>
              <w:t xml:space="preserve">Notified within five minutes of the issue or incident </w:t>
            </w:r>
          </w:p>
        </w:tc>
        <w:tc>
          <w:tcPr>
            <w:tcW w:w="1559" w:type="dxa"/>
            <w:vAlign w:val="center"/>
          </w:tcPr>
          <w:p w14:paraId="6D620A05" w14:textId="6AC08470"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tc>
        <w:tc>
          <w:tcPr>
            <w:tcW w:w="1423" w:type="dxa"/>
            <w:vAlign w:val="center"/>
          </w:tcPr>
          <w:p w14:paraId="65274E9C" w14:textId="76A5AC67"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2FFFACFC" w14:textId="1E17DB0A"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2D14645C" w14:textId="77777777" w:rsidTr="00475189">
        <w:trPr>
          <w:trHeight w:val="1474"/>
          <w:jc w:val="center"/>
        </w:trPr>
        <w:tc>
          <w:tcPr>
            <w:tcW w:w="1713" w:type="dxa"/>
            <w:vAlign w:val="center"/>
          </w:tcPr>
          <w:p w14:paraId="55E4FB4D" w14:textId="4D719E44" w:rsidR="001F1DDB" w:rsidRPr="00475189" w:rsidRDefault="001F1DDB" w:rsidP="00E923A5">
            <w:pPr>
              <w:spacing w:after="120"/>
              <w:ind w:left="61"/>
              <w:jc w:val="left"/>
              <w:rPr>
                <w:sz w:val="20"/>
                <w:szCs w:val="20"/>
                <w:highlight w:val="yellow"/>
              </w:rPr>
            </w:pPr>
            <w:r w:rsidRPr="00475189">
              <w:rPr>
                <w:sz w:val="20"/>
                <w:szCs w:val="20"/>
                <w:highlight w:val="yellow"/>
              </w:rPr>
              <w:t xml:space="preserve">An accurate paper or electronic invoice is provided in the </w:t>
            </w:r>
            <w:r w:rsidR="00E923A5" w:rsidRPr="00475189">
              <w:rPr>
                <w:sz w:val="20"/>
                <w:szCs w:val="20"/>
                <w:highlight w:val="yellow"/>
              </w:rPr>
              <w:t>Customer’s</w:t>
            </w:r>
            <w:r w:rsidRPr="00475189">
              <w:rPr>
                <w:sz w:val="20"/>
                <w:szCs w:val="20"/>
                <w:highlight w:val="yellow"/>
              </w:rPr>
              <w:t xml:space="preserve"> chosen format</w:t>
            </w:r>
          </w:p>
        </w:tc>
        <w:tc>
          <w:tcPr>
            <w:tcW w:w="1401" w:type="dxa"/>
            <w:vAlign w:val="center"/>
          </w:tcPr>
          <w:p w14:paraId="4C898CE4" w14:textId="156B4897" w:rsidR="001F1DDB" w:rsidRPr="00475189" w:rsidRDefault="001F1DDB" w:rsidP="001F1DDB">
            <w:pPr>
              <w:spacing w:after="120"/>
              <w:ind w:left="95"/>
              <w:jc w:val="left"/>
              <w:rPr>
                <w:sz w:val="20"/>
                <w:szCs w:val="20"/>
                <w:highlight w:val="yellow"/>
              </w:rPr>
            </w:pPr>
            <w:r w:rsidRPr="00475189">
              <w:rPr>
                <w:sz w:val="20"/>
                <w:szCs w:val="20"/>
                <w:highlight w:val="yellow"/>
              </w:rPr>
              <w:t>Within one day of the invoice date</w:t>
            </w:r>
          </w:p>
        </w:tc>
        <w:tc>
          <w:tcPr>
            <w:tcW w:w="1559" w:type="dxa"/>
            <w:vAlign w:val="center"/>
          </w:tcPr>
          <w:p w14:paraId="4FCC84B9"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53EEF173" w14:textId="77777777" w:rsidR="001F1DDB" w:rsidRPr="00475189" w:rsidRDefault="001F1DDB" w:rsidP="001F1DDB">
            <w:pPr>
              <w:spacing w:after="120"/>
              <w:ind w:left="0"/>
              <w:jc w:val="left"/>
              <w:rPr>
                <w:sz w:val="20"/>
                <w:szCs w:val="20"/>
                <w:highlight w:val="yellow"/>
              </w:rPr>
            </w:pPr>
          </w:p>
        </w:tc>
        <w:tc>
          <w:tcPr>
            <w:tcW w:w="1423" w:type="dxa"/>
            <w:vAlign w:val="center"/>
          </w:tcPr>
          <w:p w14:paraId="10B1B4D4" w14:textId="740C8C10"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0C72D9A6" w14:textId="2FB960E0" w:rsidR="001F1DDB" w:rsidRPr="00475189" w:rsidRDefault="001F1DDB" w:rsidP="001F1DDB">
            <w:pPr>
              <w:spacing w:after="120"/>
              <w:ind w:left="95"/>
              <w:jc w:val="left"/>
              <w:rPr>
                <w:sz w:val="20"/>
                <w:szCs w:val="20"/>
                <w:highlight w:val="yellow"/>
              </w:rPr>
            </w:pPr>
            <w:r w:rsidRPr="00475189">
              <w:rPr>
                <w:sz w:val="20"/>
                <w:szCs w:val="20"/>
                <w:highlight w:val="yellow"/>
              </w:rPr>
              <w:t>2% Service Credit gained for each</w:t>
            </w:r>
            <w:r w:rsidR="00C91BCB" w:rsidRPr="00475189">
              <w:rPr>
                <w:sz w:val="20"/>
                <w:szCs w:val="20"/>
                <w:highlight w:val="yellow"/>
              </w:rPr>
              <w:t xml:space="preserve"> 1% </w:t>
            </w:r>
            <w:r w:rsidRPr="00475189">
              <w:rPr>
                <w:sz w:val="20"/>
                <w:szCs w:val="20"/>
                <w:highlight w:val="yellow"/>
              </w:rPr>
              <w:t xml:space="preserve"> percentage under the specified Service Level Performance Measure</w:t>
            </w:r>
          </w:p>
        </w:tc>
      </w:tr>
      <w:tr w:rsidR="001F1DDB" w:rsidRPr="00D03934" w14:paraId="56BD7BC4" w14:textId="77777777" w:rsidTr="00475189">
        <w:trPr>
          <w:trHeight w:val="1474"/>
          <w:jc w:val="center"/>
        </w:trPr>
        <w:tc>
          <w:tcPr>
            <w:tcW w:w="1713" w:type="dxa"/>
            <w:vAlign w:val="center"/>
          </w:tcPr>
          <w:p w14:paraId="58847719" w14:textId="0ABA2E67" w:rsidR="001F1DDB" w:rsidRPr="00475189" w:rsidRDefault="001F1DDB" w:rsidP="00E923A5">
            <w:pPr>
              <w:spacing w:after="120"/>
              <w:ind w:left="61"/>
              <w:jc w:val="left"/>
              <w:rPr>
                <w:sz w:val="20"/>
                <w:szCs w:val="20"/>
                <w:highlight w:val="yellow"/>
              </w:rPr>
            </w:pPr>
            <w:r w:rsidRPr="00475189">
              <w:rPr>
                <w:sz w:val="20"/>
                <w:szCs w:val="20"/>
                <w:highlight w:val="yellow"/>
              </w:rPr>
              <w:t xml:space="preserve">A secure email providing or online access to a breakdown of the </w:t>
            </w:r>
            <w:r w:rsidR="00E923A5" w:rsidRPr="00475189">
              <w:rPr>
                <w:sz w:val="20"/>
                <w:szCs w:val="20"/>
                <w:highlight w:val="yellow"/>
              </w:rPr>
              <w:t>Customer’s</w:t>
            </w:r>
            <w:r w:rsidRPr="00475189">
              <w:rPr>
                <w:sz w:val="20"/>
                <w:szCs w:val="20"/>
                <w:highlight w:val="yellow"/>
              </w:rPr>
              <w:t xml:space="preserve"> Gross payments and a separate breakdown of Gross Refunds is received</w:t>
            </w:r>
          </w:p>
        </w:tc>
        <w:tc>
          <w:tcPr>
            <w:tcW w:w="1401" w:type="dxa"/>
            <w:vAlign w:val="center"/>
          </w:tcPr>
          <w:p w14:paraId="6CD9D199" w14:textId="1FCD1C4B" w:rsidR="001F1DDB" w:rsidRPr="00475189" w:rsidRDefault="001F1DDB" w:rsidP="001F1DDB">
            <w:pPr>
              <w:spacing w:after="120"/>
              <w:ind w:left="95"/>
              <w:jc w:val="left"/>
              <w:rPr>
                <w:sz w:val="20"/>
                <w:szCs w:val="20"/>
                <w:highlight w:val="yellow"/>
              </w:rPr>
            </w:pPr>
            <w:r w:rsidRPr="00475189">
              <w:rPr>
                <w:sz w:val="20"/>
                <w:szCs w:val="20"/>
                <w:highlight w:val="yellow"/>
              </w:rPr>
              <w:t xml:space="preserve">On Day 2 by 07:00 GMT </w:t>
            </w:r>
          </w:p>
        </w:tc>
        <w:tc>
          <w:tcPr>
            <w:tcW w:w="1559" w:type="dxa"/>
            <w:vAlign w:val="center"/>
          </w:tcPr>
          <w:p w14:paraId="1AC32B1C"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7B4ABA69" w14:textId="77777777" w:rsidR="001F1DDB" w:rsidRPr="00475189" w:rsidRDefault="001F1DDB" w:rsidP="001F1DDB">
            <w:pPr>
              <w:spacing w:after="120"/>
              <w:ind w:left="0"/>
              <w:jc w:val="left"/>
              <w:rPr>
                <w:sz w:val="20"/>
                <w:szCs w:val="20"/>
                <w:highlight w:val="yellow"/>
              </w:rPr>
            </w:pPr>
          </w:p>
        </w:tc>
        <w:tc>
          <w:tcPr>
            <w:tcW w:w="1423" w:type="dxa"/>
            <w:vAlign w:val="center"/>
          </w:tcPr>
          <w:p w14:paraId="7CDE5AA2" w14:textId="4C599E0C"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947E8DE" w14:textId="52D31391" w:rsidR="001F1DDB" w:rsidRPr="00475189" w:rsidRDefault="001F1DDB" w:rsidP="001F1DDB">
            <w:pPr>
              <w:spacing w:after="120"/>
              <w:ind w:left="95"/>
              <w:jc w:val="left"/>
              <w:rPr>
                <w:sz w:val="20"/>
                <w:szCs w:val="20"/>
                <w:highlight w:val="yellow"/>
              </w:rPr>
            </w:pPr>
            <w:r w:rsidRPr="00475189">
              <w:rPr>
                <w:sz w:val="20"/>
                <w:szCs w:val="20"/>
                <w:highlight w:val="yellow"/>
              </w:rPr>
              <w:t>2% Service Credit gained for each</w:t>
            </w:r>
            <w:r w:rsidR="00C91BCB" w:rsidRPr="00475189">
              <w:rPr>
                <w:sz w:val="20"/>
                <w:szCs w:val="20"/>
                <w:highlight w:val="yellow"/>
              </w:rPr>
              <w:t xml:space="preserve"> 1% </w:t>
            </w:r>
            <w:r w:rsidRPr="00475189">
              <w:rPr>
                <w:sz w:val="20"/>
                <w:szCs w:val="20"/>
                <w:highlight w:val="yellow"/>
              </w:rPr>
              <w:t xml:space="preserve"> percentage under the specified Service Level Performance Measure</w:t>
            </w:r>
          </w:p>
        </w:tc>
      </w:tr>
      <w:tr w:rsidR="001F1DDB" w:rsidRPr="00D03934" w14:paraId="5DD24EFC" w14:textId="77777777" w:rsidTr="00475189">
        <w:trPr>
          <w:trHeight w:val="1474"/>
          <w:jc w:val="center"/>
        </w:trPr>
        <w:tc>
          <w:tcPr>
            <w:tcW w:w="1713" w:type="dxa"/>
            <w:vAlign w:val="center"/>
          </w:tcPr>
          <w:p w14:paraId="35F4093A" w14:textId="1C247A26" w:rsidR="001F1DDB" w:rsidRPr="00475189" w:rsidRDefault="001F1DDB" w:rsidP="001F1DDB">
            <w:pPr>
              <w:spacing w:after="120"/>
              <w:ind w:left="61"/>
              <w:jc w:val="left"/>
              <w:rPr>
                <w:sz w:val="20"/>
                <w:szCs w:val="20"/>
                <w:highlight w:val="yellow"/>
              </w:rPr>
            </w:pPr>
            <w:r w:rsidRPr="00475189">
              <w:rPr>
                <w:sz w:val="20"/>
                <w:szCs w:val="20"/>
                <w:highlight w:val="yellow"/>
              </w:rPr>
              <w:t xml:space="preserve">All invoice queries are acknowledged and resolved </w:t>
            </w:r>
          </w:p>
        </w:tc>
        <w:tc>
          <w:tcPr>
            <w:tcW w:w="1401" w:type="dxa"/>
            <w:vAlign w:val="center"/>
          </w:tcPr>
          <w:p w14:paraId="6E12BEF9" w14:textId="3E6EB795" w:rsidR="001F1DDB" w:rsidRPr="00475189" w:rsidRDefault="001F1DDB" w:rsidP="001F1DDB">
            <w:pPr>
              <w:spacing w:after="120"/>
              <w:ind w:left="95"/>
              <w:jc w:val="left"/>
              <w:rPr>
                <w:sz w:val="20"/>
                <w:szCs w:val="20"/>
                <w:highlight w:val="yellow"/>
              </w:rPr>
            </w:pPr>
            <w:r w:rsidRPr="00475189">
              <w:rPr>
                <w:sz w:val="20"/>
                <w:szCs w:val="20"/>
                <w:highlight w:val="yellow"/>
              </w:rPr>
              <w:t>Resolved within three working days of the query being raised and the relevant correct information provided</w:t>
            </w:r>
          </w:p>
        </w:tc>
        <w:tc>
          <w:tcPr>
            <w:tcW w:w="1559" w:type="dxa"/>
            <w:vAlign w:val="center"/>
          </w:tcPr>
          <w:p w14:paraId="38859650"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60355A54" w14:textId="77777777" w:rsidR="001F1DDB" w:rsidRPr="00475189" w:rsidRDefault="001F1DDB" w:rsidP="001F1DDB">
            <w:pPr>
              <w:spacing w:after="120"/>
              <w:ind w:left="0"/>
              <w:jc w:val="left"/>
              <w:rPr>
                <w:sz w:val="20"/>
                <w:szCs w:val="20"/>
                <w:highlight w:val="yellow"/>
              </w:rPr>
            </w:pPr>
          </w:p>
        </w:tc>
        <w:tc>
          <w:tcPr>
            <w:tcW w:w="1423" w:type="dxa"/>
            <w:vAlign w:val="center"/>
          </w:tcPr>
          <w:p w14:paraId="79D73CBA" w14:textId="77E443F7"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5141A135" w14:textId="3DFADF94" w:rsidR="001F1DDB" w:rsidRPr="00475189" w:rsidRDefault="001F1DDB" w:rsidP="001F1DDB">
            <w:pPr>
              <w:spacing w:after="120"/>
              <w:ind w:left="95"/>
              <w:jc w:val="left"/>
              <w:rPr>
                <w:sz w:val="20"/>
                <w:szCs w:val="20"/>
                <w:highlight w:val="yellow"/>
              </w:rPr>
            </w:pPr>
            <w:r w:rsidRPr="00475189">
              <w:rPr>
                <w:sz w:val="20"/>
                <w:szCs w:val="20"/>
                <w:highlight w:val="yellow"/>
              </w:rPr>
              <w:t>2% Service Credit gained for each</w:t>
            </w:r>
            <w:r w:rsidR="00C91BCB" w:rsidRPr="00475189">
              <w:rPr>
                <w:sz w:val="20"/>
                <w:szCs w:val="20"/>
                <w:highlight w:val="yellow"/>
              </w:rPr>
              <w:t xml:space="preserve"> 1% </w:t>
            </w:r>
            <w:r w:rsidRPr="00475189">
              <w:rPr>
                <w:sz w:val="20"/>
                <w:szCs w:val="20"/>
                <w:highlight w:val="yellow"/>
              </w:rPr>
              <w:t xml:space="preserve"> under the specified Service Level Performance Measure</w:t>
            </w:r>
          </w:p>
        </w:tc>
      </w:tr>
      <w:tr w:rsidR="001F1DDB" w:rsidRPr="00D03934" w14:paraId="1607C003" w14:textId="77777777" w:rsidTr="00475189">
        <w:trPr>
          <w:trHeight w:val="1474"/>
          <w:jc w:val="center"/>
        </w:trPr>
        <w:tc>
          <w:tcPr>
            <w:tcW w:w="1713" w:type="dxa"/>
            <w:vAlign w:val="center"/>
          </w:tcPr>
          <w:p w14:paraId="7FDCA0CC" w14:textId="0BF945F5" w:rsidR="001F1DDB" w:rsidRPr="00475189" w:rsidRDefault="001F1DDB" w:rsidP="001F1DDB">
            <w:pPr>
              <w:spacing w:after="120"/>
              <w:ind w:left="61"/>
              <w:jc w:val="left"/>
              <w:rPr>
                <w:sz w:val="20"/>
                <w:szCs w:val="20"/>
                <w:highlight w:val="yellow"/>
              </w:rPr>
            </w:pPr>
            <w:r w:rsidRPr="00475189">
              <w:rPr>
                <w:sz w:val="20"/>
                <w:szCs w:val="20"/>
                <w:highlight w:val="yellow"/>
              </w:rPr>
              <w:t xml:space="preserve">A dedicated customer helpdesk/technical helpdesk shall be operational 24/7/365(6) and calls shall be answered by a customer </w:t>
            </w:r>
            <w:r w:rsidRPr="00475189">
              <w:rPr>
                <w:sz w:val="20"/>
                <w:szCs w:val="20"/>
                <w:highlight w:val="yellow"/>
              </w:rPr>
              <w:lastRenderedPageBreak/>
              <w:t>service representative</w:t>
            </w:r>
          </w:p>
        </w:tc>
        <w:tc>
          <w:tcPr>
            <w:tcW w:w="1401" w:type="dxa"/>
            <w:vAlign w:val="center"/>
          </w:tcPr>
          <w:p w14:paraId="4E11A44D" w14:textId="74FD8E49" w:rsidR="001F1DDB" w:rsidRPr="00475189" w:rsidRDefault="001F1DDB" w:rsidP="001F1DDB">
            <w:pPr>
              <w:spacing w:after="120"/>
              <w:ind w:left="95"/>
              <w:jc w:val="left"/>
              <w:rPr>
                <w:sz w:val="20"/>
                <w:szCs w:val="20"/>
                <w:highlight w:val="yellow"/>
              </w:rPr>
            </w:pPr>
            <w:r w:rsidRPr="00475189">
              <w:rPr>
                <w:sz w:val="20"/>
                <w:szCs w:val="20"/>
                <w:highlight w:val="yellow"/>
              </w:rPr>
              <w:lastRenderedPageBreak/>
              <w:t xml:space="preserve">Calls to the customer helpdesk/technical helpdesk shall be answered by a customer service </w:t>
            </w:r>
            <w:r w:rsidRPr="00475189">
              <w:rPr>
                <w:sz w:val="20"/>
                <w:szCs w:val="20"/>
                <w:highlight w:val="yellow"/>
              </w:rPr>
              <w:lastRenderedPageBreak/>
              <w:t xml:space="preserve">representative within 15 seconds, </w:t>
            </w:r>
          </w:p>
        </w:tc>
        <w:tc>
          <w:tcPr>
            <w:tcW w:w="1559" w:type="dxa"/>
            <w:vAlign w:val="center"/>
          </w:tcPr>
          <w:p w14:paraId="3E486EE5" w14:textId="77777777" w:rsidR="001F1DDB" w:rsidRPr="00475189" w:rsidRDefault="001F1DDB" w:rsidP="001F1DDB">
            <w:pPr>
              <w:spacing w:after="120"/>
              <w:ind w:left="0"/>
              <w:jc w:val="left"/>
              <w:rPr>
                <w:sz w:val="20"/>
                <w:szCs w:val="20"/>
                <w:highlight w:val="yellow"/>
              </w:rPr>
            </w:pPr>
            <w:r w:rsidRPr="00475189">
              <w:rPr>
                <w:sz w:val="20"/>
                <w:szCs w:val="20"/>
                <w:highlight w:val="yellow"/>
              </w:rPr>
              <w:lastRenderedPageBreak/>
              <w:t>at least 90% at all times</w:t>
            </w:r>
          </w:p>
          <w:p w14:paraId="15D8F0EC" w14:textId="77777777" w:rsidR="001F1DDB" w:rsidRPr="00475189" w:rsidRDefault="001F1DDB" w:rsidP="001F1DDB">
            <w:pPr>
              <w:spacing w:after="120"/>
              <w:ind w:left="0"/>
              <w:jc w:val="left"/>
              <w:rPr>
                <w:sz w:val="20"/>
                <w:szCs w:val="20"/>
                <w:highlight w:val="yellow"/>
              </w:rPr>
            </w:pPr>
          </w:p>
        </w:tc>
        <w:tc>
          <w:tcPr>
            <w:tcW w:w="1423" w:type="dxa"/>
            <w:vAlign w:val="center"/>
          </w:tcPr>
          <w:p w14:paraId="3E9F4422" w14:textId="7BD32213"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F05A13E" w14:textId="7A96A6D6" w:rsidR="001F1DDB" w:rsidRPr="00475189" w:rsidRDefault="001F1DDB" w:rsidP="001F1DDB">
            <w:pPr>
              <w:spacing w:after="120"/>
              <w:ind w:left="95"/>
              <w:jc w:val="left"/>
              <w:rPr>
                <w:sz w:val="20"/>
                <w:szCs w:val="20"/>
                <w:highlight w:val="yellow"/>
              </w:rPr>
            </w:pPr>
            <w:r w:rsidRPr="00475189">
              <w:rPr>
                <w:sz w:val="20"/>
                <w:szCs w:val="20"/>
                <w:highlight w:val="yellow"/>
              </w:rPr>
              <w:t>2% Service Credit gained for each</w:t>
            </w:r>
            <w:r w:rsidR="00C91BCB" w:rsidRPr="00475189">
              <w:rPr>
                <w:sz w:val="20"/>
                <w:szCs w:val="20"/>
                <w:highlight w:val="yellow"/>
              </w:rPr>
              <w:t xml:space="preserve"> 1% </w:t>
            </w:r>
            <w:r w:rsidRPr="00475189">
              <w:rPr>
                <w:sz w:val="20"/>
                <w:szCs w:val="20"/>
                <w:highlight w:val="yellow"/>
              </w:rPr>
              <w:t xml:space="preserve"> under the specified Service Level Performance Measure</w:t>
            </w:r>
          </w:p>
        </w:tc>
      </w:tr>
      <w:tr w:rsidR="001F1DDB" w:rsidRPr="00D03934" w14:paraId="6792B1EB" w14:textId="77777777" w:rsidTr="00475189">
        <w:trPr>
          <w:trHeight w:val="1474"/>
          <w:jc w:val="center"/>
        </w:trPr>
        <w:tc>
          <w:tcPr>
            <w:tcW w:w="1713" w:type="dxa"/>
            <w:vAlign w:val="center"/>
          </w:tcPr>
          <w:p w14:paraId="1B255981" w14:textId="42CE2EA0" w:rsidR="001F1DDB" w:rsidRPr="00475189" w:rsidRDefault="001F1DDB" w:rsidP="001F1DDB">
            <w:pPr>
              <w:spacing w:after="120"/>
              <w:ind w:left="61"/>
              <w:jc w:val="left"/>
              <w:rPr>
                <w:sz w:val="20"/>
                <w:szCs w:val="20"/>
                <w:highlight w:val="yellow"/>
              </w:rPr>
            </w:pPr>
            <w:r w:rsidRPr="00475189">
              <w:rPr>
                <w:sz w:val="20"/>
                <w:szCs w:val="20"/>
                <w:highlight w:val="yellow"/>
              </w:rPr>
              <w:t>Lost call rate – lost or abandoned calls less than 3% of calls made to the customer helpdesk/technical helpdesk</w:t>
            </w:r>
          </w:p>
        </w:tc>
        <w:tc>
          <w:tcPr>
            <w:tcW w:w="1401" w:type="dxa"/>
            <w:vAlign w:val="center"/>
          </w:tcPr>
          <w:p w14:paraId="02E76297" w14:textId="7ADF83AB" w:rsidR="001F1DDB" w:rsidRPr="00475189" w:rsidRDefault="001F1DDB" w:rsidP="001F1DDB">
            <w:pPr>
              <w:spacing w:after="120"/>
              <w:ind w:left="95"/>
              <w:jc w:val="left"/>
              <w:rPr>
                <w:sz w:val="20"/>
                <w:szCs w:val="20"/>
                <w:highlight w:val="yellow"/>
              </w:rPr>
            </w:pPr>
            <w:r w:rsidRPr="00475189">
              <w:rPr>
                <w:sz w:val="20"/>
                <w:szCs w:val="20"/>
                <w:highlight w:val="yellow"/>
              </w:rPr>
              <w:t>Lost or abandoned calls equate to less than 3% of calls made to the customer helpdesk/technical helpdesk</w:t>
            </w:r>
          </w:p>
        </w:tc>
        <w:tc>
          <w:tcPr>
            <w:tcW w:w="1559" w:type="dxa"/>
            <w:vAlign w:val="center"/>
          </w:tcPr>
          <w:p w14:paraId="6BCB2543"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01BDDB3B" w14:textId="77777777" w:rsidR="001F1DDB" w:rsidRPr="00475189" w:rsidRDefault="001F1DDB" w:rsidP="001F1DDB">
            <w:pPr>
              <w:spacing w:after="120"/>
              <w:ind w:left="0"/>
              <w:jc w:val="left"/>
              <w:rPr>
                <w:sz w:val="20"/>
                <w:szCs w:val="20"/>
                <w:highlight w:val="yellow"/>
              </w:rPr>
            </w:pPr>
          </w:p>
        </w:tc>
        <w:tc>
          <w:tcPr>
            <w:tcW w:w="1423" w:type="dxa"/>
            <w:vAlign w:val="center"/>
          </w:tcPr>
          <w:p w14:paraId="6B900587" w14:textId="6B617C24"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0F310B7F" w14:textId="18676F3A" w:rsidR="001F1DDB" w:rsidRPr="00475189" w:rsidRDefault="001F1DDB" w:rsidP="00C91BCB">
            <w:pPr>
              <w:spacing w:after="120"/>
              <w:ind w:left="95"/>
              <w:jc w:val="left"/>
              <w:rPr>
                <w:sz w:val="20"/>
                <w:szCs w:val="20"/>
                <w:highlight w:val="yellow"/>
              </w:rPr>
            </w:pPr>
            <w:r w:rsidRPr="00475189">
              <w:rPr>
                <w:sz w:val="20"/>
                <w:szCs w:val="20"/>
                <w:highlight w:val="yellow"/>
              </w:rPr>
              <w:t>2% Service Credit gained for each</w:t>
            </w:r>
            <w:r w:rsidR="00C91BCB" w:rsidRPr="00475189">
              <w:rPr>
                <w:sz w:val="20"/>
                <w:szCs w:val="20"/>
                <w:highlight w:val="yellow"/>
              </w:rPr>
              <w:t xml:space="preserve"> 1%</w:t>
            </w:r>
            <w:r w:rsidRPr="00475189">
              <w:rPr>
                <w:sz w:val="20"/>
                <w:szCs w:val="20"/>
                <w:highlight w:val="yellow"/>
              </w:rPr>
              <w:t xml:space="preserve"> under the specified Service Level Performance Measure</w:t>
            </w:r>
          </w:p>
        </w:tc>
      </w:tr>
      <w:tr w:rsidR="001F1DDB" w:rsidRPr="00D03934" w14:paraId="6E7029A1" w14:textId="77777777" w:rsidTr="00475189">
        <w:trPr>
          <w:trHeight w:val="1474"/>
          <w:jc w:val="center"/>
        </w:trPr>
        <w:tc>
          <w:tcPr>
            <w:tcW w:w="1713" w:type="dxa"/>
            <w:vAlign w:val="center"/>
          </w:tcPr>
          <w:p w14:paraId="0961BC19" w14:textId="5363DD31" w:rsidR="001F1DDB" w:rsidRPr="00475189" w:rsidRDefault="001F1DDB" w:rsidP="00E923A5">
            <w:pPr>
              <w:spacing w:after="120"/>
              <w:ind w:left="61"/>
              <w:jc w:val="left"/>
              <w:rPr>
                <w:sz w:val="20"/>
                <w:szCs w:val="20"/>
                <w:highlight w:val="yellow"/>
              </w:rPr>
            </w:pPr>
            <w:r w:rsidRPr="00475189">
              <w:rPr>
                <w:sz w:val="20"/>
                <w:szCs w:val="20"/>
                <w:highlight w:val="yellow"/>
              </w:rPr>
              <w:t xml:space="preserve">All necessary information to deal with Requests For Information (RFI’s), Chargebacks and dispute resolutions to resolve any issues or queries satisfactorily is provided to the </w:t>
            </w:r>
            <w:r w:rsidR="00E923A5" w:rsidRPr="00475189">
              <w:rPr>
                <w:sz w:val="20"/>
                <w:szCs w:val="20"/>
                <w:highlight w:val="yellow"/>
              </w:rPr>
              <w:t>Customer</w:t>
            </w:r>
          </w:p>
        </w:tc>
        <w:tc>
          <w:tcPr>
            <w:tcW w:w="1401" w:type="dxa"/>
            <w:vAlign w:val="center"/>
          </w:tcPr>
          <w:p w14:paraId="0579C275" w14:textId="77D608B2" w:rsidR="001F1DDB" w:rsidRPr="00475189" w:rsidRDefault="001F1DDB" w:rsidP="001F1DDB">
            <w:pPr>
              <w:spacing w:after="120"/>
              <w:ind w:left="95"/>
              <w:jc w:val="left"/>
              <w:rPr>
                <w:sz w:val="20"/>
                <w:szCs w:val="20"/>
                <w:highlight w:val="yellow"/>
              </w:rPr>
            </w:pPr>
            <w:r w:rsidRPr="00475189">
              <w:rPr>
                <w:sz w:val="20"/>
                <w:szCs w:val="20"/>
                <w:highlight w:val="yellow"/>
              </w:rPr>
              <w:t xml:space="preserve">All necessary information is provided within 24 hours and in accordance with various Card Scheme rules </w:t>
            </w:r>
          </w:p>
        </w:tc>
        <w:tc>
          <w:tcPr>
            <w:tcW w:w="1559" w:type="dxa"/>
            <w:vAlign w:val="center"/>
          </w:tcPr>
          <w:p w14:paraId="69188D5F"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2B25BEE6" w14:textId="77777777" w:rsidR="001F1DDB" w:rsidRPr="00475189" w:rsidRDefault="001F1DDB" w:rsidP="001F1DDB">
            <w:pPr>
              <w:spacing w:after="120"/>
              <w:ind w:left="0"/>
              <w:jc w:val="left"/>
              <w:rPr>
                <w:sz w:val="20"/>
                <w:szCs w:val="20"/>
                <w:highlight w:val="yellow"/>
              </w:rPr>
            </w:pPr>
          </w:p>
        </w:tc>
        <w:tc>
          <w:tcPr>
            <w:tcW w:w="1423" w:type="dxa"/>
            <w:vAlign w:val="center"/>
          </w:tcPr>
          <w:p w14:paraId="62194077" w14:textId="6DF46753"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DCAF6EF" w14:textId="363315DF" w:rsidR="001F1DDB" w:rsidRPr="00475189" w:rsidRDefault="001F1DDB" w:rsidP="001F1DDB">
            <w:pPr>
              <w:spacing w:after="120"/>
              <w:ind w:left="95"/>
              <w:jc w:val="left"/>
              <w:rPr>
                <w:sz w:val="20"/>
                <w:szCs w:val="20"/>
                <w:highlight w:val="yellow"/>
              </w:rPr>
            </w:pPr>
            <w:r w:rsidRPr="00475189">
              <w:rPr>
                <w:sz w:val="20"/>
                <w:szCs w:val="20"/>
                <w:highlight w:val="yellow"/>
              </w:rPr>
              <w:t xml:space="preserve">2% </w:t>
            </w:r>
            <w:r w:rsidR="00C91BCB" w:rsidRPr="00475189">
              <w:rPr>
                <w:sz w:val="20"/>
                <w:szCs w:val="20"/>
                <w:highlight w:val="yellow"/>
              </w:rPr>
              <w:t xml:space="preserve">Service Credit gained for each 1% </w:t>
            </w:r>
            <w:r w:rsidRPr="00475189">
              <w:rPr>
                <w:sz w:val="20"/>
                <w:szCs w:val="20"/>
                <w:highlight w:val="yellow"/>
              </w:rPr>
              <w:t xml:space="preserve"> under the specified Service Level Performance Measure</w:t>
            </w:r>
          </w:p>
        </w:tc>
      </w:tr>
      <w:tr w:rsidR="001F1DDB" w:rsidRPr="00D03934" w14:paraId="6FDAFAFF" w14:textId="77777777" w:rsidTr="00475189">
        <w:trPr>
          <w:trHeight w:val="1474"/>
          <w:jc w:val="center"/>
        </w:trPr>
        <w:tc>
          <w:tcPr>
            <w:tcW w:w="1713" w:type="dxa"/>
            <w:vAlign w:val="center"/>
          </w:tcPr>
          <w:p w14:paraId="4ED15F15" w14:textId="6E507A93" w:rsidR="001F1DDB" w:rsidRPr="00475189" w:rsidRDefault="001F1DDB" w:rsidP="00E923A5">
            <w:pPr>
              <w:spacing w:after="120"/>
              <w:ind w:left="61"/>
              <w:jc w:val="left"/>
              <w:rPr>
                <w:sz w:val="20"/>
                <w:szCs w:val="20"/>
                <w:highlight w:val="yellow"/>
              </w:rPr>
            </w:pPr>
            <w:r w:rsidRPr="00475189">
              <w:rPr>
                <w:sz w:val="20"/>
                <w:szCs w:val="20"/>
                <w:highlight w:val="yellow"/>
              </w:rPr>
              <w:t xml:space="preserve">A minimum of 14 working days from the time of receipt by the </w:t>
            </w:r>
            <w:r w:rsidR="00E923A5" w:rsidRPr="00475189">
              <w:rPr>
                <w:sz w:val="20"/>
                <w:szCs w:val="20"/>
                <w:highlight w:val="yellow"/>
              </w:rPr>
              <w:t>Customer</w:t>
            </w:r>
            <w:r w:rsidRPr="00475189">
              <w:rPr>
                <w:sz w:val="20"/>
                <w:szCs w:val="20"/>
                <w:highlight w:val="yellow"/>
              </w:rPr>
              <w:t xml:space="preserve"> to investigate and respond to enquiries including, but not limited to referrals, refunds, errors and fraud to ensure the </w:t>
            </w:r>
            <w:r w:rsidR="00E923A5" w:rsidRPr="00475189">
              <w:rPr>
                <w:sz w:val="20"/>
                <w:szCs w:val="20"/>
                <w:highlight w:val="yellow"/>
              </w:rPr>
              <w:t>Customer</w:t>
            </w:r>
            <w:r w:rsidRPr="00475189">
              <w:rPr>
                <w:sz w:val="20"/>
                <w:szCs w:val="20"/>
                <w:highlight w:val="yellow"/>
              </w:rPr>
              <w:t xml:space="preserve"> has </w:t>
            </w:r>
            <w:r w:rsidRPr="00475189">
              <w:rPr>
                <w:sz w:val="20"/>
                <w:szCs w:val="20"/>
                <w:highlight w:val="yellow"/>
              </w:rPr>
              <w:lastRenderedPageBreak/>
              <w:t>sufficient time to respond and take any necessary action required of them, wor</w:t>
            </w:r>
            <w:r w:rsidR="00E923A5" w:rsidRPr="00475189">
              <w:rPr>
                <w:sz w:val="20"/>
                <w:szCs w:val="20"/>
                <w:highlight w:val="yellow"/>
              </w:rPr>
              <w:t>king with the Customer</w:t>
            </w:r>
            <w:r w:rsidRPr="00475189">
              <w:rPr>
                <w:sz w:val="20"/>
                <w:szCs w:val="20"/>
                <w:highlight w:val="yellow"/>
              </w:rPr>
              <w:t xml:space="preserve"> where needed to ensure a satisfactory resolution</w:t>
            </w:r>
          </w:p>
        </w:tc>
        <w:tc>
          <w:tcPr>
            <w:tcW w:w="1401" w:type="dxa"/>
            <w:vAlign w:val="center"/>
          </w:tcPr>
          <w:p w14:paraId="51399294" w14:textId="188918FD" w:rsidR="001F1DDB" w:rsidRPr="00475189" w:rsidRDefault="001F1DDB" w:rsidP="001F1DDB">
            <w:pPr>
              <w:spacing w:after="120"/>
              <w:ind w:left="95"/>
              <w:jc w:val="left"/>
              <w:rPr>
                <w:sz w:val="20"/>
                <w:szCs w:val="20"/>
                <w:highlight w:val="yellow"/>
              </w:rPr>
            </w:pPr>
            <w:r w:rsidRPr="00475189">
              <w:rPr>
                <w:sz w:val="20"/>
                <w:szCs w:val="20"/>
                <w:highlight w:val="yellow"/>
              </w:rPr>
              <w:lastRenderedPageBreak/>
              <w:t>A minimum of 14 working days from the time of receipt</w:t>
            </w:r>
          </w:p>
        </w:tc>
        <w:tc>
          <w:tcPr>
            <w:tcW w:w="1559" w:type="dxa"/>
            <w:vAlign w:val="center"/>
          </w:tcPr>
          <w:p w14:paraId="5E905708"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28B90B76" w14:textId="77777777" w:rsidR="001F1DDB" w:rsidRPr="00475189" w:rsidRDefault="001F1DDB" w:rsidP="001F1DDB">
            <w:pPr>
              <w:spacing w:after="120"/>
              <w:ind w:left="0"/>
              <w:jc w:val="left"/>
              <w:rPr>
                <w:sz w:val="20"/>
                <w:szCs w:val="20"/>
                <w:highlight w:val="yellow"/>
              </w:rPr>
            </w:pPr>
          </w:p>
        </w:tc>
        <w:tc>
          <w:tcPr>
            <w:tcW w:w="1423" w:type="dxa"/>
            <w:vAlign w:val="center"/>
          </w:tcPr>
          <w:p w14:paraId="5DF98395" w14:textId="6267C5CA"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4839E38A" w14:textId="0E672392"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under the specified Service Level Performance Measure</w:t>
            </w:r>
          </w:p>
        </w:tc>
      </w:tr>
      <w:tr w:rsidR="001F1DDB" w:rsidRPr="00D03934" w14:paraId="243D4F00" w14:textId="77777777" w:rsidTr="00475189">
        <w:trPr>
          <w:trHeight w:val="1474"/>
          <w:jc w:val="center"/>
        </w:trPr>
        <w:tc>
          <w:tcPr>
            <w:tcW w:w="1713" w:type="dxa"/>
            <w:vAlign w:val="center"/>
          </w:tcPr>
          <w:p w14:paraId="76124DBE" w14:textId="3EDC22FF" w:rsidR="001F1DDB" w:rsidRPr="00475189" w:rsidRDefault="001F1DDB" w:rsidP="001F1DDB">
            <w:pPr>
              <w:spacing w:after="120"/>
              <w:ind w:left="61"/>
              <w:jc w:val="left"/>
              <w:rPr>
                <w:sz w:val="20"/>
                <w:szCs w:val="20"/>
                <w:highlight w:val="yellow"/>
              </w:rPr>
            </w:pPr>
            <w:r w:rsidRPr="00475189">
              <w:rPr>
                <w:sz w:val="20"/>
                <w:szCs w:val="20"/>
                <w:highlight w:val="yellow"/>
              </w:rPr>
              <w:t>All account queries responded to</w:t>
            </w:r>
          </w:p>
        </w:tc>
        <w:tc>
          <w:tcPr>
            <w:tcW w:w="1401" w:type="dxa"/>
            <w:vAlign w:val="center"/>
          </w:tcPr>
          <w:p w14:paraId="373D64D0" w14:textId="1E375BA4" w:rsidR="001F1DDB" w:rsidRPr="00475189" w:rsidRDefault="001F1DDB" w:rsidP="001F1DDB">
            <w:pPr>
              <w:spacing w:after="120"/>
              <w:ind w:left="95"/>
              <w:jc w:val="left"/>
              <w:rPr>
                <w:sz w:val="20"/>
                <w:szCs w:val="20"/>
                <w:highlight w:val="yellow"/>
              </w:rPr>
            </w:pPr>
            <w:r w:rsidRPr="00475189">
              <w:rPr>
                <w:sz w:val="20"/>
                <w:szCs w:val="20"/>
                <w:highlight w:val="yellow"/>
              </w:rPr>
              <w:t>Responded to within 2 working days</w:t>
            </w:r>
          </w:p>
        </w:tc>
        <w:tc>
          <w:tcPr>
            <w:tcW w:w="1559" w:type="dxa"/>
            <w:vAlign w:val="center"/>
          </w:tcPr>
          <w:p w14:paraId="4CC37599"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495163E4" w14:textId="77777777" w:rsidR="001F1DDB" w:rsidRPr="00475189" w:rsidRDefault="001F1DDB" w:rsidP="001F1DDB">
            <w:pPr>
              <w:spacing w:after="120"/>
              <w:ind w:left="0"/>
              <w:jc w:val="left"/>
              <w:rPr>
                <w:sz w:val="20"/>
                <w:szCs w:val="20"/>
                <w:highlight w:val="yellow"/>
              </w:rPr>
            </w:pPr>
          </w:p>
        </w:tc>
        <w:tc>
          <w:tcPr>
            <w:tcW w:w="1423" w:type="dxa"/>
            <w:vAlign w:val="center"/>
          </w:tcPr>
          <w:p w14:paraId="527203FC" w14:textId="01835251"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B0FB26F" w14:textId="2B097DA7"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37B9E055" w14:textId="77777777" w:rsidTr="00475189">
        <w:trPr>
          <w:trHeight w:val="1474"/>
          <w:jc w:val="center"/>
        </w:trPr>
        <w:tc>
          <w:tcPr>
            <w:tcW w:w="1713" w:type="dxa"/>
            <w:vAlign w:val="center"/>
          </w:tcPr>
          <w:p w14:paraId="2613606B" w14:textId="7342BF3D" w:rsidR="001F1DDB" w:rsidRPr="00475189" w:rsidRDefault="001F1DDB" w:rsidP="001F1DDB">
            <w:pPr>
              <w:spacing w:after="120"/>
              <w:ind w:left="61"/>
              <w:jc w:val="left"/>
              <w:rPr>
                <w:sz w:val="20"/>
                <w:szCs w:val="20"/>
                <w:highlight w:val="yellow"/>
              </w:rPr>
            </w:pPr>
            <w:r w:rsidRPr="00475189">
              <w:rPr>
                <w:sz w:val="20"/>
                <w:szCs w:val="20"/>
                <w:highlight w:val="yellow"/>
              </w:rPr>
              <w:t>All account queries resolved</w:t>
            </w:r>
          </w:p>
        </w:tc>
        <w:tc>
          <w:tcPr>
            <w:tcW w:w="1401" w:type="dxa"/>
            <w:vAlign w:val="center"/>
          </w:tcPr>
          <w:p w14:paraId="5066B825" w14:textId="62AF6BF9" w:rsidR="001F1DDB" w:rsidRPr="00475189" w:rsidRDefault="001F1DDB" w:rsidP="001F1DDB">
            <w:pPr>
              <w:spacing w:after="120"/>
              <w:ind w:left="95"/>
              <w:jc w:val="left"/>
              <w:rPr>
                <w:sz w:val="20"/>
                <w:szCs w:val="20"/>
                <w:highlight w:val="yellow"/>
              </w:rPr>
            </w:pPr>
            <w:r w:rsidRPr="00475189">
              <w:rPr>
                <w:sz w:val="20"/>
                <w:szCs w:val="20"/>
                <w:highlight w:val="yellow"/>
              </w:rPr>
              <w:t>Resolved within 10 working days</w:t>
            </w:r>
          </w:p>
        </w:tc>
        <w:tc>
          <w:tcPr>
            <w:tcW w:w="1559" w:type="dxa"/>
            <w:vAlign w:val="center"/>
          </w:tcPr>
          <w:p w14:paraId="7ECE2BC2"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0FB34407" w14:textId="77777777" w:rsidR="001F1DDB" w:rsidRPr="00475189" w:rsidRDefault="001F1DDB" w:rsidP="001F1DDB">
            <w:pPr>
              <w:spacing w:after="120"/>
              <w:ind w:left="0"/>
              <w:jc w:val="left"/>
              <w:rPr>
                <w:sz w:val="20"/>
                <w:szCs w:val="20"/>
                <w:highlight w:val="yellow"/>
              </w:rPr>
            </w:pPr>
          </w:p>
        </w:tc>
        <w:tc>
          <w:tcPr>
            <w:tcW w:w="1423" w:type="dxa"/>
            <w:vAlign w:val="center"/>
          </w:tcPr>
          <w:p w14:paraId="6B457930" w14:textId="4671BECB"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63470C90" w14:textId="24D65DCC"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4FAABBE6" w14:textId="77777777" w:rsidTr="00475189">
        <w:trPr>
          <w:trHeight w:val="1474"/>
          <w:jc w:val="center"/>
        </w:trPr>
        <w:tc>
          <w:tcPr>
            <w:tcW w:w="1713" w:type="dxa"/>
            <w:vAlign w:val="center"/>
          </w:tcPr>
          <w:p w14:paraId="7EC4F3F9" w14:textId="2BF85AE0" w:rsidR="001F1DDB" w:rsidRPr="00475189" w:rsidRDefault="001F1DDB" w:rsidP="00E923A5">
            <w:pPr>
              <w:spacing w:after="120"/>
              <w:ind w:left="61"/>
              <w:jc w:val="left"/>
              <w:rPr>
                <w:sz w:val="20"/>
                <w:szCs w:val="20"/>
                <w:highlight w:val="yellow"/>
              </w:rPr>
            </w:pPr>
            <w:r w:rsidRPr="00475189">
              <w:rPr>
                <w:sz w:val="20"/>
                <w:szCs w:val="20"/>
                <w:highlight w:val="yellow"/>
              </w:rPr>
              <w:t xml:space="preserve">All reports delivered in accordance with the </w:t>
            </w:r>
            <w:r w:rsidR="00E923A5" w:rsidRPr="00475189">
              <w:rPr>
                <w:sz w:val="20"/>
                <w:szCs w:val="20"/>
                <w:highlight w:val="yellow"/>
              </w:rPr>
              <w:t>Customer’s</w:t>
            </w:r>
            <w:r w:rsidRPr="00475189">
              <w:rPr>
                <w:sz w:val="20"/>
                <w:szCs w:val="20"/>
                <w:highlight w:val="yellow"/>
              </w:rPr>
              <w:t xml:space="preserve"> requirements</w:t>
            </w:r>
          </w:p>
        </w:tc>
        <w:tc>
          <w:tcPr>
            <w:tcW w:w="1401" w:type="dxa"/>
            <w:vAlign w:val="center"/>
          </w:tcPr>
          <w:p w14:paraId="64D09436" w14:textId="41574B44" w:rsidR="001F1DDB" w:rsidRPr="00475189" w:rsidRDefault="001F1DDB" w:rsidP="001F1DDB">
            <w:pPr>
              <w:spacing w:after="120"/>
              <w:ind w:left="95"/>
              <w:jc w:val="left"/>
              <w:rPr>
                <w:sz w:val="20"/>
                <w:szCs w:val="20"/>
                <w:highlight w:val="yellow"/>
              </w:rPr>
            </w:pPr>
            <w:r w:rsidRPr="00475189">
              <w:rPr>
                <w:sz w:val="20"/>
                <w:szCs w:val="20"/>
                <w:highlight w:val="yellow"/>
              </w:rPr>
              <w:t xml:space="preserve">Delivered </w:t>
            </w:r>
          </w:p>
        </w:tc>
        <w:tc>
          <w:tcPr>
            <w:tcW w:w="1559" w:type="dxa"/>
            <w:vAlign w:val="center"/>
          </w:tcPr>
          <w:p w14:paraId="4CEF39CF" w14:textId="77777777"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p w14:paraId="30D2C617" w14:textId="77777777" w:rsidR="001F1DDB" w:rsidRPr="00475189" w:rsidRDefault="001F1DDB" w:rsidP="001F1DDB">
            <w:pPr>
              <w:spacing w:after="120"/>
              <w:ind w:left="0"/>
              <w:jc w:val="left"/>
              <w:rPr>
                <w:sz w:val="20"/>
                <w:szCs w:val="20"/>
                <w:highlight w:val="yellow"/>
              </w:rPr>
            </w:pPr>
          </w:p>
        </w:tc>
        <w:tc>
          <w:tcPr>
            <w:tcW w:w="1423" w:type="dxa"/>
            <w:vAlign w:val="center"/>
          </w:tcPr>
          <w:p w14:paraId="21063E78" w14:textId="10898654"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07973A78" w14:textId="7D13687B"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2E9E090B" w14:textId="77777777" w:rsidTr="00475189">
        <w:trPr>
          <w:trHeight w:val="1474"/>
          <w:jc w:val="center"/>
        </w:trPr>
        <w:tc>
          <w:tcPr>
            <w:tcW w:w="1713" w:type="dxa"/>
            <w:vAlign w:val="center"/>
          </w:tcPr>
          <w:p w14:paraId="2A20B86C" w14:textId="611A28A1" w:rsidR="001F1DDB" w:rsidRPr="00475189" w:rsidRDefault="001F1DDB" w:rsidP="00E923A5">
            <w:pPr>
              <w:spacing w:after="120"/>
              <w:ind w:left="61"/>
              <w:jc w:val="left"/>
              <w:rPr>
                <w:sz w:val="20"/>
                <w:szCs w:val="20"/>
                <w:highlight w:val="yellow"/>
              </w:rPr>
            </w:pPr>
            <w:r w:rsidRPr="00475189">
              <w:rPr>
                <w:sz w:val="20"/>
                <w:szCs w:val="20"/>
                <w:highlight w:val="yellow"/>
              </w:rPr>
              <w:t xml:space="preserve">All key Transaction related data including references applicable to the Supplier and </w:t>
            </w:r>
            <w:r w:rsidR="00E923A5" w:rsidRPr="00475189">
              <w:rPr>
                <w:sz w:val="20"/>
                <w:szCs w:val="20"/>
                <w:highlight w:val="yellow"/>
              </w:rPr>
              <w:t>Customer</w:t>
            </w:r>
            <w:r w:rsidRPr="00475189">
              <w:rPr>
                <w:sz w:val="20"/>
                <w:szCs w:val="20"/>
                <w:highlight w:val="yellow"/>
              </w:rPr>
              <w:t xml:space="preserve"> is provided</w:t>
            </w:r>
          </w:p>
        </w:tc>
        <w:tc>
          <w:tcPr>
            <w:tcW w:w="1401" w:type="dxa"/>
            <w:vAlign w:val="center"/>
          </w:tcPr>
          <w:p w14:paraId="444FD60F" w14:textId="45359AB0" w:rsidR="001F1DDB" w:rsidRPr="00475189" w:rsidRDefault="001F1DDB" w:rsidP="001F1DDB">
            <w:pPr>
              <w:spacing w:after="120"/>
              <w:ind w:left="95"/>
              <w:jc w:val="left"/>
              <w:rPr>
                <w:sz w:val="20"/>
                <w:szCs w:val="20"/>
                <w:highlight w:val="yellow"/>
              </w:rPr>
            </w:pPr>
            <w:r w:rsidRPr="00475189">
              <w:rPr>
                <w:sz w:val="20"/>
                <w:szCs w:val="20"/>
                <w:highlight w:val="yellow"/>
              </w:rPr>
              <w:t>Provided</w:t>
            </w:r>
          </w:p>
        </w:tc>
        <w:tc>
          <w:tcPr>
            <w:tcW w:w="1559" w:type="dxa"/>
            <w:vAlign w:val="center"/>
          </w:tcPr>
          <w:p w14:paraId="347C3C56" w14:textId="77777777"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p w14:paraId="45D3DA96" w14:textId="77777777" w:rsidR="001F1DDB" w:rsidRPr="00475189" w:rsidRDefault="001F1DDB" w:rsidP="001F1DDB">
            <w:pPr>
              <w:spacing w:after="120"/>
              <w:ind w:left="0"/>
              <w:jc w:val="left"/>
              <w:rPr>
                <w:sz w:val="20"/>
                <w:szCs w:val="20"/>
                <w:highlight w:val="yellow"/>
              </w:rPr>
            </w:pPr>
          </w:p>
        </w:tc>
        <w:tc>
          <w:tcPr>
            <w:tcW w:w="1423" w:type="dxa"/>
            <w:vAlign w:val="center"/>
          </w:tcPr>
          <w:p w14:paraId="6B757DDD" w14:textId="1D238663"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156A6B2B" w14:textId="40656F0A"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6F3C12B3" w14:textId="77777777" w:rsidTr="00475189">
        <w:trPr>
          <w:trHeight w:val="1474"/>
          <w:jc w:val="center"/>
        </w:trPr>
        <w:tc>
          <w:tcPr>
            <w:tcW w:w="1713" w:type="dxa"/>
            <w:vAlign w:val="center"/>
          </w:tcPr>
          <w:p w14:paraId="68389915" w14:textId="20B3CB4D" w:rsidR="001F1DDB" w:rsidRPr="00475189" w:rsidRDefault="001F1DDB" w:rsidP="001F1DDB">
            <w:pPr>
              <w:spacing w:after="120"/>
              <w:ind w:left="61"/>
              <w:jc w:val="left"/>
              <w:rPr>
                <w:sz w:val="20"/>
                <w:szCs w:val="20"/>
                <w:highlight w:val="yellow"/>
              </w:rPr>
            </w:pPr>
            <w:r w:rsidRPr="00475189">
              <w:rPr>
                <w:sz w:val="20"/>
                <w:szCs w:val="20"/>
                <w:highlight w:val="yellow"/>
              </w:rPr>
              <w:t>The real-time, intraday/end of day Gross position can be accessed</w:t>
            </w:r>
          </w:p>
        </w:tc>
        <w:tc>
          <w:tcPr>
            <w:tcW w:w="1401" w:type="dxa"/>
            <w:vAlign w:val="center"/>
          </w:tcPr>
          <w:p w14:paraId="5E55A6C0" w14:textId="2C8B09CA" w:rsidR="001F1DDB" w:rsidRPr="00475189" w:rsidRDefault="001F1DDB" w:rsidP="001F1DDB">
            <w:pPr>
              <w:spacing w:after="120"/>
              <w:ind w:left="95"/>
              <w:jc w:val="left"/>
              <w:rPr>
                <w:sz w:val="20"/>
                <w:szCs w:val="20"/>
                <w:highlight w:val="yellow"/>
              </w:rPr>
            </w:pPr>
            <w:r w:rsidRPr="00475189">
              <w:rPr>
                <w:sz w:val="20"/>
                <w:szCs w:val="20"/>
                <w:highlight w:val="yellow"/>
              </w:rPr>
              <w:t>Accessed</w:t>
            </w:r>
          </w:p>
        </w:tc>
        <w:tc>
          <w:tcPr>
            <w:tcW w:w="1559" w:type="dxa"/>
            <w:vAlign w:val="center"/>
          </w:tcPr>
          <w:p w14:paraId="6D03426D" w14:textId="77777777"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p w14:paraId="16EAF1B7" w14:textId="77777777" w:rsidR="001F1DDB" w:rsidRPr="00475189" w:rsidRDefault="001F1DDB" w:rsidP="001F1DDB">
            <w:pPr>
              <w:spacing w:after="120"/>
              <w:ind w:left="0"/>
              <w:jc w:val="left"/>
              <w:rPr>
                <w:sz w:val="20"/>
                <w:szCs w:val="20"/>
                <w:highlight w:val="yellow"/>
              </w:rPr>
            </w:pPr>
          </w:p>
        </w:tc>
        <w:tc>
          <w:tcPr>
            <w:tcW w:w="1423" w:type="dxa"/>
            <w:vAlign w:val="center"/>
          </w:tcPr>
          <w:p w14:paraId="4E47A46A" w14:textId="31184AB5"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2D7B536C" w14:textId="536A77E8"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39E6668E" w14:textId="77777777" w:rsidTr="00475189">
        <w:trPr>
          <w:trHeight w:val="1474"/>
          <w:jc w:val="center"/>
        </w:trPr>
        <w:tc>
          <w:tcPr>
            <w:tcW w:w="1713" w:type="dxa"/>
            <w:vAlign w:val="center"/>
          </w:tcPr>
          <w:p w14:paraId="14B33642" w14:textId="78BEF0AE" w:rsidR="001F1DDB" w:rsidRPr="00475189" w:rsidRDefault="001F1DDB" w:rsidP="00E923A5">
            <w:pPr>
              <w:spacing w:after="120"/>
              <w:ind w:left="61"/>
              <w:jc w:val="left"/>
              <w:rPr>
                <w:sz w:val="20"/>
                <w:szCs w:val="20"/>
                <w:highlight w:val="yellow"/>
              </w:rPr>
            </w:pPr>
            <w:r w:rsidRPr="00475189">
              <w:rPr>
                <w:sz w:val="20"/>
                <w:szCs w:val="20"/>
                <w:highlight w:val="yellow"/>
              </w:rPr>
              <w:lastRenderedPageBreak/>
              <w:t xml:space="preserve">Any data files provided by the Supplier are delivered on time and in accordance with the </w:t>
            </w:r>
            <w:r w:rsidR="00E923A5" w:rsidRPr="00475189">
              <w:rPr>
                <w:sz w:val="20"/>
                <w:szCs w:val="20"/>
                <w:highlight w:val="yellow"/>
              </w:rPr>
              <w:t>Customer’s</w:t>
            </w:r>
            <w:r w:rsidRPr="00475189">
              <w:rPr>
                <w:sz w:val="20"/>
                <w:szCs w:val="20"/>
                <w:highlight w:val="yellow"/>
              </w:rPr>
              <w:t xml:space="preserve"> requirements</w:t>
            </w:r>
          </w:p>
        </w:tc>
        <w:tc>
          <w:tcPr>
            <w:tcW w:w="1401" w:type="dxa"/>
            <w:vAlign w:val="center"/>
          </w:tcPr>
          <w:p w14:paraId="3A354962" w14:textId="39F70EB5" w:rsidR="001F1DDB" w:rsidRPr="00475189" w:rsidRDefault="001F1DDB" w:rsidP="001F1DDB">
            <w:pPr>
              <w:spacing w:after="120"/>
              <w:ind w:left="95"/>
              <w:jc w:val="left"/>
              <w:rPr>
                <w:sz w:val="20"/>
                <w:szCs w:val="20"/>
                <w:highlight w:val="yellow"/>
              </w:rPr>
            </w:pPr>
            <w:r w:rsidRPr="00475189">
              <w:rPr>
                <w:sz w:val="20"/>
                <w:szCs w:val="20"/>
                <w:highlight w:val="yellow"/>
              </w:rPr>
              <w:t>Delivered within one hour</w:t>
            </w:r>
          </w:p>
        </w:tc>
        <w:tc>
          <w:tcPr>
            <w:tcW w:w="1559" w:type="dxa"/>
            <w:vAlign w:val="center"/>
          </w:tcPr>
          <w:p w14:paraId="55FC0B2C" w14:textId="77777777" w:rsidR="001F1DDB" w:rsidRPr="00475189" w:rsidRDefault="001F1DDB" w:rsidP="001F1DDB">
            <w:pPr>
              <w:spacing w:after="120"/>
              <w:ind w:left="0"/>
              <w:jc w:val="left"/>
              <w:rPr>
                <w:sz w:val="20"/>
                <w:szCs w:val="20"/>
                <w:highlight w:val="yellow"/>
              </w:rPr>
            </w:pPr>
            <w:r w:rsidRPr="00475189">
              <w:rPr>
                <w:sz w:val="20"/>
                <w:szCs w:val="20"/>
                <w:highlight w:val="yellow"/>
              </w:rPr>
              <w:t>100% of the time</w:t>
            </w:r>
          </w:p>
          <w:p w14:paraId="294D126A" w14:textId="77777777" w:rsidR="001F1DDB" w:rsidRPr="00475189" w:rsidRDefault="001F1DDB" w:rsidP="001F1DDB">
            <w:pPr>
              <w:spacing w:after="120"/>
              <w:ind w:left="0"/>
              <w:jc w:val="left"/>
              <w:rPr>
                <w:sz w:val="20"/>
                <w:szCs w:val="20"/>
                <w:highlight w:val="yellow"/>
              </w:rPr>
            </w:pPr>
          </w:p>
        </w:tc>
        <w:tc>
          <w:tcPr>
            <w:tcW w:w="1423" w:type="dxa"/>
            <w:vAlign w:val="center"/>
          </w:tcPr>
          <w:p w14:paraId="0CC82FDF" w14:textId="41457385"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76E13CCC" w14:textId="6D7B14FC"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C91BCB"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163B3EC4" w14:textId="77777777" w:rsidTr="00475189">
        <w:trPr>
          <w:trHeight w:val="1474"/>
          <w:jc w:val="center"/>
        </w:trPr>
        <w:tc>
          <w:tcPr>
            <w:tcW w:w="1713" w:type="dxa"/>
            <w:vAlign w:val="center"/>
          </w:tcPr>
          <w:p w14:paraId="6AD411F4" w14:textId="27F9CD9C" w:rsidR="001F1DDB" w:rsidRPr="00475189" w:rsidRDefault="001F1DDB" w:rsidP="001F1DDB">
            <w:pPr>
              <w:spacing w:after="120"/>
              <w:ind w:left="61"/>
              <w:jc w:val="left"/>
              <w:rPr>
                <w:sz w:val="20"/>
                <w:szCs w:val="20"/>
                <w:highlight w:val="yellow"/>
              </w:rPr>
            </w:pPr>
            <w:r w:rsidRPr="00475189">
              <w:rPr>
                <w:sz w:val="20"/>
                <w:szCs w:val="20"/>
                <w:highlight w:val="yellow"/>
              </w:rPr>
              <w:t>All complaints responded to</w:t>
            </w:r>
          </w:p>
        </w:tc>
        <w:tc>
          <w:tcPr>
            <w:tcW w:w="1401" w:type="dxa"/>
            <w:vAlign w:val="center"/>
          </w:tcPr>
          <w:p w14:paraId="64C1A7AA" w14:textId="35518F06" w:rsidR="001F1DDB" w:rsidRPr="00475189" w:rsidRDefault="001F1DDB" w:rsidP="001F1DDB">
            <w:pPr>
              <w:spacing w:after="120"/>
              <w:ind w:left="95"/>
              <w:jc w:val="left"/>
              <w:rPr>
                <w:sz w:val="20"/>
                <w:szCs w:val="20"/>
                <w:highlight w:val="yellow"/>
              </w:rPr>
            </w:pPr>
            <w:r w:rsidRPr="00475189">
              <w:rPr>
                <w:sz w:val="20"/>
                <w:szCs w:val="20"/>
                <w:highlight w:val="yellow"/>
              </w:rPr>
              <w:t>Responded to within two working days</w:t>
            </w:r>
          </w:p>
        </w:tc>
        <w:tc>
          <w:tcPr>
            <w:tcW w:w="1559" w:type="dxa"/>
            <w:vAlign w:val="center"/>
          </w:tcPr>
          <w:p w14:paraId="14E8993F"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7449FF7E" w14:textId="77777777" w:rsidR="001F1DDB" w:rsidRPr="00475189" w:rsidRDefault="001F1DDB" w:rsidP="001F1DDB">
            <w:pPr>
              <w:spacing w:after="120"/>
              <w:ind w:left="0"/>
              <w:jc w:val="left"/>
              <w:rPr>
                <w:sz w:val="20"/>
                <w:szCs w:val="20"/>
                <w:highlight w:val="yellow"/>
              </w:rPr>
            </w:pPr>
          </w:p>
        </w:tc>
        <w:tc>
          <w:tcPr>
            <w:tcW w:w="1423" w:type="dxa"/>
            <w:vAlign w:val="center"/>
          </w:tcPr>
          <w:p w14:paraId="55DB83B3" w14:textId="3A4BC4FA"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61585ED7" w14:textId="62A0CEF5"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E923A5" w:rsidRPr="00475189">
              <w:rPr>
                <w:sz w:val="20"/>
                <w:szCs w:val="20"/>
                <w:highlight w:val="yellow"/>
              </w:rPr>
              <w:t xml:space="preserve">1% </w:t>
            </w:r>
            <w:r w:rsidRPr="00475189">
              <w:rPr>
                <w:sz w:val="20"/>
                <w:szCs w:val="20"/>
                <w:highlight w:val="yellow"/>
              </w:rPr>
              <w:t xml:space="preserve"> under the specified Service Level Performance Measure</w:t>
            </w:r>
          </w:p>
        </w:tc>
      </w:tr>
      <w:tr w:rsidR="001F1DDB" w:rsidRPr="00D03934" w14:paraId="3CB86733" w14:textId="77777777" w:rsidTr="00475189">
        <w:trPr>
          <w:trHeight w:val="1474"/>
          <w:jc w:val="center"/>
        </w:trPr>
        <w:tc>
          <w:tcPr>
            <w:tcW w:w="1713" w:type="dxa"/>
            <w:vAlign w:val="center"/>
          </w:tcPr>
          <w:p w14:paraId="1E2A6CF0" w14:textId="6527DCF2" w:rsidR="001F1DDB" w:rsidRPr="00475189" w:rsidRDefault="001F1DDB" w:rsidP="001F1DDB">
            <w:pPr>
              <w:spacing w:after="120"/>
              <w:ind w:left="61"/>
              <w:jc w:val="left"/>
              <w:rPr>
                <w:sz w:val="20"/>
                <w:szCs w:val="20"/>
                <w:highlight w:val="yellow"/>
              </w:rPr>
            </w:pPr>
            <w:r w:rsidRPr="00475189">
              <w:rPr>
                <w:sz w:val="20"/>
                <w:szCs w:val="20"/>
                <w:highlight w:val="yellow"/>
              </w:rPr>
              <w:t>All complaints resolved</w:t>
            </w:r>
          </w:p>
        </w:tc>
        <w:tc>
          <w:tcPr>
            <w:tcW w:w="1401" w:type="dxa"/>
            <w:vAlign w:val="center"/>
          </w:tcPr>
          <w:p w14:paraId="5CA1EA42" w14:textId="455411D8" w:rsidR="001F1DDB" w:rsidRPr="00475189" w:rsidRDefault="001F1DDB" w:rsidP="001F1DDB">
            <w:pPr>
              <w:spacing w:after="120"/>
              <w:ind w:left="95"/>
              <w:jc w:val="left"/>
              <w:rPr>
                <w:sz w:val="20"/>
                <w:szCs w:val="20"/>
                <w:highlight w:val="yellow"/>
              </w:rPr>
            </w:pPr>
            <w:r w:rsidRPr="00475189">
              <w:rPr>
                <w:sz w:val="20"/>
                <w:szCs w:val="20"/>
                <w:highlight w:val="yellow"/>
              </w:rPr>
              <w:t>Resolved within five working days</w:t>
            </w:r>
          </w:p>
        </w:tc>
        <w:tc>
          <w:tcPr>
            <w:tcW w:w="1559" w:type="dxa"/>
            <w:vAlign w:val="center"/>
          </w:tcPr>
          <w:p w14:paraId="453D74D1" w14:textId="77777777" w:rsidR="001F1DDB" w:rsidRPr="00475189" w:rsidRDefault="001F1DDB" w:rsidP="001F1DDB">
            <w:pPr>
              <w:spacing w:after="120"/>
              <w:ind w:left="0"/>
              <w:jc w:val="left"/>
              <w:rPr>
                <w:sz w:val="20"/>
                <w:szCs w:val="20"/>
                <w:highlight w:val="yellow"/>
              </w:rPr>
            </w:pPr>
            <w:r w:rsidRPr="00475189">
              <w:rPr>
                <w:sz w:val="20"/>
                <w:szCs w:val="20"/>
                <w:highlight w:val="yellow"/>
              </w:rPr>
              <w:t>at least 99.9% at all times</w:t>
            </w:r>
          </w:p>
          <w:p w14:paraId="4AA4D339" w14:textId="77777777" w:rsidR="001F1DDB" w:rsidRPr="00475189" w:rsidRDefault="001F1DDB" w:rsidP="001F1DDB">
            <w:pPr>
              <w:spacing w:after="120"/>
              <w:ind w:left="0"/>
              <w:jc w:val="left"/>
              <w:rPr>
                <w:sz w:val="20"/>
                <w:szCs w:val="20"/>
                <w:highlight w:val="yellow"/>
              </w:rPr>
            </w:pPr>
          </w:p>
        </w:tc>
        <w:tc>
          <w:tcPr>
            <w:tcW w:w="1423" w:type="dxa"/>
            <w:vAlign w:val="center"/>
          </w:tcPr>
          <w:p w14:paraId="3048051A" w14:textId="61B75E99" w:rsidR="001F1DDB" w:rsidRPr="00475189" w:rsidRDefault="001F1DDB" w:rsidP="001F1DDB">
            <w:pPr>
              <w:spacing w:after="120"/>
              <w:ind w:left="95"/>
              <w:jc w:val="left"/>
              <w:rPr>
                <w:sz w:val="20"/>
                <w:szCs w:val="20"/>
                <w:highlight w:val="yellow"/>
              </w:rPr>
            </w:pPr>
            <w:r w:rsidRPr="00475189">
              <w:rPr>
                <w:sz w:val="20"/>
                <w:szCs w:val="20"/>
                <w:highlight w:val="yellow"/>
              </w:rPr>
              <w:t>[   ]</w:t>
            </w:r>
          </w:p>
        </w:tc>
        <w:tc>
          <w:tcPr>
            <w:tcW w:w="2409" w:type="dxa"/>
            <w:vAlign w:val="center"/>
          </w:tcPr>
          <w:p w14:paraId="55F896A7" w14:textId="35F6CF53" w:rsidR="001F1DDB" w:rsidRPr="00475189" w:rsidRDefault="001F1DDB" w:rsidP="001F1DDB">
            <w:pPr>
              <w:spacing w:after="120"/>
              <w:ind w:left="95"/>
              <w:jc w:val="left"/>
              <w:rPr>
                <w:sz w:val="20"/>
                <w:szCs w:val="20"/>
                <w:highlight w:val="yellow"/>
              </w:rPr>
            </w:pPr>
            <w:r w:rsidRPr="00475189">
              <w:rPr>
                <w:sz w:val="20"/>
                <w:szCs w:val="20"/>
                <w:highlight w:val="yellow"/>
              </w:rPr>
              <w:t xml:space="preserve">2% Service Credit gained for each </w:t>
            </w:r>
            <w:r w:rsidR="00E923A5" w:rsidRPr="00475189">
              <w:rPr>
                <w:sz w:val="20"/>
                <w:szCs w:val="20"/>
                <w:highlight w:val="yellow"/>
              </w:rPr>
              <w:t xml:space="preserve">1% </w:t>
            </w:r>
            <w:r w:rsidRPr="00475189">
              <w:rPr>
                <w:sz w:val="20"/>
                <w:szCs w:val="20"/>
                <w:highlight w:val="yellow"/>
              </w:rPr>
              <w:t xml:space="preserve"> under the specified Service Level Performance Measure</w:t>
            </w:r>
          </w:p>
        </w:tc>
      </w:tr>
    </w:tbl>
    <w:p w14:paraId="334141AC" w14:textId="77777777" w:rsidR="00667108" w:rsidRPr="00D03934" w:rsidRDefault="00667108" w:rsidP="00101CE5">
      <w:pPr>
        <w:pStyle w:val="GPSL1Guidance"/>
      </w:pPr>
      <w:r w:rsidRPr="00D03934">
        <w:rPr>
          <w:highlight w:val="green"/>
        </w:rPr>
        <w:t>[Guidance Note: Insert the appropriate Service Levels and Service Credits above.]</w:t>
      </w:r>
    </w:p>
    <w:p w14:paraId="69812425" w14:textId="77777777" w:rsidR="00667108" w:rsidRPr="00D03934" w:rsidRDefault="00667108" w:rsidP="00001982">
      <w:pPr>
        <w:ind w:left="709"/>
      </w:pPr>
      <w:r w:rsidRPr="00D03934">
        <w:t>The Service Credits shall be calculated on the basis of the following formula:</w:t>
      </w:r>
    </w:p>
    <w:p w14:paraId="1A549648" w14:textId="77777777"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381"/>
        <w:gridCol w:w="685"/>
        <w:gridCol w:w="3984"/>
      </w:tblGrid>
      <w:tr w:rsidR="00667108" w:rsidRPr="00D03934" w14:paraId="2E3CDE5B" w14:textId="77777777" w:rsidTr="00667108">
        <w:tc>
          <w:tcPr>
            <w:tcW w:w="4518" w:type="dxa"/>
          </w:tcPr>
          <w:p w14:paraId="3A15FEC8" w14:textId="77777777"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14:paraId="78DC0217" w14:textId="77777777" w:rsidR="00667108" w:rsidRPr="00D03934" w:rsidRDefault="00667108" w:rsidP="00667108">
            <w:pPr>
              <w:ind w:left="211"/>
              <w:rPr>
                <w:highlight w:val="yellow"/>
              </w:rPr>
            </w:pPr>
            <w:r w:rsidRPr="00D03934">
              <w:rPr>
                <w:highlight w:val="yellow"/>
              </w:rPr>
              <w:t>=</w:t>
            </w:r>
          </w:p>
        </w:tc>
        <w:tc>
          <w:tcPr>
            <w:tcW w:w="4140" w:type="dxa"/>
          </w:tcPr>
          <w:p w14:paraId="2B49187B" w14:textId="77777777" w:rsidR="00667108" w:rsidRPr="00D03934" w:rsidRDefault="00667108" w:rsidP="00667108">
            <w:pPr>
              <w:ind w:left="145"/>
              <w:rPr>
                <w:highlight w:val="yellow"/>
              </w:rPr>
            </w:pPr>
            <w:r w:rsidRPr="00D03934">
              <w:rPr>
                <w:highlight w:val="yellow"/>
              </w:rPr>
              <w:t>x% of the Call Off Contract Charges payable to the Customer as Service Credits to be deducted from the next Valid Invoice payable by the Customer</w:t>
            </w:r>
          </w:p>
        </w:tc>
      </w:tr>
      <w:tr w:rsidR="00667108" w:rsidRPr="00D03934" w14:paraId="1428FF1B" w14:textId="77777777" w:rsidTr="00667108">
        <w:tc>
          <w:tcPr>
            <w:tcW w:w="4518" w:type="dxa"/>
          </w:tcPr>
          <w:p w14:paraId="702B2152" w14:textId="77777777" w:rsidR="00667108" w:rsidRPr="00D03934" w:rsidRDefault="00667108" w:rsidP="00667108">
            <w:pPr>
              <w:ind w:left="567"/>
              <w:rPr>
                <w:highlight w:val="yellow"/>
              </w:rPr>
            </w:pPr>
            <w:r w:rsidRPr="00D03934">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41AA45F1" w14:textId="77777777" w:rsidR="00667108" w:rsidRPr="00D03934" w:rsidRDefault="00667108" w:rsidP="00667108">
            <w:pPr>
              <w:ind w:left="567"/>
              <w:rPr>
                <w:highlight w:val="yellow"/>
              </w:rPr>
            </w:pPr>
          </w:p>
        </w:tc>
        <w:tc>
          <w:tcPr>
            <w:tcW w:w="693" w:type="dxa"/>
          </w:tcPr>
          <w:p w14:paraId="3C4A11D5" w14:textId="77777777" w:rsidR="00667108" w:rsidRPr="00D03934" w:rsidRDefault="00667108" w:rsidP="00667108">
            <w:pPr>
              <w:ind w:left="211"/>
              <w:rPr>
                <w:highlight w:val="yellow"/>
              </w:rPr>
            </w:pPr>
            <w:r w:rsidRPr="00D03934">
              <w:rPr>
                <w:highlight w:val="yellow"/>
              </w:rPr>
              <w:t>=</w:t>
            </w:r>
          </w:p>
        </w:tc>
        <w:tc>
          <w:tcPr>
            <w:tcW w:w="4140" w:type="dxa"/>
          </w:tcPr>
          <w:p w14:paraId="009AE5B6" w14:textId="77777777"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14:paraId="516B159D" w14:textId="77777777" w:rsidR="00667108" w:rsidRPr="00D03934" w:rsidRDefault="00667108" w:rsidP="00667108">
            <w:pPr>
              <w:ind w:left="145"/>
            </w:pPr>
          </w:p>
        </w:tc>
      </w:tr>
    </w:tbl>
    <w:p w14:paraId="03CF704D" w14:textId="77777777" w:rsidR="00667108" w:rsidRPr="00036474" w:rsidRDefault="00667108" w:rsidP="00036474">
      <w:pPr>
        <w:pStyle w:val="GPSSchAnnexname"/>
        <w:rPr>
          <w:rFonts w:hint="eastAsia"/>
        </w:rPr>
      </w:pPr>
      <w:r w:rsidRPr="00D03934">
        <w:br w:type="page"/>
      </w:r>
      <w:bookmarkStart w:id="2239" w:name="_Toc429734188"/>
      <w:r w:rsidRPr="00036474">
        <w:lastRenderedPageBreak/>
        <w:t>ANNEX 2 TO PART A: CRITICAL SERVICE LEVEL FAILURE</w:t>
      </w:r>
      <w:bookmarkEnd w:id="2239"/>
    </w:p>
    <w:p w14:paraId="3E1EF6BF" w14:textId="681961A7"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14:paraId="44ECC4F1" w14:textId="77777777"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14:paraId="4A4C3D4C" w14:textId="77777777" w:rsidR="003A58D5" w:rsidRDefault="003A58D5" w:rsidP="003A58D5">
      <w:pPr>
        <w:pStyle w:val="GPSL1Guidance"/>
        <w:rPr>
          <w:highlight w:val="yellow"/>
        </w:rPr>
      </w:pPr>
      <w:r w:rsidRPr="00D03934">
        <w:rPr>
          <w:highlight w:val="green"/>
        </w:rPr>
        <w:t xml:space="preserve">[Guidance Note: Clause </w:t>
      </w:r>
      <w:r w:rsidR="009F474C" w:rsidRPr="00D03934">
        <w:rPr>
          <w:highlight w:val="green"/>
        </w:rPr>
        <w:fldChar w:fldCharType="begin"/>
      </w:r>
      <w:r w:rsidRPr="00D03934">
        <w:rPr>
          <w:highlight w:val="green"/>
        </w:rPr>
        <w:instrText xml:space="preserve"> REF _Ref359401110 \r \h </w:instrText>
      </w:r>
      <w:r w:rsidR="009F474C" w:rsidRPr="00D03934">
        <w:rPr>
          <w:highlight w:val="green"/>
        </w:rPr>
      </w:r>
      <w:r w:rsidR="009F474C" w:rsidRPr="00D03934">
        <w:rPr>
          <w:highlight w:val="green"/>
        </w:rPr>
        <w:fldChar w:fldCharType="separate"/>
      </w:r>
      <w:r w:rsidR="00852DB2">
        <w:rPr>
          <w:highlight w:val="green"/>
        </w:rPr>
        <w:t>15</w:t>
      </w:r>
      <w:r w:rsidR="009F474C"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14:paraId="69D86E17" w14:textId="77777777" w:rsidR="003A58D5" w:rsidRDefault="003A58D5" w:rsidP="00001982">
      <w:pPr>
        <w:ind w:left="709"/>
        <w:rPr>
          <w:highlight w:val="yellow"/>
        </w:rPr>
      </w:pPr>
    </w:p>
    <w:p w14:paraId="2F044E42" w14:textId="5B90C17D"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9F474C">
        <w:rPr>
          <w:highlight w:val="yellow"/>
        </w:rPr>
        <w:fldChar w:fldCharType="begin"/>
      </w:r>
      <w:r>
        <w:rPr>
          <w:highlight w:val="yellow"/>
        </w:rPr>
        <w:instrText xml:space="preserve"> REF _Ref363742547 \w \h </w:instrText>
      </w:r>
      <w:r w:rsidR="009F474C">
        <w:rPr>
          <w:highlight w:val="yellow"/>
        </w:rPr>
      </w:r>
      <w:r w:rsidR="009F474C">
        <w:rPr>
          <w:highlight w:val="yellow"/>
        </w:rPr>
        <w:fldChar w:fldCharType="separate"/>
      </w:r>
      <w:r w:rsidR="00852DB2">
        <w:rPr>
          <w:highlight w:val="yellow"/>
        </w:rPr>
        <w:t>14.6.1</w:t>
      </w:r>
      <w:r w:rsidR="009F474C">
        <w:rPr>
          <w:highlight w:val="yellow"/>
        </w:rPr>
        <w:fldChar w:fldCharType="end"/>
      </w:r>
      <w:r w:rsidR="005D13FA">
        <w:rPr>
          <w:highlight w:val="yellow"/>
        </w:rPr>
        <w:t xml:space="preserve"> shall be [       ]]</w:t>
      </w:r>
    </w:p>
    <w:p w14:paraId="533B1503" w14:textId="5B5BB612"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9F474C">
        <w:rPr>
          <w:highlight w:val="green"/>
        </w:rPr>
        <w:fldChar w:fldCharType="begin"/>
      </w:r>
      <w:r>
        <w:rPr>
          <w:highlight w:val="green"/>
        </w:rPr>
        <w:instrText xml:space="preserve"> REF _Ref379282612 \w \h </w:instrText>
      </w:r>
      <w:r w:rsidR="009F474C">
        <w:rPr>
          <w:highlight w:val="green"/>
        </w:rPr>
      </w:r>
      <w:r w:rsidR="009F474C">
        <w:rPr>
          <w:highlight w:val="green"/>
        </w:rPr>
        <w:fldChar w:fldCharType="separate"/>
      </w:r>
      <w:r w:rsidR="00852DB2">
        <w:rPr>
          <w:highlight w:val="green"/>
        </w:rPr>
        <w:t>14.6</w:t>
      </w:r>
      <w:r w:rsidR="009F474C">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14:paraId="1CA20888" w14:textId="77777777" w:rsidR="00667108" w:rsidRPr="00036474" w:rsidRDefault="00667108" w:rsidP="00036474">
      <w:pPr>
        <w:pStyle w:val="GPSSchPart"/>
        <w:rPr>
          <w:rFonts w:hint="eastAsia"/>
        </w:rPr>
      </w:pPr>
      <w:r w:rsidRPr="00D03934">
        <w:br w:type="page"/>
      </w:r>
      <w:r w:rsidRPr="00036474">
        <w:lastRenderedPageBreak/>
        <w:t>PART B: PERFORMANCE MONITORING</w:t>
      </w:r>
    </w:p>
    <w:p w14:paraId="0F2E073A" w14:textId="77777777" w:rsidR="008D0A60" w:rsidRDefault="00667108" w:rsidP="00036474">
      <w:pPr>
        <w:pStyle w:val="GPSL1SCHEDULEHeading"/>
        <w:rPr>
          <w:rFonts w:hint="eastAsia"/>
        </w:rPr>
      </w:pPr>
      <w:r w:rsidRPr="00D03934">
        <w:t>PRINCIPAL POINTS</w:t>
      </w:r>
    </w:p>
    <w:p w14:paraId="73D7E9EC" w14:textId="77777777" w:rsidR="008D0A60" w:rsidRDefault="00667108">
      <w:pPr>
        <w:pStyle w:val="GPSL2numberedclause"/>
      </w:pPr>
      <w:r w:rsidRPr="00D03934">
        <w:t xml:space="preserve">Part B to this Call Off Schedule provides the methodology for monitoring the provision of the </w:t>
      </w:r>
      <w:r w:rsidR="00187B73">
        <w:t>Services</w:t>
      </w:r>
      <w:r w:rsidRPr="00D03934">
        <w:t>:</w:t>
      </w:r>
    </w:p>
    <w:p w14:paraId="3D36093B" w14:textId="77777777" w:rsidR="008D0A60" w:rsidRDefault="00667108" w:rsidP="0061370A">
      <w:pPr>
        <w:pStyle w:val="GPSL3numberedclause"/>
      </w:pPr>
      <w:r w:rsidRPr="00D03934">
        <w:t>to ensure that the Supplier is complying with the Service Levels; and</w:t>
      </w:r>
    </w:p>
    <w:p w14:paraId="5D0CF812" w14:textId="77777777" w:rsidR="00E13960" w:rsidRDefault="00667108" w:rsidP="0061370A">
      <w:pPr>
        <w:pStyle w:val="GPSL3numberedclause"/>
      </w:pPr>
      <w:bookmarkStart w:id="2240" w:name="_Ref365636889"/>
      <w:r w:rsidRPr="00D03934">
        <w:t xml:space="preserve">for identifying any failures to achieve Service Levels in the performance of the Supplier and/or provision of the </w:t>
      </w:r>
      <w:r w:rsidR="00187B73">
        <w:t>Services</w:t>
      </w:r>
      <w:r w:rsidR="00DE71C2" w:rsidRPr="00D03934">
        <w:t xml:space="preserve"> </w:t>
      </w:r>
      <w:r w:rsidRPr="00D03934">
        <w:t>("</w:t>
      </w:r>
      <w:r w:rsidRPr="00D03934">
        <w:rPr>
          <w:b/>
        </w:rPr>
        <w:t>Performance Monitoring System</w:t>
      </w:r>
      <w:r w:rsidRPr="00D03934">
        <w:t>").</w:t>
      </w:r>
      <w:bookmarkEnd w:id="2240"/>
    </w:p>
    <w:p w14:paraId="5595A9FF" w14:textId="77777777" w:rsidR="008D0A60" w:rsidRDefault="00667108">
      <w:pPr>
        <w:pStyle w:val="GPSL2numberedclause"/>
      </w:pPr>
      <w:bookmarkStart w:id="2241"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41"/>
    </w:p>
    <w:p w14:paraId="69A78535" w14:textId="77777777" w:rsidR="008D0A60" w:rsidRDefault="00667108" w:rsidP="00036474">
      <w:pPr>
        <w:pStyle w:val="GPSL1SCHEDULEHeading"/>
        <w:rPr>
          <w:rFonts w:hint="eastAsia"/>
        </w:rPr>
      </w:pPr>
      <w:r w:rsidRPr="00D03934">
        <w:t>REPORTING OF SERVICE FAILURES</w:t>
      </w:r>
    </w:p>
    <w:p w14:paraId="5AAE3FD5" w14:textId="77777777"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852DB2">
        <w:t>8.2</w:t>
      </w:r>
      <w:r w:rsidR="009F474C" w:rsidRPr="00D03934">
        <w:fldChar w:fldCharType="end"/>
      </w:r>
      <w:r w:rsidR="00B460DF" w:rsidRPr="00D03934">
        <w:t xml:space="preserve"> of Part B of this Call Off Schedule</w:t>
      </w:r>
      <w:r w:rsidRPr="00D03934">
        <w:t xml:space="preserve"> above.</w:t>
      </w:r>
    </w:p>
    <w:p w14:paraId="69D3B8B3" w14:textId="77777777" w:rsidR="00E13960" w:rsidRDefault="00667108" w:rsidP="00036474">
      <w:pPr>
        <w:pStyle w:val="GPSL1SCHEDULEHeading"/>
        <w:rPr>
          <w:rFonts w:hint="eastAsia"/>
        </w:rPr>
      </w:pPr>
      <w:r w:rsidRPr="00D03934">
        <w:t>PERFORMANCE MONITORING AND PERFORMANCE REVIEW</w:t>
      </w:r>
    </w:p>
    <w:p w14:paraId="7A61A190" w14:textId="77777777" w:rsidR="00667108" w:rsidRPr="00D03934" w:rsidRDefault="00667108" w:rsidP="00101CE5">
      <w:pPr>
        <w:pStyle w:val="GPSL2numberedclause"/>
      </w:pPr>
      <w:bookmarkStart w:id="2242"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852DB2">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42"/>
    </w:p>
    <w:p w14:paraId="0E7FF8CB" w14:textId="77777777" w:rsidR="008D0A60" w:rsidRDefault="00667108" w:rsidP="0061370A">
      <w:pPr>
        <w:pStyle w:val="GPSL3numberedclause"/>
      </w:pPr>
      <w:r w:rsidRPr="00D03934">
        <w:t>for each Service Level, the actual performance achieved over the Service Level for the relevant Service Period;</w:t>
      </w:r>
    </w:p>
    <w:p w14:paraId="5E783160" w14:textId="77777777" w:rsidR="00E13960" w:rsidRDefault="00667108" w:rsidP="0061370A">
      <w:pPr>
        <w:pStyle w:val="GPSL3numberedclause"/>
      </w:pPr>
      <w:r w:rsidRPr="00D03934">
        <w:t>a summary of all failures to achieve Service Levels that occurred during that Service Period;</w:t>
      </w:r>
    </w:p>
    <w:p w14:paraId="440B2177" w14:textId="77777777" w:rsidR="00E13960" w:rsidRDefault="00667108" w:rsidP="0061370A">
      <w:pPr>
        <w:pStyle w:val="GPSL3numberedclause"/>
      </w:pPr>
      <w:r w:rsidRPr="00D03934">
        <w:t>any Critical Service Level Failures and details in relation thereto;</w:t>
      </w:r>
    </w:p>
    <w:p w14:paraId="7A0FBA27" w14:textId="77777777" w:rsidR="00E13960" w:rsidRDefault="00667108" w:rsidP="002769E3">
      <w:pPr>
        <w:pStyle w:val="GPSL3numberedclause"/>
      </w:pPr>
      <w:r w:rsidRPr="00D03934">
        <w:t>for any repeat failures, actions taken to resolve the underlying cause and prevent recurrence;</w:t>
      </w:r>
    </w:p>
    <w:p w14:paraId="486567E6" w14:textId="77777777" w:rsidR="00E13960" w:rsidRDefault="00667108" w:rsidP="002769E3">
      <w:pPr>
        <w:pStyle w:val="GPSL3numberedclause"/>
      </w:pPr>
      <w:r w:rsidRPr="00D03934">
        <w:t>the Service Credits to be applied in respect of the relevant period indicating the failures and Service Levels to which the Service Credits relate; and</w:t>
      </w:r>
    </w:p>
    <w:p w14:paraId="754FB499" w14:textId="77777777" w:rsidR="00E13960" w:rsidRDefault="00667108" w:rsidP="002769E3">
      <w:pPr>
        <w:pStyle w:val="GPSL3numberedclause"/>
      </w:pPr>
      <w:r w:rsidRPr="00D03934">
        <w:t>such other details as the Customer may reasonably require from time to time.</w:t>
      </w:r>
    </w:p>
    <w:p w14:paraId="0DD04DD1" w14:textId="77777777"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0B4604B3" w14:textId="77777777" w:rsidR="008D0A60" w:rsidRDefault="00667108" w:rsidP="0061370A">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182EFC3B" w14:textId="77777777" w:rsidR="00E13960" w:rsidRDefault="00667108" w:rsidP="0061370A">
      <w:pPr>
        <w:pStyle w:val="GPSL3numberedclause"/>
      </w:pPr>
      <w:r w:rsidRPr="00D03934">
        <w:lastRenderedPageBreak/>
        <w:t>take place at such location and time (within normal business hours) as the Customer shall reasonably require unless otherwise agreed in advance;</w:t>
      </w:r>
    </w:p>
    <w:p w14:paraId="5D8F158F" w14:textId="77777777" w:rsidR="00E13960" w:rsidRDefault="00667108" w:rsidP="0061370A">
      <w:pPr>
        <w:pStyle w:val="GPSL3numberedclause"/>
      </w:pPr>
      <w:r w:rsidRPr="00D03934">
        <w:t>be attended by the Supplier's Representative and the Customer's Representative; and</w:t>
      </w:r>
    </w:p>
    <w:p w14:paraId="553AFCA5" w14:textId="77777777" w:rsidR="00E13960" w:rsidRDefault="00667108" w:rsidP="0061370A">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52FB1CC8" w14:textId="77777777" w:rsidR="008D0A60" w:rsidRDefault="00667108">
      <w:pPr>
        <w:pStyle w:val="GPSL2numberedclause"/>
      </w:pPr>
      <w:r w:rsidRPr="00D03934">
        <w:t>The Customer shall be entitled to raise any additional questions and/or request any further information regarding any failure to achieve Service Levels.</w:t>
      </w:r>
    </w:p>
    <w:p w14:paraId="068C1281" w14:textId="77777777"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46AE9D47" w14:textId="77777777" w:rsidR="00E13960" w:rsidRDefault="00667108" w:rsidP="00036474">
      <w:pPr>
        <w:pStyle w:val="GPSL1SCHEDULEHeading"/>
        <w:rPr>
          <w:rFonts w:hint="eastAsia"/>
        </w:rPr>
      </w:pPr>
      <w:r w:rsidRPr="00D03934">
        <w:t>SATISFACTION SURVEYS</w:t>
      </w:r>
    </w:p>
    <w:p w14:paraId="33D49266" w14:textId="77777777"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187B73">
        <w:t>Services</w:t>
      </w:r>
      <w:r w:rsidRPr="00D03934">
        <w:t>.</w:t>
      </w:r>
    </w:p>
    <w:p w14:paraId="7D011237" w14:textId="77777777" w:rsidR="00667108" w:rsidRPr="00D03934" w:rsidRDefault="00667108" w:rsidP="00101CE5">
      <w:pPr>
        <w:pStyle w:val="GPSL2numberedclause"/>
      </w:pPr>
      <w:bookmarkStart w:id="2243" w:name="_Ref365637440"/>
      <w:r w:rsidRPr="00D03934">
        <w:t>The Customer shall be entitled to notify the Supplier of any aspects of their performance of the</w:t>
      </w:r>
      <w:r w:rsidR="00DE71C2" w:rsidRPr="00D03934">
        <w:t xml:space="preserve"> provision of the</w:t>
      </w:r>
      <w:r w:rsidRPr="00D03934">
        <w:t xml:space="preserve"> </w:t>
      </w:r>
      <w:r w:rsidR="00187B73">
        <w:t>Services</w:t>
      </w:r>
      <w:r w:rsidR="00DE71C2" w:rsidRPr="00D03934">
        <w:t xml:space="preserve"> </w:t>
      </w:r>
      <w:r w:rsidRPr="00D03934">
        <w:t xml:space="preserve">which the responses to the Satisfaction Surveys reasonably suggest are not in accordance with </w:t>
      </w:r>
      <w:r w:rsidR="006640D6" w:rsidRPr="00D03934">
        <w:t>this Call Off Contract</w:t>
      </w:r>
      <w:r w:rsidRPr="00D03934">
        <w:t>.</w:t>
      </w:r>
      <w:bookmarkEnd w:id="2243"/>
    </w:p>
    <w:p w14:paraId="2D24CCE8" w14:textId="7D73F6D7" w:rsidR="00EB2994" w:rsidRPr="00D03934" w:rsidRDefault="00667108" w:rsidP="00101CE5">
      <w:pPr>
        <w:pStyle w:val="GPSL2numberedclause"/>
      </w:pPr>
      <w:r w:rsidRPr="00D03934">
        <w:t xml:space="preserve">All other suggestions for improvements to the </w:t>
      </w:r>
      <w:r w:rsidR="00DE71C2" w:rsidRPr="00D03934">
        <w:t xml:space="preserve">provision of </w:t>
      </w:r>
      <w:r w:rsidR="00187B73">
        <w:t>Services</w:t>
      </w:r>
      <w:r w:rsidR="00DE71C2" w:rsidRPr="00D03934">
        <w:t xml:space="preserve">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852DB2">
        <w:t>19</w:t>
      </w:r>
      <w:r w:rsidR="009F474C"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14:paraId="77D59CBF"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44" w:author="Yannis Constantine" w:date="2015-05-06T11:49:00Z" w:original="0."/>
        </w:fldChar>
      </w:r>
    </w:p>
    <w:p w14:paraId="58EB3BA1" w14:textId="77777777" w:rsidR="00667108" w:rsidRPr="00036474" w:rsidRDefault="00667108" w:rsidP="00036474">
      <w:pPr>
        <w:pStyle w:val="GPSSchAnnexname"/>
        <w:rPr>
          <w:rFonts w:hint="eastAsia"/>
        </w:rPr>
      </w:pPr>
      <w:r w:rsidRPr="00D03934">
        <w:br w:type="page"/>
      </w:r>
      <w:bookmarkStart w:id="2245" w:name="_Toc429734189"/>
      <w:r w:rsidRPr="00036474">
        <w:lastRenderedPageBreak/>
        <w:t>ANNEX 1 TO PART B: ADDITIONAL PERFORMANCE MONITORING REQUIREMENTS</w:t>
      </w:r>
      <w:bookmarkEnd w:id="2245"/>
    </w:p>
    <w:p w14:paraId="535B6D39" w14:textId="77777777" w:rsidR="00E13960" w:rsidRDefault="00667108" w:rsidP="00036474">
      <w:pPr>
        <w:pStyle w:val="GPSL2Indent"/>
      </w:pPr>
      <w:r w:rsidRPr="00D03934">
        <w:rPr>
          <w:highlight w:val="yellow"/>
        </w:rPr>
        <w:t>[                                        ]</w:t>
      </w:r>
    </w:p>
    <w:p w14:paraId="757A0676" w14:textId="77777777"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F474C" w:rsidRPr="00D03934">
        <w:fldChar w:fldCharType="begin"/>
      </w:r>
      <w:r w:rsidRPr="00D03934">
        <w:rPr>
          <w:highlight w:val="green"/>
        </w:rPr>
        <w:instrText xml:space="preserve"> REF _Ref362880148 \r \h </w:instrText>
      </w:r>
      <w:r w:rsidR="009F474C" w:rsidRPr="00D03934">
        <w:fldChar w:fldCharType="separate"/>
      </w:r>
      <w:r w:rsidR="00852DB2">
        <w:rPr>
          <w:highlight w:val="green"/>
        </w:rPr>
        <w:t>20</w:t>
      </w:r>
      <w:r w:rsidR="009F474C"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14:paraId="6556C624"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46" w:author="Yannis Constantine" w:date="2015-05-06T11:49:00Z" w:original="0."/>
        </w:fldChar>
      </w:r>
    </w:p>
    <w:p w14:paraId="4CFC34DC" w14:textId="77777777" w:rsidR="002429F5" w:rsidRPr="00D03934" w:rsidRDefault="00EB2994" w:rsidP="00A657C3">
      <w:pPr>
        <w:pStyle w:val="GPSSchTitleandNumber"/>
        <w:rPr>
          <w:rFonts w:hint="eastAsia"/>
          <w:highlight w:val="yellow"/>
        </w:rPr>
      </w:pPr>
      <w:r w:rsidRPr="00D03934">
        <w:br w:type="page"/>
      </w:r>
      <w:bookmarkStart w:id="2247" w:name="_Toc349230508"/>
      <w:bookmarkStart w:id="2248" w:name="_Toc349230509"/>
      <w:bookmarkStart w:id="2249" w:name="_Toc349230615"/>
      <w:bookmarkStart w:id="2250" w:name="_Toc349230624"/>
      <w:bookmarkStart w:id="2251" w:name="_Toc349230661"/>
      <w:bookmarkStart w:id="2252" w:name="_Toc349230715"/>
      <w:bookmarkStart w:id="2253" w:name="_Toc349230717"/>
      <w:bookmarkStart w:id="2254" w:name="_Toc349231564"/>
      <w:bookmarkStart w:id="2255" w:name="_Toc348712421"/>
      <w:bookmarkStart w:id="2256" w:name="_Toc348712423"/>
      <w:bookmarkStart w:id="2257" w:name="_Toc348712425"/>
      <w:bookmarkStart w:id="2258" w:name="_Toc349230720"/>
      <w:bookmarkStart w:id="2259" w:name="_Toc349231566"/>
      <w:bookmarkStart w:id="2260" w:name="_Toc348712427"/>
      <w:bookmarkStart w:id="2261" w:name="_Toc348712429"/>
      <w:bookmarkStart w:id="2262" w:name="_Toc349230723"/>
      <w:bookmarkStart w:id="2263" w:name="_Toc348712431"/>
      <w:bookmarkStart w:id="2264" w:name="_Toc349230725"/>
      <w:bookmarkStart w:id="2265" w:name="_Toc349231569"/>
      <w:bookmarkStart w:id="2266" w:name="_Toc349230741"/>
      <w:bookmarkStart w:id="2267" w:name="_Toc349231585"/>
      <w:bookmarkStart w:id="2268" w:name="_Toc349232221"/>
      <w:bookmarkStart w:id="2269" w:name="_Toc349230757"/>
      <w:bookmarkStart w:id="2270" w:name="_Toc349230765"/>
      <w:bookmarkStart w:id="2271" w:name="_Toc349231607"/>
      <w:bookmarkStart w:id="2272" w:name="_Toc349232238"/>
      <w:bookmarkStart w:id="2273" w:name="_Toc349230785"/>
      <w:bookmarkStart w:id="2274" w:name="_Toc349231627"/>
      <w:bookmarkStart w:id="2275" w:name="_Toc349230790"/>
      <w:bookmarkStart w:id="2276" w:name="_Toc349231632"/>
      <w:bookmarkStart w:id="2277" w:name="_Toc349230792"/>
      <w:bookmarkStart w:id="2278" w:name="_Toc349230803"/>
      <w:bookmarkStart w:id="2279" w:name="_Toc349231642"/>
      <w:bookmarkStart w:id="2280" w:name="_Toc349232261"/>
      <w:bookmarkStart w:id="2281" w:name="_Toc349230813"/>
      <w:bookmarkStart w:id="2282" w:name="_Toc349231652"/>
      <w:bookmarkStart w:id="2283" w:name="_Toc349232271"/>
      <w:bookmarkStart w:id="2284" w:name="_Toc349230815"/>
      <w:bookmarkStart w:id="2285" w:name="_Toc349231654"/>
      <w:bookmarkStart w:id="2286" w:name="_Toc349232273"/>
      <w:bookmarkStart w:id="2287" w:name="_Toc349230822"/>
      <w:bookmarkStart w:id="2288" w:name="_Toc349231661"/>
      <w:bookmarkStart w:id="2289" w:name="_Toc349232279"/>
      <w:bookmarkStart w:id="2290" w:name="_Toc349230832"/>
      <w:bookmarkStart w:id="2291" w:name="_Toc348712442"/>
      <w:bookmarkStart w:id="2292" w:name="_Toc349230834"/>
      <w:bookmarkStart w:id="2293" w:name="_Toc349231671"/>
      <w:bookmarkStart w:id="2294" w:name="_Toc349230841"/>
      <w:bookmarkStart w:id="2295" w:name="_Toc349231678"/>
      <w:bookmarkStart w:id="2296" w:name="_Toc349232291"/>
      <w:bookmarkStart w:id="2297" w:name="_Toc349230869"/>
      <w:bookmarkStart w:id="2298" w:name="_Toc348712444"/>
      <w:bookmarkStart w:id="2299" w:name="_Toc348712446"/>
      <w:bookmarkStart w:id="2300" w:name="_Toc348712448"/>
      <w:bookmarkStart w:id="2301" w:name="_Toc349230895"/>
      <w:bookmarkStart w:id="2302" w:name="_Toc349231722"/>
      <w:bookmarkStart w:id="2303" w:name="_Toc349230912"/>
      <w:bookmarkStart w:id="2304" w:name="_Toc349230938"/>
      <w:bookmarkStart w:id="2305" w:name="_Toc349231748"/>
      <w:bookmarkStart w:id="2306" w:name="_Toc348712500"/>
      <w:bookmarkStart w:id="2307" w:name="_Toc349231028"/>
      <w:bookmarkStart w:id="2308" w:name="_Toc349231805"/>
      <w:bookmarkStart w:id="2309" w:name="_Toc348712594"/>
      <w:bookmarkStart w:id="2310" w:name="_Toc349231076"/>
      <w:bookmarkStart w:id="2311" w:name="_Toc349231179"/>
      <w:bookmarkStart w:id="2312" w:name="_Toc349231185"/>
      <w:bookmarkStart w:id="2313" w:name="_Toc348712710"/>
      <w:bookmarkStart w:id="2314" w:name="_Toc348712716"/>
      <w:bookmarkStart w:id="2315" w:name="_Toc349231204"/>
      <w:bookmarkStart w:id="2316" w:name="_Toc429734190"/>
      <w:bookmarkEnd w:id="2177"/>
      <w:bookmarkEnd w:id="2178"/>
      <w:bookmarkEnd w:id="2179"/>
      <w:bookmarkEnd w:id="2180"/>
      <w:bookmarkEnd w:id="2181"/>
      <w:bookmarkEnd w:id="2182"/>
      <w:bookmarkEnd w:id="2183"/>
      <w:bookmarkEnd w:id="2184"/>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r w:rsidR="002429F5" w:rsidRPr="00D03934">
        <w:lastRenderedPageBreak/>
        <w:t>CALL OFF SCHEDULE 7: STANDARDS</w:t>
      </w:r>
      <w:bookmarkEnd w:id="2316"/>
    </w:p>
    <w:p w14:paraId="0284B757" w14:textId="413CC43C" w:rsidR="008D0A60" w:rsidRDefault="00F16E88">
      <w:pPr>
        <w:pStyle w:val="GPSL1Guidance"/>
        <w:rPr>
          <w:highlight w:val="green"/>
        </w:rPr>
      </w:pPr>
      <w:r w:rsidRPr="00D03934">
        <w:rPr>
          <w:highlight w:val="green"/>
        </w:rPr>
        <w:t xml:space="preserve">[Guidance Note: See Clause </w:t>
      </w:r>
      <w:r w:rsidR="007078EA">
        <w:rPr>
          <w:highlight w:val="green"/>
        </w:rPr>
        <w:fldChar w:fldCharType="begin"/>
      </w:r>
      <w:r w:rsidR="007078EA">
        <w:rPr>
          <w:highlight w:val="green"/>
        </w:rPr>
        <w:instrText xml:space="preserve"> REF _Ref429657549 \r \h </w:instrText>
      </w:r>
      <w:r w:rsidR="007078EA">
        <w:rPr>
          <w:highlight w:val="green"/>
        </w:rPr>
      </w:r>
      <w:r w:rsidR="007078EA">
        <w:rPr>
          <w:highlight w:val="green"/>
        </w:rPr>
        <w:fldChar w:fldCharType="separate"/>
      </w:r>
      <w:r w:rsidR="00852DB2">
        <w:rPr>
          <w:highlight w:val="green"/>
        </w:rPr>
        <w:t>12</w:t>
      </w:r>
      <w:r w:rsidR="007078EA">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xml:space="preserve">. Insert below details of any additional Standards that the Supplier shall comply with in providing the </w:t>
      </w:r>
      <w:r w:rsidR="00187B73">
        <w:rPr>
          <w:highlight w:val="green"/>
        </w:rPr>
        <w:t>Services</w:t>
      </w:r>
      <w:r w:rsidRPr="00D03934">
        <w:rPr>
          <w:highlight w:val="green"/>
        </w:rPr>
        <w:t>]</w:t>
      </w:r>
    </w:p>
    <w:p w14:paraId="387A28CC" w14:textId="77777777" w:rsidR="00E13960" w:rsidRDefault="002429F5" w:rsidP="00036474">
      <w:pPr>
        <w:pStyle w:val="GPSL1SCHEDULEHeading"/>
        <w:rPr>
          <w:rFonts w:hint="eastAsia"/>
        </w:rPr>
      </w:pPr>
      <w:r w:rsidRPr="00D03934">
        <w:t>Standards</w:t>
      </w:r>
    </w:p>
    <w:p w14:paraId="417BE9B0" w14:textId="77777777" w:rsidR="008D0A60" w:rsidRDefault="002429F5" w:rsidP="00036474">
      <w:pPr>
        <w:pStyle w:val="GPSL2Indent"/>
      </w:pPr>
      <w:r w:rsidRPr="00D03934">
        <w:rPr>
          <w:highlight w:val="yellow"/>
        </w:rPr>
        <w:t>[                 ]</w:t>
      </w:r>
    </w:p>
    <w:p w14:paraId="49C0CBAB"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317" w:author="Yannis Constantine" w:date="2015-05-06T11:49:00Z" w:original="0."/>
        </w:fldChar>
      </w:r>
    </w:p>
    <w:p w14:paraId="04524AF2" w14:textId="77777777" w:rsidR="008F1815" w:rsidRDefault="008F1815" w:rsidP="00A657C3">
      <w:pPr>
        <w:pStyle w:val="GPSSchTitleandNumber"/>
        <w:rPr>
          <w:rFonts w:hint="eastAsia"/>
        </w:rPr>
      </w:pPr>
      <w:r w:rsidRPr="00D03934">
        <w:br w:type="page"/>
      </w:r>
      <w:bookmarkStart w:id="2318" w:name="_Toc429734191"/>
      <w:r w:rsidRPr="00D03934">
        <w:lastRenderedPageBreak/>
        <w:t>CALL OFF SCHEDULE 8: SECURITY</w:t>
      </w:r>
      <w:bookmarkEnd w:id="2318"/>
    </w:p>
    <w:p w14:paraId="6411E800" w14:textId="77777777"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14:paraId="1DFE29C9" w14:textId="77777777" w:rsidR="006461D1" w:rsidRPr="00A6135E" w:rsidRDefault="006461D1" w:rsidP="00101CE5">
      <w:pPr>
        <w:pStyle w:val="GPSL1Guidance"/>
      </w:pPr>
      <w:r w:rsidRPr="00120F19">
        <w:rPr>
          <w:highlight w:val="yellow"/>
        </w:rPr>
        <w:t xml:space="preserve">[SHORT FORM – PARAGRAPHS 1 TO </w:t>
      </w:r>
      <w:r w:rsidRPr="00031AFC">
        <w:rPr>
          <w:highlight w:val="yellow"/>
        </w:rPr>
        <w:t>5]</w:t>
      </w:r>
    </w:p>
    <w:p w14:paraId="3A95B912" w14:textId="77777777" w:rsidR="00E13960" w:rsidRDefault="006461D1" w:rsidP="00036474">
      <w:pPr>
        <w:pStyle w:val="GPSL1SCHEDULEHeading"/>
        <w:rPr>
          <w:rFonts w:hint="eastAsia"/>
        </w:rPr>
      </w:pPr>
      <w:r w:rsidRPr="009E68DE">
        <w:t>DEFINITIONS</w:t>
      </w:r>
    </w:p>
    <w:p w14:paraId="1CE9B218" w14:textId="77777777"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9E68DE" w14:paraId="1AA19B5D" w14:textId="77777777" w:rsidTr="006461D1">
        <w:tc>
          <w:tcPr>
            <w:tcW w:w="2801" w:type="dxa"/>
          </w:tcPr>
          <w:p w14:paraId="4C62124B" w14:textId="77777777" w:rsidR="006461D1" w:rsidRPr="009E68DE" w:rsidRDefault="006461D1" w:rsidP="006461D1">
            <w:pPr>
              <w:pStyle w:val="GPSDefinitionTerm"/>
            </w:pPr>
            <w:r w:rsidRPr="009E68DE">
              <w:t>"Breach of Security"</w:t>
            </w:r>
          </w:p>
        </w:tc>
        <w:tc>
          <w:tcPr>
            <w:tcW w:w="5732" w:type="dxa"/>
          </w:tcPr>
          <w:p w14:paraId="69649D56" w14:textId="77777777" w:rsidR="006461D1" w:rsidRPr="009E68DE" w:rsidRDefault="006461D1" w:rsidP="006461D1">
            <w:pPr>
              <w:pStyle w:val="GPsDefinition"/>
              <w:rPr>
                <w:lang w:eastAsia="en-GB"/>
              </w:rPr>
            </w:pPr>
            <w:r w:rsidRPr="009E68DE">
              <w:rPr>
                <w:lang w:eastAsia="en-GB"/>
              </w:rPr>
              <w:t>means the occurrence of:</w:t>
            </w:r>
          </w:p>
          <w:p w14:paraId="53F4E121" w14:textId="77777777" w:rsidR="006461D1" w:rsidRPr="009E68DE" w:rsidRDefault="006461D1" w:rsidP="006461D1">
            <w:pPr>
              <w:pStyle w:val="GPSDefinitionL2"/>
              <w:rPr>
                <w:lang w:eastAsia="en-GB"/>
              </w:rPr>
            </w:pPr>
            <w:r w:rsidRPr="009E68DE">
              <w:rPr>
                <w:lang w:eastAsia="en-GB"/>
              </w:rPr>
              <w:t xml:space="preserve">any unauthorised access to or use of the </w:t>
            </w:r>
            <w:r w:rsidR="00187B73">
              <w:t>Services</w:t>
            </w:r>
            <w:r w:rsidRPr="009E68DE">
              <w:t>,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14:paraId="746D969C" w14:textId="77777777"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14:paraId="2B37E6E5" w14:textId="77777777"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14:paraId="44D1ECCB" w14:textId="77777777" w:rsidR="006461D1" w:rsidRPr="009E68DE" w:rsidRDefault="006461D1" w:rsidP="006461D1">
      <w:pPr>
        <w:ind w:left="0"/>
      </w:pPr>
    </w:p>
    <w:p w14:paraId="4475EF74" w14:textId="77777777" w:rsidR="00E13960" w:rsidRDefault="006461D1" w:rsidP="00036474">
      <w:pPr>
        <w:pStyle w:val="GPSL1SCHEDULEHeading"/>
        <w:rPr>
          <w:rFonts w:hint="eastAsia"/>
        </w:rPr>
      </w:pPr>
      <w:r w:rsidRPr="009E68DE">
        <w:t>INTRODUCTION</w:t>
      </w:r>
    </w:p>
    <w:p w14:paraId="7B700875" w14:textId="77777777"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14:paraId="1401701C" w14:textId="77777777" w:rsidR="00E13960" w:rsidRDefault="006461D1" w:rsidP="00101CE5">
      <w:pPr>
        <w:pStyle w:val="GPSL2numberedclause"/>
      </w:pPr>
      <w:r w:rsidRPr="009E68DE">
        <w:t>This Call Off Schedule covers:</w:t>
      </w:r>
    </w:p>
    <w:p w14:paraId="1636A28A" w14:textId="77777777" w:rsidR="008D0A60" w:rsidRDefault="006461D1" w:rsidP="0061370A">
      <w:pPr>
        <w:pStyle w:val="GPSL3numberedclause"/>
      </w:pPr>
      <w:r w:rsidRPr="009E68DE">
        <w:t xml:space="preserve">principles of protective security to be applied in delivering the </w:t>
      </w:r>
      <w:r w:rsidR="00187B73">
        <w:t>Services</w:t>
      </w:r>
      <w:r w:rsidRPr="009E68DE">
        <w:t>;</w:t>
      </w:r>
    </w:p>
    <w:p w14:paraId="49063CBB" w14:textId="77777777" w:rsidR="00E13960" w:rsidRDefault="006461D1" w:rsidP="0061370A">
      <w:pPr>
        <w:pStyle w:val="GPSL3numberedclause"/>
      </w:pPr>
      <w:bookmarkStart w:id="2319" w:name="_Toc348712387"/>
      <w:r w:rsidRPr="009E68DE">
        <w:t>the creation and maintenance of the Security Management Plan; and</w:t>
      </w:r>
      <w:bookmarkEnd w:id="2319"/>
    </w:p>
    <w:p w14:paraId="0F54BF68" w14:textId="77777777" w:rsidR="00E13960" w:rsidRDefault="006461D1" w:rsidP="0061370A">
      <w:pPr>
        <w:pStyle w:val="GPSL3numberedclause"/>
      </w:pPr>
      <w:r w:rsidRPr="009E68DE">
        <w:t>obligations in the event of actual or attempted Breaches of Security.</w:t>
      </w:r>
    </w:p>
    <w:p w14:paraId="413FBAB8" w14:textId="77777777" w:rsidR="008D0A60" w:rsidRDefault="006461D1" w:rsidP="00036474">
      <w:pPr>
        <w:pStyle w:val="GPSL1SCHEDULEHeading"/>
        <w:rPr>
          <w:rFonts w:hint="eastAsia"/>
        </w:rPr>
      </w:pPr>
      <w:bookmarkStart w:id="2320" w:name="_Toc348712389"/>
      <w:bookmarkStart w:id="2321" w:name="_Ref378078920"/>
      <w:r w:rsidRPr="009E68DE">
        <w:t>PRINCIPLES OF SECURITY</w:t>
      </w:r>
      <w:bookmarkEnd w:id="2320"/>
      <w:bookmarkEnd w:id="2321"/>
    </w:p>
    <w:p w14:paraId="44EAF8B0" w14:textId="77777777" w:rsidR="008D0A60" w:rsidRDefault="006461D1">
      <w:pPr>
        <w:pStyle w:val="GPSL2numberedclause"/>
      </w:pPr>
      <w:r w:rsidRPr="009E68DE">
        <w:t xml:space="preserve">The Supplier acknowledges that the Customer places great emphasis on the reliability of the performance of the </w:t>
      </w:r>
      <w:r w:rsidR="00187B73">
        <w:t>Services</w:t>
      </w:r>
      <w:r w:rsidRPr="009E68DE">
        <w:t>, confidentiality, integrity and availability of information and consequently on security.</w:t>
      </w:r>
    </w:p>
    <w:p w14:paraId="05535B99" w14:textId="77777777" w:rsidR="00E13960" w:rsidRDefault="006461D1" w:rsidP="00101CE5">
      <w:pPr>
        <w:pStyle w:val="GPSL2numberedclause"/>
      </w:pPr>
      <w:bookmarkStart w:id="2322" w:name="_Ref378071134"/>
      <w:r w:rsidRPr="009E68DE">
        <w:t>The Supplier shall be responsible for the effective performance of its security obligations and shall at all times provide a level of security which:</w:t>
      </w:r>
      <w:bookmarkEnd w:id="2322"/>
    </w:p>
    <w:p w14:paraId="69EDA005" w14:textId="77777777" w:rsidR="008D0A60" w:rsidRDefault="006461D1" w:rsidP="0061370A">
      <w:pPr>
        <w:pStyle w:val="GPSL3numberedclause"/>
      </w:pPr>
      <w:r w:rsidRPr="009E68DE">
        <w:t xml:space="preserve">is in accordance with the Law and this Call Off Contract; </w:t>
      </w:r>
    </w:p>
    <w:p w14:paraId="5C20DCCC" w14:textId="77777777" w:rsidR="00E13960" w:rsidRDefault="006461D1" w:rsidP="0061370A">
      <w:pPr>
        <w:pStyle w:val="GPSL3numberedclause"/>
      </w:pPr>
      <w:r w:rsidRPr="009E68DE">
        <w:t>as a minimum demonstrates Good Industry Practice;</w:t>
      </w:r>
    </w:p>
    <w:p w14:paraId="73C3570C" w14:textId="77777777" w:rsidR="00E13960" w:rsidRDefault="006461D1" w:rsidP="000A456A">
      <w:pPr>
        <w:pStyle w:val="GPSL3numberedclause"/>
      </w:pPr>
      <w:r w:rsidRPr="009E68DE">
        <w:t>complies with the Security Policy;</w:t>
      </w:r>
    </w:p>
    <w:p w14:paraId="27EF5881" w14:textId="77777777" w:rsidR="00E13960" w:rsidRDefault="006461D1" w:rsidP="000A456A">
      <w:pPr>
        <w:pStyle w:val="GPSL3numberedclause"/>
      </w:pPr>
      <w:r w:rsidRPr="009E68DE">
        <w:lastRenderedPageBreak/>
        <w:t xml:space="preserve">meets any specific security threats of immediate relevance to the </w:t>
      </w:r>
      <w:r w:rsidR="00187B73">
        <w:t>Services</w:t>
      </w:r>
      <w:r w:rsidRPr="009E68DE">
        <w:t xml:space="preserve"> and/or the Customer Data; and</w:t>
      </w:r>
    </w:p>
    <w:p w14:paraId="24230B21" w14:textId="77777777" w:rsidR="00E13960" w:rsidRDefault="006461D1" w:rsidP="000A456A">
      <w:pPr>
        <w:pStyle w:val="GPSL3numberedclause"/>
      </w:pPr>
      <w:r w:rsidRPr="009E68DE">
        <w:t>complies with the Customer’s ICT policies.</w:t>
      </w:r>
    </w:p>
    <w:p w14:paraId="6F6EC8A7" w14:textId="38E6C2FA" w:rsidR="008D0A60" w:rsidRDefault="006461D1">
      <w:pPr>
        <w:pStyle w:val="GPSL2numberedclause"/>
      </w:pPr>
      <w:r w:rsidRPr="009E68DE">
        <w:t>Subject to Clause </w:t>
      </w:r>
      <w:r w:rsidR="00F17AE3">
        <w:fldChar w:fldCharType="begin"/>
      </w:r>
      <w:r w:rsidR="00F17AE3">
        <w:instrText xml:space="preserve"> REF _Ref313367870 \r \h  \* MERGEFORMAT </w:instrText>
      </w:r>
      <w:r w:rsidR="00F17AE3">
        <w:fldChar w:fldCharType="separate"/>
      </w:r>
      <w:r w:rsidR="00852DB2">
        <w:t>35</w:t>
      </w:r>
      <w:r w:rsidR="00F17AE3">
        <w:fldChar w:fldCharType="end"/>
      </w:r>
      <w:r w:rsidRPr="009E68DE">
        <w:t> of this Call Off Contract (Security and Protection of Information) the references to standards, guidance and policies contained or set out in par</w:t>
      </w:r>
      <w:r w:rsidR="00852DB2">
        <w:t>agraph</w:t>
      </w:r>
      <w:r w:rsidRPr="009E68DE">
        <w:t xml:space="preserve"> </w:t>
      </w:r>
      <w:r w:rsidR="00F17AE3">
        <w:fldChar w:fldCharType="begin"/>
      </w:r>
      <w:r w:rsidR="00F17AE3">
        <w:instrText xml:space="preserve"> REF _Ref378071134 \r \h  \* MERGEFORMAT </w:instrText>
      </w:r>
      <w:r w:rsidR="00F17AE3">
        <w:fldChar w:fldCharType="separate"/>
      </w:r>
      <w:r w:rsidR="00852DB2">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14:paraId="08149C71" w14:textId="77777777" w:rsidR="00E13960" w:rsidRDefault="006461D1" w:rsidP="00101CE5">
      <w:pPr>
        <w:pStyle w:val="GPSL2numberedclause"/>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19C25293" w14:textId="77777777" w:rsidR="008D0A60" w:rsidRDefault="006461D1" w:rsidP="00036474">
      <w:pPr>
        <w:pStyle w:val="GPSL1SCHEDULEHeading"/>
        <w:rPr>
          <w:rFonts w:hint="eastAsia"/>
        </w:rPr>
      </w:pPr>
      <w:bookmarkStart w:id="2323" w:name="_Ref311745599"/>
      <w:bookmarkStart w:id="2324" w:name="_Toc348712398"/>
      <w:r w:rsidRPr="009E68DE">
        <w:t>SECURITY MANAGEMENT PLAN</w:t>
      </w:r>
      <w:bookmarkEnd w:id="2323"/>
      <w:bookmarkEnd w:id="2324"/>
    </w:p>
    <w:p w14:paraId="4EE69BBB" w14:textId="77777777" w:rsidR="008D0A60" w:rsidRDefault="006461D1">
      <w:pPr>
        <w:pStyle w:val="GPSL2numberedclause"/>
      </w:pPr>
      <w:bookmarkStart w:id="2325" w:name="_Toc348712399"/>
      <w:r w:rsidRPr="009E68DE">
        <w:t>Introduction</w:t>
      </w:r>
      <w:bookmarkEnd w:id="2325"/>
    </w:p>
    <w:p w14:paraId="7FF135F6" w14:textId="77777777" w:rsidR="008D0A60" w:rsidRDefault="00FF3AC0" w:rsidP="0061370A">
      <w:pPr>
        <w:pStyle w:val="GPSL3numberedclause"/>
      </w:pPr>
      <w:bookmarkStart w:id="2326"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326"/>
    </w:p>
    <w:p w14:paraId="63B0272F" w14:textId="77777777" w:rsidR="008D0A60" w:rsidRDefault="006461D1">
      <w:pPr>
        <w:pStyle w:val="GPSL2numberedclause"/>
      </w:pPr>
      <w:bookmarkStart w:id="2327" w:name="_Ref321324153"/>
      <w:bookmarkStart w:id="2328" w:name="_Toc348712407"/>
      <w:r w:rsidRPr="009E68DE">
        <w:t>Content of the Security Management Plan</w:t>
      </w:r>
      <w:bookmarkEnd w:id="2327"/>
      <w:bookmarkEnd w:id="2328"/>
    </w:p>
    <w:p w14:paraId="77DC29FC" w14:textId="77777777" w:rsidR="008D0A60" w:rsidRDefault="006461D1" w:rsidP="0061370A">
      <w:pPr>
        <w:pStyle w:val="GPSL3numberedclause"/>
      </w:pPr>
      <w:bookmarkStart w:id="2329" w:name="_Toc348712408"/>
      <w:r w:rsidRPr="009E68DE">
        <w:t>The Security Management Plan shall:</w:t>
      </w:r>
    </w:p>
    <w:p w14:paraId="5443A8AC" w14:textId="77777777" w:rsidR="008D0A60" w:rsidRDefault="006461D1" w:rsidP="00D60F75">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852DB2">
        <w:t>3</w:t>
      </w:r>
      <w:r w:rsidR="00F17AE3">
        <w:fldChar w:fldCharType="end"/>
      </w:r>
      <w:r w:rsidRPr="009E68DE">
        <w:t xml:space="preserve"> of this Call Off Schedule and any other provisions of this Call Off Contract relevant to security;</w:t>
      </w:r>
    </w:p>
    <w:p w14:paraId="42AABFB4" w14:textId="77777777" w:rsidR="00E13960" w:rsidRDefault="006461D1" w:rsidP="001206D9">
      <w:pPr>
        <w:pStyle w:val="GPSL4numberedclause"/>
      </w:pPr>
      <w:r w:rsidRPr="009E68DE">
        <w:t>identify the necessary delegated organisational roles defined for those responsible for ensuring it is complied with by the Supplier;</w:t>
      </w:r>
    </w:p>
    <w:p w14:paraId="2B89217A" w14:textId="77777777" w:rsidR="00E13960" w:rsidRDefault="006461D1" w:rsidP="001206D9">
      <w:pPr>
        <w:pStyle w:val="GPSL4numberedclause"/>
      </w:pPr>
      <w:r w:rsidRPr="009E68DE">
        <w:t>detail the process for managing any security risks from Sub</w:t>
      </w:r>
      <w:r w:rsidRPr="009E68DE">
        <w:noBreakHyphen/>
        <w:t xml:space="preserve">Contractors and third parties authorised by the Customer with access to the </w:t>
      </w:r>
      <w:r w:rsidR="00187B73">
        <w:t>Services</w:t>
      </w:r>
      <w:r w:rsidRPr="009E68DE">
        <w:t xml:space="preserve">, processes associated with the provision of the </w:t>
      </w:r>
      <w:r w:rsidR="00187B73">
        <w:t>Services</w:t>
      </w:r>
      <w:r w:rsidRPr="009E68DE">
        <w:t xml:space="preserve">, the Customer Premises, the Sites and any ICT, Information and data (including the Customer’s Confidential Information and the Customer Data) and any system that could directly or indirectly have an impact on that Information, data and/or the </w:t>
      </w:r>
      <w:r w:rsidR="00187B73">
        <w:t>Services</w:t>
      </w:r>
      <w:r w:rsidRPr="009E68DE">
        <w:t>;</w:t>
      </w:r>
    </w:p>
    <w:p w14:paraId="46D60AEE" w14:textId="77777777" w:rsidR="00E13960" w:rsidRDefault="006461D1" w:rsidP="00FC3740">
      <w:pPr>
        <w:pStyle w:val="GPSL4numberedclause"/>
      </w:pPr>
      <w:r w:rsidRPr="009E68DE">
        <w:t xml:space="preserve">unless otherwise specified by the Customer in </w:t>
      </w:r>
      <w:r w:rsidRPr="009E68DE">
        <w:rPr>
          <w:bCs/>
        </w:rPr>
        <w:t xml:space="preserve">writing, be developed to protect all aspects of the </w:t>
      </w:r>
      <w:r w:rsidR="00187B73">
        <w:rPr>
          <w:bCs/>
        </w:rPr>
        <w:t>Services</w:t>
      </w:r>
      <w:r w:rsidRPr="009E68DE">
        <w:t xml:space="preserve"> and all processes associated with the provision of the </w:t>
      </w:r>
      <w:r w:rsidR="00187B73">
        <w:t>Services</w:t>
      </w:r>
      <w:r w:rsidRPr="009E68DE">
        <w:t xml:space="preserve">,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187B73">
        <w:t>Services</w:t>
      </w:r>
      <w:r w:rsidRPr="009E68DE">
        <w:t>;</w:t>
      </w:r>
    </w:p>
    <w:p w14:paraId="1C6E1C7D" w14:textId="77777777" w:rsidR="00E13960" w:rsidRDefault="006461D1" w:rsidP="00FC3740">
      <w:pPr>
        <w:pStyle w:val="GPSL4numberedclause"/>
      </w:pPr>
      <w:r w:rsidRPr="009E68DE">
        <w:t xml:space="preserve">set out the security measures to be implemented and maintained by the Supplier in relation to all aspects of the </w:t>
      </w:r>
      <w:r w:rsidR="00187B73">
        <w:t>Services</w:t>
      </w:r>
      <w:r w:rsidRPr="009E68DE">
        <w:t xml:space="preserve"> and all processes associated with the provision of the </w:t>
      </w:r>
      <w:r w:rsidR="00187B73">
        <w:t>Services</w:t>
      </w:r>
      <w:r w:rsidRPr="009E68DE">
        <w:t xml:space="preserve"> and shall at all times comply with and specify security measures and </w:t>
      </w:r>
      <w:r w:rsidRPr="009E68DE">
        <w:lastRenderedPageBreak/>
        <w:t xml:space="preserve">procedures which are sufficient to ensure that the </w:t>
      </w:r>
      <w:r w:rsidR="00187B73">
        <w:t>Services</w:t>
      </w:r>
      <w:r w:rsidRPr="009E68DE">
        <w:t xml:space="preserve"> comply with the provisions of this Call Off Contract</w:t>
      </w:r>
      <w:bookmarkEnd w:id="2329"/>
      <w:r w:rsidRPr="009E68DE">
        <w:t>;</w:t>
      </w:r>
    </w:p>
    <w:p w14:paraId="47479A96" w14:textId="77777777" w:rsidR="00E13960" w:rsidRDefault="006461D1" w:rsidP="00F143CF">
      <w:pPr>
        <w:pStyle w:val="GPSL4numberedclause"/>
      </w:pPr>
      <w:bookmarkStart w:id="2330" w:name="_Toc348712409"/>
      <w:r w:rsidRPr="009E68DE">
        <w:t>set out the plans for transiting all security arrangements and responsibilities for the Supplier to meet the full obligations of the security requirements set out in this Call Off Contract and the Security Policy</w:t>
      </w:r>
      <w:bookmarkEnd w:id="2330"/>
      <w:r w:rsidRPr="009E68DE">
        <w:t>; and</w:t>
      </w:r>
    </w:p>
    <w:p w14:paraId="210248A8" w14:textId="77777777" w:rsidR="00E13960" w:rsidRDefault="006461D1" w:rsidP="009F1EE4">
      <w:pPr>
        <w:pStyle w:val="GPSL4numberedclause"/>
      </w:pPr>
      <w:bookmarkStart w:id="2331" w:name="_Toc348712410"/>
      <w:r w:rsidRPr="009E68DE">
        <w:t xml:space="preserve">be written in plain English in language which is readily comprehensible to the staff of the Supplier and the Customer engaged in the provision of the </w:t>
      </w:r>
      <w:r w:rsidR="00187B73">
        <w:t>Services</w:t>
      </w:r>
      <w:r w:rsidRPr="009E68DE">
        <w:t xml:space="preserve"> and shall only reference documents which are in the possession of the Parties or whose location is otherwise specified in this Call Off Schedule.</w:t>
      </w:r>
      <w:bookmarkEnd w:id="2331"/>
    </w:p>
    <w:p w14:paraId="6FAA188A" w14:textId="77777777" w:rsidR="008D0A60" w:rsidRDefault="006461D1">
      <w:pPr>
        <w:pStyle w:val="GPSL2numberedclause"/>
      </w:pPr>
      <w:bookmarkStart w:id="2332" w:name="_Toc348712404"/>
      <w:bookmarkStart w:id="2333" w:name="_Ref349210623"/>
      <w:r w:rsidRPr="009E68DE">
        <w:t>Development of the Security Management Plan</w:t>
      </w:r>
      <w:bookmarkEnd w:id="2332"/>
      <w:bookmarkEnd w:id="2333"/>
    </w:p>
    <w:p w14:paraId="6B7C5938" w14:textId="77777777" w:rsidR="008D0A60" w:rsidRDefault="006461D1" w:rsidP="0061370A">
      <w:pPr>
        <w:pStyle w:val="GPSL3numberedclause"/>
      </w:pPr>
      <w:bookmarkStart w:id="2334" w:name="_Ref378082723"/>
      <w:bookmarkStart w:id="2335" w:name="_Toc348712405"/>
      <w:bookmarkStart w:id="2336"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852DB2">
        <w:t>4.4</w:t>
      </w:r>
      <w:r w:rsidR="00F17AE3">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34"/>
      <w:r w:rsidRPr="009E68DE">
        <w:t xml:space="preserve"> </w:t>
      </w:r>
    </w:p>
    <w:p w14:paraId="1C77B98C" w14:textId="77777777" w:rsidR="00E13960" w:rsidRDefault="006461D1" w:rsidP="0061370A">
      <w:pPr>
        <w:pStyle w:val="GPSL3numberedclause"/>
      </w:pPr>
      <w:bookmarkStart w:id="2337" w:name="_Ref378081114"/>
      <w:r w:rsidRPr="009E68DE">
        <w:t>If the Security Management Plan submitted to the Customer in accordance with paragraph</w:t>
      </w:r>
      <w:r>
        <w:t xml:space="preserve"> </w:t>
      </w:r>
      <w:r w:rsidR="009F474C">
        <w:fldChar w:fldCharType="begin"/>
      </w:r>
      <w:r>
        <w:instrText xml:space="preserve"> REF _Ref378082723 \r \h </w:instrText>
      </w:r>
      <w:r w:rsidR="009F474C">
        <w:fldChar w:fldCharType="separate"/>
      </w:r>
      <w:r w:rsidR="00852DB2">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852DB2">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35"/>
      <w:bookmarkEnd w:id="2336"/>
      <w:r w:rsidRPr="009E68DE">
        <w:t xml:space="preserve">  </w:t>
      </w:r>
      <w:bookmarkStart w:id="2338" w:name="_Toc348712406"/>
      <w:bookmarkStart w:id="2339" w:name="_Ref349211056"/>
      <w:bookmarkStart w:id="2340"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37"/>
      <w:r w:rsidRPr="009E68DE">
        <w:rPr>
          <w:rFonts w:eastAsia="STZhongsong"/>
        </w:rPr>
        <w:t xml:space="preserve"> </w:t>
      </w:r>
    </w:p>
    <w:p w14:paraId="3816019B" w14:textId="68C89CBA" w:rsidR="00E13960" w:rsidRDefault="006461D1" w:rsidP="0061370A">
      <w:pPr>
        <w:pStyle w:val="GPSL3numberedclause"/>
      </w:pPr>
      <w:bookmarkStart w:id="2341" w:name="_Ref378081122"/>
      <w:r w:rsidRPr="009E68DE">
        <w:rPr>
          <w:rFonts w:eastAsia="STZhongsong"/>
        </w:rPr>
        <w:t xml:space="preserve">The Customer 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852DB2">
        <w:t>4.3.2</w:t>
      </w:r>
      <w:r w:rsidR="00F17AE3">
        <w:fldChar w:fldCharType="end"/>
      </w:r>
      <w:r w:rsidR="007078EA">
        <w:t xml:space="preserve">. </w:t>
      </w:r>
      <w:r w:rsidRPr="009E68DE">
        <w:t xml:space="preserve">However a refusal by the Customer 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852DB2">
        <w:t>4.2</w:t>
      </w:r>
      <w:r w:rsidR="00F17AE3">
        <w:fldChar w:fldCharType="end"/>
      </w:r>
      <w:r w:rsidRPr="009E68DE">
        <w:t xml:space="preserve"> shall be deemed to be reasonable.</w:t>
      </w:r>
      <w:bookmarkEnd w:id="2338"/>
      <w:bookmarkEnd w:id="2339"/>
      <w:bookmarkEnd w:id="2340"/>
      <w:bookmarkEnd w:id="2341"/>
    </w:p>
    <w:p w14:paraId="3F4877AB" w14:textId="77777777" w:rsidR="00E13960" w:rsidRDefault="006461D1" w:rsidP="002769E3">
      <w:pPr>
        <w:pStyle w:val="GPSL3numberedclause"/>
      </w:pPr>
      <w:r w:rsidRPr="00F74E5E">
        <w:t>Appr</w:t>
      </w:r>
      <w:r>
        <w:t>oval by the Customer 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852DB2">
        <w:t>4.3.2</w:t>
      </w:r>
      <w:r w:rsidR="009F474C">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852DB2">
        <w:t>4.4</w:t>
      </w:r>
      <w:r w:rsidR="00F17AE3">
        <w:fldChar w:fldCharType="end"/>
      </w:r>
      <w:r w:rsidRPr="00F74E5E">
        <w:t xml:space="preserve"> shall not relieve the Supplier of its obligations under this </w:t>
      </w:r>
      <w:r>
        <w:t xml:space="preserve">Call Off Schedule. </w:t>
      </w:r>
    </w:p>
    <w:p w14:paraId="5A23A539" w14:textId="77777777" w:rsidR="008D0A60" w:rsidRDefault="006461D1">
      <w:pPr>
        <w:pStyle w:val="GPSL2numberedclause"/>
      </w:pPr>
      <w:bookmarkStart w:id="2342" w:name="_Ref321324115"/>
      <w:bookmarkStart w:id="2343" w:name="_Toc348712411"/>
      <w:r w:rsidRPr="009E68DE">
        <w:t>Amendment and Revision of the Security Management Plan</w:t>
      </w:r>
      <w:bookmarkEnd w:id="2342"/>
      <w:bookmarkEnd w:id="2343"/>
    </w:p>
    <w:p w14:paraId="24866E33" w14:textId="77777777" w:rsidR="008D0A60" w:rsidRDefault="006461D1" w:rsidP="0061370A">
      <w:pPr>
        <w:pStyle w:val="GPSL3numberedclause"/>
      </w:pPr>
      <w:bookmarkStart w:id="2344" w:name="_Toc348712412"/>
      <w:bookmarkStart w:id="2345" w:name="_Ref378081351"/>
      <w:r w:rsidRPr="009E68DE">
        <w:t>The Security Management Plan shall be fully reviewed and updated by the Supplier at least annually to reflect:</w:t>
      </w:r>
      <w:bookmarkEnd w:id="2344"/>
      <w:bookmarkEnd w:id="2345"/>
    </w:p>
    <w:p w14:paraId="543E62FB" w14:textId="77777777" w:rsidR="008D0A60" w:rsidRDefault="006461D1" w:rsidP="001206D9">
      <w:pPr>
        <w:pStyle w:val="GPSL4numberedclause"/>
      </w:pPr>
      <w:r w:rsidRPr="009E68DE">
        <w:t>emerging changes in Good Industry Practice;</w:t>
      </w:r>
    </w:p>
    <w:p w14:paraId="786829D2" w14:textId="77777777" w:rsidR="00E13960" w:rsidRDefault="006461D1" w:rsidP="001206D9">
      <w:pPr>
        <w:pStyle w:val="GPSL4numberedclause"/>
      </w:pPr>
      <w:r w:rsidRPr="009E68DE">
        <w:lastRenderedPageBreak/>
        <w:t xml:space="preserve">any change or proposed change to the </w:t>
      </w:r>
      <w:r w:rsidR="00187B73">
        <w:t>Services</w:t>
      </w:r>
      <w:r w:rsidRPr="009E68DE">
        <w:t xml:space="preserve"> and/or associated processes; </w:t>
      </w:r>
    </w:p>
    <w:p w14:paraId="4F195A0B" w14:textId="77777777" w:rsidR="00E13960" w:rsidRDefault="006461D1" w:rsidP="00FC3740">
      <w:pPr>
        <w:pStyle w:val="GPSL4numberedclause"/>
      </w:pPr>
      <w:r w:rsidRPr="009E68DE">
        <w:t>any change</w:t>
      </w:r>
      <w:r>
        <w:t xml:space="preserve"> to the Security Policy; </w:t>
      </w:r>
    </w:p>
    <w:p w14:paraId="1AA04279" w14:textId="77777777" w:rsidR="00E13960" w:rsidRDefault="006461D1" w:rsidP="00F143CF">
      <w:pPr>
        <w:pStyle w:val="GPSL4numberedclause"/>
      </w:pPr>
      <w:r w:rsidRPr="009E68DE">
        <w:t xml:space="preserve">any new perceived or changed security threats; </w:t>
      </w:r>
      <w:r>
        <w:t>and</w:t>
      </w:r>
    </w:p>
    <w:p w14:paraId="1122D3B5" w14:textId="77777777" w:rsidR="00E13960" w:rsidRDefault="006461D1" w:rsidP="009F1EE4">
      <w:pPr>
        <w:pStyle w:val="GPSL4numberedclause"/>
      </w:pPr>
      <w:r w:rsidRPr="009E68DE">
        <w:t>any reasonable change in requirements requested by the Customer.</w:t>
      </w:r>
    </w:p>
    <w:p w14:paraId="00207FA1" w14:textId="77777777" w:rsidR="008D0A60" w:rsidRDefault="006461D1" w:rsidP="002769E3">
      <w:pPr>
        <w:pStyle w:val="GPSL3numberedclause"/>
      </w:pPr>
      <w:bookmarkStart w:id="2346"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46"/>
    </w:p>
    <w:p w14:paraId="79CCF1CA" w14:textId="77777777" w:rsidR="008D0A60" w:rsidRDefault="006461D1" w:rsidP="001206D9">
      <w:pPr>
        <w:pStyle w:val="GPSL4numberedclause"/>
      </w:pPr>
      <w:r w:rsidRPr="009E68DE">
        <w:t>suggested improvements to the effectiveness of the Security Management Plan;</w:t>
      </w:r>
    </w:p>
    <w:p w14:paraId="4664DC54" w14:textId="77777777" w:rsidR="00E13960" w:rsidRDefault="006461D1" w:rsidP="001206D9">
      <w:pPr>
        <w:pStyle w:val="GPSL4numberedclause"/>
      </w:pPr>
      <w:r w:rsidRPr="009E68DE">
        <w:t>updates to the risk assessments; and</w:t>
      </w:r>
    </w:p>
    <w:p w14:paraId="266553D1" w14:textId="77777777" w:rsidR="00E13960" w:rsidRDefault="006461D1" w:rsidP="00FC3740">
      <w:pPr>
        <w:pStyle w:val="GPSL4numberedclause"/>
      </w:pPr>
      <w:r w:rsidRPr="009E68DE">
        <w:t>suggested improvements in measuring the effectiveness of controls.</w:t>
      </w:r>
    </w:p>
    <w:p w14:paraId="184D2F7A" w14:textId="77777777" w:rsidR="008D0A60" w:rsidRDefault="00E4183A" w:rsidP="002769E3">
      <w:pPr>
        <w:pStyle w:val="GPSL3numberedclause"/>
      </w:pPr>
      <w:bookmarkStart w:id="2347"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852DB2">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852DB2">
        <w:t>4.4.1</w:t>
      </w:r>
      <w:r w:rsidR="00F17AE3">
        <w:fldChar w:fldCharType="end"/>
      </w:r>
      <w:r w:rsidR="006461D1" w:rsidRPr="009E68DE">
        <w:t>, a request by the Customer or otherwise) shall be subject to the Variation Procedure and shall not be implemented until Approved by the Customer.</w:t>
      </w:r>
      <w:bookmarkEnd w:id="2347"/>
    </w:p>
    <w:p w14:paraId="642317C9" w14:textId="77777777" w:rsidR="00E13960" w:rsidRDefault="006461D1" w:rsidP="002769E3">
      <w:pPr>
        <w:pStyle w:val="GPSL3numberedclause"/>
      </w:pPr>
      <w:bookmarkStart w:id="2348"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48"/>
    </w:p>
    <w:p w14:paraId="31546A43" w14:textId="77777777" w:rsidR="008D0A60" w:rsidRDefault="006461D1" w:rsidP="00036474">
      <w:pPr>
        <w:pStyle w:val="GPSL1SCHEDULEHeading"/>
        <w:rPr>
          <w:rFonts w:hint="eastAsia"/>
        </w:rPr>
      </w:pPr>
      <w:bookmarkStart w:id="2349" w:name="_Toc348712416"/>
      <w:r w:rsidRPr="009E68DE">
        <w:t>BREACH OF SECURITY</w:t>
      </w:r>
      <w:bookmarkEnd w:id="2349"/>
    </w:p>
    <w:p w14:paraId="0E7D69EE" w14:textId="77777777" w:rsidR="008D0A60" w:rsidRDefault="006461D1">
      <w:pPr>
        <w:pStyle w:val="GPSL2numberedclause"/>
      </w:pPr>
      <w:bookmarkStart w:id="2350" w:name="_Ref321324276"/>
      <w:bookmarkStart w:id="2351"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50"/>
      <w:bookmarkEnd w:id="2351"/>
    </w:p>
    <w:p w14:paraId="7C557DEA" w14:textId="77777777" w:rsidR="00E13960" w:rsidRDefault="006461D1" w:rsidP="00101CE5">
      <w:pPr>
        <w:pStyle w:val="GPSL2numberedclause"/>
      </w:pPr>
      <w:bookmarkStart w:id="2352"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852DB2">
        <w:t>5.1</w:t>
      </w:r>
      <w:r w:rsidR="00F17AE3">
        <w:fldChar w:fldCharType="end"/>
      </w:r>
      <w:r w:rsidRPr="009E68DE">
        <w:t>, the Supplier shall:</w:t>
      </w:r>
      <w:bookmarkEnd w:id="2352"/>
    </w:p>
    <w:p w14:paraId="76CC6B85" w14:textId="77777777" w:rsidR="008D0A60" w:rsidRDefault="006461D1" w:rsidP="0061370A">
      <w:pPr>
        <w:pStyle w:val="GPSL3numberedclause"/>
      </w:pPr>
      <w:bookmarkStart w:id="2353" w:name="_Toc348712419"/>
      <w:r w:rsidRPr="009E68DE">
        <w:t>immediately take all reasonable steps(which shall include any action or changes reasonably required by the Customer) necessary to:</w:t>
      </w:r>
      <w:bookmarkEnd w:id="2353"/>
    </w:p>
    <w:p w14:paraId="1B45D4B7" w14:textId="77777777" w:rsidR="008D0A60" w:rsidRDefault="006461D1" w:rsidP="001206D9">
      <w:pPr>
        <w:pStyle w:val="GPSL4numberedclause"/>
      </w:pPr>
      <w:r w:rsidRPr="009E68DE">
        <w:t>minimise the extent of actual or potential harm caused by any Breach of Security;</w:t>
      </w:r>
    </w:p>
    <w:p w14:paraId="60FE2CA5" w14:textId="77777777" w:rsidR="00E13960" w:rsidRDefault="006461D1" w:rsidP="001206D9">
      <w:pPr>
        <w:pStyle w:val="GPSL4numberedclause"/>
      </w:pPr>
      <w:r w:rsidRPr="009E68DE">
        <w:t xml:space="preserve">remedy such Breach of Security to the extent possible and protect the integrity of the </w:t>
      </w:r>
      <w:r>
        <w:t xml:space="preserve">Customer and the </w:t>
      </w:r>
      <w:r w:rsidRPr="009E68DE">
        <w:t xml:space="preserve">provision of the </w:t>
      </w:r>
      <w:r w:rsidR="00187B73">
        <w:t>Services</w:t>
      </w:r>
      <w:r w:rsidRPr="009E68DE">
        <w:t xml:space="preserve"> to the extent within its control against any such Breach of Security or attempted Breach of Security</w:t>
      </w:r>
      <w:r>
        <w:t>;</w:t>
      </w:r>
      <w:r w:rsidRPr="009E68DE">
        <w:t xml:space="preserve"> </w:t>
      </w:r>
    </w:p>
    <w:p w14:paraId="1203B0AD" w14:textId="77777777" w:rsidR="00E13960" w:rsidRDefault="006461D1" w:rsidP="001206D9">
      <w:pPr>
        <w:pStyle w:val="GPSL4numberedclause"/>
      </w:pPr>
      <w:r w:rsidRPr="009E68DE">
        <w:t>prevent an equivalent breach in the future exploiting the same root cause failure; and</w:t>
      </w:r>
    </w:p>
    <w:p w14:paraId="329DA48E" w14:textId="77777777" w:rsidR="00E13960" w:rsidRDefault="006461D1" w:rsidP="00FC3740">
      <w:pPr>
        <w:pStyle w:val="GPSL4numberedclause"/>
      </w:pPr>
      <w:r w:rsidRPr="009E68DE">
        <w:lastRenderedPageBreak/>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14:paraId="64BEAEE7" w14:textId="77777777"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14:paraId="0248D386" w14:textId="77777777"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numberingChange w:id="2354" w:author="Yannis Constantine" w:date="2015-05-06T11:49:00Z" w:original="0."/>
        </w:fldChar>
      </w:r>
    </w:p>
    <w:p w14:paraId="3EE77BF8" w14:textId="77777777" w:rsidR="008D0A60" w:rsidRDefault="006461D1">
      <w:pPr>
        <w:pStyle w:val="GPSL1Guidance"/>
      </w:pPr>
      <w:r w:rsidRPr="00120F19">
        <w:rPr>
          <w:highlight w:val="yellow"/>
        </w:rPr>
        <w:t>[LONG FORM – PARAGRAPHS 1 TO 8</w:t>
      </w:r>
      <w:r w:rsidRPr="00031AFC">
        <w:rPr>
          <w:highlight w:val="yellow"/>
        </w:rPr>
        <w:t>]</w:t>
      </w:r>
    </w:p>
    <w:p w14:paraId="518BAD17" w14:textId="77777777" w:rsidR="008D0A60" w:rsidRDefault="008F1815" w:rsidP="00036474">
      <w:pPr>
        <w:pStyle w:val="GPSL1SCHEDULEHeading"/>
        <w:rPr>
          <w:rFonts w:hint="eastAsia"/>
        </w:rPr>
      </w:pPr>
      <w:bookmarkStart w:id="2355" w:name="_Toc379795828"/>
      <w:bookmarkStart w:id="2356" w:name="_Toc379796024"/>
      <w:bookmarkStart w:id="2357" w:name="_Toc379805388"/>
      <w:bookmarkStart w:id="2358" w:name="_Toc379807182"/>
      <w:bookmarkEnd w:id="2355"/>
      <w:bookmarkEnd w:id="2356"/>
      <w:bookmarkEnd w:id="2357"/>
      <w:bookmarkEnd w:id="2358"/>
      <w:r w:rsidRPr="00D03934">
        <w:t>DEFINITIONS</w:t>
      </w:r>
    </w:p>
    <w:p w14:paraId="767C2D95" w14:textId="77777777"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14:paraId="0A07DDF4" w14:textId="77777777" w:rsidTr="00EC477A">
        <w:tc>
          <w:tcPr>
            <w:tcW w:w="1392" w:type="dxa"/>
          </w:tcPr>
          <w:p w14:paraId="14EDB25B" w14:textId="77777777" w:rsidR="008F1815" w:rsidRPr="00D03934" w:rsidRDefault="002A0822" w:rsidP="00670E1A">
            <w:pPr>
              <w:pStyle w:val="GPSDefinitionTerm"/>
            </w:pPr>
            <w:r w:rsidRPr="00D03934">
              <w:t>"</w:t>
            </w:r>
            <w:r w:rsidR="008F1815" w:rsidRPr="00D03934">
              <w:t>Breach of Security</w:t>
            </w:r>
            <w:r w:rsidRPr="00D03934">
              <w:t>"</w:t>
            </w:r>
          </w:p>
        </w:tc>
        <w:tc>
          <w:tcPr>
            <w:tcW w:w="6938" w:type="dxa"/>
          </w:tcPr>
          <w:p w14:paraId="7DDFFF08" w14:textId="77777777"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14:paraId="1547DC08" w14:textId="77777777" w:rsidR="008F1815" w:rsidRPr="00D03934" w:rsidRDefault="008F1815" w:rsidP="00670E1A">
            <w:pPr>
              <w:pStyle w:val="GPSDefinitionL2"/>
              <w:rPr>
                <w:lang w:eastAsia="en-GB"/>
              </w:rPr>
            </w:pPr>
            <w:r w:rsidRPr="00D03934">
              <w:rPr>
                <w:lang w:eastAsia="en-GB"/>
              </w:rPr>
              <w:t xml:space="preserve">any unauthorised access to or use of the </w:t>
            </w:r>
            <w:r w:rsidR="00187B73">
              <w:t>Services</w:t>
            </w:r>
            <w:r w:rsidRPr="00D03934">
              <w:t xml:space="preserve">,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14:paraId="00D0D7C8" w14:textId="77777777"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14:paraId="66F2C1F6" w14:textId="77777777"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14:paraId="1EA2CC45" w14:textId="77777777" w:rsidTr="00EC477A">
        <w:tc>
          <w:tcPr>
            <w:tcW w:w="1392" w:type="dxa"/>
          </w:tcPr>
          <w:p w14:paraId="6ADA8193" w14:textId="77777777" w:rsidR="008F1815" w:rsidRPr="00D03934" w:rsidRDefault="002A0822" w:rsidP="00670E1A">
            <w:pPr>
              <w:pStyle w:val="GPSDefinitionTerm"/>
            </w:pPr>
            <w:r w:rsidRPr="00D03934">
              <w:t>"</w:t>
            </w:r>
            <w:r w:rsidR="008F1815" w:rsidRPr="00D03934">
              <w:t>ISMS</w:t>
            </w:r>
            <w:r w:rsidRPr="00D03934">
              <w:t>"</w:t>
            </w:r>
          </w:p>
        </w:tc>
        <w:tc>
          <w:tcPr>
            <w:tcW w:w="6938" w:type="dxa"/>
          </w:tcPr>
          <w:p w14:paraId="5BA9DD7C" w14:textId="77777777"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9F474C">
              <w:fldChar w:fldCharType="begin"/>
            </w:r>
            <w:r w:rsidR="005A0846">
              <w:instrText xml:space="preserve"> REF _Ref378241335 \r \h </w:instrText>
            </w:r>
            <w:r w:rsidR="009F474C">
              <w:fldChar w:fldCharType="separate"/>
            </w:r>
            <w:r w:rsidR="00852DB2">
              <w:t>3</w:t>
            </w:r>
            <w:r w:rsidR="009F474C">
              <w:fldChar w:fldCharType="end"/>
            </w:r>
            <w:r w:rsidRPr="00D03934">
              <w:t xml:space="preserve"> (ISMS) as updated from time to time in accordance with this Schedule 8;</w:t>
            </w:r>
            <w:r w:rsidR="00A66D9D">
              <w:t xml:space="preserve"> and</w:t>
            </w:r>
          </w:p>
        </w:tc>
      </w:tr>
      <w:tr w:rsidR="00EB2994" w:rsidRPr="00D03934" w14:paraId="44326230" w14:textId="77777777" w:rsidTr="00EC477A">
        <w:tc>
          <w:tcPr>
            <w:tcW w:w="1392" w:type="dxa"/>
          </w:tcPr>
          <w:p w14:paraId="66832DF5" w14:textId="77777777" w:rsidR="00EB2994" w:rsidRPr="00D03934" w:rsidRDefault="002A0822" w:rsidP="00670E1A">
            <w:pPr>
              <w:pStyle w:val="GPSDefinitionTerm"/>
            </w:pPr>
            <w:r w:rsidRPr="00D03934">
              <w:t>"</w:t>
            </w:r>
            <w:r w:rsidR="00EB2994" w:rsidRPr="00D03934">
              <w:t>Security Tests</w:t>
            </w:r>
            <w:r w:rsidRPr="00D03934">
              <w:t>"</w:t>
            </w:r>
          </w:p>
        </w:tc>
        <w:tc>
          <w:tcPr>
            <w:tcW w:w="6938" w:type="dxa"/>
          </w:tcPr>
          <w:p w14:paraId="5187075D" w14:textId="77777777"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14:paraId="5BED9863" w14:textId="77777777" w:rsidR="00E13960" w:rsidRDefault="00863962" w:rsidP="00036474">
      <w:pPr>
        <w:pStyle w:val="GPSL1SCHEDULEHeading"/>
        <w:rPr>
          <w:rFonts w:ascii="Arial" w:hAnsi="Arial"/>
        </w:rPr>
      </w:pPr>
      <w:bookmarkStart w:id="2359" w:name="_Ref350283308"/>
      <w:r w:rsidRPr="00863962">
        <w:t>INTRODUCTION</w:t>
      </w:r>
    </w:p>
    <w:p w14:paraId="44FBFCB5" w14:textId="77777777" w:rsidR="00E13960" w:rsidRDefault="007479C0" w:rsidP="00101CE5">
      <w:pPr>
        <w:pStyle w:val="GPSL2numberedclause"/>
      </w:pPr>
      <w:r w:rsidRPr="00F74E5E">
        <w:t>The Parties acknowledge that the purpose of the ISMS and Security Management Plan are to ensure a good organisational approach to security under which the specific requirements of this Call Off Contract will be met.</w:t>
      </w:r>
    </w:p>
    <w:p w14:paraId="121A976E" w14:textId="77777777"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14:paraId="21300B1D" w14:textId="77777777" w:rsidR="008D0A60" w:rsidRDefault="007479C0" w:rsidP="0061370A">
      <w:pPr>
        <w:pStyle w:val="GPSL3numberedclause"/>
      </w:pPr>
      <w:bookmarkStart w:id="2360" w:name="_Ref378000433"/>
      <w:r w:rsidRPr="00F74E5E">
        <w:rPr>
          <w:highlight w:val="yellow"/>
        </w:rPr>
        <w:t>[insert security representative of the Customer]</w:t>
      </w:r>
      <w:bookmarkEnd w:id="2360"/>
    </w:p>
    <w:p w14:paraId="4B271B32" w14:textId="77777777" w:rsidR="00E13960" w:rsidRDefault="007479C0" w:rsidP="0061370A">
      <w:pPr>
        <w:pStyle w:val="GPSL3numberedclause"/>
      </w:pPr>
      <w:bookmarkStart w:id="2361" w:name="_Ref378000441"/>
      <w:r w:rsidRPr="00F74E5E">
        <w:rPr>
          <w:highlight w:val="yellow"/>
        </w:rPr>
        <w:t>[insert security representative of the Supplier]</w:t>
      </w:r>
      <w:bookmarkEnd w:id="2361"/>
    </w:p>
    <w:p w14:paraId="364B27D4" w14:textId="4A37315E" w:rsidR="008D0A60" w:rsidRDefault="007479C0">
      <w:pPr>
        <w:pStyle w:val="GPSL2numberedclause"/>
      </w:pPr>
      <w:r w:rsidRPr="00F74E5E">
        <w:lastRenderedPageBreak/>
        <w:t xml:space="preserve">If the persons named in paragraphs </w:t>
      </w:r>
      <w:r w:rsidR="00F17AE3">
        <w:fldChar w:fldCharType="begin"/>
      </w:r>
      <w:r w:rsidR="00F17AE3">
        <w:instrText xml:space="preserve"> REF _Ref378000433 \r \h  \* MERGEFORMAT </w:instrText>
      </w:r>
      <w:r w:rsidR="00F17AE3">
        <w:fldChar w:fldCharType="separate"/>
      </w:r>
      <w:r w:rsidR="00852DB2">
        <w:t>2.2.1</w:t>
      </w:r>
      <w:r w:rsidR="00F17AE3">
        <w:fldChar w:fldCharType="end"/>
      </w:r>
      <w:r w:rsidRPr="00F74E5E">
        <w:t xml:space="preserve"> and </w:t>
      </w:r>
      <w:r w:rsidR="00F17AE3">
        <w:fldChar w:fldCharType="begin"/>
      </w:r>
      <w:r w:rsidR="00F17AE3">
        <w:instrText xml:space="preserve"> REF _Ref378000441 \r \h  \* MERGEFORMAT </w:instrText>
      </w:r>
      <w:r w:rsidR="00F17AE3">
        <w:fldChar w:fldCharType="separate"/>
      </w:r>
      <w:r w:rsidR="00852DB2">
        <w:t>2.2.2</w:t>
      </w:r>
      <w:r w:rsidR="00F17AE3">
        <w:fldChar w:fldCharType="end"/>
      </w:r>
      <w:r w:rsidRPr="00F74E5E">
        <w:t xml:space="preserve"> are included as Key Personnel, Clause </w:t>
      </w:r>
      <w:r w:rsidR="00F17AE3">
        <w:fldChar w:fldCharType="begin"/>
      </w:r>
      <w:r w:rsidR="00F17AE3">
        <w:instrText xml:space="preserve"> REF _Ref362960772 \r \h  \* MERGEFORMAT </w:instrText>
      </w:r>
      <w:r w:rsidR="00F17AE3">
        <w:fldChar w:fldCharType="separate"/>
      </w:r>
      <w:r w:rsidR="00852DB2">
        <w:t>27</w:t>
      </w:r>
      <w:r w:rsidR="00F17AE3">
        <w:fldChar w:fldCharType="end"/>
      </w:r>
      <w:r w:rsidRPr="00F74E5E">
        <w:t> (Key Personnel) shall apply in relation to such persons.</w:t>
      </w:r>
    </w:p>
    <w:p w14:paraId="7C43C19C" w14:textId="77777777" w:rsidR="00E13960" w:rsidRDefault="007479C0" w:rsidP="00101CE5">
      <w:pPr>
        <w:pStyle w:val="GPSL2numberedclause"/>
      </w:pPr>
      <w:r w:rsidRPr="00F74E5E">
        <w:t>The Customer shall clearly articulate its high level security requirements so that the Supplier can ensure that the ISMS, security related activities and any mitigations are driven by these fundamental needs.</w:t>
      </w:r>
    </w:p>
    <w:p w14:paraId="4E677675" w14:textId="77777777"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14:paraId="723838D9" w14:textId="77777777"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71E9CE92" w14:textId="77777777"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14:paraId="31A6AD0D" w14:textId="77777777"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249A8DB" w14:textId="77777777" w:rsidR="008D0A60" w:rsidRDefault="008F1815" w:rsidP="00036474">
      <w:pPr>
        <w:pStyle w:val="GPSL1SCHEDULEHeading"/>
        <w:rPr>
          <w:rFonts w:hint="eastAsia"/>
        </w:rPr>
      </w:pPr>
      <w:bookmarkStart w:id="2362" w:name="_Ref378241335"/>
      <w:r w:rsidRPr="00D03934">
        <w:t>ISMS</w:t>
      </w:r>
      <w:bookmarkEnd w:id="2359"/>
      <w:bookmarkEnd w:id="2362"/>
    </w:p>
    <w:p w14:paraId="3EDFD14B" w14:textId="77777777" w:rsidR="008D0A60" w:rsidRDefault="00E05AAA">
      <w:pPr>
        <w:pStyle w:val="GPSL2numberedclause"/>
      </w:pPr>
      <w:bookmarkStart w:id="2363"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9F474C" w:rsidRPr="00D03934">
        <w:fldChar w:fldCharType="begin"/>
      </w:r>
      <w:r w:rsidR="00EC477A" w:rsidRPr="00D03934">
        <w:instrText xml:space="preserve"> REF _Ref365640311 \r \h </w:instrText>
      </w:r>
      <w:r w:rsidR="009F474C" w:rsidRPr="00D03934">
        <w:fldChar w:fldCharType="separate"/>
      </w:r>
      <w:r w:rsidR="00852DB2">
        <w:t>3.3</w:t>
      </w:r>
      <w:r w:rsidR="009F474C" w:rsidRPr="00D03934">
        <w:fldChar w:fldCharType="end"/>
      </w:r>
      <w:r w:rsidR="00EC477A" w:rsidRPr="00D03934">
        <w:t xml:space="preserve"> to </w:t>
      </w:r>
      <w:r w:rsidR="009F474C" w:rsidRPr="00D03934">
        <w:fldChar w:fldCharType="begin"/>
      </w:r>
      <w:r w:rsidR="00EC477A" w:rsidRPr="00D03934">
        <w:instrText xml:space="preserve"> REF _Ref365640316 \r \h </w:instrText>
      </w:r>
      <w:r w:rsidR="009F474C" w:rsidRPr="00D03934">
        <w:fldChar w:fldCharType="separate"/>
      </w:r>
      <w:r w:rsidR="00852DB2">
        <w:t>3.5</w:t>
      </w:r>
      <w:r w:rsidR="009F474C" w:rsidRPr="00D03934">
        <w:fldChar w:fldCharType="end"/>
      </w:r>
      <w:r w:rsidR="00EC477A" w:rsidRPr="00D03934">
        <w:t xml:space="preserve"> of this Call Off Schedule 8 (Security).</w:t>
      </w:r>
      <w:bookmarkEnd w:id="2363"/>
    </w:p>
    <w:p w14:paraId="2B6D0E21" w14:textId="77777777"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w:t>
      </w:r>
      <w:r w:rsidR="00187B73">
        <w:t>Services</w:t>
      </w:r>
      <w:r w:rsidR="007479C0">
        <w:t xml:space="preserve">, </w:t>
      </w:r>
      <w:r w:rsidRPr="00D03934">
        <w:t>confidentiality, integrity and availability of information and consequently on the security provided by the ISMS and that the Supplier shall be responsible for the effective performance of the ISMS.</w:t>
      </w:r>
    </w:p>
    <w:p w14:paraId="11C3C056" w14:textId="77777777" w:rsidR="008F1815" w:rsidRPr="00D03934" w:rsidRDefault="008F1815" w:rsidP="00101CE5">
      <w:pPr>
        <w:pStyle w:val="GPSL2numberedclause"/>
      </w:pPr>
      <w:bookmarkStart w:id="2364" w:name="_Ref365640311"/>
      <w:r w:rsidRPr="00D03934">
        <w:t>The ISMS shall:</w:t>
      </w:r>
      <w:bookmarkEnd w:id="2364"/>
    </w:p>
    <w:p w14:paraId="1DB66D80" w14:textId="77777777" w:rsidR="008D0A60" w:rsidRDefault="008F1815" w:rsidP="0061370A">
      <w:pPr>
        <w:pStyle w:val="GPSL3numberedclause"/>
      </w:pPr>
      <w:r w:rsidRPr="00D03934">
        <w:t xml:space="preserve">unless otherwise specified by the Customer in writing, be developed to protect all aspects of the </w:t>
      </w:r>
      <w:r w:rsidR="00187B73">
        <w:t>Services</w:t>
      </w:r>
      <w:r w:rsidRPr="00D03934">
        <w:t xml:space="preserve"> and all processes associated with the </w:t>
      </w:r>
      <w:r w:rsidR="007479C0">
        <w:t xml:space="preserve">provision </w:t>
      </w:r>
      <w:r w:rsidRPr="00D03934">
        <w:t xml:space="preserve">of the </w:t>
      </w:r>
      <w:r w:rsidR="00187B73">
        <w:t>Services</w:t>
      </w:r>
      <w:r w:rsidRPr="00D03934">
        <w:t xml:space="preserve">, including the Customer Premises, the Sites, any ICT, information and data (including the Customer’s Confidential Information and the Customer Data) to the extent used by the Customer or the Supplier in connection with this Call Off Contract; </w:t>
      </w:r>
    </w:p>
    <w:p w14:paraId="7A937B33" w14:textId="77777777" w:rsidR="00E13960" w:rsidRDefault="008F1815" w:rsidP="0061370A">
      <w:pPr>
        <w:pStyle w:val="GPSL3numberedclause"/>
      </w:pPr>
      <w:r w:rsidRPr="00D03934">
        <w:t>meet the relevant standards in ISO/IEC 27001</w:t>
      </w:r>
      <w:r w:rsidR="007479C0">
        <w:t xml:space="preserve"> and </w:t>
      </w:r>
      <w:r w:rsidR="0078795F">
        <w:t xml:space="preserve">ISO/IEC27002 in accordance with Paragraph </w:t>
      </w:r>
      <w:r w:rsidR="009F474C">
        <w:fldChar w:fldCharType="begin"/>
      </w:r>
      <w:r w:rsidR="0078795F">
        <w:instrText xml:space="preserve"> REF _Ref378239756 \r \h </w:instrText>
      </w:r>
      <w:r w:rsidR="009F474C">
        <w:fldChar w:fldCharType="separate"/>
      </w:r>
      <w:r w:rsidR="00852DB2">
        <w:t>7</w:t>
      </w:r>
      <w:r w:rsidR="009F474C">
        <w:fldChar w:fldCharType="end"/>
      </w:r>
      <w:r w:rsidRPr="00D03934">
        <w:t>;and</w:t>
      </w:r>
    </w:p>
    <w:p w14:paraId="06EA3A1C" w14:textId="77777777" w:rsidR="00E13960" w:rsidRDefault="008F1815" w:rsidP="0061370A">
      <w:pPr>
        <w:pStyle w:val="GPSL3numberedclause"/>
      </w:pPr>
      <w:r w:rsidRPr="00D03934">
        <w:t>at all times provide a level of security which:</w:t>
      </w:r>
    </w:p>
    <w:p w14:paraId="62C3EAE8" w14:textId="77777777" w:rsidR="008D0A60" w:rsidRDefault="008F1815" w:rsidP="001206D9">
      <w:pPr>
        <w:pStyle w:val="GPSL4numberedclause"/>
      </w:pPr>
      <w:r w:rsidRPr="00D03934">
        <w:t xml:space="preserve">is in accordance with </w:t>
      </w:r>
      <w:r w:rsidR="0078795F">
        <w:t xml:space="preserve">the </w:t>
      </w:r>
      <w:r w:rsidRPr="00D03934">
        <w:t>Law and this Call Off Contract;</w:t>
      </w:r>
    </w:p>
    <w:p w14:paraId="1117C2F7" w14:textId="77777777" w:rsidR="00E13960" w:rsidRDefault="0078795F" w:rsidP="001206D9">
      <w:pPr>
        <w:pStyle w:val="GPSL4numberedclause"/>
      </w:pPr>
      <w:r>
        <w:t>as a minimum demonstrates Good Industry Practice;</w:t>
      </w:r>
    </w:p>
    <w:p w14:paraId="579F3ACC" w14:textId="77777777" w:rsidR="00E13960" w:rsidRDefault="008F1815" w:rsidP="00FC3740">
      <w:pPr>
        <w:pStyle w:val="GPSL4numberedclause"/>
      </w:pPr>
      <w:r w:rsidRPr="00D03934">
        <w:t>complies with the Security Policy;</w:t>
      </w:r>
    </w:p>
    <w:p w14:paraId="129F7F60" w14:textId="77777777" w:rsidR="00E13960" w:rsidRDefault="008F1815" w:rsidP="00F143CF">
      <w:pPr>
        <w:pStyle w:val="GPSL4numberedclause"/>
      </w:pPr>
      <w:r w:rsidRPr="00D03934">
        <w:t xml:space="preserve">complies with at least the minimum set of security measures and standards as determined by the Security Policy Framework </w:t>
      </w:r>
      <w:r w:rsidRPr="00D03934">
        <w:lastRenderedPageBreak/>
        <w:t>(Tiers 1-4)</w:t>
      </w:r>
      <w:r w:rsidR="00735824">
        <w:t xml:space="preserve"> </w:t>
      </w:r>
      <w:hyperlink r:id="rId15" w:history="1">
        <w:r w:rsidR="00735824">
          <w:t>https://www.gov.uk/government/uploads/system/uploads/attachment_data/file/255910/HMG_Security_Policy_Framework_V11.0.pdf</w:t>
        </w:r>
      </w:hyperlink>
      <w:r w:rsidR="00735824">
        <w:t xml:space="preserve"> </w:t>
      </w:r>
      <w:r w:rsidRPr="00D03934">
        <w:t>;</w:t>
      </w:r>
    </w:p>
    <w:p w14:paraId="0BE6427F" w14:textId="77777777" w:rsidR="00E13960" w:rsidRDefault="00735824" w:rsidP="009F1EE4">
      <w:pPr>
        <w:pStyle w:val="GPSL4numberedclause"/>
      </w:pPr>
      <w:r>
        <w:t xml:space="preserve">takes account of guidance issued by the Centre for Protection of National Infrastructure on Risk Management </w:t>
      </w:r>
      <w:hyperlink r:id="rId16" w:history="1">
        <w:r w:rsidR="002E3ED3" w:rsidRPr="002E3ED3">
          <w:t>http://www.cpni.gov.uk/Documents/Publications/2005/2005003-Risk_management.pdf</w:t>
        </w:r>
      </w:hyperlink>
    </w:p>
    <w:p w14:paraId="1B91B398" w14:textId="77777777" w:rsidR="008D0A60" w:rsidRDefault="00735824" w:rsidP="006A222B">
      <w:pPr>
        <w:pStyle w:val="GPSL4numberedclause"/>
      </w:pPr>
      <w:r>
        <w:t xml:space="preserve">complies with </w:t>
      </w:r>
      <w:r w:rsidR="00CF266E">
        <w:t xml:space="preserve">HMG Information Assurance Maturity Model and Assurance Framework </w:t>
      </w:r>
      <w:hyperlink r:id="rId17" w:history="1">
        <w:r w:rsidR="00863962" w:rsidRPr="00863962">
          <w:t>http://www.cesg.gov.uk/publications/Documents/iamm-assessment-framework.pdf</w:t>
        </w:r>
      </w:hyperlink>
    </w:p>
    <w:p w14:paraId="3FA37D33" w14:textId="77777777" w:rsidR="008D0A60" w:rsidRDefault="008F1815" w:rsidP="009356EC">
      <w:pPr>
        <w:pStyle w:val="GPSL4numberedclause"/>
      </w:pPr>
      <w:r w:rsidRPr="00D03934">
        <w:t xml:space="preserve">meets any specific security threats </w:t>
      </w:r>
      <w:r w:rsidR="0078795F">
        <w:t xml:space="preserve">of immediate relevance </w:t>
      </w:r>
      <w:r w:rsidRPr="00D03934">
        <w:t xml:space="preserve">to the </w:t>
      </w:r>
      <w:r w:rsidR="00187B73">
        <w:t>Services</w:t>
      </w:r>
      <w:r w:rsidR="0078795F">
        <w:t xml:space="preserve"> and/or Customer Data</w:t>
      </w:r>
      <w:r w:rsidRPr="00D03934">
        <w:t xml:space="preserve">; </w:t>
      </w:r>
      <w:r w:rsidR="0078795F">
        <w:t xml:space="preserve">and </w:t>
      </w:r>
    </w:p>
    <w:p w14:paraId="7E06E318" w14:textId="77777777" w:rsidR="00E13960" w:rsidRDefault="008F1815" w:rsidP="009356EC">
      <w:pPr>
        <w:pStyle w:val="GPSL4numberedclause"/>
      </w:pPr>
      <w:r w:rsidRPr="00D03934">
        <w:t>complies with the Customer’s ICT policies</w:t>
      </w:r>
      <w:r w:rsidR="0078795F">
        <w:t>:</w:t>
      </w:r>
    </w:p>
    <w:p w14:paraId="6942FA31" w14:textId="77777777" w:rsidR="008D0A60" w:rsidRDefault="0078795F" w:rsidP="002769E3">
      <w:pPr>
        <w:pStyle w:val="GPSL3numberedclause"/>
      </w:pPr>
      <w:r w:rsidRPr="00F74E5E">
        <w:t>document the security incident management processes and incident response plans;</w:t>
      </w:r>
    </w:p>
    <w:p w14:paraId="498507FC" w14:textId="77777777" w:rsidR="00E13960" w:rsidRDefault="0078795F" w:rsidP="002769E3">
      <w:pPr>
        <w:pStyle w:val="GPSL3numberedclause"/>
      </w:pPr>
      <w:r w:rsidRPr="00F74E5E">
        <w:t xml:space="preserve">document the vulnerability management policy including processes for identification of system vulnerabilities and assessment of the potential impact on the </w:t>
      </w:r>
      <w:r w:rsidR="00187B73">
        <w:t>Services</w:t>
      </w:r>
      <w:r w:rsidRPr="00F74E5E">
        <w:t xml:space="preserve"> of any new threat, vulnerability or exploitation technique of wh</w:t>
      </w:r>
      <w:r>
        <w:t xml:space="preserve">ich the Supplier becomes aware; </w:t>
      </w:r>
      <w:r w:rsidRPr="00F74E5E">
        <w:t>and</w:t>
      </w:r>
    </w:p>
    <w:p w14:paraId="0F9034C1" w14:textId="77777777" w:rsidR="00E13960" w:rsidRDefault="0078795F" w:rsidP="002769E3">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14:paraId="2A447A4D" w14:textId="426DB618" w:rsidR="008D0A60" w:rsidRDefault="008F1815">
      <w:pPr>
        <w:pStyle w:val="GPSL2numberedclause"/>
      </w:pPr>
      <w:r w:rsidRPr="00D03934">
        <w:t>Subject to Clause </w:t>
      </w:r>
      <w:r w:rsidR="009F474C" w:rsidRPr="00D03934">
        <w:fldChar w:fldCharType="begin"/>
      </w:r>
      <w:r w:rsidRPr="00D03934">
        <w:instrText xml:space="preserve"> REF _Ref313367870 \r \h </w:instrText>
      </w:r>
      <w:r w:rsidR="009F474C" w:rsidRPr="00D03934">
        <w:fldChar w:fldCharType="separate"/>
      </w:r>
      <w:r w:rsidR="00852DB2">
        <w:t>35</w:t>
      </w:r>
      <w:r w:rsidR="009F474C"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9F474C">
        <w:fldChar w:fldCharType="begin"/>
      </w:r>
      <w:r w:rsidR="007B3BC8">
        <w:instrText xml:space="preserve"> REF _Ref365640311 \r \h </w:instrText>
      </w:r>
      <w:r w:rsidR="009F474C">
        <w:fldChar w:fldCharType="separate"/>
      </w:r>
      <w:r w:rsidR="00852DB2">
        <w:t>3.3</w:t>
      </w:r>
      <w:r w:rsidR="009F474C">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14:paraId="20149991" w14:textId="77777777" w:rsidR="00C9243A" w:rsidRDefault="008F1815" w:rsidP="00101CE5">
      <w:pPr>
        <w:pStyle w:val="GPSL2numberedclause"/>
      </w:pPr>
      <w:bookmarkStart w:id="2365" w:name="_Ref365640316"/>
      <w:r w:rsidRPr="00D03934">
        <w:t>In the event that the Supplier becomes aware of any inconsistency in the provisions of the standards, guidance and policies set out in paragraph </w:t>
      </w:r>
      <w:r w:rsidR="00475C7F" w:rsidRPr="00D03934">
        <w:t xml:space="preserve"> </w:t>
      </w:r>
      <w:r w:rsidR="009F474C">
        <w:fldChar w:fldCharType="begin"/>
      </w:r>
      <w:r w:rsidR="00B72C04">
        <w:instrText xml:space="preserve"> REF _Ref365640311 \r \h </w:instrText>
      </w:r>
      <w:r w:rsidR="009F474C">
        <w:fldChar w:fldCharType="separate"/>
      </w:r>
      <w:r w:rsidR="00852DB2">
        <w:t>3.3</w:t>
      </w:r>
      <w:r w:rsidR="009F474C">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65"/>
    </w:p>
    <w:p w14:paraId="51540EFD" w14:textId="77777777" w:rsidR="00C9243A" w:rsidRDefault="008F1815" w:rsidP="00101CE5">
      <w:pPr>
        <w:pStyle w:val="GPSL2numberedclause"/>
      </w:pPr>
      <w:bookmarkStart w:id="2366" w:name="_Ref365640480"/>
      <w:r w:rsidRPr="00D03934">
        <w:t>If the ISMS submitted to the Customer pursuant to paragraph </w:t>
      </w:r>
      <w:r w:rsidR="009F474C">
        <w:fldChar w:fldCharType="begin"/>
      </w:r>
      <w:r w:rsidR="00B72C04">
        <w:instrText xml:space="preserve"> REF _Ref365640440 \r \h </w:instrText>
      </w:r>
      <w:r w:rsidR="009F474C">
        <w:fldChar w:fldCharType="separate"/>
      </w:r>
      <w:r w:rsidR="00852DB2">
        <w:t>3.1</w:t>
      </w:r>
      <w:r w:rsidR="009F474C">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 xml:space="preserve">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w:t>
      </w:r>
      <w:r w:rsidRPr="00D03934">
        <w:lastRenderedPageBreak/>
        <w:t>paragraph </w:t>
      </w:r>
      <w:r w:rsidR="009F474C">
        <w:fldChar w:fldCharType="begin"/>
      </w:r>
      <w:r w:rsidR="00B72C04">
        <w:instrText xml:space="preserve"> REF _Ref378241335 \r \h </w:instrText>
      </w:r>
      <w:r w:rsidR="009F474C">
        <w:fldChar w:fldCharType="separate"/>
      </w:r>
      <w:r w:rsidR="00852DB2">
        <w:t>3</w:t>
      </w:r>
      <w:r w:rsidR="009F474C">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9F474C">
        <w:fldChar w:fldCharType="begin"/>
      </w:r>
      <w:r w:rsidR="002A2D93">
        <w:instrText xml:space="preserve"> REF _Ref365640311 \r \h </w:instrText>
      </w:r>
      <w:r w:rsidR="009F474C">
        <w:fldChar w:fldCharType="separate"/>
      </w:r>
      <w:r w:rsidR="00852DB2">
        <w:t>3.3</w:t>
      </w:r>
      <w:r w:rsidR="009F474C">
        <w:fldChar w:fldCharType="end"/>
      </w:r>
      <w:r w:rsidR="00475C7F" w:rsidRPr="00D03934">
        <w:t xml:space="preserve"> </w:t>
      </w:r>
      <w:r w:rsidRPr="00D03934">
        <w:t xml:space="preserve">to </w:t>
      </w:r>
      <w:r w:rsidR="009F474C">
        <w:fldChar w:fldCharType="begin"/>
      </w:r>
      <w:r w:rsidR="002A2D93">
        <w:instrText xml:space="preserve"> REF _Ref365640316 \r \h </w:instrText>
      </w:r>
      <w:r w:rsidR="009F474C">
        <w:fldChar w:fldCharType="separate"/>
      </w:r>
      <w:r w:rsidR="00852DB2">
        <w:t>3.5</w:t>
      </w:r>
      <w:r w:rsidR="009F474C">
        <w:fldChar w:fldCharType="end"/>
      </w:r>
      <w:r w:rsidR="00475C7F" w:rsidRPr="00D03934">
        <w:t xml:space="preserve"> of this Call Off Schedule</w:t>
      </w:r>
      <w:r w:rsidRPr="00D03934">
        <w:t xml:space="preserve"> shall be deemed to be reasonable.</w:t>
      </w:r>
      <w:bookmarkEnd w:id="2366"/>
    </w:p>
    <w:p w14:paraId="20CFEC69" w14:textId="77777777" w:rsidR="00C9243A" w:rsidRDefault="008F1815" w:rsidP="00101CE5">
      <w:pPr>
        <w:pStyle w:val="GPSL2numberedclause"/>
      </w:pPr>
      <w:r w:rsidRPr="00D03934">
        <w:t>Approval by the Customer of the ISMS pursuant to paragraph </w:t>
      </w:r>
      <w:r w:rsidR="009F474C">
        <w:fldChar w:fldCharType="begin"/>
      </w:r>
      <w:r w:rsidR="002A2D93">
        <w:instrText xml:space="preserve"> REF _Ref365640480 \r \h </w:instrText>
      </w:r>
      <w:r w:rsidR="009F474C">
        <w:fldChar w:fldCharType="separate"/>
      </w:r>
      <w:r w:rsidR="00852DB2">
        <w:t>3.6</w:t>
      </w:r>
      <w:r w:rsidR="009F474C">
        <w:fldChar w:fldCharType="end"/>
      </w:r>
      <w:r w:rsidR="00475C7F" w:rsidRPr="00D03934">
        <w:t xml:space="preserve"> of this Call Off Schedule </w:t>
      </w:r>
      <w:r w:rsidRPr="00D03934">
        <w:t>or of any change to the ISMS shall not relieve the Supplier of its obligations under this Schedule.</w:t>
      </w:r>
    </w:p>
    <w:p w14:paraId="63AD2C38" w14:textId="77777777" w:rsidR="008D0A60" w:rsidRDefault="008F1815" w:rsidP="00036474">
      <w:pPr>
        <w:pStyle w:val="GPSL1SCHEDULEHeading"/>
        <w:rPr>
          <w:rFonts w:hint="eastAsia"/>
        </w:rPr>
      </w:pPr>
      <w:bookmarkStart w:id="2367" w:name="_Ref365637318"/>
      <w:r w:rsidRPr="00D03934">
        <w:t>SECURITY MANAGEMENT PLAN</w:t>
      </w:r>
      <w:bookmarkEnd w:id="2367"/>
    </w:p>
    <w:p w14:paraId="05864367" w14:textId="05EF937C" w:rsidR="008D0A60" w:rsidRDefault="008F1815">
      <w:pPr>
        <w:pStyle w:val="GPSL2numberedclause"/>
      </w:pPr>
      <w:r w:rsidRPr="00D03934">
        <w:t xml:space="preserve">Within </w:t>
      </w:r>
      <w:r w:rsidR="00475C7F" w:rsidRPr="00D03934">
        <w:t>twenty (</w:t>
      </w:r>
      <w:r w:rsidRPr="00D03934">
        <w:t>20</w:t>
      </w:r>
      <w:r w:rsidR="00475C7F" w:rsidRPr="00D03934">
        <w:t xml:space="preserve">) </w:t>
      </w:r>
      <w:r w:rsidRPr="00D03934">
        <w:t>Working Days after the Call Off Commencement Date, the Supplier shall prepare and submit to the Customer for Approval in accordance with paragraph</w:t>
      </w:r>
      <w:r w:rsidR="00475C7F" w:rsidRPr="00D03934">
        <w:t xml:space="preserve"> </w:t>
      </w:r>
      <w:r w:rsidR="009F474C">
        <w:fldChar w:fldCharType="begin"/>
      </w:r>
      <w:r w:rsidR="002A2D93">
        <w:instrText xml:space="preserve"> REF _Ref365637318 \r \h </w:instrText>
      </w:r>
      <w:r w:rsidR="009F474C">
        <w:fldChar w:fldCharType="separate"/>
      </w:r>
      <w:r w:rsidR="00852DB2">
        <w:t>4</w:t>
      </w:r>
      <w:r w:rsidR="009F474C">
        <w:fldChar w:fldCharType="end"/>
      </w:r>
      <w:r w:rsidR="00475C7F" w:rsidRPr="00D03934">
        <w:t xml:space="preserve"> of this Call Off Schedule </w:t>
      </w:r>
      <w:r w:rsidRPr="00D03934">
        <w:t>a fully developed, complete and up-to-date Security Management Plan which shall comply with the requirements of paragraph </w:t>
      </w:r>
      <w:r w:rsidR="009F474C">
        <w:fldChar w:fldCharType="begin"/>
      </w:r>
      <w:r w:rsidR="002A2D93">
        <w:instrText xml:space="preserve"> REF _Ref365640662 \r \h </w:instrText>
      </w:r>
      <w:r w:rsidR="009F474C">
        <w:fldChar w:fldCharType="separate"/>
      </w:r>
      <w:r w:rsidR="00852DB2">
        <w:t>4.2</w:t>
      </w:r>
      <w:r w:rsidR="009F474C">
        <w:fldChar w:fldCharType="end"/>
      </w:r>
      <w:r w:rsidR="00475C7F" w:rsidRPr="00D03934">
        <w:t xml:space="preserve"> of this Call Off Schedule</w:t>
      </w:r>
      <w:r w:rsidRPr="00D03934">
        <w:t xml:space="preserve">. </w:t>
      </w:r>
    </w:p>
    <w:p w14:paraId="0AD47ED8" w14:textId="77777777" w:rsidR="008F1815" w:rsidRPr="00D03934" w:rsidRDefault="008F1815" w:rsidP="00101CE5">
      <w:pPr>
        <w:pStyle w:val="GPSL2numberedclause"/>
      </w:pPr>
      <w:bookmarkStart w:id="2368" w:name="_Ref365640662"/>
      <w:r w:rsidRPr="00D03934">
        <w:t>The Security Management Plan shall:</w:t>
      </w:r>
      <w:bookmarkEnd w:id="2368"/>
    </w:p>
    <w:p w14:paraId="1512CF55" w14:textId="77777777" w:rsidR="008D0A60" w:rsidRDefault="008F1815" w:rsidP="0061370A">
      <w:pPr>
        <w:pStyle w:val="GPSL3numberedclause"/>
      </w:pPr>
      <w:r w:rsidRPr="00D03934">
        <w:t>be based on the initial Security Management Plan set out in Annex 2 (Security Management Plan);</w:t>
      </w:r>
    </w:p>
    <w:p w14:paraId="0DA89F76" w14:textId="77777777" w:rsidR="00E13960" w:rsidRDefault="008F1815" w:rsidP="0061370A">
      <w:pPr>
        <w:pStyle w:val="GPSL3numberedclause"/>
      </w:pPr>
      <w:r w:rsidRPr="00D03934">
        <w:t>comply with the Security Policy;</w:t>
      </w:r>
    </w:p>
    <w:p w14:paraId="18FA3275" w14:textId="77777777" w:rsidR="00E13960" w:rsidRDefault="002A2D93" w:rsidP="0061370A">
      <w:pPr>
        <w:pStyle w:val="GPSL3numberedclause"/>
      </w:pPr>
      <w:r w:rsidRPr="00F74E5E">
        <w:t>identify the necessary delegated organisational roles defined for those responsible for ensuring this Call Off Schedule is complied with by the Supplier;</w:t>
      </w:r>
    </w:p>
    <w:p w14:paraId="516E7C02" w14:textId="77777777" w:rsidR="00E13960" w:rsidRDefault="002A2D93" w:rsidP="002769E3">
      <w:pPr>
        <w:pStyle w:val="GPSL3numberedclause"/>
      </w:pPr>
      <w:r w:rsidRPr="00F74E5E">
        <w:t>detail the process for managing any security risks from S</w:t>
      </w:r>
      <w:r>
        <w:t>ub</w:t>
      </w:r>
      <w:r>
        <w:noBreakHyphen/>
        <w:t>C</w:t>
      </w:r>
      <w:r w:rsidRPr="00F74E5E">
        <w:t xml:space="preserve">ontractors and third parties authorised by the Customer with access to the </w:t>
      </w:r>
      <w:r w:rsidR="00187B73">
        <w:t>Services</w:t>
      </w:r>
      <w:r w:rsidRPr="00F74E5E">
        <w:t xml:space="preserve">, processes associated with the delivery of the </w:t>
      </w:r>
      <w:r w:rsidR="00187B73">
        <w:t>Services</w:t>
      </w:r>
      <w:r w:rsidRPr="00F74E5E">
        <w:t>,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 xml:space="preserve">nformation, data and/or the </w:t>
      </w:r>
      <w:r w:rsidR="00187B73">
        <w:t>Services</w:t>
      </w:r>
      <w:r w:rsidRPr="00F74E5E">
        <w:t>;</w:t>
      </w:r>
    </w:p>
    <w:p w14:paraId="169839D6" w14:textId="77777777" w:rsidR="00E13960" w:rsidRDefault="008F1815" w:rsidP="002769E3">
      <w:pPr>
        <w:pStyle w:val="GPSL3numberedclause"/>
      </w:pPr>
      <w:r w:rsidRPr="00D03934">
        <w:t xml:space="preserve">unless otherwise specified by the Customer in </w:t>
      </w:r>
      <w:r w:rsidRPr="00D03934">
        <w:rPr>
          <w:bCs/>
        </w:rPr>
        <w:t>writing, be developed to protect all aspects of the</w:t>
      </w:r>
      <w:r w:rsidRPr="00D03934">
        <w:t xml:space="preserve"> </w:t>
      </w:r>
      <w:r w:rsidR="00187B73">
        <w:t>Services</w:t>
      </w:r>
      <w:r w:rsidRPr="00D03934">
        <w:t xml:space="preserve"> and all processes associated with the delivery of the </w:t>
      </w:r>
      <w:r w:rsidR="00187B73">
        <w:t>Services</w:t>
      </w:r>
      <w:r w:rsidRPr="00D03934">
        <w:t>,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w:t>
      </w:r>
      <w:r w:rsidR="00187B73">
        <w:t>Services</w:t>
      </w:r>
      <w:r w:rsidRPr="00D03934">
        <w:t>;</w:t>
      </w:r>
    </w:p>
    <w:p w14:paraId="68EF89CD" w14:textId="77777777" w:rsidR="00E13960" w:rsidRDefault="008F1815" w:rsidP="002769E3">
      <w:pPr>
        <w:pStyle w:val="GPSL3numberedclause"/>
      </w:pPr>
      <w:r w:rsidRPr="00D03934">
        <w:t xml:space="preserve">set out the security measures to be implemented and maintained by the Supplier in relation to all aspects of the </w:t>
      </w:r>
      <w:r w:rsidR="00187B73">
        <w:t>Services</w:t>
      </w:r>
      <w:r w:rsidRPr="00D03934">
        <w:t xml:space="preserve"> and all processes associated with the delivery of the </w:t>
      </w:r>
      <w:r w:rsidR="00187B73">
        <w:t>Services</w:t>
      </w:r>
      <w:r w:rsidRPr="00D03934">
        <w:t xml:space="preserve"> and at all times comply with and specify security measures and procedures which are sufficient to ensure that the </w:t>
      </w:r>
      <w:r w:rsidR="00187B73">
        <w:t>Services</w:t>
      </w:r>
      <w:r w:rsidRPr="00D03934">
        <w:t xml:space="preserve"> comply with the provisions of this Call Off Schedule 8 (including the requirements set out in paragraph </w:t>
      </w:r>
      <w:r w:rsidR="002A2D93">
        <w:t xml:space="preserve"> </w:t>
      </w:r>
      <w:r w:rsidR="009F474C">
        <w:fldChar w:fldCharType="begin"/>
      </w:r>
      <w:r w:rsidR="002A2D93">
        <w:instrText xml:space="preserve"> REF _Ref365640311 \r \h </w:instrText>
      </w:r>
      <w:r w:rsidR="009F474C">
        <w:fldChar w:fldCharType="separate"/>
      </w:r>
      <w:r w:rsidR="00852DB2">
        <w:t>3.3</w:t>
      </w:r>
      <w:r w:rsidR="009F474C">
        <w:fldChar w:fldCharType="end"/>
      </w:r>
      <w:r w:rsidR="00475C7F" w:rsidRPr="00D03934">
        <w:t xml:space="preserve"> of this Call Off Schedule</w:t>
      </w:r>
      <w:r w:rsidRPr="00D03934">
        <w:t>);</w:t>
      </w:r>
    </w:p>
    <w:p w14:paraId="48866D1E" w14:textId="77777777" w:rsidR="00E13960" w:rsidRDefault="008F1815" w:rsidP="002769E3">
      <w:pPr>
        <w:pStyle w:val="GPSL3numberedclause"/>
      </w:pPr>
      <w:r w:rsidRPr="00D03934">
        <w:t>set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14:paraId="6814E419" w14:textId="77777777" w:rsidR="00E13960" w:rsidRDefault="008F1815" w:rsidP="002769E3">
      <w:pPr>
        <w:pStyle w:val="GPSL3numberedclause"/>
      </w:pPr>
      <w:r w:rsidRPr="00D03934">
        <w:lastRenderedPageBreak/>
        <w:t>be structured in accordance with ISO/IEC27001 and ISO/IEC27002, cross-referencing if necessary to other Schedules which cover specific areas included within those standards; and</w:t>
      </w:r>
    </w:p>
    <w:p w14:paraId="047F88E0" w14:textId="77777777" w:rsidR="00E13960" w:rsidRDefault="008F1815" w:rsidP="002769E3">
      <w:pPr>
        <w:pStyle w:val="GPSL3numberedclause"/>
      </w:pPr>
      <w:r w:rsidRPr="00D03934">
        <w:t xml:space="preserve">be written in plain English in language which is readily comprehensible to the staff of the Supplier and the Customer engaged in the </w:t>
      </w:r>
      <w:r w:rsidR="00187B73">
        <w:t>Services</w:t>
      </w:r>
      <w:r w:rsidRPr="00D03934">
        <w:t xml:space="preserve"> and shall reference only documents which are in the possession of the </w:t>
      </w:r>
      <w:r w:rsidR="00126B25">
        <w:t xml:space="preserve">Parties </w:t>
      </w:r>
      <w:r w:rsidRPr="00D03934">
        <w:t>or whose location is otherwise specified in this Call Off Schedule .</w:t>
      </w:r>
    </w:p>
    <w:p w14:paraId="2BB29B2B" w14:textId="77777777" w:rsidR="008D0A60" w:rsidRDefault="008F1815">
      <w:pPr>
        <w:pStyle w:val="GPSL2numberedclause"/>
      </w:pPr>
      <w:bookmarkStart w:id="2369"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F474C" w:rsidRPr="00D03934">
        <w:fldChar w:fldCharType="begin"/>
      </w:r>
      <w:r w:rsidR="00475C7F" w:rsidRPr="00D03934">
        <w:instrText xml:space="preserve"> REF _Ref365640662 \r \h </w:instrText>
      </w:r>
      <w:r w:rsidR="009F474C" w:rsidRPr="00D03934">
        <w:fldChar w:fldCharType="separate"/>
      </w:r>
      <w:r w:rsidR="00852DB2">
        <w:t>4.2</w:t>
      </w:r>
      <w:r w:rsidR="009F474C" w:rsidRPr="00D03934">
        <w:fldChar w:fldCharType="end"/>
      </w:r>
      <w:r w:rsidR="00475C7F" w:rsidRPr="00D03934">
        <w:t xml:space="preserve"> of this Call Off Schedule </w:t>
      </w:r>
      <w:r w:rsidRPr="00D03934">
        <w:t>shall be deemed to be reasonable.</w:t>
      </w:r>
      <w:bookmarkEnd w:id="2369"/>
    </w:p>
    <w:p w14:paraId="7DF79762" w14:textId="77777777" w:rsidR="00C9243A" w:rsidRDefault="008F1815" w:rsidP="00101CE5">
      <w:pPr>
        <w:pStyle w:val="GPSL2numberedclause"/>
      </w:pPr>
      <w:r w:rsidRPr="00D03934">
        <w:t>Approval by the Customer of the Security Management Plan pursuant to paragraph</w:t>
      </w:r>
      <w:r w:rsidR="00475C7F" w:rsidRPr="00D03934">
        <w:t xml:space="preserve"> </w:t>
      </w:r>
      <w:r w:rsidR="009F474C" w:rsidRPr="00D03934">
        <w:fldChar w:fldCharType="begin"/>
      </w:r>
      <w:r w:rsidR="00475C7F" w:rsidRPr="00D03934">
        <w:instrText xml:space="preserve"> REF _Ref365640496 \r \h </w:instrText>
      </w:r>
      <w:r w:rsidR="009F474C" w:rsidRPr="00D03934">
        <w:fldChar w:fldCharType="separate"/>
      </w:r>
      <w:r w:rsidR="00852DB2">
        <w:t>4.3</w:t>
      </w:r>
      <w:r w:rsidR="009F474C"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14:paraId="1E7797D8" w14:textId="77777777" w:rsidR="008D0A60" w:rsidRDefault="008F1815" w:rsidP="00036474">
      <w:pPr>
        <w:pStyle w:val="GPSL1SCHEDULEHeading"/>
        <w:rPr>
          <w:rFonts w:hint="eastAsia"/>
        </w:rPr>
      </w:pPr>
      <w:bookmarkStart w:id="2370" w:name="_Ref127964064"/>
      <w:bookmarkStart w:id="2371" w:name="_Ref350283413"/>
      <w:r w:rsidRPr="00D03934">
        <w:t>AMENDMENT AND REVISION OF THE ISMS AND SECURITY MANAGEMENT PLAN</w:t>
      </w:r>
      <w:bookmarkEnd w:id="2370"/>
      <w:bookmarkEnd w:id="2371"/>
    </w:p>
    <w:p w14:paraId="6D08FC14" w14:textId="77777777" w:rsidR="008D0A60" w:rsidRDefault="008F1815">
      <w:pPr>
        <w:pStyle w:val="GPSL2numberedclause"/>
      </w:pPr>
      <w:bookmarkStart w:id="2372" w:name="_Ref365640750"/>
      <w:r w:rsidRPr="00D03934">
        <w:t>The ISMS and Security Management Plan shall be fully reviewed and updated by the Supplier and at least annually to reflect:</w:t>
      </w:r>
      <w:bookmarkEnd w:id="2372"/>
    </w:p>
    <w:p w14:paraId="0CBB7777" w14:textId="77777777" w:rsidR="008D0A60" w:rsidRDefault="008F1815" w:rsidP="0061370A">
      <w:pPr>
        <w:pStyle w:val="GPSL3numberedclause"/>
      </w:pPr>
      <w:r w:rsidRPr="00D03934">
        <w:t>emerging changes in Good Industry Practice;</w:t>
      </w:r>
    </w:p>
    <w:p w14:paraId="0EE2CECD" w14:textId="77777777" w:rsidR="00E13960" w:rsidRDefault="008F1815" w:rsidP="0061370A">
      <w:pPr>
        <w:pStyle w:val="GPSL3numberedclause"/>
      </w:pPr>
      <w:r w:rsidRPr="00D03934">
        <w:t xml:space="preserve">any change or proposed change to </w:t>
      </w:r>
      <w:r w:rsidR="00187B73">
        <w:t>Services</w:t>
      </w:r>
      <w:r w:rsidRPr="00D03934">
        <w:t xml:space="preserve"> and/or associated processes; </w:t>
      </w:r>
    </w:p>
    <w:p w14:paraId="2E243549" w14:textId="77777777" w:rsidR="00E13960" w:rsidRDefault="008C5A24" w:rsidP="0061370A">
      <w:pPr>
        <w:pStyle w:val="GPSL3numberedclause"/>
      </w:pPr>
      <w:r>
        <w:t>any changes to the Security Policy;</w:t>
      </w:r>
    </w:p>
    <w:p w14:paraId="3E1D0ECE" w14:textId="77777777" w:rsidR="00E13960" w:rsidRDefault="008F1815" w:rsidP="0061370A">
      <w:pPr>
        <w:pStyle w:val="GPSL3numberedclause"/>
      </w:pPr>
      <w:r w:rsidRPr="00D03934">
        <w:t>any new perceived or changed security threats; and</w:t>
      </w:r>
    </w:p>
    <w:p w14:paraId="7BCDD424" w14:textId="77777777" w:rsidR="00E13960" w:rsidRDefault="008F1815" w:rsidP="002769E3">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14:paraId="22506B15" w14:textId="77777777" w:rsidR="008D0A60" w:rsidRDefault="008F1815">
      <w:pPr>
        <w:pStyle w:val="GPSL2numberedclause"/>
      </w:pPr>
      <w:bookmarkStart w:id="2373" w:name="_Ref124762233"/>
      <w:r w:rsidRPr="00D03934">
        <w:t>The Supplier shall provide the Customer with the results of such reviews as soon as reasonably practicable after their completion</w:t>
      </w:r>
      <w:bookmarkEnd w:id="2373"/>
      <w:r w:rsidRPr="00D03934">
        <w:t xml:space="preserve"> and amend the ISMS and Security Management Plan at no additional cost to the Customer.  The results of the review shall include, without limitation: </w:t>
      </w:r>
    </w:p>
    <w:p w14:paraId="0228BDCE" w14:textId="77777777" w:rsidR="008D0A60" w:rsidRDefault="008F1815" w:rsidP="0061370A">
      <w:pPr>
        <w:pStyle w:val="GPSL3numberedclause"/>
      </w:pPr>
      <w:r w:rsidRPr="00D03934">
        <w:t>suggested improvements to the effectiveness of the ISMS;</w:t>
      </w:r>
    </w:p>
    <w:p w14:paraId="70062BA6" w14:textId="77777777" w:rsidR="00E13960" w:rsidRDefault="008F1815" w:rsidP="0061370A">
      <w:pPr>
        <w:pStyle w:val="GPSL3numberedclause"/>
      </w:pPr>
      <w:r w:rsidRPr="00D03934">
        <w:t>updates to the risk assessments;</w:t>
      </w:r>
    </w:p>
    <w:p w14:paraId="37C578C4" w14:textId="77777777" w:rsidR="00E13960" w:rsidRDefault="008F1815" w:rsidP="0061370A">
      <w:pPr>
        <w:pStyle w:val="GPSL3numberedclause"/>
      </w:pPr>
      <w:r w:rsidRPr="00D03934">
        <w:t xml:space="preserve">proposed modifications to </w:t>
      </w:r>
      <w:r w:rsidR="008C5A24">
        <w:t xml:space="preserve">respond to events that may impact on the ISMS including the security incident management process, incident </w:t>
      </w:r>
      <w:r w:rsidR="008C5A24">
        <w:lastRenderedPageBreak/>
        <w:t xml:space="preserve">response plans and general </w:t>
      </w:r>
      <w:r w:rsidRPr="00D03934">
        <w:t xml:space="preserve">procedures and controls that </w:t>
      </w:r>
      <w:r w:rsidR="008C5A24">
        <w:t>a</w:t>
      </w:r>
      <w:r w:rsidRPr="00D03934">
        <w:t>ffect information security; and</w:t>
      </w:r>
    </w:p>
    <w:p w14:paraId="2DB6D28B" w14:textId="77777777" w:rsidR="00E13960" w:rsidRDefault="008F1815" w:rsidP="002769E3">
      <w:pPr>
        <w:pStyle w:val="GPSL3numberedclause"/>
      </w:pPr>
      <w:r w:rsidRPr="00D03934">
        <w:t>suggested improvements in measuring the effectiveness of controls.</w:t>
      </w:r>
    </w:p>
    <w:p w14:paraId="59B7E215" w14:textId="77777777" w:rsidR="008D0A60" w:rsidRDefault="008F1815">
      <w:pPr>
        <w:pStyle w:val="GPSL2numberedclause"/>
      </w:pPr>
      <w:r w:rsidRPr="00D03934">
        <w:t>Subject to paragraph </w:t>
      </w:r>
      <w:r w:rsidR="009F474C" w:rsidRPr="00D03934">
        <w:fldChar w:fldCharType="begin"/>
      </w:r>
      <w:r w:rsidR="00475C7F" w:rsidRPr="00D03934">
        <w:instrText xml:space="preserve"> REF _Ref365640691 \r \h </w:instrText>
      </w:r>
      <w:r w:rsidR="009F474C" w:rsidRPr="00D03934">
        <w:fldChar w:fldCharType="separate"/>
      </w:r>
      <w:r w:rsidR="00852DB2">
        <w:t>5.4</w:t>
      </w:r>
      <w:r w:rsidR="009F474C" w:rsidRPr="00D03934">
        <w:fldChar w:fldCharType="end"/>
      </w:r>
      <w:r w:rsidR="00475C7F" w:rsidRPr="00D03934">
        <w:t xml:space="preserve"> of this Call Off Schedule</w:t>
      </w:r>
      <w:r w:rsidRPr="00D03934">
        <w:t>, a</w:t>
      </w:r>
      <w:bookmarkStart w:id="2374" w:name="_Ref127683148"/>
      <w:r w:rsidRPr="00D03934">
        <w:t>ny change which the Supplier proposes to make to the ISMS or Security Management Plan (as a result of a review carried out pursuant to paragraph </w:t>
      </w:r>
      <w:r w:rsidR="009F474C" w:rsidRPr="00D03934">
        <w:fldChar w:fldCharType="begin"/>
      </w:r>
      <w:r w:rsidR="00475C7F" w:rsidRPr="00D03934">
        <w:instrText xml:space="preserve"> REF _Ref365640750 \r \h </w:instrText>
      </w:r>
      <w:r w:rsidR="009F474C" w:rsidRPr="00D03934">
        <w:fldChar w:fldCharType="separate"/>
      </w:r>
      <w:r w:rsidR="00852DB2">
        <w:t>5.1</w:t>
      </w:r>
      <w:r w:rsidR="009F474C"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74"/>
    </w:p>
    <w:p w14:paraId="7E691352" w14:textId="77777777" w:rsidR="00C9243A" w:rsidRDefault="008F1815" w:rsidP="00101CE5">
      <w:pPr>
        <w:pStyle w:val="GPSL2numberedclause"/>
      </w:pPr>
      <w:bookmarkStart w:id="2375"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75"/>
    </w:p>
    <w:p w14:paraId="20172CDF" w14:textId="77777777" w:rsidR="008D0A60" w:rsidRDefault="008C5A24" w:rsidP="00036474">
      <w:pPr>
        <w:pStyle w:val="GPSL1SCHEDULEHeading"/>
        <w:rPr>
          <w:rFonts w:hint="eastAsia"/>
        </w:rPr>
      </w:pPr>
      <w:bookmarkStart w:id="2376" w:name="_Ref127683363"/>
      <w:r>
        <w:t xml:space="preserve">SECURITY </w:t>
      </w:r>
      <w:r w:rsidR="008F1815" w:rsidRPr="00D03934">
        <w:t>TESTING</w:t>
      </w:r>
      <w:bookmarkEnd w:id="2376"/>
      <w:r w:rsidR="008F1815" w:rsidRPr="00D03934">
        <w:t xml:space="preserve"> </w:t>
      </w:r>
    </w:p>
    <w:p w14:paraId="3421390F" w14:textId="77777777" w:rsidR="008F1815" w:rsidRPr="00D03934" w:rsidRDefault="008F1815" w:rsidP="00101CE5">
      <w:pPr>
        <w:pStyle w:val="GPSL2numberedclause"/>
      </w:pPr>
      <w:bookmarkStart w:id="2377"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 xml:space="preserve">or the Security Management Plan.  Security Tests shall be designed and implemented by the Supplier so as to minimise the impact on the delivery of the </w:t>
      </w:r>
      <w:r w:rsidR="00187B73">
        <w:t>Services</w:t>
      </w:r>
      <w:r w:rsidRPr="00D03934">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rsidR="00187B73">
        <w:t>Services</w:t>
      </w:r>
      <w:r w:rsidRPr="00D03934">
        <w:t xml:space="preserve"> so as to meet the Service Level Performance Measures, the Supplier shall be granted relief against any resultant under-performance for the period of the Security Tests.</w:t>
      </w:r>
      <w:bookmarkEnd w:id="2377"/>
    </w:p>
    <w:p w14:paraId="7996CA50" w14:textId="77777777" w:rsidR="008F1815" w:rsidRPr="00D03934" w:rsidRDefault="008F1815" w:rsidP="00101CE5">
      <w:pPr>
        <w:pStyle w:val="GPSL2numberedclause"/>
      </w:pPr>
      <w:bookmarkStart w:id="2378"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78"/>
    </w:p>
    <w:p w14:paraId="28DC6569" w14:textId="77777777" w:rsidR="00E13960" w:rsidRDefault="008F1815" w:rsidP="00101CE5">
      <w:pPr>
        <w:pStyle w:val="GPSL2numberedclause"/>
      </w:pPr>
      <w:bookmarkStart w:id="2379"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79"/>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2A2B3AD9" w14:textId="77777777" w:rsidR="00C9243A" w:rsidRDefault="008F1815" w:rsidP="00101CE5">
      <w:pPr>
        <w:pStyle w:val="GPSL2numberedclause"/>
      </w:pPr>
      <w:bookmarkStart w:id="2380" w:name="_Ref128195074"/>
      <w:r w:rsidRPr="00D03934">
        <w:t>Where any Security Test carried out pursuant to paragraphs </w:t>
      </w:r>
      <w:r w:rsidR="009F474C" w:rsidRPr="00D03934">
        <w:fldChar w:fldCharType="begin"/>
      </w:r>
      <w:r w:rsidR="00475C7F" w:rsidRPr="00D03934">
        <w:instrText xml:space="preserve"> REF _Ref127682959 \r \h </w:instrText>
      </w:r>
      <w:r w:rsidR="009F474C" w:rsidRPr="00D03934">
        <w:fldChar w:fldCharType="separate"/>
      </w:r>
      <w:r w:rsidR="00852DB2">
        <w:t>6.2</w:t>
      </w:r>
      <w:r w:rsidR="009F474C" w:rsidRPr="00D03934">
        <w:fldChar w:fldCharType="end"/>
      </w:r>
      <w:r w:rsidR="00475C7F" w:rsidRPr="00D03934">
        <w:t xml:space="preserve"> or </w:t>
      </w:r>
      <w:r w:rsidR="009F474C" w:rsidRPr="00D03934">
        <w:fldChar w:fldCharType="begin"/>
      </w:r>
      <w:r w:rsidR="00475C7F" w:rsidRPr="00D03934">
        <w:instrText xml:space="preserve"> REF _Ref127682975 \r \h </w:instrText>
      </w:r>
      <w:r w:rsidR="009F474C" w:rsidRPr="00D03934">
        <w:fldChar w:fldCharType="separate"/>
      </w:r>
      <w:r w:rsidR="00852DB2">
        <w:t>6.3</w:t>
      </w:r>
      <w:r w:rsidR="009F474C"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w:t>
      </w:r>
      <w:r w:rsidRPr="00D03934">
        <w:lastRenderedPageBreak/>
        <w:t xml:space="preserve">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380"/>
    </w:p>
    <w:p w14:paraId="577D582B" w14:textId="77777777" w:rsidR="00C9243A" w:rsidRDefault="008F1815" w:rsidP="00101CE5">
      <w:pPr>
        <w:pStyle w:val="GPSL2numberedclause"/>
      </w:pPr>
      <w:r w:rsidRPr="00D03934">
        <w:t>If any repeat Security Test carried out pursuant to paragraph </w:t>
      </w:r>
      <w:r w:rsidR="009F474C" w:rsidRPr="00D03934">
        <w:fldChar w:fldCharType="begin"/>
      </w:r>
      <w:r w:rsidR="00475C7F" w:rsidRPr="00D03934">
        <w:instrText xml:space="preserve"> REF _Ref128195074 \r \h </w:instrText>
      </w:r>
      <w:r w:rsidR="009F474C" w:rsidRPr="00D03934">
        <w:fldChar w:fldCharType="separate"/>
      </w:r>
      <w:r w:rsidR="00852DB2">
        <w:t>6.4</w:t>
      </w:r>
      <w:r w:rsidR="009F474C"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14:paraId="7EAC5271" w14:textId="77777777" w:rsidR="008D0A60" w:rsidRDefault="00E77145" w:rsidP="00036474">
      <w:pPr>
        <w:pStyle w:val="GPSL1SCHEDULEHeading"/>
        <w:rPr>
          <w:rFonts w:hint="eastAsia"/>
        </w:rPr>
      </w:pPr>
      <w:bookmarkStart w:id="2381" w:name="_Ref124755735"/>
      <w:bookmarkStart w:id="2382" w:name="_Ref378239756"/>
      <w:r>
        <w:t xml:space="preserve">isms </w:t>
      </w:r>
      <w:r w:rsidR="008F1815" w:rsidRPr="00D03934">
        <w:t xml:space="preserve">COMPLIANCE </w:t>
      </w:r>
      <w:bookmarkEnd w:id="2381"/>
      <w:bookmarkEnd w:id="2382"/>
    </w:p>
    <w:p w14:paraId="33E3BDAD" w14:textId="77777777"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14:paraId="42F05CCE" w14:textId="77777777" w:rsidR="008F1815" w:rsidRPr="00D03934" w:rsidRDefault="008F1815" w:rsidP="00101CE5">
      <w:pPr>
        <w:pStyle w:val="GPSL2numberedclause"/>
      </w:pPr>
      <w:bookmarkStart w:id="2383"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83"/>
    </w:p>
    <w:p w14:paraId="1A252534" w14:textId="77777777" w:rsidR="008F1815" w:rsidRPr="00D03934" w:rsidRDefault="008F1815" w:rsidP="00101CE5">
      <w:pPr>
        <w:pStyle w:val="GPSL2numberedclause"/>
      </w:pPr>
      <w:r w:rsidRPr="00D03934">
        <w:t>If, as a result of any such independent audit as described in paragraph </w:t>
      </w:r>
      <w:r w:rsidR="00F17AE3">
        <w:fldChar w:fldCharType="begin"/>
      </w:r>
      <w:r w:rsidR="00F17AE3">
        <w:instrText xml:space="preserve"> REF _Ref138742549 \n \h  \* MERGEFORMAT </w:instrText>
      </w:r>
      <w:r w:rsidR="00F17AE3">
        <w:fldChar w:fldCharType="separate"/>
      </w:r>
      <w:r w:rsidR="00852DB2">
        <w:t>7.2</w:t>
      </w:r>
      <w:r w:rsidR="00F17AE3">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14:paraId="1E10F19E" w14:textId="77777777" w:rsidR="00E13960" w:rsidRDefault="008F1815" w:rsidP="00036474">
      <w:pPr>
        <w:pStyle w:val="GPSL1SCHEDULEHeading"/>
        <w:rPr>
          <w:rFonts w:hint="eastAsia"/>
        </w:rPr>
      </w:pPr>
      <w:r w:rsidRPr="00D03934">
        <w:t>BREACH OF SECURITY</w:t>
      </w:r>
    </w:p>
    <w:p w14:paraId="0B11F6F2" w14:textId="77777777" w:rsidR="008F1815" w:rsidRPr="00D03934" w:rsidRDefault="008F1815" w:rsidP="00101CE5">
      <w:pPr>
        <w:pStyle w:val="GPSL2numberedclause"/>
      </w:pPr>
      <w:bookmarkStart w:id="2384"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84"/>
    </w:p>
    <w:p w14:paraId="4B3B4C66" w14:textId="77777777" w:rsidR="008F1815" w:rsidRPr="00D03934" w:rsidRDefault="008F1815" w:rsidP="00101CE5">
      <w:pPr>
        <w:pStyle w:val="GPSL2numberedclause"/>
      </w:pPr>
      <w:r w:rsidRPr="00D03934">
        <w:t>Without prejudice to the security incident management process, upon becoming aware of any of the circumstances referred to in paragraph </w:t>
      </w:r>
      <w:r w:rsidR="00F17AE3">
        <w:fldChar w:fldCharType="begin"/>
      </w:r>
      <w:r w:rsidR="00F17AE3">
        <w:instrText xml:space="preserve"> REF _Ref138742829 \n \h  \* MERGEFORMAT </w:instrText>
      </w:r>
      <w:r w:rsidR="00F17AE3">
        <w:fldChar w:fldCharType="separate"/>
      </w:r>
      <w:r w:rsidR="00852DB2">
        <w:t>8.1</w:t>
      </w:r>
      <w:r w:rsidR="00F17AE3">
        <w:fldChar w:fldCharType="end"/>
      </w:r>
      <w:r w:rsidR="00475C7F" w:rsidRPr="00D03934">
        <w:t xml:space="preserve"> of this Call Off Schedule</w:t>
      </w:r>
      <w:r w:rsidRPr="00D03934">
        <w:t>, the Supplier shall:</w:t>
      </w:r>
    </w:p>
    <w:p w14:paraId="3CEEBE85" w14:textId="77777777" w:rsidR="008D0A60" w:rsidRDefault="008F1815" w:rsidP="0061370A">
      <w:pPr>
        <w:pStyle w:val="GPSL3numberedclause"/>
      </w:pPr>
      <w:r w:rsidRPr="00D03934">
        <w:t>immediately take all reasonable steps (which shall include any action or changes reasonably required by the Customer) necessary to:</w:t>
      </w:r>
    </w:p>
    <w:p w14:paraId="2E0FC983" w14:textId="77777777" w:rsidR="008D0A60" w:rsidRDefault="00DE2A8E" w:rsidP="001206D9">
      <w:pPr>
        <w:pStyle w:val="GPSL4numberedclause"/>
      </w:pPr>
      <w:r>
        <w:t xml:space="preserve">minimise the extent of actual or potential harm caused by any Breach of Security; </w:t>
      </w:r>
    </w:p>
    <w:p w14:paraId="2EB26E39" w14:textId="77777777" w:rsidR="00E13960" w:rsidRDefault="008F1815" w:rsidP="001206D9">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14:paraId="0E3B4D10" w14:textId="77777777" w:rsidR="00E13960" w:rsidRDefault="00863962" w:rsidP="00FC3740">
      <w:pPr>
        <w:pStyle w:val="GPSL4numberedclause"/>
      </w:pPr>
      <w:r w:rsidRPr="00863962">
        <w:t xml:space="preserve">apply a tested mitigation against any such Breach of Security or attempted Breach of Security and provided that reasonable testing has been undertaken by the Supplier, if the mitigation </w:t>
      </w:r>
      <w:r w:rsidRPr="00863962">
        <w:lastRenderedPageBreak/>
        <w:t xml:space="preserve">adversely affects the Supplier’s ability to provide the </w:t>
      </w:r>
      <w:r w:rsidR="00187B73">
        <w:t>Services</w:t>
      </w:r>
      <w:r w:rsidRPr="00863962">
        <w:t xml:space="preserve"> so as to meet the relevant Service Level Performance Measures, the Supplier shall be granted relief against any resultant under-performance for such period as the Customer, acting reasonably, may specify by written notice to the Supplie</w:t>
      </w:r>
      <w:r w:rsidR="00DE2A8E">
        <w:t>r;</w:t>
      </w:r>
    </w:p>
    <w:p w14:paraId="140815D0" w14:textId="77777777" w:rsidR="00E13960" w:rsidRDefault="008F1815" w:rsidP="00F143CF">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14:paraId="15398C7B" w14:textId="77777777" w:rsidR="00E13960" w:rsidRDefault="00863962" w:rsidP="009F1EE4">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5BCEFBD6" w14:textId="77777777" w:rsidR="00E13960" w:rsidRDefault="008F1815" w:rsidP="006A222B">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14:paraId="2EA02094" w14:textId="77777777"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14:paraId="500E8D74"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385" w:author="Yannis Constantine" w:date="2015-05-06T11:49:00Z" w:original="0."/>
        </w:fldChar>
      </w:r>
    </w:p>
    <w:p w14:paraId="5955841D" w14:textId="77777777" w:rsidR="00C41706" w:rsidRDefault="00C41706" w:rsidP="0010347F">
      <w:pPr>
        <w:pStyle w:val="TSOLScheduleAnnexName"/>
      </w:pPr>
      <w:r w:rsidRPr="00D03934">
        <w:br w:type="page"/>
      </w:r>
      <w:bookmarkStart w:id="2386" w:name="_Toc429734192"/>
      <w:r w:rsidRPr="00D03934">
        <w:lastRenderedPageBreak/>
        <w:t>ANNEX 1: Security Policy</w:t>
      </w:r>
      <w:bookmarkEnd w:id="2386"/>
    </w:p>
    <w:p w14:paraId="40BA38BB" w14:textId="77777777" w:rsidR="007D01C0" w:rsidRDefault="008D7F3F" w:rsidP="00FC4853">
      <w:pPr>
        <w:ind w:left="0"/>
        <w:jc w:val="center"/>
      </w:pPr>
      <w:r>
        <w:rPr>
          <w:highlight w:val="yellow"/>
        </w:rPr>
        <w:t>[                </w:t>
      </w:r>
      <w:r w:rsidRPr="00D03934">
        <w:rPr>
          <w:highlight w:val="yellow"/>
        </w:rPr>
        <w:t>]</w:t>
      </w:r>
    </w:p>
    <w:p w14:paraId="431F42DD" w14:textId="77777777"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numberingChange w:id="2387" w:author="Yannis Constantine" w:date="2015-05-06T11:49:00Z" w:original="0."/>
        </w:fldChar>
      </w:r>
    </w:p>
    <w:p w14:paraId="2154E577" w14:textId="77777777" w:rsidR="00C41706" w:rsidRDefault="00C41706" w:rsidP="007D01C0">
      <w:pPr>
        <w:pStyle w:val="TSOLScheduleAnnexName"/>
      </w:pPr>
      <w:r w:rsidRPr="00D03934">
        <w:br w:type="page"/>
      </w:r>
      <w:bookmarkStart w:id="2388" w:name="_Toc429734193"/>
      <w:r w:rsidRPr="00D03934">
        <w:lastRenderedPageBreak/>
        <w:t>ANNEX 2: Security Management Plan</w:t>
      </w:r>
      <w:bookmarkEnd w:id="2388"/>
    </w:p>
    <w:p w14:paraId="50F3BD27" w14:textId="77777777" w:rsidR="007D01C0" w:rsidRPr="00D03934" w:rsidRDefault="007D01C0" w:rsidP="007D01C0">
      <w:pPr>
        <w:jc w:val="center"/>
      </w:pPr>
    </w:p>
    <w:p w14:paraId="31AC607A" w14:textId="77777777" w:rsidR="007C0B22" w:rsidRPr="00031AFC" w:rsidRDefault="008D7F3F" w:rsidP="00031AFC">
      <w:pPr>
        <w:pStyle w:val="GPSSchTitleandNumber"/>
        <w:outlineLvl w:val="9"/>
        <w:rPr>
          <w:rFonts w:hint="eastAsia"/>
          <w:highlight w:val="yellow"/>
        </w:rPr>
      </w:pPr>
      <w:r>
        <w:rPr>
          <w:highlight w:val="yellow"/>
        </w:rPr>
        <w:t>[                </w:t>
      </w:r>
      <w:r w:rsidRPr="00D03934">
        <w:rPr>
          <w:highlight w:val="yellow"/>
        </w:rPr>
        <w:t>]</w:t>
      </w:r>
      <w:r w:rsidR="007C0B22">
        <w:rPr>
          <w:rFonts w:hint="eastAsia"/>
          <w:highlight w:val="yellow"/>
        </w:rPr>
        <w:br w:type="page"/>
      </w:r>
    </w:p>
    <w:p w14:paraId="3CFE03F5" w14:textId="77777777" w:rsidR="00C12BEB" w:rsidRPr="00D03934" w:rsidRDefault="00C12BEB" w:rsidP="00F020D0">
      <w:pPr>
        <w:pStyle w:val="GPSSchTitleandNumber"/>
        <w:rPr>
          <w:rFonts w:hint="eastAsia"/>
        </w:rPr>
      </w:pPr>
      <w:bookmarkStart w:id="2389" w:name="_Ref313382873"/>
      <w:bookmarkStart w:id="2390" w:name="_Toc314810848"/>
      <w:bookmarkStart w:id="2391" w:name="_Toc351710921"/>
      <w:bookmarkStart w:id="2392" w:name="_Toc358671831"/>
      <w:bookmarkStart w:id="2393" w:name="_Toc429734194"/>
      <w:r w:rsidRPr="00D03934">
        <w:rPr>
          <w:highlight w:val="yellow"/>
        </w:rPr>
        <w:lastRenderedPageBreak/>
        <w:t>[</w:t>
      </w:r>
      <w:bookmarkStart w:id="2394" w:name="_Ref349135995"/>
      <w:bookmarkStart w:id="2395" w:name="_Toc350503092"/>
      <w:bookmarkStart w:id="2396" w:name="_Toc350504082"/>
      <w:r w:rsidRPr="00D03934">
        <w:rPr>
          <w:highlight w:val="yellow"/>
        </w:rPr>
        <w:t xml:space="preserve">CALL OFF SCHEDULE </w:t>
      </w:r>
      <w:r w:rsidR="007C0B22">
        <w:rPr>
          <w:highlight w:val="yellow"/>
        </w:rPr>
        <w:t>9</w:t>
      </w:r>
      <w:r w:rsidRPr="00D03934">
        <w:rPr>
          <w:highlight w:val="yellow"/>
        </w:rPr>
        <w:t>: BUSINESS CONTINUITY</w:t>
      </w:r>
      <w:bookmarkEnd w:id="2389"/>
      <w:bookmarkEnd w:id="2390"/>
      <w:r w:rsidRPr="00D03934">
        <w:rPr>
          <w:highlight w:val="yellow"/>
        </w:rPr>
        <w:t xml:space="preserve"> AND DISASTER RECOVERY</w:t>
      </w:r>
      <w:bookmarkEnd w:id="2394"/>
      <w:bookmarkEnd w:id="2395"/>
      <w:bookmarkEnd w:id="2396"/>
      <w:r w:rsidRPr="00D03934">
        <w:rPr>
          <w:highlight w:val="yellow"/>
        </w:rPr>
        <w:t>]</w:t>
      </w:r>
      <w:bookmarkEnd w:id="2391"/>
      <w:bookmarkEnd w:id="2392"/>
      <w:bookmarkEnd w:id="2393"/>
    </w:p>
    <w:p w14:paraId="77EAAD76" w14:textId="52F9AA94"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9F474C" w:rsidRPr="00D03934">
        <w:rPr>
          <w:highlight w:val="green"/>
        </w:rPr>
        <w:fldChar w:fldCharType="begin"/>
      </w:r>
      <w:r w:rsidRPr="00D03934">
        <w:rPr>
          <w:highlight w:val="green"/>
        </w:rPr>
        <w:instrText xml:space="preserve"> REF _Ref349134769 \r \h </w:instrText>
      </w:r>
      <w:r w:rsidR="009F474C" w:rsidRPr="00D03934">
        <w:rPr>
          <w:highlight w:val="green"/>
        </w:rPr>
      </w:r>
      <w:r w:rsidR="009F474C" w:rsidRPr="00D03934">
        <w:rPr>
          <w:highlight w:val="green"/>
        </w:rPr>
        <w:fldChar w:fldCharType="separate"/>
      </w:r>
      <w:r w:rsidR="00852DB2">
        <w:rPr>
          <w:highlight w:val="green"/>
        </w:rPr>
        <w:t>16</w:t>
      </w:r>
      <w:r w:rsidR="009F474C"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14:paraId="010D7172" w14:textId="77777777"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14:paraId="7BC5D357" w14:textId="77777777"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14:paraId="6F49A1E5" w14:textId="7CBEEEF6"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w:t>
      </w:r>
      <w:r w:rsidR="00E923A5">
        <w:rPr>
          <w:highlight w:val="green"/>
        </w:rPr>
        <w:t>DR</w:t>
      </w:r>
      <w:r w:rsidR="00BD0EA6">
        <w:rPr>
          <w:highlight w:val="green"/>
        </w:rPr>
        <w:t xml:space="preserve"> requirements from the outset of the Further Competition Procedure; and</w:t>
      </w:r>
    </w:p>
    <w:p w14:paraId="76D4CC25" w14:textId="4F9508F5" w:rsidR="008D0A60" w:rsidRDefault="001A73C5" w:rsidP="00BB70AA">
      <w:pPr>
        <w:pStyle w:val="GPSL2GuidanceNumbered"/>
        <w:numPr>
          <w:ilvl w:val="0"/>
          <w:numId w:val="19"/>
        </w:num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E923A5">
        <w:rPr>
          <w:highlight w:val="green"/>
        </w:rPr>
        <w:t xml:space="preserve"> or wants the Supplier to comply with the BCDR Plan </w:t>
      </w:r>
      <w:r w:rsidR="002360A9">
        <w:rPr>
          <w:highlight w:val="green"/>
        </w:rPr>
        <w:t xml:space="preserve">that was </w:t>
      </w:r>
      <w:r w:rsidR="00E923A5">
        <w:rPr>
          <w:highlight w:val="green"/>
        </w:rPr>
        <w:t>submitted to the Authority on the Framework Commencement Date</w:t>
      </w:r>
      <w:r w:rsidR="00BD0EA6" w:rsidRPr="001A73C5">
        <w:rPr>
          <w:highlight w:val="cyan"/>
        </w:rPr>
        <w:t xml:space="preserve"> </w:t>
      </w:r>
    </w:p>
    <w:p w14:paraId="4968A266" w14:textId="77777777" w:rsidR="008D0A60" w:rsidRDefault="00C12BEB" w:rsidP="00036474">
      <w:pPr>
        <w:pStyle w:val="GPSL1SCHEDULEHeading"/>
        <w:rPr>
          <w:rFonts w:hint="eastAsia"/>
        </w:rPr>
      </w:pPr>
      <w:bookmarkStart w:id="2397" w:name="_Ref358883197"/>
      <w:r w:rsidRPr="00D03934">
        <w:t>CUSTOMER BCDR REQUIREMENTS</w:t>
      </w:r>
      <w:bookmarkEnd w:id="2397"/>
    </w:p>
    <w:p w14:paraId="4E2B0F40" w14:textId="77777777" w:rsidR="008D0A60" w:rsidRDefault="00C12BEB" w:rsidP="00036474">
      <w:pPr>
        <w:pStyle w:val="GPSL2Indent"/>
      </w:pPr>
      <w:r w:rsidRPr="00D03934">
        <w:rPr>
          <w:highlight w:val="yellow"/>
        </w:rPr>
        <w:t>[                             ]</w:t>
      </w:r>
    </w:p>
    <w:p w14:paraId="64F4EF2D" w14:textId="77777777"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14:paraId="238884E4" w14:textId="77777777" w:rsidR="00E13960" w:rsidRDefault="00C12BEB" w:rsidP="00036474">
      <w:pPr>
        <w:pStyle w:val="GPSL1SCHEDULEHeading"/>
        <w:rPr>
          <w:rFonts w:hint="eastAsia"/>
        </w:rPr>
      </w:pPr>
      <w:r w:rsidRPr="00D03934">
        <w:t>SUPPLIER BCDR PLAN</w:t>
      </w:r>
    </w:p>
    <w:p w14:paraId="475ED5C0" w14:textId="77777777" w:rsidR="008D0A60" w:rsidRDefault="00C12BEB" w:rsidP="00036474">
      <w:pPr>
        <w:pStyle w:val="GPSL2Indent"/>
      </w:pPr>
      <w:r w:rsidRPr="00D03934">
        <w:rPr>
          <w:highlight w:val="yellow"/>
        </w:rPr>
        <w:t>[                             ]</w:t>
      </w:r>
    </w:p>
    <w:p w14:paraId="1C3B0610" w14:textId="5570A5FF"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w:t>
      </w:r>
      <w:r w:rsidRPr="002360A9">
        <w:rPr>
          <w:highlight w:val="green"/>
        </w:rPr>
        <w:t xml:space="preserve">Procedure or </w:t>
      </w:r>
      <w:r w:rsidR="00BD0EA6" w:rsidRPr="002360A9">
        <w:rPr>
          <w:highlight w:val="green"/>
        </w:rPr>
        <w:t xml:space="preserve">cross refer to the section of the Tender in which the Supplier’s </w:t>
      </w:r>
      <w:r w:rsidRPr="002360A9">
        <w:rPr>
          <w:highlight w:val="green"/>
        </w:rPr>
        <w:t xml:space="preserve">BCDR Plan </w:t>
      </w:r>
      <w:r w:rsidR="00BD0EA6" w:rsidRPr="002360A9">
        <w:rPr>
          <w:highlight w:val="green"/>
        </w:rPr>
        <w:t>is set out</w:t>
      </w:r>
      <w:r w:rsidRPr="002360A9">
        <w:rPr>
          <w:highlight w:val="green"/>
        </w:rPr>
        <w:t>.</w:t>
      </w:r>
    </w:p>
    <w:p w14:paraId="1F644917" w14:textId="77777777"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numberingChange w:id="2398" w:author="Yannis Constantine" w:date="2015-05-06T11:49:00Z" w:original="0."/>
        </w:fldChar>
      </w:r>
    </w:p>
    <w:p w14:paraId="6554B073" w14:textId="77777777"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14:paraId="7D021559" w14:textId="77777777"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14:paraId="53F9F4E9" w14:textId="77777777" w:rsidR="00E13960" w:rsidRDefault="00C12BEB" w:rsidP="00036474">
      <w:pPr>
        <w:pStyle w:val="GPSL1SCHEDULEHeading"/>
        <w:rPr>
          <w:rFonts w:hint="eastAsia"/>
        </w:rPr>
      </w:pPr>
      <w:bookmarkStart w:id="2399" w:name="_Ref72255205"/>
      <w:r w:rsidRPr="00D03934">
        <w:t>Definitions</w:t>
      </w:r>
    </w:p>
    <w:p w14:paraId="373578F8" w14:textId="77777777"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14:paraId="67A212A1" w14:textId="77777777" w:rsidTr="000E7CA5">
        <w:tc>
          <w:tcPr>
            <w:tcW w:w="2579" w:type="dxa"/>
          </w:tcPr>
          <w:p w14:paraId="196E9245" w14:textId="77777777"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14:paraId="41EE222E" w14:textId="77777777"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852DB2">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14:paraId="53301E56" w14:textId="77777777" w:rsidTr="000E7CA5">
        <w:tc>
          <w:tcPr>
            <w:tcW w:w="2579" w:type="dxa"/>
          </w:tcPr>
          <w:p w14:paraId="4FB1951C" w14:textId="77777777" w:rsidR="001665D9" w:rsidRPr="00D03934" w:rsidRDefault="001665D9" w:rsidP="00670E1A">
            <w:pPr>
              <w:pStyle w:val="GPSDefinitionTerm"/>
            </w:pPr>
            <w:r w:rsidRPr="00D03934">
              <w:t>"Disaster Recovery Plan"</w:t>
            </w:r>
          </w:p>
        </w:tc>
        <w:tc>
          <w:tcPr>
            <w:tcW w:w="5075" w:type="dxa"/>
          </w:tcPr>
          <w:p w14:paraId="6AB23F37" w14:textId="77777777"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852DB2">
              <w:t>2.2.1(c)</w:t>
            </w:r>
            <w:r w:rsidR="009F474C" w:rsidRPr="00D03934">
              <w:fldChar w:fldCharType="end"/>
            </w:r>
            <w:r w:rsidRPr="00D03934">
              <w:t xml:space="preserve"> of this Call Off Schedule;</w:t>
            </w:r>
          </w:p>
        </w:tc>
      </w:tr>
      <w:tr w:rsidR="001665D9" w:rsidRPr="00D03934" w14:paraId="2073B1E4" w14:textId="77777777" w:rsidTr="000E7CA5">
        <w:tc>
          <w:tcPr>
            <w:tcW w:w="2579" w:type="dxa"/>
          </w:tcPr>
          <w:p w14:paraId="78089EA8" w14:textId="77777777" w:rsidR="001665D9" w:rsidRPr="00D03934" w:rsidRDefault="001665D9" w:rsidP="00670E1A">
            <w:pPr>
              <w:pStyle w:val="GPSDefinitionTerm"/>
            </w:pPr>
            <w:r w:rsidRPr="00D03934">
              <w:t>"Disaster Recovery System"</w:t>
            </w:r>
          </w:p>
        </w:tc>
        <w:tc>
          <w:tcPr>
            <w:tcW w:w="5075" w:type="dxa"/>
          </w:tcPr>
          <w:p w14:paraId="7DBB95ED" w14:textId="77777777"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187B73">
              <w:t>Services</w:t>
            </w:r>
            <w:r w:rsidR="00BD0EA6" w:rsidRPr="00D03934">
              <w:t xml:space="preserve"> following the occurrence of a disaster</w:t>
            </w:r>
            <w:r w:rsidR="001665D9" w:rsidRPr="00D03934">
              <w:t>;</w:t>
            </w:r>
          </w:p>
        </w:tc>
      </w:tr>
      <w:tr w:rsidR="001665D9" w:rsidRPr="00D03934" w14:paraId="4465AA0F" w14:textId="77777777" w:rsidTr="000E7CA5">
        <w:tc>
          <w:tcPr>
            <w:tcW w:w="2579" w:type="dxa"/>
          </w:tcPr>
          <w:p w14:paraId="117C36FF" w14:textId="77777777" w:rsidR="001665D9" w:rsidRPr="00D03934" w:rsidRDefault="001665D9" w:rsidP="00670E1A">
            <w:pPr>
              <w:pStyle w:val="GPSDefinitionTerm"/>
            </w:pPr>
            <w:r w:rsidRPr="00D03934">
              <w:t>"Review Report"</w:t>
            </w:r>
          </w:p>
        </w:tc>
        <w:tc>
          <w:tcPr>
            <w:tcW w:w="5075" w:type="dxa"/>
          </w:tcPr>
          <w:p w14:paraId="65568CD5"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852DB2">
              <w:t>6.2</w:t>
            </w:r>
            <w:r w:rsidR="009F474C" w:rsidRPr="00D03934">
              <w:fldChar w:fldCharType="end"/>
            </w:r>
            <w:r w:rsidRPr="00D03934">
              <w:t xml:space="preserve"> of this Call Off Schedule;</w:t>
            </w:r>
          </w:p>
        </w:tc>
      </w:tr>
      <w:tr w:rsidR="001665D9" w:rsidRPr="00D03934" w14:paraId="187219A0" w14:textId="77777777" w:rsidTr="000E7CA5">
        <w:tc>
          <w:tcPr>
            <w:tcW w:w="2579" w:type="dxa"/>
          </w:tcPr>
          <w:p w14:paraId="0B39E3C2" w14:textId="77777777" w:rsidR="001665D9" w:rsidRPr="00D03934" w:rsidRDefault="001665D9" w:rsidP="00670E1A">
            <w:pPr>
              <w:pStyle w:val="GPSDefinitionTerm"/>
            </w:pPr>
            <w:r w:rsidRPr="00D03934">
              <w:lastRenderedPageBreak/>
              <w:t>"Supplier's Proposals"</w:t>
            </w:r>
          </w:p>
        </w:tc>
        <w:tc>
          <w:tcPr>
            <w:tcW w:w="5075" w:type="dxa"/>
          </w:tcPr>
          <w:p w14:paraId="46E348F1"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852DB2">
              <w:t>6.2.3</w:t>
            </w:r>
            <w:r w:rsidR="009F474C" w:rsidRPr="00D03934">
              <w:fldChar w:fldCharType="end"/>
            </w:r>
            <w:r w:rsidRPr="00D03934">
              <w:t xml:space="preserve"> of this Call Off Schedule;</w:t>
            </w:r>
          </w:p>
        </w:tc>
      </w:tr>
    </w:tbl>
    <w:p w14:paraId="6C4DBAF5" w14:textId="77777777" w:rsidR="00E13960" w:rsidRDefault="00C12BEB" w:rsidP="00036474">
      <w:pPr>
        <w:pStyle w:val="GPSL1SCHEDULEHeading"/>
        <w:rPr>
          <w:rFonts w:hint="eastAsia"/>
        </w:rPr>
      </w:pPr>
      <w:r w:rsidRPr="00D03934">
        <w:t>BCDR PLAN</w:t>
      </w:r>
    </w:p>
    <w:p w14:paraId="7D0A2CCE" w14:textId="77777777" w:rsidR="00C12BEB" w:rsidRPr="00D03934" w:rsidRDefault="00C12BEB" w:rsidP="00101CE5">
      <w:pPr>
        <w:pStyle w:val="GPSL2numberedclause"/>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14:paraId="0A65D8F2" w14:textId="77777777" w:rsidR="008D0A60" w:rsidRDefault="00C12BEB" w:rsidP="0061370A">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00187B73">
        <w:t>Services</w:t>
      </w:r>
      <w:r w:rsidRPr="00D03934">
        <w:t>; and</w:t>
      </w:r>
    </w:p>
    <w:p w14:paraId="00406401" w14:textId="77777777" w:rsidR="00E13960" w:rsidRDefault="00C12BEB" w:rsidP="0061370A">
      <w:pPr>
        <w:pStyle w:val="GPSL3numberedclause"/>
      </w:pPr>
      <w:r w:rsidRPr="00D03934">
        <w:t xml:space="preserve">the recovery of the </w:t>
      </w:r>
      <w:r w:rsidR="00187B73">
        <w:t>Services</w:t>
      </w:r>
      <w:r w:rsidRPr="00D03934">
        <w:t xml:space="preserve"> in the event of a Disaster.</w:t>
      </w:r>
    </w:p>
    <w:p w14:paraId="414934A8" w14:textId="77777777" w:rsidR="008D0A60" w:rsidRDefault="00C12BEB">
      <w:pPr>
        <w:pStyle w:val="GPSL2numberedclause"/>
      </w:pPr>
      <w:r w:rsidRPr="00D03934">
        <w:t>The BCDR Plan shall:</w:t>
      </w:r>
    </w:p>
    <w:p w14:paraId="3075F703" w14:textId="77777777" w:rsidR="008D0A60" w:rsidRDefault="00C12BEB" w:rsidP="0061370A">
      <w:pPr>
        <w:pStyle w:val="GPSL3numberedclause"/>
      </w:pPr>
      <w:r w:rsidRPr="00D03934">
        <w:t>be divided into three parts:</w:t>
      </w:r>
    </w:p>
    <w:p w14:paraId="3891F81F" w14:textId="77777777" w:rsidR="008D0A60" w:rsidRDefault="00C12BEB" w:rsidP="001206D9">
      <w:pPr>
        <w:pStyle w:val="GPSL4numberedclause"/>
      </w:pPr>
      <w:bookmarkStart w:id="2400" w:name="_Ref365641163"/>
      <w:bookmarkStart w:id="2401" w:name="_Ref144353370"/>
      <w:r w:rsidRPr="00D03934">
        <w:t>Part A which shall set out general principles applicable to the BCDR Plan;</w:t>
      </w:r>
      <w:bookmarkEnd w:id="2400"/>
      <w:r w:rsidRPr="00D03934">
        <w:t xml:space="preserve"> </w:t>
      </w:r>
      <w:bookmarkEnd w:id="2401"/>
    </w:p>
    <w:p w14:paraId="52E8826B" w14:textId="77777777" w:rsidR="00E13960" w:rsidRDefault="00C12BEB" w:rsidP="001206D9">
      <w:pPr>
        <w:pStyle w:val="GPSL4numberedclause"/>
      </w:pPr>
      <w:bookmarkStart w:id="2402" w:name="_Ref144353343"/>
      <w:r w:rsidRPr="00D03934">
        <w:t xml:space="preserve">Part B which shall relate to business continuity (the </w:t>
      </w:r>
      <w:r w:rsidRPr="00D03934">
        <w:rPr>
          <w:b/>
          <w:bCs/>
        </w:rPr>
        <w:t>“Business Continuity Plan”</w:t>
      </w:r>
      <w:r w:rsidRPr="00D03934">
        <w:t>); and</w:t>
      </w:r>
      <w:bookmarkEnd w:id="2402"/>
    </w:p>
    <w:p w14:paraId="3CE035D0" w14:textId="77777777" w:rsidR="00E13960" w:rsidRDefault="00C12BEB" w:rsidP="00FC3740">
      <w:pPr>
        <w:pStyle w:val="GPSL4numberedclause"/>
      </w:pPr>
      <w:bookmarkStart w:id="2403" w:name="_Ref144353357"/>
      <w:r w:rsidRPr="00D03934">
        <w:t xml:space="preserve">Part C which shall relate to disaster recovery (the </w:t>
      </w:r>
      <w:r w:rsidRPr="00D03934">
        <w:rPr>
          <w:b/>
          <w:bCs/>
        </w:rPr>
        <w:t>“Disaster Recovery Plan”</w:t>
      </w:r>
      <w:r w:rsidRPr="00D03934">
        <w:t>); and</w:t>
      </w:r>
      <w:bookmarkEnd w:id="2403"/>
    </w:p>
    <w:p w14:paraId="007D3878" w14:textId="77777777" w:rsidR="008D0A60" w:rsidRDefault="00C12BEB" w:rsidP="000A456A">
      <w:pPr>
        <w:pStyle w:val="GPSL3numberedclause"/>
      </w:pPr>
      <w:bookmarkStart w:id="2404" w:name="_Ref65989073"/>
      <w:bookmarkEnd w:id="2399"/>
      <w:r w:rsidRPr="00D03934">
        <w:t xml:space="preserve">unless otherwise required by the Customer in writing, be based upon and be consistent with the provisions of </w:t>
      </w:r>
      <w:r w:rsidR="00C578A0" w:rsidRPr="00D03934">
        <w:t>paragraph</w:t>
      </w:r>
      <w:r w:rsidRPr="00D03934">
        <w:t>s 3, 4 and 5.</w:t>
      </w:r>
    </w:p>
    <w:p w14:paraId="5EEC0725" w14:textId="77777777" w:rsidR="008D0A60" w:rsidRDefault="00C12BEB">
      <w:pPr>
        <w:pStyle w:val="GPSL2numberedclause"/>
      </w:pPr>
      <w:bookmarkStart w:id="2405" w:name="_Ref365641451"/>
      <w:r w:rsidRPr="00D03934">
        <w:t>Following receipt of the draft BCDR Plan from the Supplier, the Customer shall:</w:t>
      </w:r>
      <w:bookmarkEnd w:id="2405"/>
    </w:p>
    <w:p w14:paraId="1FDAEF16" w14:textId="77777777" w:rsidR="008D0A60" w:rsidRDefault="00C12BEB" w:rsidP="0061370A">
      <w:pPr>
        <w:pStyle w:val="GPSL3numberedclause"/>
      </w:pPr>
      <w:r w:rsidRPr="00D03934">
        <w:t>review and comment on the draft BCDR Plan as soon as reasonably practicable; and</w:t>
      </w:r>
    </w:p>
    <w:p w14:paraId="2D12D95D" w14:textId="77777777" w:rsidR="00E13960" w:rsidRDefault="00C12BEB" w:rsidP="000A456A">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14:paraId="47298B5E" w14:textId="77777777" w:rsidR="008D0A60" w:rsidRDefault="00C12BEB">
      <w:pPr>
        <w:pStyle w:val="GPSL2numberedclause"/>
      </w:pPr>
      <w:bookmarkStart w:id="2406" w:name="_Ref365641455"/>
      <w:r w:rsidRPr="00D03934">
        <w:t>If the Customer rejects the draft BCDR Plan:</w:t>
      </w:r>
      <w:bookmarkEnd w:id="2406"/>
    </w:p>
    <w:p w14:paraId="1FD47309" w14:textId="77777777" w:rsidR="008D0A60" w:rsidRDefault="00C12BEB" w:rsidP="0061370A">
      <w:pPr>
        <w:pStyle w:val="GPSL3numberedclause"/>
      </w:pPr>
      <w:r w:rsidRPr="00D03934">
        <w:t>the Customer shall inform the Supplier in writing of its reasons for its rejection; and</w:t>
      </w:r>
    </w:p>
    <w:p w14:paraId="344DEA99" w14:textId="77777777" w:rsidR="00B4253B" w:rsidRDefault="00C12BEB" w:rsidP="0061370A">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8"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852DB2">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852DB2">
        <w:t>2.4</w:t>
      </w:r>
      <w:r w:rsidR="009F474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14:paraId="2C2DD09E" w14:textId="77777777" w:rsidR="008D0A60" w:rsidRDefault="00C12BEB" w:rsidP="00036474">
      <w:pPr>
        <w:pStyle w:val="GPSL1SCHEDULEHeading"/>
        <w:rPr>
          <w:rFonts w:hint="eastAsia"/>
        </w:rPr>
      </w:pPr>
      <w:bookmarkStart w:id="2407" w:name="_Ref127783136"/>
      <w:bookmarkStart w:id="2408" w:name="_Ref54102610"/>
      <w:bookmarkEnd w:id="2404"/>
      <w:r w:rsidRPr="00D03934">
        <w:t>PART A OF THE BCDR PLAN AND GENERAL PRINCIPLES AND REQUIREMENTS</w:t>
      </w:r>
      <w:bookmarkEnd w:id="2407"/>
    </w:p>
    <w:bookmarkEnd w:id="2408"/>
    <w:p w14:paraId="74A8F97D" w14:textId="77777777" w:rsidR="008D0A60" w:rsidRDefault="00C12BEB">
      <w:pPr>
        <w:pStyle w:val="GPSL2numberedclause"/>
      </w:pPr>
      <w:r w:rsidRPr="00D03934">
        <w:t>Part A of the BCDR Plan shall:</w:t>
      </w:r>
    </w:p>
    <w:p w14:paraId="1178242D" w14:textId="77777777" w:rsidR="008D0A60" w:rsidRDefault="00C12BEB" w:rsidP="0061370A">
      <w:pPr>
        <w:pStyle w:val="GPSL3numberedclause"/>
      </w:pPr>
      <w:r w:rsidRPr="00D03934">
        <w:t xml:space="preserve">set out how the business continuity and disaster recovery elements of the </w:t>
      </w:r>
      <w:r w:rsidR="00BD0EA6">
        <w:t xml:space="preserve">BCDR </w:t>
      </w:r>
      <w:r w:rsidRPr="00D03934">
        <w:t>Plan link to each other;</w:t>
      </w:r>
    </w:p>
    <w:p w14:paraId="49109E40" w14:textId="77777777" w:rsidR="00E13960" w:rsidRDefault="00C12BEB" w:rsidP="0061370A">
      <w:pPr>
        <w:pStyle w:val="GPSL3numberedclause"/>
      </w:pPr>
      <w:r w:rsidRPr="00D03934">
        <w:lastRenderedPageBreak/>
        <w:t>provide details of how the invocation of any element of the BCDR Plan may impact upon the operation of the</w:t>
      </w:r>
      <w:r w:rsidR="00B833FA" w:rsidRPr="00D03934">
        <w:t xml:space="preserve"> provision of the</w:t>
      </w:r>
      <w:r w:rsidRPr="00D03934">
        <w:t xml:space="preserve"> </w:t>
      </w:r>
      <w:r w:rsidR="00187B73">
        <w:t>Services</w:t>
      </w:r>
      <w:r w:rsidR="00B833FA" w:rsidRPr="00D03934">
        <w:t xml:space="preserve"> </w:t>
      </w:r>
      <w:r w:rsidRPr="00D03934">
        <w:t xml:space="preserve">and any </w:t>
      </w:r>
      <w:r w:rsidR="00187B73">
        <w:t>Services</w:t>
      </w:r>
      <w:r w:rsidRPr="00D03934">
        <w:t xml:space="preserve"> provided to the Customer by a Related Supplier;</w:t>
      </w:r>
    </w:p>
    <w:p w14:paraId="1D93D72B" w14:textId="77777777" w:rsidR="00E13960" w:rsidRDefault="00C12BEB" w:rsidP="0061370A">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14:paraId="4BB23EE6" w14:textId="77777777" w:rsidR="00E13960" w:rsidRDefault="00C12BEB" w:rsidP="002769E3">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1023D2D4" w14:textId="77777777" w:rsidR="00E13960" w:rsidRDefault="00C12BEB" w:rsidP="002769E3">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95BB740" w14:textId="77777777" w:rsidR="00E13960" w:rsidRDefault="00C12BEB" w:rsidP="002769E3">
      <w:pPr>
        <w:pStyle w:val="GPSL3numberedclause"/>
      </w:pPr>
      <w:r w:rsidRPr="00D03934">
        <w:t>contain a risk analysis, including:</w:t>
      </w:r>
    </w:p>
    <w:p w14:paraId="5E9200D8" w14:textId="77777777" w:rsidR="008D0A60" w:rsidRDefault="00C12BEB" w:rsidP="001206D9">
      <w:pPr>
        <w:pStyle w:val="GPSL4numberedclause"/>
      </w:pPr>
      <w:r w:rsidRPr="00D03934">
        <w:t>failure or disruption scenarios and assessments and estimates of frequency of occurrence;</w:t>
      </w:r>
    </w:p>
    <w:p w14:paraId="22373C35" w14:textId="77777777" w:rsidR="00E13960" w:rsidRDefault="00C12BEB" w:rsidP="001206D9">
      <w:pPr>
        <w:pStyle w:val="GPSL4numberedclause"/>
      </w:pPr>
      <w:r w:rsidRPr="00D03934">
        <w:t xml:space="preserve">identification of any single points of failure within the </w:t>
      </w:r>
      <w:r w:rsidR="00B833FA" w:rsidRPr="00D03934">
        <w:t xml:space="preserve">provision of </w:t>
      </w:r>
      <w:r w:rsidR="00187B73">
        <w:t>Services</w:t>
      </w:r>
      <w:r w:rsidR="00B833FA" w:rsidRPr="00D03934">
        <w:t xml:space="preserve"> </w:t>
      </w:r>
      <w:r w:rsidRPr="00D03934">
        <w:t>and processes for managing the risks arising therefrom;</w:t>
      </w:r>
    </w:p>
    <w:p w14:paraId="3C0D79A6" w14:textId="77777777" w:rsidR="00E13960" w:rsidRDefault="00C12BEB" w:rsidP="00FC3740">
      <w:pPr>
        <w:pStyle w:val="GPSL4numberedclause"/>
      </w:pPr>
      <w:r w:rsidRPr="00D03934">
        <w:t>identification of risks arising from the interaction of the</w:t>
      </w:r>
      <w:r w:rsidR="00B833FA" w:rsidRPr="00D03934">
        <w:t xml:space="preserve"> provision of </w:t>
      </w:r>
      <w:r w:rsidR="00187B73">
        <w:t>Services</w:t>
      </w:r>
      <w:r w:rsidR="00B833FA" w:rsidRPr="00D03934">
        <w:t xml:space="preserve"> and</w:t>
      </w:r>
      <w:r w:rsidRPr="00D03934">
        <w:t xml:space="preserve"> with the</w:t>
      </w:r>
      <w:r w:rsidR="00B833FA" w:rsidRPr="00D03934">
        <w:t xml:space="preserve"> </w:t>
      </w:r>
      <w:r w:rsidR="00187B73">
        <w:t>Services</w:t>
      </w:r>
      <w:r w:rsidRPr="00D03934">
        <w:t xml:space="preserve"> provided by a Related Supplier; and</w:t>
      </w:r>
    </w:p>
    <w:p w14:paraId="6C009837" w14:textId="77777777" w:rsidR="00E13960" w:rsidRDefault="00C12BEB" w:rsidP="00F143CF">
      <w:pPr>
        <w:pStyle w:val="GPSL4numberedclause"/>
      </w:pPr>
      <w:r w:rsidRPr="00D03934">
        <w:t>a business impact analysis (detailing the impact on business processes and operations) of different anticipated failures or disruptions;</w:t>
      </w:r>
    </w:p>
    <w:p w14:paraId="6DDC57AF" w14:textId="77777777" w:rsidR="008D0A60" w:rsidRDefault="00C12BEB" w:rsidP="002769E3">
      <w:pPr>
        <w:pStyle w:val="GPSL3numberedclause"/>
      </w:pPr>
      <w:r w:rsidRPr="00D03934">
        <w:t>provide for documentation of processes, including business processes, and procedures;</w:t>
      </w:r>
    </w:p>
    <w:p w14:paraId="391CCF62" w14:textId="77777777" w:rsidR="00E13960" w:rsidRDefault="00C12BEB" w:rsidP="002769E3">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14:paraId="214CB15A" w14:textId="77777777" w:rsidR="00E13960" w:rsidRDefault="00C12BEB" w:rsidP="002769E3">
      <w:pPr>
        <w:pStyle w:val="GPSL3numberedclause"/>
      </w:pPr>
      <w:r w:rsidRPr="00D03934">
        <w:t>identify the procedures for reverting to “normal service”;</w:t>
      </w:r>
    </w:p>
    <w:p w14:paraId="163C9FDE" w14:textId="77777777" w:rsidR="00E13960" w:rsidRDefault="00C12BEB" w:rsidP="000A456A">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14:paraId="2ECDB6C8" w14:textId="77777777" w:rsidR="00E13960" w:rsidRDefault="00C12BEB" w:rsidP="000A456A">
      <w:pPr>
        <w:pStyle w:val="GPSL3numberedclause"/>
      </w:pPr>
      <w:r w:rsidRPr="00D03934">
        <w:t>identify the responsibilities (if any) that the Customer has agreed it will assume in the event of the invocation of the BCDR Plan; and</w:t>
      </w:r>
    </w:p>
    <w:p w14:paraId="24E9D3CD" w14:textId="77777777" w:rsidR="00E13960" w:rsidRDefault="00C12BEB" w:rsidP="000A456A">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14:paraId="396F1B57" w14:textId="77777777" w:rsidR="008D0A60" w:rsidRDefault="00C12BEB">
      <w:pPr>
        <w:pStyle w:val="GPSL2numberedclause"/>
      </w:pPr>
      <w:r w:rsidRPr="00D03934">
        <w:t>The BCDR Plan shall be designed so as to ensure that:</w:t>
      </w:r>
    </w:p>
    <w:p w14:paraId="7678B776" w14:textId="77777777" w:rsidR="008D0A60" w:rsidRDefault="000E7CA5" w:rsidP="0061370A">
      <w:pPr>
        <w:pStyle w:val="GPSL3numberedclause"/>
      </w:pPr>
      <w:r>
        <w:t>t</w:t>
      </w:r>
      <w:r w:rsidRPr="00D03934">
        <w:t xml:space="preserve">he </w:t>
      </w:r>
      <w:r w:rsidR="00187B73">
        <w:t>Services</w:t>
      </w:r>
      <w:r w:rsidR="00C12BEB" w:rsidRPr="00D03934">
        <w:t xml:space="preserve"> are provided in accordance with this Call Off Contract at all times during and after the invocation of the BCDR Plan;</w:t>
      </w:r>
    </w:p>
    <w:p w14:paraId="1023286D" w14:textId="77777777" w:rsidR="00E13960" w:rsidRDefault="00C12BEB" w:rsidP="0061370A">
      <w:pPr>
        <w:pStyle w:val="GPSL3numberedclause"/>
      </w:pPr>
      <w:r w:rsidRPr="00D03934">
        <w:t>the adverse impact of any Disaster, service failure, or disruption on the operations of the Customer is minimal as far as reasonably possible;</w:t>
      </w:r>
    </w:p>
    <w:p w14:paraId="2FD28922" w14:textId="77777777" w:rsidR="00E13960" w:rsidRDefault="00C12BEB" w:rsidP="0061370A">
      <w:pPr>
        <w:pStyle w:val="GPSL3numberedclause"/>
      </w:pPr>
      <w:r w:rsidRPr="00D03934">
        <w:lastRenderedPageBreak/>
        <w:t>it complies with the relevant provisions of [</w:t>
      </w:r>
      <w:r w:rsidRPr="00D03934">
        <w:rPr>
          <w:highlight w:val="yellow"/>
        </w:rPr>
        <w:t>ISO/IEC 27002</w:t>
      </w:r>
      <w:r w:rsidRPr="00D03934">
        <w:t>] and all other industry standards from time to time in force; and</w:t>
      </w:r>
    </w:p>
    <w:p w14:paraId="3AE3A549" w14:textId="77777777" w:rsidR="00E13960" w:rsidRDefault="00C12BEB" w:rsidP="002769E3">
      <w:pPr>
        <w:pStyle w:val="GPSL3numberedclause"/>
      </w:pPr>
      <w:r w:rsidRPr="00D03934">
        <w:t>there is a process for the management of disaster recovery testing detailed in the BCDR Plan.</w:t>
      </w:r>
    </w:p>
    <w:p w14:paraId="4A48A362" w14:textId="77777777" w:rsidR="008D0A60" w:rsidRDefault="00C12BEB">
      <w:pPr>
        <w:pStyle w:val="GPSL2numberedclause"/>
      </w:pPr>
      <w:r w:rsidRPr="00D03934">
        <w:t>The BCDR Plan shall be upgradeable and sufficiently flexible to support any changes to the</w:t>
      </w:r>
      <w:r w:rsidR="00B833FA" w:rsidRPr="00D03934">
        <w:t xml:space="preserve"> </w:t>
      </w:r>
      <w:r w:rsidR="00187B73">
        <w:t>Services</w:t>
      </w:r>
      <w:r w:rsidRPr="00D03934">
        <w:t xml:space="preserve"> or to the business processes facilitated by and the business operations supported by the</w:t>
      </w:r>
      <w:r w:rsidR="00B833FA" w:rsidRPr="00D03934">
        <w:t xml:space="preserve"> provision of </w:t>
      </w:r>
      <w:r w:rsidR="00187B73">
        <w:t>Services</w:t>
      </w:r>
      <w:r w:rsidRPr="00D03934">
        <w:t>.</w:t>
      </w:r>
    </w:p>
    <w:p w14:paraId="5FB0B37A" w14:textId="77777777"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14:paraId="18E23719" w14:textId="77777777" w:rsidR="008D0A60" w:rsidRDefault="00C12BEB" w:rsidP="00036474">
      <w:pPr>
        <w:pStyle w:val="GPSL1SCHEDULEHeading"/>
        <w:rPr>
          <w:rFonts w:hint="eastAsia"/>
        </w:rPr>
      </w:pPr>
      <w:r w:rsidRPr="00D03934">
        <w:t>BUSINESS CONTINUITY PLAN - PRINCIPLES AND CONTENTS</w:t>
      </w:r>
    </w:p>
    <w:p w14:paraId="39688383" w14:textId="77777777" w:rsidR="008D0A60" w:rsidRDefault="00C12BEB">
      <w:pPr>
        <w:pStyle w:val="GPSL2numberedclause"/>
      </w:pPr>
      <w:bookmarkStart w:id="2409"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w:t>
      </w:r>
      <w:r w:rsidR="00187B73">
        <w:t>Services</w:t>
      </w:r>
      <w:r w:rsidR="00B833FA" w:rsidRPr="00D03934">
        <w:t xml:space="preserve"> </w:t>
      </w:r>
      <w:r w:rsidRPr="00D03934">
        <w:t>remain supported and to ensure continuity of the business operations supported by the Services including, unless the Customer expressly states otherwise in writing:</w:t>
      </w:r>
      <w:bookmarkEnd w:id="2409"/>
    </w:p>
    <w:p w14:paraId="798A12BA" w14:textId="77777777" w:rsidR="008D0A60" w:rsidRDefault="00C12BEB" w:rsidP="0061370A">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w:t>
      </w:r>
      <w:r w:rsidR="00187B73">
        <w:t>Services</w:t>
      </w:r>
      <w:r w:rsidRPr="00D03934">
        <w:t>; and</w:t>
      </w:r>
    </w:p>
    <w:p w14:paraId="40FD571E" w14:textId="77777777" w:rsidR="00E13960" w:rsidRDefault="00C12BEB" w:rsidP="0061370A">
      <w:pPr>
        <w:pStyle w:val="GPSL3numberedclause"/>
      </w:pPr>
      <w:r w:rsidRPr="00D03934">
        <w:t>the steps to be taken by the Supplier upon resumption of the</w:t>
      </w:r>
      <w:r w:rsidR="00B833FA" w:rsidRPr="00D03934">
        <w:t xml:space="preserve"> provision of </w:t>
      </w:r>
      <w:r w:rsidR="00187B73">
        <w:t>Services</w:t>
      </w:r>
      <w:r w:rsidR="00B833FA" w:rsidRPr="00D03934">
        <w:t xml:space="preserve"> </w:t>
      </w:r>
      <w:r w:rsidRPr="00D03934">
        <w:t>in order to address any prevailing effect of the failure or disruption including a root cause analysis of the failure or disruption.</w:t>
      </w:r>
    </w:p>
    <w:p w14:paraId="5203E2F4" w14:textId="77777777" w:rsidR="008D0A60" w:rsidRDefault="00C12BEB">
      <w:pPr>
        <w:pStyle w:val="GPSL2numberedclause"/>
      </w:pPr>
      <w:r w:rsidRPr="00D03934">
        <w:t>The Business Continuity Plan shall:</w:t>
      </w:r>
    </w:p>
    <w:p w14:paraId="7A26884C" w14:textId="77777777" w:rsidR="008D0A60" w:rsidRDefault="00C12BEB" w:rsidP="0061370A">
      <w:pPr>
        <w:pStyle w:val="GPSL3numberedclause"/>
      </w:pPr>
      <w:r w:rsidRPr="00D03934">
        <w:t>address the various possible levels of failures of or disruptions to the</w:t>
      </w:r>
      <w:r w:rsidR="00BA5552" w:rsidRPr="00D03934">
        <w:t xml:space="preserve"> provision of</w:t>
      </w:r>
      <w:r w:rsidRPr="00D03934">
        <w:t xml:space="preserve"> </w:t>
      </w:r>
      <w:r w:rsidR="00187B73">
        <w:t>Services</w:t>
      </w:r>
      <w:r w:rsidRPr="00D03934">
        <w:t>;</w:t>
      </w:r>
    </w:p>
    <w:p w14:paraId="3347CDC3" w14:textId="77777777" w:rsidR="00E13960" w:rsidRDefault="00C12BEB" w:rsidP="0061370A">
      <w:pPr>
        <w:pStyle w:val="GPSL3numberedclause"/>
      </w:pPr>
      <w:bookmarkStart w:id="2410" w:name="_Ref365641209"/>
      <w:r w:rsidRPr="00D03934">
        <w:t xml:space="preserve">set out the </w:t>
      </w:r>
      <w:r w:rsidR="00187B73">
        <w:t>Services</w:t>
      </w:r>
      <w:r w:rsidRPr="00D03934">
        <w:t xml:space="preserve"> to be provided and the steps to be taken to remedy the different levels of failures of and disruption to the</w:t>
      </w:r>
      <w:r w:rsidR="00B40E0B" w:rsidRPr="00D03934">
        <w:t xml:space="preserve"> </w:t>
      </w:r>
      <w:r w:rsidR="00187B73">
        <w:t>Services</w:t>
      </w:r>
      <w:r w:rsidRPr="00D03934">
        <w:t xml:space="preserve">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410"/>
    </w:p>
    <w:p w14:paraId="64AD78F2" w14:textId="77777777" w:rsidR="00E13960" w:rsidRDefault="00C12BEB" w:rsidP="0061370A">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187B73">
        <w:t>Services</w:t>
      </w:r>
      <w:r w:rsidRPr="00D03934">
        <w:t xml:space="preserve"> during any period of invocation of the Business Continuity Plan; and</w:t>
      </w:r>
    </w:p>
    <w:p w14:paraId="6E05C436" w14:textId="77777777" w:rsidR="00E13960" w:rsidRDefault="00C12BEB" w:rsidP="002769E3">
      <w:pPr>
        <w:pStyle w:val="GPSL3numberedclause"/>
      </w:pPr>
      <w:r w:rsidRPr="00D03934">
        <w:t>clearly set out the conditions and/or circumstances under which the Business Continuity Plan is invoked.</w:t>
      </w:r>
    </w:p>
    <w:p w14:paraId="6E4545D3" w14:textId="77777777" w:rsidR="008D0A60" w:rsidRDefault="00C12BEB" w:rsidP="00036474">
      <w:pPr>
        <w:pStyle w:val="GPSL1SCHEDULEHeading"/>
        <w:rPr>
          <w:rFonts w:hint="eastAsia"/>
        </w:rPr>
      </w:pPr>
      <w:bookmarkStart w:id="2411" w:name="_Ref127783143"/>
      <w:r w:rsidRPr="00D03934">
        <w:t>DISASTER RECOVERY PLAN - PRINCIPLES AND CONTENT</w:t>
      </w:r>
      <w:bookmarkEnd w:id="2411"/>
      <w:r w:rsidRPr="00D03934">
        <w:t>S</w:t>
      </w:r>
    </w:p>
    <w:p w14:paraId="72949361" w14:textId="77777777" w:rsidR="008D0A60" w:rsidRDefault="00C12BEB">
      <w:pPr>
        <w:pStyle w:val="GPSL2numberedclause"/>
      </w:pPr>
      <w:bookmarkStart w:id="2412"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12"/>
    </w:p>
    <w:p w14:paraId="48E6E773" w14:textId="77777777" w:rsidR="00C12BEB" w:rsidRPr="00D03934" w:rsidRDefault="00C12BEB" w:rsidP="00101CE5">
      <w:pPr>
        <w:pStyle w:val="GPSL2numberedclause"/>
      </w:pPr>
      <w:r w:rsidRPr="00D03934">
        <w:t>The Disaster Recovery Plan shall be invoked only upon the occurrence of a Disaster.</w:t>
      </w:r>
    </w:p>
    <w:p w14:paraId="5D4A0051" w14:textId="77777777" w:rsidR="00C12BEB" w:rsidRPr="00D03934" w:rsidRDefault="00C12BEB" w:rsidP="00101CE5">
      <w:pPr>
        <w:pStyle w:val="GPSL2numberedclause"/>
      </w:pPr>
      <w:bookmarkStart w:id="2413" w:name="_Ref67443759"/>
      <w:r w:rsidRPr="00D03934">
        <w:t>The Disaster Recovery Plan shall include the following</w:t>
      </w:r>
      <w:bookmarkEnd w:id="2413"/>
      <w:r w:rsidRPr="00D03934">
        <w:t>:</w:t>
      </w:r>
    </w:p>
    <w:p w14:paraId="7AFAFF96" w14:textId="77777777" w:rsidR="008D0A60" w:rsidRDefault="00C12BEB" w:rsidP="0061370A">
      <w:pPr>
        <w:pStyle w:val="GPSL3numberedclause"/>
      </w:pPr>
      <w:r w:rsidRPr="00D03934">
        <w:lastRenderedPageBreak/>
        <w:t>the technical design and build specification of the Disaster Recovery System;</w:t>
      </w:r>
    </w:p>
    <w:p w14:paraId="0A2C075F" w14:textId="77777777" w:rsidR="00E13960" w:rsidRDefault="00C12BEB" w:rsidP="0061370A">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14:paraId="56236DF3" w14:textId="77777777" w:rsidR="008D0A60" w:rsidRDefault="00C12BEB" w:rsidP="001206D9">
      <w:pPr>
        <w:pStyle w:val="GPSL4numberedclause"/>
        <w:rPr>
          <w:highlight w:val="yellow"/>
        </w:rPr>
      </w:pPr>
      <w:r w:rsidRPr="00D03934">
        <w:rPr>
          <w:highlight w:val="yellow"/>
        </w:rPr>
        <w:t>[data centre and disaster recovery site audits;</w:t>
      </w:r>
    </w:p>
    <w:p w14:paraId="283DE416" w14:textId="77777777" w:rsidR="00E13960" w:rsidRDefault="00C12BEB" w:rsidP="001206D9">
      <w:pPr>
        <w:pStyle w:val="GPSL4numberedclause"/>
        <w:rPr>
          <w:highlight w:val="yellow"/>
        </w:rPr>
      </w:pPr>
      <w:r w:rsidRPr="00D03934">
        <w:rPr>
          <w:highlight w:val="yellow"/>
        </w:rPr>
        <w:t>backup methodology and details of the Supplier's approach to data back-up and data verification;</w:t>
      </w:r>
    </w:p>
    <w:p w14:paraId="6963ED8A" w14:textId="77777777" w:rsidR="00E13960" w:rsidRDefault="00C12BEB" w:rsidP="00FC3740">
      <w:pPr>
        <w:pStyle w:val="GPSL4numberedclause"/>
        <w:rPr>
          <w:highlight w:val="yellow"/>
        </w:rPr>
      </w:pPr>
      <w:r w:rsidRPr="00D03934">
        <w:rPr>
          <w:highlight w:val="yellow"/>
        </w:rPr>
        <w:t>identification of all potential disaster scenarios;</w:t>
      </w:r>
    </w:p>
    <w:p w14:paraId="399CC743" w14:textId="77777777" w:rsidR="00E13960" w:rsidRDefault="00C12BEB" w:rsidP="00F143CF">
      <w:pPr>
        <w:pStyle w:val="GPSL4numberedclause"/>
        <w:rPr>
          <w:highlight w:val="yellow"/>
        </w:rPr>
      </w:pPr>
      <w:r w:rsidRPr="00D03934">
        <w:rPr>
          <w:highlight w:val="yellow"/>
        </w:rPr>
        <w:t>risk analysis;</w:t>
      </w:r>
    </w:p>
    <w:p w14:paraId="4E95200B" w14:textId="77777777" w:rsidR="00E13960" w:rsidRDefault="00C12BEB" w:rsidP="009F1EE4">
      <w:pPr>
        <w:pStyle w:val="GPSL4numberedclause"/>
        <w:rPr>
          <w:highlight w:val="yellow"/>
        </w:rPr>
      </w:pPr>
      <w:r w:rsidRPr="00D03934">
        <w:rPr>
          <w:highlight w:val="yellow"/>
        </w:rPr>
        <w:t>documentation of processes and procedures;</w:t>
      </w:r>
    </w:p>
    <w:p w14:paraId="49FB2382" w14:textId="77777777" w:rsidR="00E13960" w:rsidRDefault="00C12BEB" w:rsidP="006A222B">
      <w:pPr>
        <w:pStyle w:val="GPSL4numberedclause"/>
        <w:rPr>
          <w:highlight w:val="yellow"/>
        </w:rPr>
      </w:pPr>
      <w:r w:rsidRPr="00D03934">
        <w:rPr>
          <w:highlight w:val="yellow"/>
        </w:rPr>
        <w:t>hardware configuration details;</w:t>
      </w:r>
    </w:p>
    <w:p w14:paraId="428E0014" w14:textId="77777777" w:rsidR="00E13960" w:rsidRDefault="00C12BEB" w:rsidP="009356EC">
      <w:pPr>
        <w:pStyle w:val="GPSL4numberedclause"/>
        <w:rPr>
          <w:highlight w:val="yellow"/>
        </w:rPr>
      </w:pPr>
      <w:r w:rsidRPr="00D03934">
        <w:rPr>
          <w:highlight w:val="yellow"/>
        </w:rPr>
        <w:t>network planning including details of all relevant data networks and communication links;</w:t>
      </w:r>
    </w:p>
    <w:p w14:paraId="5CA5CE8A" w14:textId="77777777" w:rsidR="00E13960" w:rsidRDefault="00C12BEB" w:rsidP="009356EC">
      <w:pPr>
        <w:pStyle w:val="GPSL4numberedclause"/>
        <w:rPr>
          <w:highlight w:val="yellow"/>
        </w:rPr>
      </w:pPr>
      <w:r w:rsidRPr="00D03934">
        <w:rPr>
          <w:highlight w:val="yellow"/>
        </w:rPr>
        <w:t>invocation rules;</w:t>
      </w:r>
    </w:p>
    <w:p w14:paraId="5FF164B7" w14:textId="77777777" w:rsidR="00E13960" w:rsidRDefault="00C12BEB" w:rsidP="00750499">
      <w:pPr>
        <w:pStyle w:val="GPSL4numberedclause"/>
        <w:rPr>
          <w:highlight w:val="yellow"/>
        </w:rPr>
      </w:pPr>
      <w:r w:rsidRPr="00D03934">
        <w:rPr>
          <w:highlight w:val="yellow"/>
        </w:rPr>
        <w:t>Service recovery procedures; and</w:t>
      </w:r>
    </w:p>
    <w:p w14:paraId="4AB19F7D" w14:textId="77777777" w:rsidR="00E13960" w:rsidRDefault="00C12BEB" w:rsidP="000B68E9">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w:t>
      </w:r>
      <w:r w:rsidR="00187B73">
        <w:rPr>
          <w:highlight w:val="yellow"/>
        </w:rPr>
        <w:t>Services</w:t>
      </w:r>
      <w:r w:rsidR="00BA5552" w:rsidRPr="00D03934">
        <w:rPr>
          <w:highlight w:val="yellow"/>
        </w:rPr>
        <w:t xml:space="preserve"> </w:t>
      </w:r>
      <w:r w:rsidRPr="00D03934">
        <w:rPr>
          <w:highlight w:val="yellow"/>
        </w:rPr>
        <w:t xml:space="preserve">to address any prevailing effect of the failure or disruption of the </w:t>
      </w:r>
      <w:r w:rsidR="00BA5552" w:rsidRPr="00D03934">
        <w:rPr>
          <w:highlight w:val="yellow"/>
        </w:rPr>
        <w:t xml:space="preserve">provision of </w:t>
      </w:r>
      <w:r w:rsidR="00187B73">
        <w:rPr>
          <w:highlight w:val="yellow"/>
        </w:rPr>
        <w:t>Services</w:t>
      </w:r>
      <w:r w:rsidRPr="00D03934">
        <w:rPr>
          <w:highlight w:val="yellow"/>
        </w:rPr>
        <w:t>;]</w:t>
      </w:r>
    </w:p>
    <w:p w14:paraId="1B40648A" w14:textId="77777777" w:rsidR="008D0A60" w:rsidRDefault="00C12BEB" w:rsidP="000A456A">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187B73">
        <w:t>Services</w:t>
      </w:r>
      <w:r w:rsidRPr="00D03934">
        <w:t xml:space="preserve"> during any period of invocation of the Disaster Recovery Plan;</w:t>
      </w:r>
    </w:p>
    <w:p w14:paraId="105DCBB7" w14:textId="77777777" w:rsidR="00E13960" w:rsidRDefault="00C12BEB" w:rsidP="000A456A">
      <w:pPr>
        <w:pStyle w:val="GPSL3numberedclause"/>
      </w:pPr>
      <w:r w:rsidRPr="00D03934">
        <w:t>details of how the Supplier shall ensure compliance with security standards  ensuring that compliance is maintained for any period during which the Disaster Recovery Plan is invoked;</w:t>
      </w:r>
    </w:p>
    <w:p w14:paraId="795CED30" w14:textId="77777777" w:rsidR="00E13960" w:rsidRDefault="00C12BEB" w:rsidP="000A456A">
      <w:pPr>
        <w:pStyle w:val="GPSL3numberedclause"/>
      </w:pPr>
      <w:r w:rsidRPr="00D03934">
        <w:t>access controls to any disaster recovery sites used by the Supplier in relation to its obligations pursuant to this Schedule; and</w:t>
      </w:r>
    </w:p>
    <w:p w14:paraId="7D04561A" w14:textId="77777777" w:rsidR="00E13960" w:rsidRDefault="00C12BEB" w:rsidP="000A456A">
      <w:pPr>
        <w:pStyle w:val="GPSL3numberedclause"/>
      </w:pPr>
      <w:r w:rsidRPr="00D03934">
        <w:t>testing and management arrangements.</w:t>
      </w:r>
    </w:p>
    <w:p w14:paraId="2A681377" w14:textId="77777777" w:rsidR="008D0A60" w:rsidRDefault="00C12BEB" w:rsidP="00036474">
      <w:pPr>
        <w:pStyle w:val="GPSL1SCHEDULEHeading"/>
        <w:rPr>
          <w:rFonts w:hint="eastAsia"/>
        </w:rPr>
      </w:pPr>
      <w:bookmarkStart w:id="2414" w:name="_Ref76273541"/>
      <w:r w:rsidRPr="00D03934">
        <w:t xml:space="preserve">REVIEW AND AMENDMENT OF THE </w:t>
      </w:r>
      <w:bookmarkEnd w:id="2414"/>
      <w:r w:rsidRPr="00D03934">
        <w:t>BCDR PLAN</w:t>
      </w:r>
    </w:p>
    <w:p w14:paraId="75BF84FC" w14:textId="77777777" w:rsidR="008D0A60" w:rsidRDefault="00C12BEB">
      <w:pPr>
        <w:pStyle w:val="GPSL2numberedclause"/>
      </w:pPr>
      <w:bookmarkStart w:id="2415" w:name="_Ref71085729"/>
      <w:r w:rsidRPr="00D03934">
        <w:t>The Supplier shall review the BCDR Plan (and the risk analysis on which it is based):</w:t>
      </w:r>
      <w:bookmarkEnd w:id="2415"/>
    </w:p>
    <w:p w14:paraId="4F5D9FB2" w14:textId="77777777" w:rsidR="008D0A60" w:rsidRDefault="00C12BEB" w:rsidP="0061370A">
      <w:pPr>
        <w:pStyle w:val="GPSL3numberedclause"/>
      </w:pPr>
      <w:bookmarkStart w:id="2416"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416"/>
    </w:p>
    <w:p w14:paraId="55C45C16" w14:textId="77777777" w:rsidR="00E13960" w:rsidRDefault="00C12BEB" w:rsidP="0061370A">
      <w:pPr>
        <w:pStyle w:val="GPSL3numberedclause"/>
      </w:pPr>
      <w:bookmarkStart w:id="2417" w:name="_Ref72315138"/>
      <w:r w:rsidRPr="00D03934">
        <w:t xml:space="preserve">within three calendar months of the BCDR Plan (or any part) having been invoked pursuant to </w:t>
      </w:r>
      <w:r w:rsidR="00C578A0" w:rsidRPr="00D03934">
        <w:t>paragraph</w:t>
      </w:r>
      <w:r w:rsidRPr="00D03934">
        <w:t> 7; and</w:t>
      </w:r>
      <w:bookmarkEnd w:id="2417"/>
    </w:p>
    <w:p w14:paraId="690D8B76" w14:textId="77777777" w:rsidR="00B4253B" w:rsidRDefault="00C12BEB" w:rsidP="0061370A">
      <w:pPr>
        <w:pStyle w:val="GPSL3numberedclause"/>
      </w:pPr>
      <w:bookmarkStart w:id="2418" w:name="_Ref127783211"/>
      <w:r w:rsidRPr="00D03934">
        <w:t xml:space="preserve">where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852DB2">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852DB2">
        <w:t>6.1.2</w:t>
      </w:r>
      <w:r w:rsidR="009F474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w:t>
      </w:r>
      <w:r w:rsidRPr="00D03934">
        <w:lastRenderedPageBreak/>
        <w:t xml:space="preserve">the Supplier shall not be entitled to charge the Customer for any costs that it may incur above any estimate without the Customer’s prior written approval. </w:t>
      </w:r>
      <w:bookmarkEnd w:id="2418"/>
    </w:p>
    <w:p w14:paraId="47AC150B" w14:textId="77777777" w:rsidR="00C9243A" w:rsidRDefault="00C12BEB" w:rsidP="00101CE5">
      <w:pPr>
        <w:pStyle w:val="GPSL2numberedclause"/>
      </w:pPr>
      <w:bookmarkStart w:id="2419"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852DB2">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187B73">
        <w:t>Services</w:t>
      </w:r>
      <w:r w:rsidRPr="00D03934">
        <w:t xml:space="preserve">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20"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419"/>
      <w:bookmarkEnd w:id="2420"/>
    </w:p>
    <w:p w14:paraId="2FB02568" w14:textId="77777777" w:rsidR="00E13960" w:rsidRDefault="00C12BEB" w:rsidP="0061370A">
      <w:pPr>
        <w:pStyle w:val="GPSL3numberedclause"/>
      </w:pPr>
      <w:r w:rsidRPr="00D03934">
        <w:t>the findings of the review;</w:t>
      </w:r>
    </w:p>
    <w:p w14:paraId="1397DB87" w14:textId="77777777" w:rsidR="00E13960" w:rsidRDefault="00C12BEB" w:rsidP="0061370A">
      <w:pPr>
        <w:pStyle w:val="GPSL3numberedclause"/>
      </w:pPr>
      <w:r w:rsidRPr="00D03934">
        <w:t>any changes in the risk profile associated with the</w:t>
      </w:r>
      <w:r w:rsidR="00BA5552" w:rsidRPr="00D03934">
        <w:t xml:space="preserve"> provision of </w:t>
      </w:r>
      <w:r w:rsidR="00187B73">
        <w:t>Services</w:t>
      </w:r>
      <w:r w:rsidRPr="00D03934">
        <w:t>; and</w:t>
      </w:r>
    </w:p>
    <w:p w14:paraId="43CD8E3A" w14:textId="77777777" w:rsidR="00E13960" w:rsidRDefault="00C12BEB" w:rsidP="0061370A">
      <w:pPr>
        <w:pStyle w:val="GPSL3numberedclause"/>
      </w:pPr>
      <w:bookmarkStart w:id="2421"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421"/>
    </w:p>
    <w:p w14:paraId="3FD62C26" w14:textId="77777777" w:rsidR="008D0A60" w:rsidRDefault="00C12BEB">
      <w:pPr>
        <w:pStyle w:val="GPSL2numberedclause"/>
      </w:pPr>
      <w:bookmarkStart w:id="2422" w:name="_Ref365641604"/>
      <w:r w:rsidRPr="00D03934">
        <w:t>Following receipt of the Review Report and the Supplier’s Proposals, the Customer shall:</w:t>
      </w:r>
      <w:bookmarkEnd w:id="2422"/>
    </w:p>
    <w:p w14:paraId="166888EC" w14:textId="77777777" w:rsidR="008D0A60" w:rsidRDefault="00C12BEB" w:rsidP="0061370A">
      <w:pPr>
        <w:pStyle w:val="GPSL3numberedclause"/>
      </w:pPr>
      <w:r w:rsidRPr="00D03934">
        <w:t>review and comment on the Review Report and the Supplier’s Proposals as soon as reasonably practicable; and</w:t>
      </w:r>
    </w:p>
    <w:p w14:paraId="4359746A" w14:textId="77777777" w:rsidR="00E13960" w:rsidRDefault="00C12BEB" w:rsidP="0061370A">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14:paraId="59D3E691" w14:textId="77777777" w:rsidR="008D0A60" w:rsidRDefault="00C12BEB">
      <w:pPr>
        <w:pStyle w:val="GPSL2numberedclause"/>
      </w:pPr>
      <w:bookmarkStart w:id="2423" w:name="_Ref365641607"/>
      <w:r w:rsidRPr="00D03934">
        <w:t>If the Customer rejects the Review Report and/or the Supplier’s Proposals:</w:t>
      </w:r>
      <w:bookmarkEnd w:id="2423"/>
    </w:p>
    <w:p w14:paraId="31411D45" w14:textId="77777777" w:rsidR="008D0A60" w:rsidRDefault="00C12BEB" w:rsidP="0061370A">
      <w:pPr>
        <w:pStyle w:val="GPSL3numberedclause"/>
      </w:pPr>
      <w:r w:rsidRPr="00D03934">
        <w:t>the Customer shall inform the Supplier in writing of its reasons for its rejection; and</w:t>
      </w:r>
    </w:p>
    <w:p w14:paraId="2A0CBCAE" w14:textId="77777777" w:rsidR="00B4253B" w:rsidRDefault="00C12BEB" w:rsidP="0061370A">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9"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852DB2">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852DB2">
        <w:t>6.4</w:t>
      </w:r>
      <w:r w:rsidR="009F474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14:paraId="45AF262B" w14:textId="77777777"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w:t>
      </w:r>
      <w:r w:rsidRPr="00D03934">
        <w:lastRenderedPageBreak/>
        <w:t xml:space="preserve">procedures necessary so as to give effect to the Supplier's Proposals. Any such change shall be at the Supplier’s expense unless it can be reasonably shown that the changes are required because of a material change to the risk profile of the </w:t>
      </w:r>
      <w:r w:rsidR="00187B73">
        <w:t>Services</w:t>
      </w:r>
      <w:r w:rsidRPr="00D03934">
        <w:t>.</w:t>
      </w:r>
    </w:p>
    <w:p w14:paraId="6B5819FB" w14:textId="77777777" w:rsidR="008D0A60" w:rsidRDefault="00C12BEB" w:rsidP="00036474">
      <w:pPr>
        <w:pStyle w:val="GPSL1SCHEDULEHeading"/>
        <w:rPr>
          <w:rFonts w:hint="eastAsia"/>
        </w:rPr>
      </w:pPr>
      <w:bookmarkStart w:id="2424" w:name="_Ref67461440"/>
      <w:bookmarkStart w:id="2425" w:name="_Toc65568226"/>
      <w:bookmarkStart w:id="2426" w:name="_Toc65584446"/>
      <w:bookmarkStart w:id="2427" w:name="_Toc65656963"/>
      <w:bookmarkStart w:id="2428" w:name="_Ref65668317"/>
      <w:bookmarkStart w:id="2429" w:name="_Ref65668424"/>
      <w:bookmarkStart w:id="2430" w:name="_Toc65984317"/>
      <w:bookmarkStart w:id="2431" w:name="_Ref65990049"/>
      <w:bookmarkStart w:id="2432" w:name="_Ref66094954"/>
      <w:bookmarkStart w:id="2433" w:name="_Ref66165746"/>
      <w:bookmarkStart w:id="2434" w:name="_Ref66169873"/>
      <w:bookmarkStart w:id="2435" w:name="_Toc66261921"/>
      <w:r w:rsidRPr="00D03934">
        <w:t xml:space="preserve">TESTING OF THE </w:t>
      </w:r>
      <w:bookmarkEnd w:id="2424"/>
      <w:r w:rsidRPr="00D03934">
        <w:t>BCDR PLAN</w:t>
      </w:r>
    </w:p>
    <w:p w14:paraId="2DE9B4A3" w14:textId="77777777" w:rsidR="00C12BEB" w:rsidRPr="00D03934" w:rsidRDefault="00C12BEB" w:rsidP="00101CE5">
      <w:pPr>
        <w:pStyle w:val="GPSL2numberedclause"/>
      </w:pPr>
      <w:bookmarkStart w:id="2436" w:name="_Ref52105329"/>
      <w:bookmarkStart w:id="2437"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852DB2">
        <w:t>7.2</w:t>
      </w:r>
      <w:r w:rsidR="00F17AE3">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187B73">
        <w:t>Services</w:t>
      </w:r>
      <w:r w:rsidR="00BA5552" w:rsidRPr="00D03934">
        <w:t xml:space="preserve"> </w:t>
      </w:r>
      <w:r w:rsidRPr="00D03934">
        <w:t>or any underlying business processes, or on the occurrence of any event which may increase the likelihood of the need to implement the BCDR Plan.</w:t>
      </w:r>
      <w:bookmarkEnd w:id="2436"/>
      <w:bookmarkEnd w:id="2437"/>
    </w:p>
    <w:p w14:paraId="79C38DD4" w14:textId="77777777" w:rsidR="00C12BEB" w:rsidRPr="00D03934" w:rsidRDefault="00C12BEB" w:rsidP="00101CE5">
      <w:pPr>
        <w:pStyle w:val="GPSL2numberedclause"/>
      </w:pPr>
      <w:bookmarkStart w:id="2438" w:name="_Ref63738703"/>
      <w:bookmarkStart w:id="2439"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38"/>
      <w:bookmarkEnd w:id="2439"/>
    </w:p>
    <w:p w14:paraId="5E24FC31" w14:textId="77777777"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4BEBDF82" w14:textId="77777777"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32EA53CC" w14:textId="77777777"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14:paraId="629D7D38" w14:textId="77777777" w:rsidR="008D0A60" w:rsidRDefault="00C12BEB" w:rsidP="0061370A">
      <w:pPr>
        <w:pStyle w:val="GPSL3numberedclause"/>
      </w:pPr>
      <w:r w:rsidRPr="00D03934">
        <w:t>the outcome of the test;</w:t>
      </w:r>
    </w:p>
    <w:p w14:paraId="4ED9AB74" w14:textId="77777777" w:rsidR="00E13960" w:rsidRDefault="00C12BEB" w:rsidP="0061370A">
      <w:pPr>
        <w:pStyle w:val="GPSL3numberedclause"/>
      </w:pPr>
      <w:r w:rsidRPr="00D03934">
        <w:t>any failures in the BCDR Plan (including the BCDR Plan's procedures) revealed by the test; and</w:t>
      </w:r>
    </w:p>
    <w:p w14:paraId="0F936061" w14:textId="77777777" w:rsidR="00E13960" w:rsidRDefault="00C12BEB" w:rsidP="0061370A">
      <w:pPr>
        <w:pStyle w:val="GPSL3numberedclause"/>
      </w:pPr>
      <w:r w:rsidRPr="00D03934">
        <w:t>the Supplier's proposals for remedying any such failures.</w:t>
      </w:r>
    </w:p>
    <w:p w14:paraId="23E5178C" w14:textId="77777777" w:rsidR="008D0A60" w:rsidRDefault="00C12BEB">
      <w:pPr>
        <w:pStyle w:val="GPSL2numberedclause"/>
      </w:pPr>
      <w:bookmarkStart w:id="2440"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40"/>
    <w:p w14:paraId="26C51314" w14:textId="77777777"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14:paraId="7179A919" w14:textId="77777777" w:rsidR="00C9243A" w:rsidRDefault="00C12BEB" w:rsidP="00101CE5">
      <w:pPr>
        <w:pStyle w:val="GPSL2numberedclause"/>
      </w:pPr>
      <w:r w:rsidRPr="00D03934">
        <w:t xml:space="preserve">The Supplier shall also perform a test of the BCDR Plan in the event of any major reconfiguration of the </w:t>
      </w:r>
      <w:r w:rsidR="00187B73">
        <w:t>Services</w:t>
      </w:r>
      <w:r w:rsidR="00BA5552" w:rsidRPr="00D03934">
        <w:t xml:space="preserve"> </w:t>
      </w:r>
      <w:r w:rsidRPr="00D03934">
        <w:t>or as otherwise reasonably requested by the Customer.</w:t>
      </w:r>
    </w:p>
    <w:p w14:paraId="6359252F" w14:textId="77777777" w:rsidR="008D0A60" w:rsidRDefault="00C12BEB" w:rsidP="00036474">
      <w:pPr>
        <w:pStyle w:val="GPSL1SCHEDULEHeading"/>
        <w:rPr>
          <w:rFonts w:hint="eastAsia"/>
        </w:rPr>
      </w:pPr>
      <w:bookmarkStart w:id="2441" w:name="_Ref71085594"/>
      <w:bookmarkEnd w:id="2425"/>
      <w:bookmarkEnd w:id="2426"/>
      <w:bookmarkEnd w:id="2427"/>
      <w:bookmarkEnd w:id="2428"/>
      <w:bookmarkEnd w:id="2429"/>
      <w:bookmarkEnd w:id="2430"/>
      <w:bookmarkEnd w:id="2431"/>
      <w:bookmarkEnd w:id="2432"/>
      <w:bookmarkEnd w:id="2433"/>
      <w:bookmarkEnd w:id="2434"/>
      <w:bookmarkEnd w:id="2435"/>
      <w:r w:rsidRPr="00D03934">
        <w:t>INVOCATION OF THE BCDR PLAN</w:t>
      </w:r>
      <w:bookmarkEnd w:id="2441"/>
    </w:p>
    <w:p w14:paraId="6DF454B6" w14:textId="77777777" w:rsidR="008D0A60" w:rsidRDefault="00C12BEB">
      <w:pPr>
        <w:pStyle w:val="GPSL2numberedclause"/>
      </w:pPr>
      <w:r w:rsidRPr="00D03934">
        <w:lastRenderedPageBreak/>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14:paraId="5162C5C0"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442" w:author="Yannis Constantine" w:date="2015-05-06T11:49:00Z" w:original="0."/>
        </w:fldChar>
      </w:r>
    </w:p>
    <w:p w14:paraId="55492580" w14:textId="77777777" w:rsidR="00C12BEB" w:rsidRPr="00D03934" w:rsidRDefault="00C12BEB" w:rsidP="00A657C3">
      <w:pPr>
        <w:pStyle w:val="GPSSchTitleandNumber"/>
        <w:rPr>
          <w:rFonts w:hint="eastAsia"/>
        </w:rPr>
      </w:pPr>
      <w:r w:rsidRPr="00D03934">
        <w:rPr>
          <w:i/>
          <w:u w:val="single"/>
        </w:rPr>
        <w:br w:type="page"/>
      </w:r>
      <w:bookmarkStart w:id="2443" w:name="_Ref313382840"/>
      <w:bookmarkStart w:id="2444" w:name="_Toc314810852"/>
      <w:bookmarkStart w:id="2445" w:name="_Ref349134118"/>
      <w:bookmarkStart w:id="2446" w:name="_Toc350503094"/>
      <w:bookmarkStart w:id="2447" w:name="_Toc350504084"/>
      <w:bookmarkStart w:id="2448" w:name="_Toc351710926"/>
      <w:bookmarkStart w:id="2449" w:name="_Toc358671836"/>
      <w:bookmarkStart w:id="2450" w:name="_Toc429734195"/>
      <w:r w:rsidRPr="00D03934">
        <w:lastRenderedPageBreak/>
        <w:t>CALL OFF SCHEDULE 1</w:t>
      </w:r>
      <w:r w:rsidR="007C0B22">
        <w:t>0</w:t>
      </w:r>
      <w:r w:rsidRPr="00D03934">
        <w:t>: EXIT MANAGEMENT</w:t>
      </w:r>
      <w:bookmarkEnd w:id="2443"/>
      <w:bookmarkEnd w:id="2444"/>
      <w:bookmarkEnd w:id="2445"/>
      <w:bookmarkEnd w:id="2446"/>
      <w:bookmarkEnd w:id="2447"/>
      <w:bookmarkEnd w:id="2448"/>
      <w:bookmarkEnd w:id="2449"/>
      <w:bookmarkEnd w:id="2450"/>
    </w:p>
    <w:p w14:paraId="723075AA" w14:textId="7747FE4C" w:rsidR="00C12BEB" w:rsidRPr="00D03934" w:rsidRDefault="00C12BEB" w:rsidP="00101CE5">
      <w:pPr>
        <w:pStyle w:val="GPSL1Guidance"/>
      </w:pPr>
      <w:r w:rsidRPr="00D03934">
        <w:rPr>
          <w:highlight w:val="green"/>
        </w:rPr>
        <w:t xml:space="preserve">[Guidance Note: Consider the guidance note on Exit Management in the Template Order Form and </w:t>
      </w:r>
      <w:r w:rsidRPr="007078EA">
        <w:rPr>
          <w:highlight w:val="green"/>
        </w:rPr>
        <w:t xml:space="preserve">Clause </w:t>
      </w:r>
      <w:r w:rsidR="00F17AE3" w:rsidRPr="007078EA">
        <w:rPr>
          <w:highlight w:val="green"/>
        </w:rPr>
        <w:fldChar w:fldCharType="begin"/>
      </w:r>
      <w:r w:rsidR="00F17AE3" w:rsidRPr="007078EA">
        <w:rPr>
          <w:highlight w:val="green"/>
        </w:rPr>
        <w:instrText xml:space="preserve"> REF _Ref364354470 \r \h  \* MERGEFORMAT </w:instrText>
      </w:r>
      <w:r w:rsidR="00F17AE3" w:rsidRPr="007078EA">
        <w:rPr>
          <w:highlight w:val="green"/>
        </w:rPr>
      </w:r>
      <w:r w:rsidR="00F17AE3" w:rsidRPr="007078EA">
        <w:rPr>
          <w:highlight w:val="green"/>
        </w:rPr>
        <w:fldChar w:fldCharType="separate"/>
      </w:r>
      <w:r w:rsidR="00852DB2">
        <w:rPr>
          <w:highlight w:val="green"/>
        </w:rPr>
        <w:t>46.5</w:t>
      </w:r>
      <w:r w:rsidR="00F17AE3" w:rsidRPr="007078EA">
        <w:rPr>
          <w:highlight w:val="green"/>
        </w:rPr>
        <w:fldChar w:fldCharType="end"/>
      </w:r>
      <w:r w:rsidRPr="007078EA">
        <w:rPr>
          <w:highlight w:val="green"/>
        </w:rPr>
        <w:t xml:space="preserve"> of the </w:t>
      </w:r>
      <w:r w:rsidRPr="00D03934">
        <w:rPr>
          <w:highlight w:val="green"/>
        </w:rPr>
        <w:t>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14:paraId="481EF69D" w14:textId="77777777" w:rsidR="00E13960" w:rsidRDefault="00C12BEB" w:rsidP="00036474">
      <w:pPr>
        <w:pStyle w:val="GPSL1SCHEDULEHeading"/>
        <w:rPr>
          <w:rFonts w:hint="eastAsia"/>
        </w:rPr>
      </w:pPr>
      <w:r w:rsidRPr="00D03934">
        <w:t>DEFINITIONS</w:t>
      </w:r>
    </w:p>
    <w:p w14:paraId="66E7C89D" w14:textId="77777777"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14:paraId="6533B055" w14:textId="77777777" w:rsidTr="000E7CA5">
        <w:tc>
          <w:tcPr>
            <w:tcW w:w="2835" w:type="dxa"/>
          </w:tcPr>
          <w:p w14:paraId="6508183C" w14:textId="77777777"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14:paraId="0296908A"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187B73">
              <w:t>Services</w:t>
            </w:r>
            <w:r w:rsidR="00F675C3" w:rsidRPr="00D03934">
              <w:t>;</w:t>
            </w:r>
          </w:p>
        </w:tc>
      </w:tr>
      <w:tr w:rsidR="00F675C3" w:rsidRPr="00D03934" w14:paraId="31E6B880" w14:textId="77777777" w:rsidTr="000E7CA5">
        <w:tc>
          <w:tcPr>
            <w:tcW w:w="2835" w:type="dxa"/>
          </w:tcPr>
          <w:p w14:paraId="0B00A18C" w14:textId="77777777" w:rsidR="00F675C3" w:rsidRPr="00D03934" w:rsidRDefault="00C41706" w:rsidP="00670E1A">
            <w:pPr>
              <w:pStyle w:val="GPSDefinitionTerm"/>
            </w:pPr>
            <w:r w:rsidRPr="00D03934">
              <w:t>"</w:t>
            </w:r>
            <w:r w:rsidR="00F675C3" w:rsidRPr="00D03934">
              <w:t>Exit Information</w:t>
            </w:r>
            <w:r w:rsidRPr="00D03934">
              <w:t>"</w:t>
            </w:r>
          </w:p>
        </w:tc>
        <w:tc>
          <w:tcPr>
            <w:tcW w:w="4635" w:type="dxa"/>
          </w:tcPr>
          <w:p w14:paraId="32423B39"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852DB2">
              <w:t>4.1</w:t>
            </w:r>
            <w:r w:rsidR="00F17AE3">
              <w:fldChar w:fldCharType="end"/>
            </w:r>
            <w:r w:rsidR="00D8405B" w:rsidRPr="00D03934">
              <w:t xml:space="preserve"> of this Call Off Schedule</w:t>
            </w:r>
            <w:r w:rsidRPr="00D03934">
              <w:t>;</w:t>
            </w:r>
          </w:p>
        </w:tc>
      </w:tr>
      <w:tr w:rsidR="00F675C3" w:rsidRPr="00D03934" w14:paraId="6ABBA422" w14:textId="77777777" w:rsidTr="000E7CA5">
        <w:tc>
          <w:tcPr>
            <w:tcW w:w="2835" w:type="dxa"/>
          </w:tcPr>
          <w:p w14:paraId="7B40C237" w14:textId="77777777" w:rsidR="00F675C3" w:rsidRPr="00D03934" w:rsidRDefault="00F675C3" w:rsidP="00670E1A">
            <w:pPr>
              <w:pStyle w:val="GPSDefinitionTerm"/>
            </w:pPr>
            <w:r w:rsidRPr="00D03934">
              <w:t>"Exit Manager"</w:t>
            </w:r>
          </w:p>
        </w:tc>
        <w:tc>
          <w:tcPr>
            <w:tcW w:w="4635" w:type="dxa"/>
          </w:tcPr>
          <w:p w14:paraId="7E67AF43" w14:textId="77777777"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852DB2">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14:paraId="6CFEE30C" w14:textId="77777777" w:rsidTr="000E7CA5">
        <w:tc>
          <w:tcPr>
            <w:tcW w:w="2835" w:type="dxa"/>
          </w:tcPr>
          <w:p w14:paraId="3B94A3DD" w14:textId="77777777" w:rsidR="00EB2994" w:rsidRPr="00D03934" w:rsidRDefault="00C41706" w:rsidP="00670E1A">
            <w:pPr>
              <w:pStyle w:val="GPSDefinitionTerm"/>
            </w:pPr>
            <w:r w:rsidRPr="00D03934">
              <w:t>"</w:t>
            </w:r>
            <w:r w:rsidR="00EB2994" w:rsidRPr="00D03934">
              <w:t>Net Book Value</w:t>
            </w:r>
            <w:r w:rsidRPr="00D03934">
              <w:t>"</w:t>
            </w:r>
          </w:p>
        </w:tc>
        <w:tc>
          <w:tcPr>
            <w:tcW w:w="4635" w:type="dxa"/>
          </w:tcPr>
          <w:p w14:paraId="505F2442" w14:textId="77777777"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14:paraId="3CE5AB52" w14:textId="77777777" w:rsidTr="000E7CA5">
        <w:tc>
          <w:tcPr>
            <w:tcW w:w="2835" w:type="dxa"/>
          </w:tcPr>
          <w:p w14:paraId="095932DB" w14:textId="77777777" w:rsidR="00F675C3" w:rsidRPr="00D03934" w:rsidRDefault="00C41706" w:rsidP="00670E1A">
            <w:pPr>
              <w:pStyle w:val="GPSDefinitionTerm"/>
            </w:pPr>
            <w:r w:rsidRPr="00D03934">
              <w:t>"</w:t>
            </w:r>
            <w:r w:rsidR="00F675C3" w:rsidRPr="00D03934">
              <w:t>Non-Exclusive Assets</w:t>
            </w:r>
            <w:r w:rsidRPr="00D03934">
              <w:t>"</w:t>
            </w:r>
          </w:p>
        </w:tc>
        <w:tc>
          <w:tcPr>
            <w:tcW w:w="4635" w:type="dxa"/>
          </w:tcPr>
          <w:p w14:paraId="3E00B9D3"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187B73">
              <w:t>Services</w:t>
            </w:r>
            <w:r w:rsidR="00BA5552" w:rsidRPr="00D03934">
              <w:t xml:space="preserve"> </w:t>
            </w:r>
            <w:r w:rsidR="00F675C3" w:rsidRPr="00D03934">
              <w:t>but which are also used by the Supplier or Key Sub-Contractor for other purposes;</w:t>
            </w:r>
          </w:p>
        </w:tc>
      </w:tr>
      <w:tr w:rsidR="00EB2994" w:rsidRPr="00D03934" w14:paraId="7D68F92D" w14:textId="77777777" w:rsidTr="000E7CA5">
        <w:tc>
          <w:tcPr>
            <w:tcW w:w="2835" w:type="dxa"/>
          </w:tcPr>
          <w:p w14:paraId="51EA3032" w14:textId="77777777" w:rsidR="00EB2994" w:rsidRPr="00D03934" w:rsidRDefault="00C41706" w:rsidP="00670E1A">
            <w:pPr>
              <w:pStyle w:val="GPSDefinitionTerm"/>
            </w:pPr>
            <w:r w:rsidRPr="00D03934">
              <w:t>"</w:t>
            </w:r>
            <w:r w:rsidR="00EB2994" w:rsidRPr="00D03934">
              <w:t>Registers</w:t>
            </w:r>
            <w:r w:rsidRPr="00D03934">
              <w:t>"</w:t>
            </w:r>
          </w:p>
        </w:tc>
        <w:tc>
          <w:tcPr>
            <w:tcW w:w="4635" w:type="dxa"/>
          </w:tcPr>
          <w:p w14:paraId="2047CBFA" w14:textId="77777777"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852DB2">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852DB2">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14:paraId="545954D0" w14:textId="77777777" w:rsidTr="000E7CA5">
        <w:tc>
          <w:tcPr>
            <w:tcW w:w="2835" w:type="dxa"/>
          </w:tcPr>
          <w:p w14:paraId="3F2C3EDD" w14:textId="77777777" w:rsidR="00EB2994" w:rsidRPr="00D03934" w:rsidRDefault="00C41706" w:rsidP="00670E1A">
            <w:pPr>
              <w:pStyle w:val="GPSDefinitionTerm"/>
            </w:pPr>
            <w:r w:rsidRPr="00D03934">
              <w:t>"</w:t>
            </w:r>
            <w:r w:rsidR="00EB2994" w:rsidRPr="00D03934">
              <w:t>Termination Assistance</w:t>
            </w:r>
            <w:r w:rsidRPr="00D03934">
              <w:t>"</w:t>
            </w:r>
          </w:p>
        </w:tc>
        <w:tc>
          <w:tcPr>
            <w:tcW w:w="4635" w:type="dxa"/>
          </w:tcPr>
          <w:p w14:paraId="1F748685" w14:textId="77777777"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14:paraId="678C6027" w14:textId="77777777" w:rsidTr="000E7CA5">
        <w:tc>
          <w:tcPr>
            <w:tcW w:w="2835" w:type="dxa"/>
          </w:tcPr>
          <w:p w14:paraId="021787C2" w14:textId="77777777"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14:paraId="5BBFC8EF" w14:textId="77777777"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852DB2">
              <w:t>6.1</w:t>
            </w:r>
            <w:r w:rsidR="00F17AE3">
              <w:fldChar w:fldCharType="end"/>
            </w:r>
            <w:r w:rsidR="00D8405B" w:rsidRPr="00D03934">
              <w:t xml:space="preserve"> of this Call Off Schedule</w:t>
            </w:r>
            <w:r w:rsidRPr="00D03934">
              <w:t>;</w:t>
            </w:r>
          </w:p>
        </w:tc>
      </w:tr>
      <w:tr w:rsidR="00F675C3" w:rsidRPr="00D03934" w14:paraId="26B709DB" w14:textId="77777777" w:rsidTr="000E7CA5">
        <w:tc>
          <w:tcPr>
            <w:tcW w:w="2835" w:type="dxa"/>
          </w:tcPr>
          <w:p w14:paraId="0F519528" w14:textId="77777777"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14:paraId="47D3E2F7" w14:textId="77777777"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w:t>
            </w:r>
            <w:r w:rsidR="00F675C3" w:rsidRPr="00D03934">
              <w:lastRenderedPageBreak/>
              <w:t xml:space="preserve">be extended pursuant to paragraph </w:t>
            </w:r>
            <w:r w:rsidR="00F17AE3">
              <w:fldChar w:fldCharType="begin"/>
            </w:r>
            <w:r w:rsidR="00F17AE3">
              <w:instrText xml:space="preserve"> REF _Ref364352273 \r \h  \* MERGEFORMAT </w:instrText>
            </w:r>
            <w:r w:rsidR="00F17AE3">
              <w:fldChar w:fldCharType="separate"/>
            </w:r>
            <w:r w:rsidR="00852DB2">
              <w:t>6.2</w:t>
            </w:r>
            <w:r w:rsidR="00F17AE3">
              <w:fldChar w:fldCharType="end"/>
            </w:r>
            <w:r w:rsidR="00D8405B" w:rsidRPr="00D03934">
              <w:t xml:space="preserve"> of this Call Off Schedule</w:t>
            </w:r>
            <w:r w:rsidR="00F675C3" w:rsidRPr="00D03934">
              <w:t>;</w:t>
            </w:r>
          </w:p>
        </w:tc>
      </w:tr>
      <w:tr w:rsidR="00F675C3" w:rsidRPr="00D03934" w14:paraId="133C92EE" w14:textId="77777777" w:rsidTr="000E7CA5">
        <w:tc>
          <w:tcPr>
            <w:tcW w:w="2835" w:type="dxa"/>
          </w:tcPr>
          <w:p w14:paraId="5701CE28" w14:textId="77777777" w:rsidR="00F675C3" w:rsidRPr="00D03934" w:rsidRDefault="00C41706" w:rsidP="00670E1A">
            <w:pPr>
              <w:pStyle w:val="GPSDefinitionTerm"/>
            </w:pPr>
            <w:r w:rsidRPr="00D03934">
              <w:rPr>
                <w:bCs/>
              </w:rPr>
              <w:lastRenderedPageBreak/>
              <w:t>"</w:t>
            </w:r>
            <w:r w:rsidR="00F675C3" w:rsidRPr="00D03934">
              <w:t>Transferable Assets</w:t>
            </w:r>
            <w:r w:rsidRPr="00D03934">
              <w:rPr>
                <w:bCs/>
              </w:rPr>
              <w:t>"</w:t>
            </w:r>
          </w:p>
        </w:tc>
        <w:tc>
          <w:tcPr>
            <w:tcW w:w="4635" w:type="dxa"/>
          </w:tcPr>
          <w:p w14:paraId="7B4EA5D3" w14:textId="77777777"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14:paraId="6378FB30" w14:textId="77777777" w:rsidTr="000E7CA5">
        <w:tc>
          <w:tcPr>
            <w:tcW w:w="2835" w:type="dxa"/>
          </w:tcPr>
          <w:p w14:paraId="15DD70EE" w14:textId="77777777"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14:paraId="6B422457" w14:textId="77777777"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w:t>
            </w:r>
            <w:r w:rsidR="00187B73">
              <w:t>Services</w:t>
            </w:r>
            <w:r w:rsidR="00F675C3" w:rsidRPr="00D03934">
              <w:t xml:space="preserve"> or the </w:t>
            </w:r>
            <w:r w:rsidR="002876DA" w:rsidRPr="00D03934">
              <w:t xml:space="preserve">Replacement Goods and/or </w:t>
            </w:r>
            <w:r w:rsidR="00F675C3" w:rsidRPr="00D03934">
              <w:t>Replacement Services, including in relation to licences all relevant Documentation;</w:t>
            </w:r>
          </w:p>
        </w:tc>
      </w:tr>
      <w:tr w:rsidR="00EB2994" w:rsidRPr="00D03934" w14:paraId="26FF34DC" w14:textId="77777777" w:rsidTr="000E7CA5">
        <w:tc>
          <w:tcPr>
            <w:tcW w:w="2835" w:type="dxa"/>
          </w:tcPr>
          <w:p w14:paraId="33495BB2" w14:textId="77777777" w:rsidR="00EB2994" w:rsidRPr="00D03934" w:rsidRDefault="00EB2994" w:rsidP="00670E1A">
            <w:pPr>
              <w:pStyle w:val="GPSDefinitionTerm"/>
            </w:pPr>
            <w:r w:rsidRPr="00D03934">
              <w:t>“Transferring Assets”</w:t>
            </w:r>
          </w:p>
        </w:tc>
        <w:tc>
          <w:tcPr>
            <w:tcW w:w="4635" w:type="dxa"/>
          </w:tcPr>
          <w:p w14:paraId="204F8DCA" w14:textId="77777777"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852DB2">
              <w:t>9.2.1</w:t>
            </w:r>
            <w:r w:rsidR="00F17AE3">
              <w:fldChar w:fldCharType="end"/>
            </w:r>
            <w:r w:rsidR="00D8405B" w:rsidRPr="00D03934">
              <w:t xml:space="preserve"> of this Call Off Schedule</w:t>
            </w:r>
            <w:r w:rsidRPr="00D03934">
              <w:t>;</w:t>
            </w:r>
          </w:p>
        </w:tc>
      </w:tr>
      <w:tr w:rsidR="00F675C3" w:rsidRPr="00D03934" w14:paraId="645D9D01" w14:textId="77777777" w:rsidTr="000E7CA5">
        <w:tc>
          <w:tcPr>
            <w:tcW w:w="2835" w:type="dxa"/>
          </w:tcPr>
          <w:p w14:paraId="279B916C" w14:textId="77777777" w:rsidR="00F675C3" w:rsidRPr="00D03934" w:rsidRDefault="00F675C3" w:rsidP="00670E1A">
            <w:pPr>
              <w:pStyle w:val="GPSDefinitionTerm"/>
            </w:pPr>
            <w:r w:rsidRPr="00D03934">
              <w:t>"Transferring Contracts"</w:t>
            </w:r>
          </w:p>
        </w:tc>
        <w:tc>
          <w:tcPr>
            <w:tcW w:w="4635" w:type="dxa"/>
          </w:tcPr>
          <w:p w14:paraId="1626AA3D"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_Ref364353977 \r \h  \* MERGEFORMAT </w:instrText>
            </w:r>
            <w:r w:rsidR="00F17AE3">
              <w:fldChar w:fldCharType="separate"/>
            </w:r>
            <w:r w:rsidR="00852DB2">
              <w:t>9.2.3</w:t>
            </w:r>
            <w:r w:rsidR="00F17AE3">
              <w:fldChar w:fldCharType="end"/>
            </w:r>
            <w:r w:rsidR="00D8405B" w:rsidRPr="00D03934">
              <w:t xml:space="preserve"> of this Call Off Schedule</w:t>
            </w:r>
            <w:r w:rsidRPr="00D03934">
              <w:t>.</w:t>
            </w:r>
          </w:p>
        </w:tc>
      </w:tr>
    </w:tbl>
    <w:p w14:paraId="765D2E10" w14:textId="77777777" w:rsidR="008D0A60" w:rsidRDefault="00C12BEB" w:rsidP="00036474">
      <w:pPr>
        <w:pStyle w:val="GPSL1SCHEDULEHeading"/>
        <w:rPr>
          <w:rFonts w:hint="eastAsia"/>
        </w:rPr>
      </w:pPr>
      <w:r w:rsidRPr="00D03934">
        <w:t>INTRODUCTION</w:t>
      </w:r>
    </w:p>
    <w:p w14:paraId="6FBD21EE" w14:textId="77777777" w:rsidR="008D0A60" w:rsidRDefault="00C12BEB">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45CBAD0F" w14:textId="77777777"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187B73">
        <w:t>Services</w:t>
      </w:r>
      <w:r w:rsidR="00BA5552" w:rsidRPr="00D03934">
        <w:t xml:space="preserve"> </w:t>
      </w:r>
      <w:r w:rsidRPr="00D03934">
        <w:t>from the Supplier to the Customer and/or a Replacement Supplier at the Call Off Expiry Date.</w:t>
      </w:r>
    </w:p>
    <w:p w14:paraId="31BAED32" w14:textId="77777777" w:rsidR="00E13960" w:rsidRDefault="00C12BEB" w:rsidP="00036474">
      <w:pPr>
        <w:pStyle w:val="GPSL1SCHEDULEHeading"/>
        <w:rPr>
          <w:rFonts w:hint="eastAsia"/>
        </w:rPr>
      </w:pPr>
      <w:r w:rsidRPr="00D03934">
        <w:t>OBLIGATIONS DURING THE CALL OFF CONTRACT PERIOD TO FACILITATE EXIT</w:t>
      </w:r>
    </w:p>
    <w:p w14:paraId="6B2A5B59" w14:textId="77777777" w:rsidR="00C12BEB" w:rsidRPr="00D03934" w:rsidRDefault="00C12BEB" w:rsidP="00101CE5">
      <w:pPr>
        <w:pStyle w:val="GPSL2numberedclause"/>
      </w:pPr>
      <w:r w:rsidRPr="00D03934">
        <w:t>During the Call Off Contract Period, the Supplier shall:</w:t>
      </w:r>
    </w:p>
    <w:p w14:paraId="52FF4A69" w14:textId="77777777" w:rsidR="008D0A60" w:rsidRDefault="00C12BEB" w:rsidP="0061370A">
      <w:pPr>
        <w:pStyle w:val="GPSL3numberedclause"/>
      </w:pPr>
      <w:bookmarkStart w:id="2451" w:name="_Ref364241015"/>
      <w:r w:rsidRPr="00D03934">
        <w:t>create and maintain a Register of all:</w:t>
      </w:r>
      <w:bookmarkEnd w:id="2451"/>
    </w:p>
    <w:p w14:paraId="26D67956" w14:textId="77777777" w:rsidR="008D0A60" w:rsidRDefault="00C12BEB" w:rsidP="001206D9">
      <w:pPr>
        <w:pStyle w:val="GPSL4numberedclause"/>
      </w:pPr>
      <w:r w:rsidRPr="00D03934">
        <w:t>Supplier</w:t>
      </w:r>
      <w:r w:rsidRPr="00D03934" w:rsidDel="00A236D6">
        <w:t xml:space="preserve"> </w:t>
      </w:r>
      <w:r w:rsidRPr="00D03934">
        <w:t>Assets, detailing their:</w:t>
      </w:r>
    </w:p>
    <w:p w14:paraId="0CF98DE5" w14:textId="77777777" w:rsidR="008D0A60" w:rsidRDefault="00C12BEB" w:rsidP="001206D9">
      <w:pPr>
        <w:pStyle w:val="GPSL5numberedclause"/>
      </w:pPr>
      <w:r w:rsidRPr="00D03934">
        <w:t>make, model and asset number;</w:t>
      </w:r>
    </w:p>
    <w:p w14:paraId="5CC53FC4" w14:textId="77777777" w:rsidR="00E13960" w:rsidRDefault="00C12BEB" w:rsidP="00FC3740">
      <w:pPr>
        <w:pStyle w:val="GPSL5numberedclause"/>
      </w:pPr>
      <w:r w:rsidRPr="00D03934">
        <w:t xml:space="preserve">ownership and status as either Exclusive Assets or Non-Exclusive Assets; </w:t>
      </w:r>
    </w:p>
    <w:p w14:paraId="162C172D" w14:textId="77777777" w:rsidR="00E13960" w:rsidRDefault="00C12BEB" w:rsidP="00F143CF">
      <w:pPr>
        <w:pStyle w:val="GPSL5numberedclause"/>
      </w:pPr>
      <w:r w:rsidRPr="00D03934">
        <w:t>Net Book Value;</w:t>
      </w:r>
    </w:p>
    <w:p w14:paraId="3481CC13" w14:textId="77777777" w:rsidR="00E13960" w:rsidRDefault="00C12BEB" w:rsidP="009F1EE4">
      <w:pPr>
        <w:pStyle w:val="GPSL5numberedclause"/>
      </w:pPr>
      <w:r w:rsidRPr="00D03934">
        <w:t>condition and physical location; and</w:t>
      </w:r>
    </w:p>
    <w:p w14:paraId="727ECD9D" w14:textId="77777777" w:rsidR="00E13960" w:rsidRDefault="00C12BEB" w:rsidP="006A222B">
      <w:pPr>
        <w:pStyle w:val="GPSL5numberedclause"/>
      </w:pPr>
      <w:r w:rsidRPr="00D03934">
        <w:t>use (including technical specifications); and</w:t>
      </w:r>
    </w:p>
    <w:p w14:paraId="05A302A4" w14:textId="77777777" w:rsidR="008D0A60" w:rsidRDefault="00C12BEB" w:rsidP="009356EC">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187B73">
        <w:t>Services</w:t>
      </w:r>
      <w:r w:rsidRPr="00D03934">
        <w:t>;</w:t>
      </w:r>
    </w:p>
    <w:p w14:paraId="59A8F1C4" w14:textId="77777777" w:rsidR="008D0A60" w:rsidRDefault="00C12BEB" w:rsidP="002769E3">
      <w:pPr>
        <w:pStyle w:val="GPSL3numberedclause"/>
      </w:pPr>
      <w:bookmarkStart w:id="2452" w:name="_Ref364241031"/>
      <w:r w:rsidRPr="00D03934">
        <w:t xml:space="preserve">create and maintain a configuration database detailing the technical infrastructure and operating procedures through which the Supplier provides the </w:t>
      </w:r>
      <w:r w:rsidR="00187B73">
        <w:t>Services</w:t>
      </w:r>
      <w:r w:rsidRPr="00D03934">
        <w:t xml:space="preserve">, which shall contain sufficient detail to permit the </w:t>
      </w:r>
      <w:r w:rsidRPr="00D03934">
        <w:lastRenderedPageBreak/>
        <w:t xml:space="preserve">Customer and/or Replacement Supplier to understand how the Supplier provides the </w:t>
      </w:r>
      <w:r w:rsidR="00187B73">
        <w:t>Services</w:t>
      </w:r>
      <w:r w:rsidR="00BA5552" w:rsidRPr="00D03934">
        <w:t xml:space="preserve"> </w:t>
      </w:r>
      <w:r w:rsidRPr="00D03934">
        <w:t xml:space="preserve">and to enable the smooth transition of the </w:t>
      </w:r>
      <w:r w:rsidR="00187B73">
        <w:t>Services</w:t>
      </w:r>
      <w:r w:rsidR="00BA5552" w:rsidRPr="00D03934">
        <w:t xml:space="preserve"> </w:t>
      </w:r>
      <w:r w:rsidRPr="00D03934">
        <w:t>with the minimum of disruption;</w:t>
      </w:r>
      <w:bookmarkEnd w:id="2452"/>
    </w:p>
    <w:p w14:paraId="414FE224" w14:textId="77777777" w:rsidR="00E13960" w:rsidRDefault="00C12BEB" w:rsidP="002769E3">
      <w:pPr>
        <w:pStyle w:val="GPSL3numberedclause"/>
      </w:pPr>
      <w:r w:rsidRPr="00D03934">
        <w:t>agree the format of the Registers with the Customer as part of the process of agreeing the Exit Plan; and</w:t>
      </w:r>
    </w:p>
    <w:p w14:paraId="30A3552C" w14:textId="77777777" w:rsidR="00E13960" w:rsidRDefault="00C12BEB" w:rsidP="002769E3">
      <w:pPr>
        <w:pStyle w:val="GPSL3numberedclause"/>
      </w:pPr>
      <w:r w:rsidRPr="00D03934">
        <w:t xml:space="preserve">at all times keep the Registers up to date, in particular in the event that Assets, Sub-Contracts or other relevant agreements are added to or removed from the </w:t>
      </w:r>
      <w:r w:rsidR="00187B73">
        <w:t>Services</w:t>
      </w:r>
      <w:r w:rsidRPr="00D03934">
        <w:t>.</w:t>
      </w:r>
    </w:p>
    <w:p w14:paraId="05074783" w14:textId="77777777" w:rsidR="008D0A60" w:rsidRDefault="00C12BEB">
      <w:pPr>
        <w:pStyle w:val="GPSL2numberedclause"/>
      </w:pPr>
      <w:r w:rsidRPr="00D03934">
        <w:t>The Supplier shall:</w:t>
      </w:r>
    </w:p>
    <w:p w14:paraId="034F2DDB" w14:textId="77777777" w:rsidR="008D0A60" w:rsidRDefault="00C12BEB" w:rsidP="0061370A">
      <w:pPr>
        <w:pStyle w:val="GPSL3numberedclause"/>
      </w:pPr>
      <w:r w:rsidRPr="00D03934">
        <w:t xml:space="preserve">procure that all Exclusive Assets listed in the Registers are clearly marked to identify that they are exclusively used for the provision of the </w:t>
      </w:r>
      <w:r w:rsidR="00187B73">
        <w:t>Services</w:t>
      </w:r>
      <w:r w:rsidR="00BA5552" w:rsidRPr="00D03934">
        <w:t xml:space="preserve"> </w:t>
      </w:r>
      <w:r w:rsidRPr="00D03934">
        <w:t>under this Call Off Contract; and</w:t>
      </w:r>
    </w:p>
    <w:p w14:paraId="0F9EE60E" w14:textId="77777777" w:rsidR="00E13960" w:rsidRDefault="00C12BEB" w:rsidP="0061370A">
      <w:pPr>
        <w:pStyle w:val="GPSL3numberedclause"/>
      </w:pPr>
      <w:bookmarkStart w:id="2453"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187B73">
        <w:t>Services</w:t>
      </w:r>
      <w:r w:rsidR="00BA5552" w:rsidRPr="00D03934">
        <w:t xml:space="preserve"> </w:t>
      </w:r>
      <w:r w:rsidRPr="00D03934">
        <w:t>(or part of them) without restriction (including any need to obtain any consent or approval) or payment by the Customer.</w:t>
      </w:r>
      <w:bookmarkEnd w:id="2453"/>
      <w:r w:rsidRPr="00D03934">
        <w:t xml:space="preserve"> </w:t>
      </w:r>
    </w:p>
    <w:p w14:paraId="5DEC631B" w14:textId="77777777"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852DB2">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187B73">
        <w:t>Services</w:t>
      </w:r>
      <w:r w:rsidRPr="00D03934">
        <w:t xml:space="preserve"> to which the relevant agreement relates.</w:t>
      </w:r>
    </w:p>
    <w:p w14:paraId="50A2E03E" w14:textId="77777777" w:rsidR="00C9243A" w:rsidRDefault="00C12BEB" w:rsidP="00101CE5">
      <w:pPr>
        <w:pStyle w:val="GPSL2numberedclause"/>
      </w:pPr>
      <w:bookmarkStart w:id="2454"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54"/>
    </w:p>
    <w:p w14:paraId="138197C6" w14:textId="77777777" w:rsidR="00E13960" w:rsidRDefault="00C12BEB" w:rsidP="00036474">
      <w:pPr>
        <w:pStyle w:val="GPSL1SCHEDULEHeading"/>
        <w:rPr>
          <w:rFonts w:hint="eastAsia"/>
        </w:rPr>
      </w:pPr>
      <w:r w:rsidRPr="00D03934">
        <w:t xml:space="preserve">OBLIGATIONS TO ASSIST ON RE-TENDERING OF </w:t>
      </w:r>
      <w:r w:rsidR="00187B73">
        <w:t>Services</w:t>
      </w:r>
    </w:p>
    <w:p w14:paraId="6DA833F6" w14:textId="77777777" w:rsidR="00C12BEB" w:rsidRPr="00D03934" w:rsidRDefault="00C12BEB" w:rsidP="00101CE5">
      <w:pPr>
        <w:pStyle w:val="GPSL2numberedclause"/>
      </w:pPr>
      <w:bookmarkStart w:id="2455"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55"/>
    </w:p>
    <w:p w14:paraId="68DE4493" w14:textId="77777777" w:rsidR="00E13960" w:rsidRDefault="00C12BEB" w:rsidP="0061370A">
      <w:pPr>
        <w:pStyle w:val="GPSL3numberedclause"/>
      </w:pPr>
      <w:r w:rsidRPr="00D03934">
        <w:t>details of the Service(s);</w:t>
      </w:r>
    </w:p>
    <w:p w14:paraId="31F99DEF" w14:textId="77777777" w:rsidR="00E13960" w:rsidRDefault="00C12BEB" w:rsidP="0061370A">
      <w:pPr>
        <w:pStyle w:val="GPSL3numberedclause"/>
      </w:pPr>
      <w:r w:rsidRPr="00D03934">
        <w:lastRenderedPageBreak/>
        <w:t xml:space="preserve">a copy of the Registers, updated by the Supplier up to the date of delivery of such Registers; </w:t>
      </w:r>
    </w:p>
    <w:p w14:paraId="502CAE31" w14:textId="77777777" w:rsidR="00E13960" w:rsidRDefault="00C12BEB" w:rsidP="0061370A">
      <w:pPr>
        <w:pStyle w:val="GPSL3numberedclause"/>
      </w:pPr>
      <w:r w:rsidRPr="00D03934">
        <w:t>an inventory of Customer Data in the Supplier's possession or control;</w:t>
      </w:r>
    </w:p>
    <w:p w14:paraId="5D237BDE" w14:textId="77777777" w:rsidR="00E13960" w:rsidRDefault="00C12BEB" w:rsidP="002769E3">
      <w:pPr>
        <w:pStyle w:val="GPSL3numberedclause"/>
      </w:pPr>
      <w:r w:rsidRPr="00D03934">
        <w:t>details of any key terms of any third party contracts and licences, particularly as regards charges, termination, assignment and novation;</w:t>
      </w:r>
    </w:p>
    <w:p w14:paraId="3553ED55" w14:textId="77777777" w:rsidR="00E13960" w:rsidRDefault="00C12BEB" w:rsidP="002769E3">
      <w:pPr>
        <w:pStyle w:val="GPSL3numberedclause"/>
      </w:pPr>
      <w:r w:rsidRPr="00D03934">
        <w:t xml:space="preserve">a list of on-going and/or threatened disputes in relation to the provision of the </w:t>
      </w:r>
      <w:r w:rsidR="00187B73">
        <w:t>Services</w:t>
      </w:r>
      <w:r w:rsidRPr="00D03934">
        <w:t>;</w:t>
      </w:r>
    </w:p>
    <w:p w14:paraId="6FC4AF1E" w14:textId="77777777" w:rsidR="00E13960" w:rsidRDefault="00C12BEB" w:rsidP="002769E3">
      <w:pPr>
        <w:pStyle w:val="GPSL3numberedclause"/>
      </w:pPr>
      <w:r w:rsidRPr="00D03934">
        <w:t>all information relating to Transferring Supplier Employees required to be provided by the Supplier under this Call Off Contract; and</w:t>
      </w:r>
    </w:p>
    <w:p w14:paraId="677EF88C" w14:textId="77777777" w:rsidR="00E13960" w:rsidRDefault="00C12BEB" w:rsidP="002769E3">
      <w:pPr>
        <w:pStyle w:val="GPSL3numberedclause"/>
      </w:pPr>
      <w:r w:rsidRPr="00D03934">
        <w:t>such other material and information as the Customer shall reasonably require,</w:t>
      </w:r>
    </w:p>
    <w:p w14:paraId="0D120D5F" w14:textId="77777777" w:rsidR="008D0A60" w:rsidRDefault="00C12BEB" w:rsidP="00036474">
      <w:pPr>
        <w:pStyle w:val="GPSL2Indent"/>
      </w:pPr>
      <w:r w:rsidRPr="00D03934">
        <w:t>(together, the “</w:t>
      </w:r>
      <w:r w:rsidRPr="00D03934">
        <w:rPr>
          <w:b/>
        </w:rPr>
        <w:t>Exit Information</w:t>
      </w:r>
      <w:r w:rsidRPr="00D03934">
        <w:t>”).</w:t>
      </w:r>
    </w:p>
    <w:p w14:paraId="0897A851" w14:textId="77777777" w:rsidR="00C9243A" w:rsidRDefault="00C12BEB" w:rsidP="00101CE5">
      <w:pPr>
        <w:pStyle w:val="GPSL2numberedclause"/>
      </w:pPr>
      <w:bookmarkStart w:id="2456"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852DB2">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56"/>
    </w:p>
    <w:p w14:paraId="3D20E4BF" w14:textId="77777777" w:rsidR="00C9243A" w:rsidRDefault="00C12BEB" w:rsidP="00101CE5">
      <w:pPr>
        <w:pStyle w:val="GPSL2numberedclause"/>
      </w:pPr>
      <w:r w:rsidRPr="00D03934">
        <w:t>The Supplier shall:</w:t>
      </w:r>
    </w:p>
    <w:p w14:paraId="31F44B81" w14:textId="77777777" w:rsidR="00E13960" w:rsidRDefault="00C12BEB" w:rsidP="0061370A">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187B73">
        <w:t>Services</w:t>
      </w:r>
      <w:r w:rsidR="00BA5552" w:rsidRPr="00D03934">
        <w:t xml:space="preserve"> </w:t>
      </w:r>
      <w:r w:rsidRPr="00D03934">
        <w:t>and shall consult with the Customer regarding such proposed material changes; and</w:t>
      </w:r>
    </w:p>
    <w:p w14:paraId="04015EB8" w14:textId="77777777" w:rsidR="00E13960" w:rsidRDefault="00C12BEB" w:rsidP="0061370A">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14:paraId="439B7DEE" w14:textId="77777777" w:rsidR="008D0A60" w:rsidRDefault="00C12BEB">
      <w:pPr>
        <w:pStyle w:val="GPSL2numberedclause"/>
      </w:pPr>
      <w:r w:rsidRPr="00D03934">
        <w:t>The Supplier may charge the Customer for its reasonable additional costs to the extent the Customer requests more than four (4) updates in any six (6) month period.</w:t>
      </w:r>
    </w:p>
    <w:p w14:paraId="3F3AD912" w14:textId="77777777"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14:paraId="4FA65790" w14:textId="77777777" w:rsidR="008D0A60" w:rsidRDefault="00C12BEB" w:rsidP="0061370A">
      <w:pPr>
        <w:pStyle w:val="GPSL3numberedclause"/>
      </w:pPr>
      <w:r w:rsidRPr="00D03934">
        <w:t xml:space="preserve">prepare an informed offer for those </w:t>
      </w:r>
      <w:r w:rsidR="00187B73">
        <w:t>Services</w:t>
      </w:r>
      <w:r w:rsidRPr="00D03934">
        <w:t>; and</w:t>
      </w:r>
    </w:p>
    <w:p w14:paraId="3B7A08DA" w14:textId="77777777" w:rsidR="00E13960" w:rsidRDefault="00C12BEB" w:rsidP="0061370A">
      <w:pPr>
        <w:pStyle w:val="GPSL3numberedclause"/>
      </w:pPr>
      <w:r w:rsidRPr="00D03934">
        <w:t>not be disadvantaged in any subsequent procurement process compared to the Supplier (if the Supplier is invited to participate).</w:t>
      </w:r>
    </w:p>
    <w:p w14:paraId="53B26F5B" w14:textId="77777777" w:rsidR="008D0A60" w:rsidRDefault="00C12BEB" w:rsidP="00036474">
      <w:pPr>
        <w:pStyle w:val="GPSL1SCHEDULEHeading"/>
        <w:rPr>
          <w:rFonts w:hint="eastAsia"/>
        </w:rPr>
      </w:pPr>
      <w:r w:rsidRPr="00D03934">
        <w:t>EXIT PLAN</w:t>
      </w:r>
    </w:p>
    <w:p w14:paraId="7F66DFEE" w14:textId="77777777" w:rsidR="008D0A60" w:rsidRDefault="00C12BEB">
      <w:pPr>
        <w:pStyle w:val="GPSL2numberedclause"/>
      </w:pPr>
      <w:bookmarkStart w:id="2457" w:name="_Ref349211738"/>
      <w:r w:rsidRPr="00D03934">
        <w:t>The Supplier shall, within three (3) months after the Call Off Commencement Date, deliver to the Customer an Exit Plan which:</w:t>
      </w:r>
    </w:p>
    <w:p w14:paraId="28A9A08D" w14:textId="77777777" w:rsidR="008D0A60" w:rsidRDefault="00C12BEB" w:rsidP="0061370A">
      <w:pPr>
        <w:pStyle w:val="GPSL3numberedclause"/>
      </w:pPr>
      <w:r w:rsidRPr="00D03934">
        <w:t xml:space="preserve">sets out the Supplier's proposed methodology for achieving an orderly transition of the </w:t>
      </w:r>
      <w:r w:rsidR="00187B73">
        <w:t>Services</w:t>
      </w:r>
      <w:r w:rsidR="00BA5552" w:rsidRPr="00D03934">
        <w:t xml:space="preserve"> </w:t>
      </w:r>
      <w:r w:rsidRPr="00D03934">
        <w:t xml:space="preserve">from the Supplier to the Customer  and/or its Replacement Supplier on the expiry or termination of this Call Off Contract; </w:t>
      </w:r>
    </w:p>
    <w:p w14:paraId="0E811B11" w14:textId="77777777" w:rsidR="00B4253B" w:rsidRDefault="00C12BEB" w:rsidP="0061370A">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852DB2">
        <w:t>5.3</w:t>
      </w:r>
      <w:r w:rsidR="00F17AE3">
        <w:fldChar w:fldCharType="end"/>
      </w:r>
      <w:r w:rsidR="00D8405B" w:rsidRPr="00D03934">
        <w:t xml:space="preserve"> of this Call Off Schedule</w:t>
      </w:r>
      <w:r w:rsidRPr="00D03934">
        <w:t xml:space="preserve">; </w:t>
      </w:r>
    </w:p>
    <w:p w14:paraId="09F8067D" w14:textId="77777777" w:rsidR="00E13960" w:rsidRDefault="00C12BEB" w:rsidP="0061370A">
      <w:pPr>
        <w:pStyle w:val="GPSL3numberedclause"/>
      </w:pPr>
      <w:r w:rsidRPr="00D03934">
        <w:lastRenderedPageBreak/>
        <w:t>is otherwise reasonably satisfactory to the Customer.</w:t>
      </w:r>
    </w:p>
    <w:p w14:paraId="0B1D9C71" w14:textId="77777777"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0A0742EB" w14:textId="77777777" w:rsidR="00C9243A" w:rsidRDefault="00C12BEB" w:rsidP="00101CE5">
      <w:pPr>
        <w:pStyle w:val="GPSL2numberedclause"/>
      </w:pPr>
      <w:bookmarkStart w:id="2458" w:name="_Ref364270026"/>
      <w:r w:rsidRPr="00D03934">
        <w:t>Unless otherwise specified by the Customer or Approved, the Exit Plan shall set out, as a minimum:</w:t>
      </w:r>
      <w:bookmarkEnd w:id="2458"/>
    </w:p>
    <w:p w14:paraId="539ED6C2" w14:textId="77777777" w:rsidR="008D0A60" w:rsidRDefault="00C12BEB" w:rsidP="0061370A">
      <w:pPr>
        <w:pStyle w:val="GPSL3numberedclause"/>
      </w:pPr>
      <w:r w:rsidRPr="00D03934">
        <w:t xml:space="preserve">how the Exit Information is obtained;  </w:t>
      </w:r>
    </w:p>
    <w:p w14:paraId="0FA1C2D2" w14:textId="77777777" w:rsidR="00E13960" w:rsidRDefault="00C12BEB" w:rsidP="0061370A">
      <w:pPr>
        <w:pStyle w:val="GPSL3numberedclause"/>
      </w:pPr>
      <w:r w:rsidRPr="00D03934">
        <w:t xml:space="preserve">the management structure to be employed during both transfer and cessation of the </w:t>
      </w:r>
      <w:r w:rsidR="00187B73">
        <w:t>Services</w:t>
      </w:r>
      <w:r w:rsidRPr="00D03934">
        <w:t xml:space="preserve">; </w:t>
      </w:r>
    </w:p>
    <w:p w14:paraId="4BBBACCF" w14:textId="77777777" w:rsidR="00E13960" w:rsidRDefault="00C12BEB" w:rsidP="0061370A">
      <w:pPr>
        <w:pStyle w:val="GPSL3numberedclause"/>
      </w:pPr>
      <w:r w:rsidRPr="00D03934">
        <w:t>the management structure to be employed during the Termination Assistance Period;</w:t>
      </w:r>
    </w:p>
    <w:p w14:paraId="79E155B7" w14:textId="77777777" w:rsidR="00E13960" w:rsidRDefault="00C12BEB" w:rsidP="002769E3">
      <w:pPr>
        <w:pStyle w:val="GPSL3numberedclause"/>
      </w:pPr>
      <w:r w:rsidRPr="00D03934">
        <w:t xml:space="preserve">a detailed description of both the transfer and cessation processes, including a timetable; </w:t>
      </w:r>
    </w:p>
    <w:p w14:paraId="54A2497C" w14:textId="77777777" w:rsidR="00E13960" w:rsidRDefault="00C12BEB" w:rsidP="002769E3">
      <w:pPr>
        <w:pStyle w:val="GPSL3numberedclause"/>
      </w:pPr>
      <w:r w:rsidRPr="00D03934">
        <w:t xml:space="preserve">how the </w:t>
      </w:r>
      <w:r w:rsidR="00187B73">
        <w:t>Services</w:t>
      </w:r>
      <w:r w:rsidR="00BA5552" w:rsidRPr="00D03934">
        <w:t xml:space="preserve">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70EA0B90" w14:textId="77777777" w:rsidR="00E13960" w:rsidRDefault="00C12BEB" w:rsidP="002769E3">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187B73">
        <w:t>Services</w:t>
      </w:r>
      <w:r w:rsidR="00BA5552" w:rsidRPr="00D03934">
        <w:t xml:space="preserve"> </w:t>
      </w:r>
      <w:r w:rsidRPr="00D03934">
        <w:t>will be available for such transfer);</w:t>
      </w:r>
    </w:p>
    <w:p w14:paraId="5DCA7445" w14:textId="77777777" w:rsidR="00E13960" w:rsidRDefault="00C12BEB" w:rsidP="002769E3">
      <w:pPr>
        <w:pStyle w:val="GPSL3numberedclause"/>
      </w:pPr>
      <w:r w:rsidRPr="00D03934">
        <w:t xml:space="preserve">proposals for the training of key members of the Replacement Supplier’s personnel in connection with the continuation of the provision of the </w:t>
      </w:r>
      <w:r w:rsidR="00187B73">
        <w:t>Services</w:t>
      </w:r>
      <w:r w:rsidR="00BA5552" w:rsidRPr="00D03934">
        <w:t xml:space="preserve"> </w:t>
      </w:r>
      <w:r w:rsidRPr="00D03934">
        <w:t>following the Call Off Expiry Date charged at rates agreed between the Parties at that time;</w:t>
      </w:r>
    </w:p>
    <w:p w14:paraId="3ADB56B4" w14:textId="77777777" w:rsidR="00E13960" w:rsidRDefault="00C12BEB" w:rsidP="002769E3">
      <w:pPr>
        <w:pStyle w:val="GPSL3numberedclause"/>
      </w:pPr>
      <w:r w:rsidRPr="00D03934">
        <w:t xml:space="preserve">proposals for providing the Customer or a Replacement Supplier copies of all documentation: </w:t>
      </w:r>
    </w:p>
    <w:p w14:paraId="0B9A16DA" w14:textId="77777777" w:rsidR="008D0A60" w:rsidRDefault="00C12BEB" w:rsidP="001206D9">
      <w:pPr>
        <w:pStyle w:val="GPSL4numberedclause"/>
      </w:pPr>
      <w:r w:rsidRPr="00D03934">
        <w:t xml:space="preserve">used in the provision of the </w:t>
      </w:r>
      <w:r w:rsidR="00187B73">
        <w:t>Services</w:t>
      </w:r>
      <w:r w:rsidR="00BA5552" w:rsidRPr="00D03934">
        <w:t xml:space="preserve"> </w:t>
      </w:r>
      <w:r w:rsidRPr="00D03934">
        <w:t>and necessarily required for the continued use thereof, in which the Intellectual Property Rights are owned by the Supplier; and</w:t>
      </w:r>
    </w:p>
    <w:p w14:paraId="316B6C68" w14:textId="77777777" w:rsidR="00E13960" w:rsidRDefault="00C12BEB" w:rsidP="001206D9">
      <w:pPr>
        <w:pStyle w:val="GPSL4numberedclause"/>
      </w:pPr>
      <w:r w:rsidRPr="00D03934">
        <w:t xml:space="preserve">relating to the use and operation of the </w:t>
      </w:r>
      <w:r w:rsidR="00187B73">
        <w:t>Services</w:t>
      </w:r>
      <w:r w:rsidRPr="00D03934">
        <w:t xml:space="preserve">; </w:t>
      </w:r>
    </w:p>
    <w:p w14:paraId="012AA900" w14:textId="77777777" w:rsidR="008D0A60" w:rsidRDefault="00C12BEB" w:rsidP="002769E3">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187B73">
        <w:t>Services</w:t>
      </w:r>
      <w:r w:rsidRPr="00D03934">
        <w:t>;</w:t>
      </w:r>
    </w:p>
    <w:p w14:paraId="5CA228F5" w14:textId="77777777" w:rsidR="00E13960" w:rsidRDefault="00C12BEB" w:rsidP="002769E3">
      <w:pPr>
        <w:pStyle w:val="GPSL3numberedclause"/>
      </w:pPr>
      <w:r w:rsidRPr="00D03934">
        <w:t>proposals for the identification and return of all Customer Property in the possession of and/or control of the Supplier or any third party (including any Sub-Contractor);</w:t>
      </w:r>
    </w:p>
    <w:p w14:paraId="540A358A" w14:textId="77777777" w:rsidR="00E13960" w:rsidRDefault="00C12BEB" w:rsidP="002769E3">
      <w:pPr>
        <w:pStyle w:val="GPSL3numberedclause"/>
      </w:pPr>
      <w:r w:rsidRPr="00D03934">
        <w:t xml:space="preserve">proposals for the disposal of any redundant </w:t>
      </w:r>
      <w:r w:rsidR="00187B73">
        <w:t>Services</w:t>
      </w:r>
      <w:r w:rsidR="00BA5552" w:rsidRPr="00D03934">
        <w:t xml:space="preserve"> </w:t>
      </w:r>
      <w:r w:rsidRPr="00D03934">
        <w:t>and materials;</w:t>
      </w:r>
    </w:p>
    <w:p w14:paraId="26B4E213" w14:textId="77777777" w:rsidR="00E13960" w:rsidRDefault="00C12BEB" w:rsidP="002769E3">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14:paraId="0451BECF" w14:textId="77777777" w:rsidR="00E13960" w:rsidRDefault="00C12BEB" w:rsidP="000A456A">
      <w:pPr>
        <w:pStyle w:val="GPSL3numberedclause"/>
      </w:pPr>
      <w:r w:rsidRPr="00D03934">
        <w:lastRenderedPageBreak/>
        <w:t xml:space="preserve">how each of the issues set out in this Call Off Schedule will be addressed to facilitate the transition of the </w:t>
      </w:r>
      <w:r w:rsidR="00187B73">
        <w:t>Services</w:t>
      </w:r>
      <w:r w:rsidR="00BA5552" w:rsidRPr="00D03934">
        <w:t xml:space="preserve"> </w:t>
      </w:r>
      <w:r w:rsidRPr="00D03934">
        <w:t xml:space="preserve">from the Supplier to the Replacement Supplier and/or the Customer with the aim of ensuring that there is no disruption to or degradation of the </w:t>
      </w:r>
      <w:r w:rsidR="00187B73">
        <w:t>Services</w:t>
      </w:r>
      <w:r w:rsidR="00BA5552" w:rsidRPr="00D03934">
        <w:t xml:space="preserve"> </w:t>
      </w:r>
      <w:r w:rsidRPr="00D03934">
        <w:t>during the Termination Assistance Period; and</w:t>
      </w:r>
    </w:p>
    <w:p w14:paraId="4F11BEC0" w14:textId="77777777" w:rsidR="00E13960" w:rsidRDefault="00C12BEB" w:rsidP="000A456A">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187B73">
        <w:t>Services</w:t>
      </w:r>
      <w:r w:rsidRPr="00D03934">
        <w:t>.</w:t>
      </w:r>
    </w:p>
    <w:bookmarkEnd w:id="2457"/>
    <w:p w14:paraId="76CFA463" w14:textId="77777777" w:rsidR="008D0A60" w:rsidRDefault="00C12BEB" w:rsidP="00036474">
      <w:pPr>
        <w:pStyle w:val="GPSL1SCHEDULEHeading"/>
        <w:rPr>
          <w:rFonts w:hint="eastAsia"/>
        </w:rPr>
      </w:pPr>
      <w:r w:rsidRPr="00D03934">
        <w:t>TERMINATION ASSISTANCE</w:t>
      </w:r>
    </w:p>
    <w:p w14:paraId="16E26599" w14:textId="77777777" w:rsidR="008D0A60" w:rsidRDefault="00C12BEB">
      <w:pPr>
        <w:pStyle w:val="GPSL2numberedclause"/>
      </w:pPr>
      <w:bookmarkStart w:id="2459"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59"/>
    </w:p>
    <w:p w14:paraId="06606D56" w14:textId="77777777" w:rsidR="008D0A60" w:rsidRDefault="00C12BEB" w:rsidP="0061370A">
      <w:pPr>
        <w:pStyle w:val="GPSL3numberedclause"/>
      </w:pPr>
      <w:r w:rsidRPr="00D03934">
        <w:t>the date from which Termination Assistance is required;</w:t>
      </w:r>
    </w:p>
    <w:p w14:paraId="3C4F2C0C" w14:textId="77777777" w:rsidR="00E13960" w:rsidRDefault="00C12BEB" w:rsidP="0061370A">
      <w:pPr>
        <w:pStyle w:val="GPSL3numberedclause"/>
      </w:pPr>
      <w:r w:rsidRPr="00D03934">
        <w:t>the nature of the Termination Assistance required; and</w:t>
      </w:r>
    </w:p>
    <w:p w14:paraId="44599DDA" w14:textId="77777777" w:rsidR="00E13960" w:rsidRDefault="00C12BEB" w:rsidP="0061370A">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187B73">
        <w:t>Services</w:t>
      </w:r>
      <w:r w:rsidRPr="00D03934">
        <w:t>.</w:t>
      </w:r>
    </w:p>
    <w:p w14:paraId="3D0997B3" w14:textId="77777777" w:rsidR="008D0A60" w:rsidRDefault="00C12BEB">
      <w:pPr>
        <w:pStyle w:val="GPSL2numberedclause"/>
      </w:pPr>
      <w:bookmarkStart w:id="2460"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187B73">
        <w:t>Services</w:t>
      </w:r>
      <w:r w:rsidR="00BA5552" w:rsidRPr="00D03934">
        <w:t xml:space="preserve">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60"/>
    </w:p>
    <w:p w14:paraId="340D9042" w14:textId="77777777" w:rsidR="008D0A60" w:rsidRDefault="00C12BEB" w:rsidP="00036474">
      <w:pPr>
        <w:pStyle w:val="GPSL1SCHEDULEHeading"/>
        <w:rPr>
          <w:rFonts w:hint="eastAsia"/>
        </w:rPr>
      </w:pPr>
      <w:r w:rsidRPr="00D03934">
        <w:t>TERMINATION ASSISTANCE PERIOD</w:t>
      </w:r>
      <w:r w:rsidRPr="00D03934" w:rsidDel="00AF280F">
        <w:t xml:space="preserve"> </w:t>
      </w:r>
    </w:p>
    <w:p w14:paraId="076412D7" w14:textId="77777777" w:rsidR="008D0A60" w:rsidRDefault="00C12BEB">
      <w:pPr>
        <w:pStyle w:val="GPSL2numberedclause"/>
      </w:pPr>
      <w:r w:rsidRPr="00D03934">
        <w:t>Throughout the Termination Assistance Period, or such shorter period as the Customer may require, the Supplier shall:</w:t>
      </w:r>
    </w:p>
    <w:p w14:paraId="253373EF" w14:textId="77777777" w:rsidR="00B4253B" w:rsidRDefault="00C12BEB" w:rsidP="0061370A">
      <w:pPr>
        <w:pStyle w:val="GPSL3numberedclause"/>
      </w:pPr>
      <w:r w:rsidRPr="00D03934">
        <w:t xml:space="preserve">continue to provide the </w:t>
      </w:r>
      <w:r w:rsidR="00187B73">
        <w:t>Services</w:t>
      </w:r>
      <w:r w:rsidR="00BA5552" w:rsidRPr="00D03934">
        <w:t xml:space="preserve">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852DB2">
        <w:t>6.1</w:t>
      </w:r>
      <w:r w:rsidR="00F17AE3">
        <w:fldChar w:fldCharType="end"/>
      </w:r>
      <w:r w:rsidR="00D8405B" w:rsidRPr="00D03934">
        <w:t xml:space="preserve"> of this Call Off Schedule</w:t>
      </w:r>
      <w:r w:rsidRPr="00D03934">
        <w:t>, provide the Termination Assistance;</w:t>
      </w:r>
    </w:p>
    <w:p w14:paraId="41F369A5" w14:textId="77777777" w:rsidR="00E13960" w:rsidRDefault="00C12BEB" w:rsidP="0061370A">
      <w:pPr>
        <w:pStyle w:val="GPSL3numberedclause"/>
      </w:pPr>
      <w:bookmarkStart w:id="2461" w:name="_Ref364349372"/>
      <w:r w:rsidRPr="00D03934">
        <w:t xml:space="preserve">in addition to providing the </w:t>
      </w:r>
      <w:r w:rsidR="00187B73">
        <w:t>Services</w:t>
      </w:r>
      <w:r w:rsidR="00BA5552" w:rsidRPr="00D03934">
        <w:t xml:space="preserve"> </w:t>
      </w:r>
      <w:r w:rsidRPr="00D03934">
        <w:t xml:space="preserve">and the Termination Assistance, provide to the Customer any reasonable assistance requested by the Customer to allow the </w:t>
      </w:r>
      <w:r w:rsidR="00187B73">
        <w:t>Services</w:t>
      </w:r>
      <w:r w:rsidR="00BA5552" w:rsidRPr="00D03934">
        <w:t xml:space="preserve"> </w:t>
      </w:r>
      <w:r w:rsidRPr="00D03934">
        <w:t xml:space="preserve">to continue without interruption following the termination or expiry of this Call Off Contract and to facilitate the orderly transfer of responsibility for and conduct of the </w:t>
      </w:r>
      <w:r w:rsidR="00187B73">
        <w:t>Services</w:t>
      </w:r>
      <w:r w:rsidR="00BA5552" w:rsidRPr="00D03934">
        <w:t xml:space="preserve"> </w:t>
      </w:r>
      <w:r w:rsidRPr="00D03934">
        <w:t>to the Customer and/or its Replacement Supplier;</w:t>
      </w:r>
      <w:bookmarkEnd w:id="2461"/>
    </w:p>
    <w:p w14:paraId="3228C645" w14:textId="77777777" w:rsidR="00B4253B" w:rsidRDefault="00C12BEB" w:rsidP="0061370A">
      <w:pPr>
        <w:pStyle w:val="GPSL3numberedclause"/>
      </w:pPr>
      <w:bookmarkStart w:id="2462"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852DB2">
        <w:t>7.1.2</w:t>
      </w:r>
      <w:r w:rsidR="00F17AE3">
        <w:fldChar w:fldCharType="end"/>
      </w:r>
      <w:r w:rsidR="00D8405B" w:rsidRPr="00D03934">
        <w:t xml:space="preserve"> of this Call Off Schedule</w:t>
      </w:r>
      <w:r w:rsidRPr="00D03934">
        <w:t xml:space="preserve"> without additional costs to the Customer;</w:t>
      </w:r>
      <w:bookmarkEnd w:id="2462"/>
    </w:p>
    <w:p w14:paraId="614B0B0C" w14:textId="77777777" w:rsidR="00B4253B" w:rsidRDefault="00C12BEB" w:rsidP="0061370A">
      <w:pPr>
        <w:pStyle w:val="GPSL3numberedclause"/>
      </w:pPr>
      <w:r w:rsidRPr="00D03934">
        <w:lastRenderedPageBreak/>
        <w:t xml:space="preserve">provide the </w:t>
      </w:r>
      <w:r w:rsidR="00187B73">
        <w:t>Services</w:t>
      </w:r>
      <w:r w:rsidR="00BA5552" w:rsidRPr="00D03934">
        <w:t xml:space="preserve">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852DB2">
        <w:t>7.3</w:t>
      </w:r>
      <w:r w:rsidR="00F17AE3">
        <w:fldChar w:fldCharType="end"/>
      </w:r>
      <w:r w:rsidRPr="00D03934">
        <w:t>;</w:t>
      </w:r>
      <w:bookmarkStart w:id="2463" w:name="_Ref139191739"/>
      <w:r w:rsidRPr="00D03934">
        <w:t xml:space="preserve"> and</w:t>
      </w:r>
      <w:bookmarkEnd w:id="2463"/>
    </w:p>
    <w:p w14:paraId="16F3BE3A" w14:textId="77777777" w:rsidR="008D0A60" w:rsidRDefault="00C12BEB" w:rsidP="002769E3">
      <w:pPr>
        <w:pStyle w:val="GPSL3numberedclause"/>
      </w:pPr>
      <w:bookmarkStart w:id="2464" w:name="_Ref27372751"/>
      <w:bookmarkStart w:id="2465" w:name="_Ref127426020"/>
      <w:r w:rsidRPr="00D03934">
        <w:t>at the Customer's request and on reasonable notice, deliver up-to-date Registers to the</w:t>
      </w:r>
      <w:bookmarkEnd w:id="2464"/>
      <w:r w:rsidRPr="00D03934">
        <w:t xml:space="preserve"> Customer.</w:t>
      </w:r>
      <w:bookmarkEnd w:id="2465"/>
    </w:p>
    <w:p w14:paraId="1FD57C02" w14:textId="77777777" w:rsidR="00C9243A" w:rsidRDefault="00C12BEB" w:rsidP="00101CE5">
      <w:pPr>
        <w:pStyle w:val="GPSL2numberedclause"/>
      </w:pPr>
      <w:r w:rsidRPr="00D03934">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852DB2">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852DB2">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14:paraId="5C031066" w14:textId="77777777" w:rsidR="008D0A60" w:rsidRDefault="00C12BEB">
      <w:pPr>
        <w:pStyle w:val="GPSL2numberedclause"/>
      </w:pPr>
      <w:bookmarkStart w:id="2466" w:name="_Ref27371932"/>
      <w:bookmarkStart w:id="2467" w:name="_Ref364349594"/>
      <w:r w:rsidRPr="00D03934">
        <w:t xml:space="preserve">If the Supplier demonstrates to the Customer's reasonable satisfaction that transition of the </w:t>
      </w:r>
      <w:r w:rsidR="00187B73">
        <w:t>Services</w:t>
      </w:r>
      <w:r w:rsidR="00BA5552" w:rsidRPr="00D03934">
        <w:t xml:space="preserve">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66"/>
      <w:r w:rsidRPr="00D03934">
        <w:t xml:space="preserve"> to take account of such adverse effect.</w:t>
      </w:r>
      <w:bookmarkEnd w:id="2467"/>
    </w:p>
    <w:p w14:paraId="7C98F151" w14:textId="77777777" w:rsidR="008D0A60" w:rsidRDefault="00C12BEB" w:rsidP="00036474">
      <w:pPr>
        <w:pStyle w:val="GPSL1SCHEDULEHeading"/>
        <w:rPr>
          <w:rFonts w:hint="eastAsia"/>
        </w:rPr>
      </w:pPr>
      <w:r w:rsidRPr="00D03934">
        <w:t>TERMINATION OBLIGATIONS</w:t>
      </w:r>
    </w:p>
    <w:p w14:paraId="126EAF95" w14:textId="77777777" w:rsidR="008D0A60" w:rsidRDefault="00C12BEB">
      <w:pPr>
        <w:pStyle w:val="GPSL2numberedclause"/>
      </w:pPr>
      <w:bookmarkStart w:id="2468" w:name="_Ref127352385"/>
      <w:r w:rsidRPr="00D03934">
        <w:t>The Supplier shall comply with all of its obligations contained in the Exit Plan.</w:t>
      </w:r>
      <w:bookmarkEnd w:id="2468"/>
    </w:p>
    <w:p w14:paraId="3B52A40C" w14:textId="77777777" w:rsidR="00C9243A" w:rsidRDefault="00C12BEB" w:rsidP="00101CE5">
      <w:pPr>
        <w:pStyle w:val="GPSL2numberedclause"/>
      </w:pPr>
      <w:bookmarkStart w:id="2469" w:name="_Ref127952817"/>
      <w:r w:rsidRPr="00D03934">
        <w:t xml:space="preserve">Upon termination or expiry (as the case may be) or at the end of the Termination Assistance Period (or earlier if this does not adversely affect the Supplier's performance of the </w:t>
      </w:r>
      <w:r w:rsidR="00187B73">
        <w:t>Services</w:t>
      </w:r>
      <w:r w:rsidR="00BA5552" w:rsidRPr="00D03934">
        <w:t xml:space="preserve"> </w:t>
      </w:r>
      <w:r w:rsidRPr="00D03934">
        <w:t>and the Termination Assistance and its compliance with the other provisions of this Call Off Schedule), the Supplier shall:</w:t>
      </w:r>
      <w:bookmarkEnd w:id="2469"/>
    </w:p>
    <w:p w14:paraId="6C6C2DAF" w14:textId="77777777" w:rsidR="008D0A60" w:rsidRDefault="00C12BEB" w:rsidP="0061370A">
      <w:pPr>
        <w:pStyle w:val="GPSL3numberedclause"/>
      </w:pPr>
      <w:r w:rsidRPr="00D03934">
        <w:t>cease to use the Customer Data;</w:t>
      </w:r>
    </w:p>
    <w:p w14:paraId="0D217DCD" w14:textId="77777777" w:rsidR="00E13960" w:rsidRDefault="00C12BEB" w:rsidP="0061370A">
      <w:pPr>
        <w:pStyle w:val="GPSL3numberedclause"/>
      </w:pPr>
      <w:r w:rsidRPr="00D03934">
        <w:t>provide the Customer and/or the Replacement Supplier with a complete and uncorrupted version of the Customer Data in electronic form (or such other format as reasonably required by the Customer);</w:t>
      </w:r>
    </w:p>
    <w:p w14:paraId="58E3D240" w14:textId="77777777" w:rsidR="00E13960" w:rsidRDefault="00C12BEB" w:rsidP="0061370A">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14:paraId="3705C49B" w14:textId="77777777" w:rsidR="00E13960" w:rsidRDefault="00C12BEB" w:rsidP="002769E3">
      <w:pPr>
        <w:pStyle w:val="GPSL3numberedclause"/>
      </w:pPr>
      <w:r w:rsidRPr="00D03934">
        <w:t>return to the Customer such of the following as is in the Supplier's possession or control:</w:t>
      </w:r>
    </w:p>
    <w:p w14:paraId="7354429A" w14:textId="77777777" w:rsidR="00E13960" w:rsidRDefault="00C12BEB" w:rsidP="001206D9">
      <w:pPr>
        <w:pStyle w:val="GPSL4numberedclause"/>
      </w:pPr>
      <w:r w:rsidRPr="00D03934">
        <w:t>all materials created by the Supplier under this Call Off Contract in which the IPRs are owned by the Customer;</w:t>
      </w:r>
    </w:p>
    <w:p w14:paraId="028BF50D" w14:textId="77777777" w:rsidR="00E13960" w:rsidRDefault="00C12BEB" w:rsidP="001206D9">
      <w:pPr>
        <w:pStyle w:val="GPSL4numberedclause"/>
      </w:pPr>
      <w:r w:rsidRPr="00D03934">
        <w:t xml:space="preserve">any equipment which belongs to the Customer; </w:t>
      </w:r>
    </w:p>
    <w:p w14:paraId="4E44A4CD" w14:textId="77777777" w:rsidR="00E13960" w:rsidRDefault="00C12BEB" w:rsidP="001206D9">
      <w:pPr>
        <w:pStyle w:val="GPSL4numberedclause"/>
      </w:pPr>
      <w:r w:rsidRPr="00D03934">
        <w:t>any items that have been on-charged to the Customer, such as consumables; and</w:t>
      </w:r>
    </w:p>
    <w:p w14:paraId="3A732557" w14:textId="1B23F8E2" w:rsidR="00E13960" w:rsidRDefault="00C12BEB" w:rsidP="00D60F75">
      <w:pPr>
        <w:pStyle w:val="GPSL4numberedclause"/>
      </w:pPr>
      <w:r w:rsidRPr="00D03934">
        <w:t xml:space="preserve">all Customer Property issued to the Supplier under Clause </w:t>
      </w:r>
      <w:r w:rsidR="009F474C" w:rsidRPr="00D03934">
        <w:fldChar w:fldCharType="begin"/>
      </w:r>
      <w:r w:rsidRPr="00D03934">
        <w:instrText xml:space="preserve"> REF _Ref360697008 \r \h </w:instrText>
      </w:r>
      <w:r w:rsidR="009F474C" w:rsidRPr="00D03934">
        <w:fldChar w:fldCharType="separate"/>
      </w:r>
      <w:r w:rsidR="00852DB2">
        <w:t>32</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14:paraId="6E6C556B" w14:textId="77777777" w:rsidR="00E13960" w:rsidRDefault="00C12BEB" w:rsidP="001206D9">
      <w:pPr>
        <w:pStyle w:val="GPSL4numberedclause"/>
      </w:pPr>
      <w:r w:rsidRPr="00D03934">
        <w:lastRenderedPageBreak/>
        <w:t xml:space="preserve">any sums prepaid by the Customer in respect of </w:t>
      </w:r>
      <w:r w:rsidR="00187B73">
        <w:t>Services</w:t>
      </w:r>
      <w:r w:rsidR="00BA5552" w:rsidRPr="00D03934">
        <w:t xml:space="preserve"> </w:t>
      </w:r>
      <w:r w:rsidRPr="00D03934">
        <w:t>not Delivered by the Call Off Expiry Date;</w:t>
      </w:r>
    </w:p>
    <w:p w14:paraId="4D15C967" w14:textId="77777777" w:rsidR="008D0A60" w:rsidRDefault="00C12BEB" w:rsidP="002769E3">
      <w:pPr>
        <w:pStyle w:val="GPSL3numberedclause"/>
      </w:pPr>
      <w:r w:rsidRPr="00D03934">
        <w:t>vacate any Customer Premises;</w:t>
      </w:r>
    </w:p>
    <w:p w14:paraId="57DC6509" w14:textId="77777777" w:rsidR="00E13960" w:rsidRDefault="00C12BEB" w:rsidP="002769E3">
      <w:pPr>
        <w:pStyle w:val="GPSL3numberedclause"/>
      </w:pPr>
      <w:r w:rsidRPr="00D03934">
        <w:t xml:space="preserve">remove the Supplier Equipment together with any other materials used by the Supplier to supply the </w:t>
      </w:r>
      <w:r w:rsidR="00187B73">
        <w:t>Services</w:t>
      </w:r>
      <w:r w:rsidR="00BA5552" w:rsidRPr="00D03934">
        <w:t xml:space="preserve">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3D1CE455" w14:textId="77777777" w:rsidR="00E13960" w:rsidRDefault="00C12BEB" w:rsidP="002769E3">
      <w:pPr>
        <w:pStyle w:val="GPSL3numberedclause"/>
      </w:pPr>
      <w:bookmarkStart w:id="2470" w:name="_DV_M565"/>
      <w:bookmarkEnd w:id="2470"/>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14:paraId="18707775" w14:textId="77777777" w:rsidR="008D0A60" w:rsidRDefault="00C12BEB" w:rsidP="001206D9">
      <w:pPr>
        <w:pStyle w:val="GPSL4numberedclause"/>
      </w:pPr>
      <w:r w:rsidRPr="00D03934">
        <w:t xml:space="preserve">such information relating to the </w:t>
      </w:r>
      <w:r w:rsidR="00187B73">
        <w:t>Services</w:t>
      </w:r>
      <w:r w:rsidR="00BA5552" w:rsidRPr="00D03934">
        <w:t xml:space="preserve"> </w:t>
      </w:r>
      <w:r w:rsidRPr="00D03934">
        <w:t>as remains in the possession or control of the Supplier; and</w:t>
      </w:r>
    </w:p>
    <w:p w14:paraId="2DA39088" w14:textId="77777777" w:rsidR="00E13960" w:rsidRDefault="00C12BEB" w:rsidP="001206D9">
      <w:pPr>
        <w:pStyle w:val="GPSL4numberedclause"/>
      </w:pPr>
      <w:bookmarkStart w:id="2471" w:name="_Ref364350038"/>
      <w:r w:rsidRPr="00D03934">
        <w:t xml:space="preserve">such members of the Supplier Personnel as have been involved in the design, development and provision of the </w:t>
      </w:r>
      <w:r w:rsidR="00187B73">
        <w:t>Services</w:t>
      </w:r>
      <w:r w:rsidR="00BA5552" w:rsidRPr="00D03934">
        <w:t xml:space="preserve"> </w:t>
      </w:r>
      <w:r w:rsidRPr="00D03934">
        <w:t>and who are still employed by the Supplier, provided that the Customer and/or the Replacement Supplier shall pay the reasonable costs of the Supplier actually incurred in responding to requests for access under this paragraph</w:t>
      </w:r>
      <w:bookmarkEnd w:id="2471"/>
      <w:r w:rsidR="00D8405B" w:rsidRPr="00D03934">
        <w:t>.</w:t>
      </w:r>
    </w:p>
    <w:p w14:paraId="76EC80C1" w14:textId="77777777"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187B73">
        <w:t>Services</w:t>
      </w:r>
      <w:r w:rsidR="00BA5552" w:rsidRPr="00D03934">
        <w:t xml:space="preserve">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187B73">
        <w:t>Services</w:t>
      </w:r>
      <w:r w:rsidR="00BA5552" w:rsidRPr="00D03934">
        <w:t xml:space="preserve"> </w:t>
      </w:r>
      <w:r w:rsidRPr="00D03934">
        <w:t>or Termination Services or for statutory compliance purposes.</w:t>
      </w:r>
    </w:p>
    <w:p w14:paraId="6A1453A9" w14:textId="77777777" w:rsidR="00C9243A" w:rsidRDefault="00C12BEB" w:rsidP="00101CE5">
      <w:pPr>
        <w:pStyle w:val="GPSL2numberedclause"/>
      </w:pPr>
      <w:bookmarkStart w:id="2472" w:name="_Ref127350585"/>
      <w:r w:rsidRPr="00D03934">
        <w:t xml:space="preserve">Except where this Call Off Contract provides otherwise, all licences, leases and authorisations granted by the Customer to the Supplier in relation to the </w:t>
      </w:r>
      <w:r w:rsidR="00187B73">
        <w:t>Services</w:t>
      </w:r>
      <w:r w:rsidR="00BA5552" w:rsidRPr="00D03934">
        <w:t xml:space="preserve"> </w:t>
      </w:r>
      <w:r w:rsidRPr="00D03934">
        <w:t>shall be terminated with effect from the end of the Termination Assistance Period.</w:t>
      </w:r>
      <w:bookmarkEnd w:id="2472"/>
    </w:p>
    <w:p w14:paraId="28DA7BCC" w14:textId="77777777" w:rsidR="008D0A60" w:rsidRDefault="00C12BEB" w:rsidP="00036474">
      <w:pPr>
        <w:pStyle w:val="GPSL1SCHEDULEHeading"/>
        <w:rPr>
          <w:rFonts w:hint="eastAsia"/>
        </w:rPr>
      </w:pPr>
      <w:bookmarkStart w:id="2473" w:name="_Ref127425445"/>
      <w:r w:rsidRPr="00D03934">
        <w:t>ASSETS</w:t>
      </w:r>
      <w:r w:rsidR="00786BE1">
        <w:t xml:space="preserve"> and </w:t>
      </w:r>
      <w:r w:rsidRPr="00D03934">
        <w:t xml:space="preserve"> SUB-CONTRACTS </w:t>
      </w:r>
      <w:bookmarkEnd w:id="2473"/>
    </w:p>
    <w:p w14:paraId="60CC0F2F" w14:textId="77777777" w:rsidR="008D0A60" w:rsidRDefault="00C12BEB">
      <w:pPr>
        <w:pStyle w:val="GPSL2numberedclause"/>
      </w:pPr>
      <w:bookmarkStart w:id="2474" w:name="_Ref127425768"/>
      <w:r w:rsidRPr="00D03934">
        <w:t>Following notice of termination of this Call Off Contract and during the Termination Assistance Period, the Supplier shall not, without the Customer's prior written consent:</w:t>
      </w:r>
      <w:bookmarkEnd w:id="2474"/>
    </w:p>
    <w:p w14:paraId="0F6F6242" w14:textId="77777777" w:rsidR="008D0A60" w:rsidRDefault="00C12BEB" w:rsidP="0061370A">
      <w:pPr>
        <w:pStyle w:val="GPSL3numberedclause"/>
      </w:pPr>
      <w:r w:rsidRPr="00D03934">
        <w:t>terminate, enter into or vary any Sub-Contract;</w:t>
      </w:r>
    </w:p>
    <w:p w14:paraId="3F192BD5" w14:textId="77777777" w:rsidR="00E13960" w:rsidRDefault="00C12BEB" w:rsidP="0061370A">
      <w:pPr>
        <w:pStyle w:val="GPSL3numberedclause"/>
      </w:pPr>
      <w:r w:rsidRPr="00D03934">
        <w:t>(subject to normal maintenance requirements) make material modifications to, or dispose of, any existing Supplier Assets or acquire any new Supplier Assets; or</w:t>
      </w:r>
    </w:p>
    <w:p w14:paraId="43B36A83" w14:textId="77777777" w:rsidR="00E13960" w:rsidRDefault="00C12BEB" w:rsidP="0061370A">
      <w:pPr>
        <w:pStyle w:val="GPSL3numberedclause"/>
      </w:pPr>
      <w:r w:rsidRPr="00D03934">
        <w:t xml:space="preserve">terminate, enter into or vary any licence for software in connection with the </w:t>
      </w:r>
      <w:r w:rsidR="004F1704" w:rsidRPr="00D03934">
        <w:t xml:space="preserve">provision of </w:t>
      </w:r>
      <w:r w:rsidR="00187B73">
        <w:t>Services</w:t>
      </w:r>
      <w:r w:rsidRPr="00D03934">
        <w:t>.</w:t>
      </w:r>
    </w:p>
    <w:p w14:paraId="5509FF27" w14:textId="77777777" w:rsidR="00C9243A" w:rsidRDefault="00C12BEB" w:rsidP="00101CE5">
      <w:pPr>
        <w:pStyle w:val="GPSL2numberedclause"/>
      </w:pPr>
      <w:bookmarkStart w:id="2475"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852DB2">
        <w:t>7.1.5</w:t>
      </w:r>
      <w:r w:rsidR="00F17AE3">
        <w:fldChar w:fldCharType="end"/>
      </w:r>
      <w:r w:rsidR="00D8405B" w:rsidRPr="00D03934">
        <w:t xml:space="preserve"> of this Call Off Schedule</w:t>
      </w:r>
      <w:r w:rsidRPr="00D03934">
        <w:t>, the Customer shall provide written notice to the Supplier setting out:</w:t>
      </w:r>
      <w:bookmarkEnd w:id="2475"/>
    </w:p>
    <w:p w14:paraId="7B8E53A8" w14:textId="77777777" w:rsidR="00E13960" w:rsidRDefault="00C12BEB" w:rsidP="0061370A">
      <w:pPr>
        <w:pStyle w:val="GPSL3numberedclause"/>
      </w:pPr>
      <w:bookmarkStart w:id="2476" w:name="_Ref364352534"/>
      <w:bookmarkStart w:id="2477" w:name="_Ref27373383"/>
      <w:r w:rsidRPr="00D03934">
        <w:lastRenderedPageBreak/>
        <w:t>which, if any, of the Transferable Assets the Customer requires to be transferred to the Customer and/or the Replacement Supplier (“</w:t>
      </w:r>
      <w:r w:rsidRPr="00D03934">
        <w:rPr>
          <w:b/>
        </w:rPr>
        <w:t>Transferring Assets</w:t>
      </w:r>
      <w:r w:rsidRPr="00D03934">
        <w:t>”);</w:t>
      </w:r>
      <w:bookmarkEnd w:id="2476"/>
      <w:r w:rsidRPr="00D03934">
        <w:t xml:space="preserve"> </w:t>
      </w:r>
      <w:bookmarkEnd w:id="2477"/>
    </w:p>
    <w:p w14:paraId="1E2C41BB" w14:textId="77777777" w:rsidR="00E13960" w:rsidRDefault="00C12BEB" w:rsidP="0061370A">
      <w:pPr>
        <w:pStyle w:val="GPSL3numberedclause"/>
      </w:pPr>
      <w:bookmarkStart w:id="2478" w:name="a301038"/>
      <w:bookmarkStart w:id="2479" w:name="_Ref364350801"/>
      <w:bookmarkStart w:id="2480" w:name="_Ref127958943"/>
      <w:bookmarkEnd w:id="2478"/>
      <w:r w:rsidRPr="00D03934">
        <w:t>which, if any, of:</w:t>
      </w:r>
      <w:bookmarkEnd w:id="2479"/>
    </w:p>
    <w:p w14:paraId="22E2536A" w14:textId="77777777" w:rsidR="008D0A60" w:rsidRDefault="00C12BEB" w:rsidP="001206D9">
      <w:pPr>
        <w:pStyle w:val="GPSL4numberedclause"/>
      </w:pPr>
      <w:r w:rsidRPr="00D03934">
        <w:t xml:space="preserve">the Exclusive Assets that are not Transferable Assets; and </w:t>
      </w:r>
    </w:p>
    <w:p w14:paraId="5FA6D0FD" w14:textId="77777777" w:rsidR="00E13960" w:rsidRDefault="00C12BEB" w:rsidP="001206D9">
      <w:pPr>
        <w:pStyle w:val="GPSL4numberedclause"/>
      </w:pPr>
      <w:r w:rsidRPr="00D03934">
        <w:t>the Non-Exclusive Assets,</w:t>
      </w:r>
    </w:p>
    <w:p w14:paraId="1DAC5EB1" w14:textId="77777777" w:rsidR="00C12BEB" w:rsidRPr="00D03934" w:rsidRDefault="00C12BEB" w:rsidP="003A2B60">
      <w:pPr>
        <w:pStyle w:val="GPSL3Indent"/>
      </w:pPr>
      <w:r w:rsidRPr="00D03934">
        <w:t>the Customer and/or the Replacement Supplier requires the continued use of; and</w:t>
      </w:r>
    </w:p>
    <w:p w14:paraId="78B96B8A" w14:textId="77777777" w:rsidR="00E13960" w:rsidRDefault="00C12BEB" w:rsidP="0061370A">
      <w:pPr>
        <w:pStyle w:val="GPSL3numberedclause"/>
      </w:pPr>
      <w:bookmarkStart w:id="2481"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80"/>
      <w:bookmarkEnd w:id="2481"/>
    </w:p>
    <w:p w14:paraId="7C5F72A8" w14:textId="77777777" w:rsidR="008D0A60" w:rsidRDefault="00C12BEB" w:rsidP="00036474">
      <w:pPr>
        <w:pStyle w:val="GPSL2Indent"/>
      </w:pPr>
      <w:r w:rsidRPr="00D03934">
        <w:t>in order for the Customer and/or its Replacement Supplier to provide the</w:t>
      </w:r>
      <w:r w:rsidR="004F1704" w:rsidRPr="00D03934">
        <w:t xml:space="preserve"> </w:t>
      </w:r>
      <w:r w:rsidR="00187B73">
        <w:t>Services</w:t>
      </w:r>
      <w:r w:rsidRPr="00D03934">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187B73">
        <w:t>Services</w:t>
      </w:r>
      <w:r w:rsidRPr="00D03934">
        <w:t xml:space="preserve"> or </w:t>
      </w:r>
      <w:r w:rsidR="002876DA" w:rsidRPr="00D03934">
        <w:t xml:space="preserve">the Replacement Goods and/or </w:t>
      </w:r>
      <w:r w:rsidRPr="00D03934">
        <w:t>Replacement Services.</w:t>
      </w:r>
    </w:p>
    <w:p w14:paraId="74BE9C07" w14:textId="77777777" w:rsidR="008D0A60" w:rsidRDefault="00C12BEB">
      <w:pPr>
        <w:pStyle w:val="GPSL2numberedclause"/>
      </w:pPr>
      <w:bookmarkStart w:id="2482"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82"/>
    <w:p w14:paraId="4F74A244" w14:textId="77777777"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4881EFEE" w14:textId="77777777" w:rsidR="00C9243A" w:rsidRDefault="00C12BEB" w:rsidP="00101CE5">
      <w:pPr>
        <w:pStyle w:val="GPSL2numberedclause"/>
      </w:pPr>
      <w:bookmarkStart w:id="2483"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852DB2">
        <w:t>9.2.2</w:t>
      </w:r>
      <w:r w:rsidR="00F17AE3">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14:paraId="3BDE6683" w14:textId="77777777" w:rsidR="008D0A60" w:rsidRDefault="00C12BEB" w:rsidP="0061370A">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5E0F7C64" w14:textId="77777777" w:rsidR="00E13960" w:rsidRDefault="00C12BEB" w:rsidP="0061370A">
      <w:pPr>
        <w:pStyle w:val="GPSL3numberedclause"/>
      </w:pPr>
      <w:r w:rsidRPr="00D03934">
        <w:t>procure a suitable alternative to such assets and the Customer or the Replacement Supplier shall bear the reasonable proven costs of procuring the same.</w:t>
      </w:r>
    </w:p>
    <w:p w14:paraId="1323E923" w14:textId="77777777" w:rsidR="008D0A60" w:rsidRDefault="00C12BEB">
      <w:pPr>
        <w:pStyle w:val="GPSL2numberedclause"/>
      </w:pPr>
      <w:bookmarkStart w:id="2484" w:name="_Ref127426673"/>
      <w:bookmarkEnd w:id="2483"/>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84"/>
    </w:p>
    <w:p w14:paraId="63B3B144" w14:textId="77777777" w:rsidR="00C9243A" w:rsidRDefault="00C12BEB" w:rsidP="00101CE5">
      <w:pPr>
        <w:pStyle w:val="GPSL2numberedclause"/>
      </w:pPr>
      <w:bookmarkStart w:id="2485" w:name="_Ref37322775"/>
      <w:r w:rsidRPr="00D03934">
        <w:t>The Customer shall:</w:t>
      </w:r>
    </w:p>
    <w:p w14:paraId="7FA45777" w14:textId="77777777" w:rsidR="008D0A60" w:rsidRDefault="00C12BEB" w:rsidP="0061370A">
      <w:pPr>
        <w:pStyle w:val="GPSL3numberedclause"/>
      </w:pPr>
      <w:r w:rsidRPr="00D03934">
        <w:t>accept assignments from the Supplier or join with the Supplier in procuring a novation of each Transferring Contract; and</w:t>
      </w:r>
    </w:p>
    <w:p w14:paraId="5EBC614C" w14:textId="77777777" w:rsidR="00E13960" w:rsidRDefault="00C12BEB" w:rsidP="0061370A">
      <w:pPr>
        <w:pStyle w:val="GPSL3numberedclause"/>
      </w:pPr>
      <w:r w:rsidRPr="00D03934">
        <w:lastRenderedPageBreak/>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85"/>
      <w:r w:rsidRPr="00D03934">
        <w:t>.</w:t>
      </w:r>
    </w:p>
    <w:p w14:paraId="7BED7E31" w14:textId="77777777" w:rsidR="008D0A60" w:rsidRDefault="00C12BEB">
      <w:pPr>
        <w:pStyle w:val="GPSL2numberedclause"/>
      </w:pPr>
      <w:r w:rsidRPr="00D03934">
        <w:t>The Supplier shall hold any Transferring Contracts on trust for the Customer until such time as the transfer of the relevant Transferring Contract to the Customer and/or the Replacement Supplier has been effected.</w:t>
      </w:r>
    </w:p>
    <w:p w14:paraId="610F18FB" w14:textId="77777777" w:rsidR="00C9243A" w:rsidRDefault="00C12BEB" w:rsidP="00101CE5">
      <w:pPr>
        <w:pStyle w:val="GPSL2numberedclause"/>
      </w:pPr>
      <w:bookmarkStart w:id="2486"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fldChar w:fldCharType="begin"/>
      </w:r>
      <w:r w:rsidR="00F17AE3">
        <w:instrText xml:space="preserve"> REF _Ref127426673 \r \h  \* MERGEFORMAT </w:instrText>
      </w:r>
      <w:r w:rsidR="00F17AE3">
        <w:fldChar w:fldCharType="separate"/>
      </w:r>
      <w:r w:rsidR="00852DB2">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486"/>
    </w:p>
    <w:p w14:paraId="1B3E46B4" w14:textId="77777777" w:rsidR="00E13960" w:rsidRDefault="00C12BEB" w:rsidP="00036474">
      <w:pPr>
        <w:pStyle w:val="GPSL1SCHEDULEHeading"/>
        <w:rPr>
          <w:rFonts w:hint="eastAsia"/>
        </w:rPr>
      </w:pPr>
      <w:bookmarkStart w:id="2487" w:name="_DV_M564"/>
      <w:bookmarkStart w:id="2488" w:name="_DV_M566"/>
      <w:bookmarkStart w:id="2489" w:name="_DV_M567"/>
      <w:bookmarkEnd w:id="2487"/>
      <w:bookmarkEnd w:id="2488"/>
      <w:bookmarkEnd w:id="2489"/>
      <w:r w:rsidRPr="00D03934">
        <w:t>SUPPLIER PERSONNEL</w:t>
      </w:r>
    </w:p>
    <w:p w14:paraId="3F2B21FC" w14:textId="77777777" w:rsidR="00C12BEB" w:rsidRPr="00D03934" w:rsidRDefault="00C12BEB" w:rsidP="00101CE5">
      <w:pPr>
        <w:pStyle w:val="GPSL2numberedclause"/>
      </w:pPr>
      <w:r w:rsidRPr="00D03934">
        <w:t xml:space="preserve">The Customer and Supplier agree and acknowledge that in the event of the Supplier ceasing to provide the </w:t>
      </w:r>
      <w:r w:rsidR="00187B73">
        <w:t>Services</w:t>
      </w:r>
      <w:r w:rsidRPr="00D03934">
        <w:t xml:space="preserve"> or part of them for any reason, Call Off Schedule 1</w:t>
      </w:r>
      <w:r w:rsidR="004424C7">
        <w:t>1</w:t>
      </w:r>
      <w:r w:rsidRPr="00D03934">
        <w:t> (Staff Transfer) shall apply.</w:t>
      </w:r>
    </w:p>
    <w:p w14:paraId="74C39C08" w14:textId="77777777"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187B73">
        <w:t>Services</w:t>
      </w:r>
      <w:r w:rsidRPr="00D03934">
        <w:t xml:space="preserve"> from transferring their employment to the Customer and/or the Replacement Supplier.</w:t>
      </w:r>
    </w:p>
    <w:p w14:paraId="0F45D6CB" w14:textId="77777777"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14:paraId="054DF534" w14:textId="77777777"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1AC47BFF" w14:textId="77777777"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4C7179">
        <w:t>, unless approval has been obtained from the Customer which shall not be unreasonably withheld</w:t>
      </w:r>
      <w:r w:rsidRPr="00D03934">
        <w:t>.</w:t>
      </w:r>
    </w:p>
    <w:p w14:paraId="7ED5B0A3" w14:textId="77777777" w:rsidR="008D0A60" w:rsidRDefault="00C12BEB" w:rsidP="00036474">
      <w:pPr>
        <w:pStyle w:val="GPSL1SCHEDULEHeading"/>
        <w:rPr>
          <w:rFonts w:hint="eastAsia"/>
        </w:rPr>
      </w:pPr>
      <w:bookmarkStart w:id="2490" w:name="_Ref127425458"/>
      <w:r w:rsidRPr="00D03934">
        <w:t xml:space="preserve">CHARGES </w:t>
      </w:r>
      <w:bookmarkEnd w:id="2490"/>
    </w:p>
    <w:p w14:paraId="66E65699" w14:textId="77777777"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2D950F50" w14:textId="77777777" w:rsidR="00E13960" w:rsidRDefault="00C12BEB" w:rsidP="00036474">
      <w:pPr>
        <w:pStyle w:val="GPSL1SCHEDULEHeading"/>
        <w:rPr>
          <w:rFonts w:hint="eastAsia"/>
        </w:rPr>
      </w:pPr>
      <w:r w:rsidRPr="00D03934">
        <w:t xml:space="preserve">APPORTIONMENTS </w:t>
      </w:r>
    </w:p>
    <w:p w14:paraId="4A7940D6" w14:textId="77777777" w:rsidR="00C12BEB" w:rsidRPr="00D03934" w:rsidRDefault="00C12BEB" w:rsidP="00101CE5">
      <w:pPr>
        <w:pStyle w:val="GPSL2numberedclause"/>
      </w:pPr>
      <w:bookmarkStart w:id="2491" w:name="_Ref364351843"/>
      <w:r w:rsidRPr="00D03934">
        <w:lastRenderedPageBreak/>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92" w:name="_Ref127426852"/>
      <w:r w:rsidRPr="00D03934">
        <w:t>) as follows:</w:t>
      </w:r>
      <w:bookmarkEnd w:id="2491"/>
      <w:bookmarkEnd w:id="2492"/>
    </w:p>
    <w:p w14:paraId="28B9243D" w14:textId="77777777" w:rsidR="00E13960" w:rsidRDefault="00C12BEB" w:rsidP="0061370A">
      <w:pPr>
        <w:pStyle w:val="GPSL3numberedclause"/>
      </w:pPr>
      <w:r w:rsidRPr="00D03934">
        <w:t>the amounts shall be annualised and divided by 365 to reach a daily rate;</w:t>
      </w:r>
    </w:p>
    <w:p w14:paraId="61B01179" w14:textId="77777777" w:rsidR="00E13960" w:rsidRDefault="00C12BEB" w:rsidP="0061370A">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A9B3C94" w14:textId="77777777" w:rsidR="00E13960" w:rsidRDefault="00C12BEB" w:rsidP="0061370A">
      <w:pPr>
        <w:pStyle w:val="GPSL3numberedclause"/>
      </w:pPr>
      <w:r w:rsidRPr="00D03934">
        <w:t>the Supplier shall be responsible for or entitled to (as the case may be) the rest of the invoice.</w:t>
      </w:r>
    </w:p>
    <w:p w14:paraId="706FC9A3" w14:textId="77777777" w:rsidR="00C9243A" w:rsidRDefault="00C12BEB" w:rsidP="00101CE5">
      <w:pPr>
        <w:pStyle w:val="GPSL2numberedclause"/>
      </w:pPr>
      <w:r w:rsidRPr="00D03934">
        <w:t>Each Party shall pay (and/or the Customer 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852DB2">
        <w:t>12.1</w:t>
      </w:r>
      <w:r w:rsidR="00F17AE3">
        <w:fldChar w:fldCharType="end"/>
      </w:r>
      <w:r w:rsidR="00D8405B" w:rsidRPr="00D03934">
        <w:t xml:space="preserve"> of this Call Off Schedule</w:t>
      </w:r>
      <w:r w:rsidRPr="00D03934">
        <w:t xml:space="preserve"> as soon as reasonably practicable.</w:t>
      </w:r>
    </w:p>
    <w:p w14:paraId="0B97642F" w14:textId="77777777"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numberingChange w:id="2493" w:author="Yannis Constantine" w:date="2015-05-06T11:49:00Z" w:original="0."/>
        </w:fldChar>
      </w:r>
    </w:p>
    <w:p w14:paraId="49EB1D31"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494" w:author="Yannis Constantine" w:date="2015-05-06T11:49:00Z" w:original="0."/>
        </w:fldChar>
      </w:r>
    </w:p>
    <w:p w14:paraId="5BCBAA87" w14:textId="77777777" w:rsidR="004B0388" w:rsidRPr="00EC60E9" w:rsidRDefault="00DE3EF6" w:rsidP="004B0388">
      <w:pPr>
        <w:pStyle w:val="SchHeadDes"/>
        <w:keepNext/>
        <w:spacing w:line="240" w:lineRule="auto"/>
        <w:rPr>
          <w:rFonts w:ascii="Arial" w:hAnsi="Arial" w:cs="Arial"/>
          <w:szCs w:val="22"/>
        </w:rPr>
      </w:pPr>
      <w:r w:rsidRPr="00D03934">
        <w:br w:type="page"/>
      </w:r>
    </w:p>
    <w:p w14:paraId="2F59F30E" w14:textId="77777777" w:rsidR="004B0388" w:rsidRDefault="004B0388" w:rsidP="00361459">
      <w:pPr>
        <w:pStyle w:val="GPSSchTitleandNumber"/>
        <w:rPr>
          <w:rFonts w:hint="eastAsia"/>
        </w:rPr>
      </w:pPr>
      <w:bookmarkStart w:id="2495" w:name="_Toc429734196"/>
      <w:r w:rsidRPr="00EC60E9">
        <w:lastRenderedPageBreak/>
        <w:t xml:space="preserve">CALL OFF SCHEDULE 11: </w:t>
      </w:r>
      <w:r w:rsidR="0095073B">
        <w:t>STAFF TRANSFER</w:t>
      </w:r>
      <w:bookmarkEnd w:id="2495"/>
    </w:p>
    <w:p w14:paraId="13F55083" w14:textId="77777777" w:rsidR="00B567FF" w:rsidRPr="00B567FF" w:rsidRDefault="00B567FF" w:rsidP="00B567FF">
      <w:pPr>
        <w:keepNext/>
        <w:numPr>
          <w:ilvl w:val="0"/>
          <w:numId w:val="28"/>
        </w:numPr>
        <w:overflowPunct/>
        <w:autoSpaceDE/>
        <w:autoSpaceDN/>
        <w:adjustRightInd/>
        <w:spacing w:after="200" w:line="276" w:lineRule="auto"/>
        <w:jc w:val="left"/>
        <w:textAlignment w:val="auto"/>
        <w:rPr>
          <w:b/>
          <w:u w:val="single"/>
        </w:rPr>
      </w:pPr>
      <w:r w:rsidRPr="00B567FF">
        <w:rPr>
          <w:b/>
          <w:u w:val="single"/>
        </w:rPr>
        <w:t>DEFINITIONS</w:t>
      </w:r>
    </w:p>
    <w:p w14:paraId="451E746D" w14:textId="77777777" w:rsidR="00B567FF" w:rsidRPr="00B567FF" w:rsidRDefault="00B567FF" w:rsidP="00B567FF">
      <w:pPr>
        <w:overflowPunct/>
        <w:ind w:left="0"/>
        <w:textAlignment w:val="auto"/>
        <w:rPr>
          <w:bCs/>
          <w:iCs/>
          <w:lang w:val="en-US"/>
        </w:rPr>
      </w:pPr>
      <w:r w:rsidRPr="00B567FF">
        <w:rPr>
          <w:bCs/>
          <w:iCs/>
          <w:lang w:val="en-US"/>
        </w:rPr>
        <w:t>In this Schedule, the following definitions shall apply:</w:t>
      </w:r>
    </w:p>
    <w:p w14:paraId="3C655456" w14:textId="77777777" w:rsidR="00B567FF" w:rsidRPr="00B567FF" w:rsidRDefault="00B567FF" w:rsidP="00B567FF">
      <w:pPr>
        <w:overflowPunct/>
        <w:ind w:left="0"/>
        <w:textAlignment w:val="auto"/>
        <w:rPr>
          <w:b/>
          <w:bCs/>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011"/>
      </w:tblGrid>
      <w:tr w:rsidR="00B567FF" w:rsidRPr="00B567FF" w14:paraId="5A3B1F38" w14:textId="77777777" w:rsidTr="00822F0F">
        <w:tc>
          <w:tcPr>
            <w:tcW w:w="3029" w:type="dxa"/>
          </w:tcPr>
          <w:p w14:paraId="16613FCF"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Calibri"/>
                <w:b/>
              </w:rPr>
              <w:t>“Acquired Rights Directive”</w:t>
            </w:r>
          </w:p>
        </w:tc>
        <w:tc>
          <w:tcPr>
            <w:tcW w:w="6011" w:type="dxa"/>
          </w:tcPr>
          <w:p w14:paraId="2BD9B680"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Calibri"/>
              </w:rPr>
              <w:t>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B567FF" w:rsidRPr="00B567FF" w14:paraId="43AC3009" w14:textId="77777777" w:rsidTr="00822F0F">
        <w:tc>
          <w:tcPr>
            <w:tcW w:w="3029" w:type="dxa"/>
          </w:tcPr>
          <w:p w14:paraId="29299591"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“Admission Agreement”</w:t>
            </w:r>
          </w:p>
        </w:tc>
        <w:tc>
          <w:tcPr>
            <w:tcW w:w="6011" w:type="dxa"/>
          </w:tcPr>
          <w:p w14:paraId="3B5B9692"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The agreement to be entered into by which the Supplier agrees to participate in the Schemes as amended from time to time;</w:t>
            </w:r>
          </w:p>
        </w:tc>
      </w:tr>
      <w:tr w:rsidR="00B567FF" w:rsidRPr="00B567FF" w14:paraId="1D402812" w14:textId="77777777" w:rsidTr="00822F0F">
        <w:tc>
          <w:tcPr>
            <w:tcW w:w="3029" w:type="dxa"/>
          </w:tcPr>
          <w:p w14:paraId="3FBBB0AC"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“Eligible Employee”</w:t>
            </w:r>
          </w:p>
        </w:tc>
        <w:tc>
          <w:tcPr>
            <w:tcW w:w="6011" w:type="dxa"/>
          </w:tcPr>
          <w:p w14:paraId="1E758370"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any Fair Deal Employee who at the relevant time is an eligible employee as defined in the Admission Agreement;</w:t>
            </w:r>
          </w:p>
        </w:tc>
      </w:tr>
      <w:tr w:rsidR="00B567FF" w:rsidRPr="00B567FF" w14:paraId="070AB8D9" w14:textId="77777777" w:rsidTr="00822F0F">
        <w:tc>
          <w:tcPr>
            <w:tcW w:w="3029" w:type="dxa"/>
          </w:tcPr>
          <w:p w14:paraId="414DFFD9"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“Employee Liabilities”</w:t>
            </w:r>
          </w:p>
          <w:p w14:paraId="685D0258" w14:textId="77777777" w:rsidR="00B567FF" w:rsidRPr="00B567FF" w:rsidRDefault="00B567FF" w:rsidP="00B567FF">
            <w:pPr>
              <w:overflowPunct/>
              <w:autoSpaceDE/>
              <w:autoSpaceDN/>
              <w:ind w:left="0"/>
              <w:jc w:val="left"/>
              <w:textAlignment w:val="auto"/>
              <w:rPr>
                <w:rFonts w:eastAsia="STZhongsong"/>
                <w:b/>
                <w:bCs/>
                <w:color w:val="000000"/>
                <w:lang w:eastAsia="zh-CN"/>
              </w:rPr>
            </w:pPr>
          </w:p>
        </w:tc>
        <w:tc>
          <w:tcPr>
            <w:tcW w:w="6011" w:type="dxa"/>
          </w:tcPr>
          <w:p w14:paraId="532FD3FE" w14:textId="77777777" w:rsidR="00B567FF" w:rsidRPr="00B567FF" w:rsidRDefault="00B567FF" w:rsidP="00B567FF">
            <w:pPr>
              <w:overflowPunct/>
              <w:autoSpaceDE/>
              <w:autoSpaceDN/>
              <w:adjustRightInd/>
              <w:spacing w:before="120" w:after="220"/>
              <w:ind w:left="0"/>
              <w:textAlignment w:val="auto"/>
            </w:pPr>
            <w:r w:rsidRPr="00B567FF">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CE491EF" w14:textId="77777777" w:rsidR="00B567FF" w:rsidRPr="00B567FF" w:rsidRDefault="00B567FF" w:rsidP="00B567FF">
            <w:pPr>
              <w:numPr>
                <w:ilvl w:val="0"/>
                <w:numId w:val="54"/>
              </w:numPr>
              <w:overflowPunct/>
              <w:autoSpaceDE/>
              <w:autoSpaceDN/>
              <w:adjustRightInd/>
              <w:spacing w:before="120" w:after="220" w:line="276" w:lineRule="auto"/>
              <w:ind w:left="432"/>
              <w:jc w:val="left"/>
              <w:textAlignment w:val="auto"/>
            </w:pPr>
            <w:r w:rsidRPr="00B567FF">
              <w:t xml:space="preserve">redundancy payments including contractual or enhanced redundancy costs, termination costs and notice payments; </w:t>
            </w:r>
          </w:p>
          <w:p w14:paraId="17BF75CA" w14:textId="77777777" w:rsidR="00B567FF" w:rsidRPr="00B567FF" w:rsidRDefault="00B567FF" w:rsidP="00B567FF">
            <w:pPr>
              <w:numPr>
                <w:ilvl w:val="0"/>
                <w:numId w:val="54"/>
              </w:numPr>
              <w:overflowPunct/>
              <w:autoSpaceDE/>
              <w:autoSpaceDN/>
              <w:adjustRightInd/>
              <w:spacing w:before="120" w:after="220" w:line="276" w:lineRule="auto"/>
              <w:ind w:left="432"/>
              <w:jc w:val="left"/>
              <w:textAlignment w:val="auto"/>
            </w:pPr>
            <w:r w:rsidRPr="00B567FF">
              <w:t>unfair, wrongful or constructive dismissal compensation;</w:t>
            </w:r>
          </w:p>
          <w:p w14:paraId="27167284" w14:textId="77777777" w:rsidR="00B567FF" w:rsidRPr="00B567FF" w:rsidRDefault="00B567FF" w:rsidP="00B567FF">
            <w:pPr>
              <w:numPr>
                <w:ilvl w:val="0"/>
                <w:numId w:val="54"/>
              </w:numPr>
              <w:overflowPunct/>
              <w:autoSpaceDE/>
              <w:autoSpaceDN/>
              <w:adjustRightInd/>
              <w:spacing w:before="120" w:after="220" w:line="276" w:lineRule="auto"/>
              <w:ind w:left="432"/>
              <w:jc w:val="left"/>
              <w:textAlignment w:val="auto"/>
            </w:pPr>
            <w:r w:rsidRPr="00B567FF">
              <w:t xml:space="preserve">compensation for discrimination on grounds of  sex, race, disability, age, religion or belief, gender reassignment, marriage or civil partnership, pregnancy and maternity  or sexual orientation or claims for equal pay; </w:t>
            </w:r>
          </w:p>
          <w:p w14:paraId="23340B45" w14:textId="77777777" w:rsidR="00B567FF" w:rsidRPr="00B567FF" w:rsidRDefault="00B567FF" w:rsidP="00B567FF">
            <w:pPr>
              <w:numPr>
                <w:ilvl w:val="0"/>
                <w:numId w:val="54"/>
              </w:numPr>
              <w:overflowPunct/>
              <w:autoSpaceDE/>
              <w:autoSpaceDN/>
              <w:adjustRightInd/>
              <w:spacing w:before="120" w:after="220" w:line="276" w:lineRule="auto"/>
              <w:ind w:left="432"/>
              <w:jc w:val="left"/>
              <w:textAlignment w:val="auto"/>
            </w:pPr>
            <w:r w:rsidRPr="00B567FF">
              <w:t>compensation for less favourable treatment of part-time workers or fixed term employees;</w:t>
            </w:r>
          </w:p>
          <w:p w14:paraId="21A1380C" w14:textId="15409F47" w:rsidR="00921368" w:rsidRPr="00921368" w:rsidRDefault="00921368" w:rsidP="00921368">
            <w:pPr>
              <w:numPr>
                <w:ilvl w:val="0"/>
                <w:numId w:val="54"/>
              </w:numPr>
              <w:overflowPunct/>
              <w:autoSpaceDE/>
              <w:autoSpaceDN/>
              <w:adjustRightInd/>
              <w:spacing w:before="120" w:after="220" w:line="276" w:lineRule="auto"/>
              <w:ind w:left="432"/>
              <w:jc w:val="left"/>
              <w:textAlignment w:val="auto"/>
            </w:pPr>
            <w:r w:rsidRPr="00921368">
              <w:t>outstanding debts and unlawful deduction of wages including</w:t>
            </w:r>
            <w:r>
              <w:t xml:space="preserve"> any PAYE and national insurance c</w:t>
            </w:r>
            <w:r w:rsidRPr="00921368">
              <w:t xml:space="preserve">ontributions in relation to payments made by the Customer or the Replacement Supplier to a Transferring Supplier Employee which would have </w:t>
            </w:r>
            <w:r w:rsidRPr="00921368">
              <w:lastRenderedPageBreak/>
              <w:t>been payable by the Supplier or the Sub-Contractor if such payment should have been made prior to the Service Transfer Date;</w:t>
            </w:r>
          </w:p>
          <w:p w14:paraId="1EA11D53" w14:textId="77777777" w:rsidR="00B567FF" w:rsidRPr="00B567FF" w:rsidRDefault="00B567FF" w:rsidP="00B567FF">
            <w:pPr>
              <w:numPr>
                <w:ilvl w:val="0"/>
                <w:numId w:val="54"/>
              </w:numPr>
              <w:overflowPunct/>
              <w:autoSpaceDE/>
              <w:autoSpaceDN/>
              <w:adjustRightInd/>
              <w:spacing w:before="120" w:after="220" w:line="276" w:lineRule="auto"/>
              <w:ind w:left="432"/>
              <w:jc w:val="left"/>
              <w:textAlignment w:val="auto"/>
            </w:pPr>
            <w:r w:rsidRPr="00B567FF">
              <w:t>;</w:t>
            </w:r>
          </w:p>
          <w:p w14:paraId="25EEC907" w14:textId="77777777" w:rsidR="00B567FF" w:rsidRPr="00B567FF" w:rsidRDefault="00B567FF" w:rsidP="00B567FF">
            <w:pPr>
              <w:numPr>
                <w:ilvl w:val="0"/>
                <w:numId w:val="54"/>
              </w:numPr>
              <w:overflowPunct/>
              <w:autoSpaceDE/>
              <w:autoSpaceDN/>
              <w:adjustRightInd/>
              <w:spacing w:before="120" w:after="220" w:line="276" w:lineRule="auto"/>
              <w:ind w:left="432"/>
              <w:jc w:val="left"/>
              <w:textAlignment w:val="auto"/>
            </w:pPr>
            <w:r w:rsidRPr="00B567FF">
              <w:t>employment claims whether in tort, contract or statute or otherwise;</w:t>
            </w:r>
          </w:p>
          <w:p w14:paraId="54A2DD25"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Calibri"/>
              </w:rPr>
              <w:t>any investigation relating to employment matters by the Equality and Human Rights Commission or other enforcement, regulatory or supervisory body and of implementing any requirements which may arise from such investigation;</w:t>
            </w:r>
          </w:p>
        </w:tc>
      </w:tr>
      <w:tr w:rsidR="00B567FF" w:rsidRPr="00B567FF" w14:paraId="27EB0F99" w14:textId="77777777" w:rsidTr="00822F0F">
        <w:tc>
          <w:tcPr>
            <w:tcW w:w="3029" w:type="dxa"/>
          </w:tcPr>
          <w:p w14:paraId="41621F98"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lastRenderedPageBreak/>
              <w:t>“Employment Regulations”</w:t>
            </w:r>
          </w:p>
        </w:tc>
        <w:tc>
          <w:tcPr>
            <w:tcW w:w="6011" w:type="dxa"/>
          </w:tcPr>
          <w:p w14:paraId="6C62DDFC"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The Transfer of Undertakings (Protection of Employment) Regulations 2006 (SI 2006/246) as amended or replaced by any other Regulations implementing the Acquired Rights Directive  </w:t>
            </w:r>
          </w:p>
        </w:tc>
      </w:tr>
      <w:tr w:rsidR="00B567FF" w:rsidRPr="00B567FF" w14:paraId="2D94CCF3" w14:textId="77777777" w:rsidTr="00822F0F">
        <w:tc>
          <w:tcPr>
            <w:tcW w:w="3029" w:type="dxa"/>
          </w:tcPr>
          <w:p w14:paraId="7FC22E94"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“Fair Deal Employees”</w:t>
            </w:r>
          </w:p>
        </w:tc>
        <w:tc>
          <w:tcPr>
            <w:tcW w:w="6011" w:type="dxa"/>
          </w:tcPr>
          <w:p w14:paraId="5781E757"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those Transferring Authority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B567FF" w:rsidRPr="00B567FF" w14:paraId="395E0FC6" w14:textId="77777777" w:rsidTr="00822F0F">
        <w:tc>
          <w:tcPr>
            <w:tcW w:w="3029" w:type="dxa"/>
          </w:tcPr>
          <w:p w14:paraId="40873FAC"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“Former Supplier”</w:t>
            </w:r>
          </w:p>
        </w:tc>
        <w:tc>
          <w:tcPr>
            <w:tcW w:w="6011" w:type="dxa"/>
          </w:tcPr>
          <w:p w14:paraId="1FA28892"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a supplier supplying services to the Authority before the Relevant Transfer Date that are the same as or substantially similar to the Services (or any part of the Services) and shall include any sub-contractor of such supplier (or any sub-contractor of any such sub-contractor);</w:t>
            </w:r>
          </w:p>
        </w:tc>
      </w:tr>
      <w:tr w:rsidR="00B567FF" w:rsidRPr="00B567FF" w14:paraId="02B2CE4B" w14:textId="77777777" w:rsidTr="00822F0F">
        <w:tc>
          <w:tcPr>
            <w:tcW w:w="3029" w:type="dxa"/>
          </w:tcPr>
          <w:p w14:paraId="688FE463"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Calibri"/>
                <w:b/>
              </w:rPr>
              <w:t>“Losses”</w:t>
            </w:r>
          </w:p>
        </w:tc>
        <w:tc>
          <w:tcPr>
            <w:tcW w:w="6011" w:type="dxa"/>
          </w:tcPr>
          <w:p w14:paraId="73399269" w14:textId="40CF5D05" w:rsidR="00B567FF" w:rsidRPr="00B567FF" w:rsidRDefault="00616E22" w:rsidP="00B567FF">
            <w:pPr>
              <w:tabs>
                <w:tab w:val="left" w:pos="235"/>
              </w:tabs>
              <w:overflowPunct/>
              <w:autoSpaceDE/>
              <w:autoSpaceDN/>
              <w:ind w:left="0"/>
              <w:textAlignment w:val="auto"/>
              <w:rPr>
                <w:rFonts w:eastAsia="STZhongsong"/>
                <w:bCs/>
                <w:color w:val="000000"/>
                <w:lang w:eastAsia="zh-CN"/>
              </w:rPr>
            </w:pPr>
            <w:r w:rsidRPr="00616E22">
              <w:rPr>
                <w:rFonts w:eastAsia="Calibri"/>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616E22">
              <w:rPr>
                <w:rFonts w:eastAsia="Calibri"/>
                <w:b/>
              </w:rPr>
              <w:t>“Loss”</w:t>
            </w:r>
            <w:r w:rsidRPr="00616E22">
              <w:rPr>
                <w:rFonts w:eastAsia="Calibri"/>
              </w:rPr>
              <w:t xml:space="preserve"> shall be interpreted accordingly</w:t>
            </w:r>
            <w:r>
              <w:rPr>
                <w:rFonts w:eastAsia="Calibri"/>
              </w:rPr>
              <w:t>;</w:t>
            </w:r>
          </w:p>
        </w:tc>
      </w:tr>
      <w:tr w:rsidR="00B567FF" w:rsidRPr="00B567FF" w14:paraId="01DB59BB" w14:textId="77777777" w:rsidTr="00822F0F">
        <w:tc>
          <w:tcPr>
            <w:tcW w:w="3029" w:type="dxa"/>
          </w:tcPr>
          <w:p w14:paraId="20A0C85F"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“New Fair Deal”</w:t>
            </w:r>
          </w:p>
        </w:tc>
        <w:tc>
          <w:tcPr>
            <w:tcW w:w="6011" w:type="dxa"/>
          </w:tcPr>
          <w:p w14:paraId="5333B609"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the revised Fair Deal position set out in the HM Treasury guidance: </w:t>
            </w:r>
            <w:r w:rsidRPr="00B567FF">
              <w:rPr>
                <w:rFonts w:eastAsia="STZhongsong"/>
                <w:bCs/>
                <w:i/>
                <w:color w:val="000000"/>
                <w:lang w:eastAsia="zh-CN"/>
              </w:rPr>
              <w:t>“Fair Deal for staff pensions: staff transfer from central government”</w:t>
            </w:r>
            <w:r w:rsidRPr="00B567FF">
              <w:rPr>
                <w:rFonts w:eastAsia="STZhongsong"/>
                <w:bCs/>
                <w:color w:val="000000"/>
                <w:lang w:eastAsia="zh-CN"/>
              </w:rPr>
              <w:t xml:space="preserve"> issued in October 2013;</w:t>
            </w:r>
          </w:p>
        </w:tc>
      </w:tr>
      <w:tr w:rsidR="00B567FF" w:rsidRPr="00B567FF" w14:paraId="5C2FCF77" w14:textId="77777777" w:rsidTr="00822F0F">
        <w:tc>
          <w:tcPr>
            <w:tcW w:w="3029" w:type="dxa"/>
          </w:tcPr>
          <w:p w14:paraId="570E01F8"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“Notified Sub-contractor”</w:t>
            </w:r>
          </w:p>
        </w:tc>
        <w:tc>
          <w:tcPr>
            <w:tcW w:w="6011" w:type="dxa"/>
          </w:tcPr>
          <w:p w14:paraId="4F6E7949"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a Sub-contractor identified in the Annex to this Schedule to whom Transferring Authority Employees and/or Transferring Former Supplier Employees will transfer on a Relevant Transfer Date;</w:t>
            </w:r>
          </w:p>
        </w:tc>
      </w:tr>
      <w:tr w:rsidR="00B567FF" w:rsidRPr="00B567FF" w14:paraId="3E8733FE" w14:textId="77777777" w:rsidTr="00822F0F">
        <w:tc>
          <w:tcPr>
            <w:tcW w:w="3029" w:type="dxa"/>
          </w:tcPr>
          <w:p w14:paraId="3137024A"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color w:val="000000"/>
                <w:lang w:eastAsia="zh-CN"/>
              </w:rPr>
              <w:lastRenderedPageBreak/>
              <w:t>“Replacement Sub-contractor”</w:t>
            </w:r>
          </w:p>
        </w:tc>
        <w:tc>
          <w:tcPr>
            <w:tcW w:w="6011" w:type="dxa"/>
          </w:tcPr>
          <w:p w14:paraId="265FA69A" w14:textId="77777777" w:rsidR="00B567FF" w:rsidRPr="00B567FF" w:rsidRDefault="00B567FF" w:rsidP="00B567FF">
            <w:pPr>
              <w:tabs>
                <w:tab w:val="left" w:pos="235"/>
              </w:tabs>
              <w:overflowPunct/>
              <w:autoSpaceDE/>
              <w:autoSpaceDN/>
              <w:ind w:left="0"/>
              <w:textAlignment w:val="auto"/>
              <w:rPr>
                <w:rFonts w:eastAsia="STZhongsong"/>
                <w:bCs/>
                <w:color w:val="000000"/>
                <w:lang w:eastAsia="zh-CN"/>
              </w:rPr>
            </w:pPr>
            <w:r w:rsidRPr="00B567FF">
              <w:rPr>
                <w:rFonts w:eastAsia="STZhongsong"/>
                <w:bCs/>
                <w:color w:val="000000"/>
                <w:lang w:eastAsia="zh-CN"/>
              </w:rPr>
              <w:t xml:space="preserve">a sub-contractor of the Replacement Supplier to whom Transferring Supplier Employees will transfer on a Service Transfer Date (or any sub-contractor of any such sub-contractor); </w:t>
            </w:r>
          </w:p>
        </w:tc>
      </w:tr>
      <w:tr w:rsidR="00B567FF" w:rsidRPr="00B567FF" w14:paraId="1130D971" w14:textId="77777777" w:rsidTr="00822F0F">
        <w:tc>
          <w:tcPr>
            <w:tcW w:w="3029" w:type="dxa"/>
          </w:tcPr>
          <w:p w14:paraId="63E26D24" w14:textId="77777777" w:rsidR="00B567FF" w:rsidRPr="00B567FF" w:rsidRDefault="00B567FF" w:rsidP="00B567FF">
            <w:pPr>
              <w:overflowPunct/>
              <w:autoSpaceDE/>
              <w:autoSpaceDN/>
              <w:ind w:left="0"/>
              <w:jc w:val="left"/>
              <w:textAlignment w:val="auto"/>
              <w:rPr>
                <w:rFonts w:eastAsia="STZhongsong"/>
                <w:color w:val="000000"/>
                <w:lang w:eastAsia="zh-CN"/>
              </w:rPr>
            </w:pPr>
            <w:r w:rsidRPr="00B567FF">
              <w:rPr>
                <w:rFonts w:eastAsia="STZhongsong"/>
                <w:b/>
                <w:bCs/>
                <w:color w:val="000000"/>
                <w:lang w:eastAsia="zh-CN"/>
              </w:rPr>
              <w:t>“</w:t>
            </w:r>
            <w:r w:rsidRPr="00B567FF">
              <w:rPr>
                <w:rFonts w:eastAsia="STZhongsong"/>
                <w:b/>
                <w:color w:val="000000"/>
                <w:lang w:eastAsia="zh-CN"/>
              </w:rPr>
              <w:t>Relevant Transfer</w:t>
            </w:r>
            <w:r w:rsidRPr="00B567FF">
              <w:rPr>
                <w:rFonts w:eastAsia="STZhongsong"/>
                <w:b/>
                <w:bCs/>
                <w:color w:val="000000"/>
                <w:lang w:eastAsia="zh-CN"/>
              </w:rPr>
              <w:t>”</w:t>
            </w:r>
          </w:p>
        </w:tc>
        <w:tc>
          <w:tcPr>
            <w:tcW w:w="6011" w:type="dxa"/>
          </w:tcPr>
          <w:p w14:paraId="0081DE11" w14:textId="77777777" w:rsidR="00B567FF" w:rsidRPr="00B567FF" w:rsidRDefault="00B567FF" w:rsidP="00B567FF">
            <w:pPr>
              <w:overflowPunct/>
              <w:ind w:left="0"/>
              <w:textAlignment w:val="auto"/>
              <w:rPr>
                <w:b/>
                <w:bCs/>
                <w:iCs/>
                <w:lang w:val="en-US"/>
              </w:rPr>
            </w:pPr>
            <w:r w:rsidRPr="00B567FF">
              <w:rPr>
                <w:rFonts w:eastAsia="STZhongsong"/>
                <w:color w:val="000000"/>
                <w:lang w:eastAsia="zh-CN"/>
              </w:rPr>
              <w:t xml:space="preserve">a transfer of employment to which the Employment Regulations applies; </w:t>
            </w:r>
          </w:p>
        </w:tc>
      </w:tr>
      <w:tr w:rsidR="00B567FF" w:rsidRPr="00B567FF" w14:paraId="64535AF5" w14:textId="77777777" w:rsidTr="00822F0F">
        <w:tc>
          <w:tcPr>
            <w:tcW w:w="3029" w:type="dxa"/>
          </w:tcPr>
          <w:p w14:paraId="1A127E6C"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bCs/>
                <w:color w:val="000000"/>
                <w:lang w:eastAsia="zh-CN"/>
              </w:rPr>
              <w:t>“</w:t>
            </w:r>
            <w:r w:rsidRPr="00B567FF">
              <w:rPr>
                <w:rFonts w:eastAsia="STZhongsong"/>
                <w:b/>
                <w:color w:val="000000"/>
                <w:lang w:eastAsia="zh-CN"/>
              </w:rPr>
              <w:t>Relevant Transfer Date</w:t>
            </w:r>
            <w:r w:rsidRPr="00B567FF">
              <w:rPr>
                <w:rFonts w:eastAsia="STZhongsong"/>
                <w:b/>
                <w:bCs/>
                <w:color w:val="000000"/>
                <w:lang w:eastAsia="zh-CN"/>
              </w:rPr>
              <w:t>”</w:t>
            </w:r>
          </w:p>
        </w:tc>
        <w:tc>
          <w:tcPr>
            <w:tcW w:w="6011" w:type="dxa"/>
          </w:tcPr>
          <w:p w14:paraId="5288C751" w14:textId="77777777" w:rsidR="00B567FF" w:rsidRPr="00B567FF" w:rsidRDefault="00B567FF" w:rsidP="00B567FF">
            <w:pPr>
              <w:tabs>
                <w:tab w:val="num" w:pos="34"/>
              </w:tabs>
              <w:ind w:left="0"/>
              <w:rPr>
                <w:highlight w:val="green"/>
              </w:rPr>
            </w:pPr>
            <w:r w:rsidRPr="00B567FF">
              <w:rPr>
                <w:bCs/>
                <w:color w:val="000000"/>
              </w:rPr>
              <w:t>in relation to a Relevant Transfer, the date upon</w:t>
            </w:r>
            <w:r w:rsidRPr="00B567FF">
              <w:t xml:space="preserve"> which the Relevant Transfer takes place;</w:t>
            </w:r>
          </w:p>
        </w:tc>
      </w:tr>
      <w:tr w:rsidR="00B567FF" w:rsidRPr="00B567FF" w14:paraId="4A52248A" w14:textId="77777777" w:rsidTr="00822F0F">
        <w:tc>
          <w:tcPr>
            <w:tcW w:w="3029" w:type="dxa"/>
          </w:tcPr>
          <w:p w14:paraId="6CD55A25" w14:textId="77777777" w:rsidR="00B567FF" w:rsidRPr="00B567FF" w:rsidRDefault="00B567FF" w:rsidP="00B567FF">
            <w:pPr>
              <w:overflowPunct/>
              <w:autoSpaceDE/>
              <w:autoSpaceDN/>
              <w:ind w:left="0"/>
              <w:jc w:val="left"/>
              <w:textAlignment w:val="auto"/>
              <w:rPr>
                <w:rFonts w:eastAsia="STZhongsong"/>
                <w:b/>
                <w:bCs/>
                <w:color w:val="000000"/>
                <w:lang w:eastAsia="zh-CN"/>
              </w:rPr>
            </w:pPr>
            <w:r w:rsidRPr="00B567FF">
              <w:rPr>
                <w:rFonts w:eastAsia="STZhongsong"/>
                <w:b/>
                <w:bCs/>
                <w:color w:val="000000"/>
                <w:lang w:eastAsia="zh-CN"/>
              </w:rPr>
              <w:t>“Schemes”</w:t>
            </w:r>
          </w:p>
        </w:tc>
        <w:tc>
          <w:tcPr>
            <w:tcW w:w="6011" w:type="dxa"/>
          </w:tcPr>
          <w:p w14:paraId="4FF021EB" w14:textId="77777777" w:rsidR="00B567FF" w:rsidRPr="00B567FF" w:rsidRDefault="00B567FF" w:rsidP="00B567FF">
            <w:pPr>
              <w:tabs>
                <w:tab w:val="num" w:pos="34"/>
              </w:tabs>
              <w:ind w:left="0"/>
              <w:rPr>
                <w:bCs/>
                <w:color w:val="000000"/>
              </w:rPr>
            </w:pPr>
            <w:r w:rsidRPr="00B567FF">
              <w:rPr>
                <w:bCs/>
                <w:color w:val="000000"/>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B567FF" w:rsidRPr="00B567FF" w14:paraId="7A390F13" w14:textId="77777777" w:rsidTr="00822F0F">
        <w:tc>
          <w:tcPr>
            <w:tcW w:w="3029" w:type="dxa"/>
          </w:tcPr>
          <w:p w14:paraId="4C5098C0"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color w:val="000000"/>
                <w:lang w:eastAsia="zh-CN"/>
              </w:rPr>
              <w:t>“Service Transfer”</w:t>
            </w:r>
          </w:p>
        </w:tc>
        <w:tc>
          <w:tcPr>
            <w:tcW w:w="6011" w:type="dxa"/>
          </w:tcPr>
          <w:p w14:paraId="4B00D6B1" w14:textId="77777777" w:rsidR="00B567FF" w:rsidRPr="00B567FF" w:rsidRDefault="00B567FF" w:rsidP="00B567FF">
            <w:pPr>
              <w:overflowPunct/>
              <w:autoSpaceDE/>
              <w:autoSpaceDN/>
              <w:ind w:left="0"/>
              <w:textAlignment w:val="auto"/>
              <w:rPr>
                <w:rFonts w:eastAsia="STZhongsong"/>
                <w:color w:val="000000"/>
                <w:highlight w:val="green"/>
                <w:lang w:eastAsia="zh-CN"/>
              </w:rPr>
            </w:pPr>
            <w:r w:rsidRPr="00B567FF">
              <w:rPr>
                <w:rFonts w:eastAsia="STZhongsong"/>
                <w:color w:val="000000"/>
                <w:lang w:eastAsia="zh-CN"/>
              </w:rPr>
              <w:t>any transfer of the Services (or any part of the Services), for whatever reason, from the Supplier or any Sub-contractor to a Replacement Supplier or a Replacement Sub-contractor;</w:t>
            </w:r>
          </w:p>
        </w:tc>
      </w:tr>
      <w:tr w:rsidR="00B567FF" w:rsidRPr="00B567FF" w14:paraId="499AD97E" w14:textId="77777777" w:rsidTr="00822F0F">
        <w:tc>
          <w:tcPr>
            <w:tcW w:w="3029" w:type="dxa"/>
          </w:tcPr>
          <w:p w14:paraId="7A0456BE"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color w:val="000000"/>
                <w:lang w:eastAsia="zh-CN"/>
              </w:rPr>
              <w:t>“Service Transfer Date”</w:t>
            </w:r>
          </w:p>
        </w:tc>
        <w:tc>
          <w:tcPr>
            <w:tcW w:w="6011" w:type="dxa"/>
          </w:tcPr>
          <w:p w14:paraId="1380A732" w14:textId="77777777" w:rsidR="00B567FF" w:rsidRPr="00B567FF" w:rsidRDefault="00B567FF" w:rsidP="00B567FF">
            <w:pPr>
              <w:tabs>
                <w:tab w:val="num" w:pos="34"/>
              </w:tabs>
              <w:ind w:left="0"/>
              <w:rPr>
                <w:highlight w:val="green"/>
              </w:rPr>
            </w:pPr>
            <w:r w:rsidRPr="00B567FF">
              <w:rPr>
                <w:color w:val="000000"/>
              </w:rPr>
              <w:t>the date</w:t>
            </w:r>
            <w:r w:rsidRPr="00B567FF">
              <w:t xml:space="preserve"> of a Service Transfer;</w:t>
            </w:r>
          </w:p>
        </w:tc>
      </w:tr>
      <w:tr w:rsidR="00B567FF" w:rsidRPr="00B567FF" w14:paraId="5884838B" w14:textId="77777777" w:rsidTr="00822F0F">
        <w:tc>
          <w:tcPr>
            <w:tcW w:w="3029" w:type="dxa"/>
          </w:tcPr>
          <w:p w14:paraId="549696AE" w14:textId="77777777" w:rsidR="00B567FF" w:rsidRPr="00B567FF" w:rsidRDefault="00B567FF" w:rsidP="00B567FF">
            <w:pPr>
              <w:overflowPunct/>
              <w:autoSpaceDE/>
              <w:autoSpaceDN/>
              <w:ind w:left="0"/>
              <w:jc w:val="left"/>
              <w:textAlignment w:val="auto"/>
              <w:rPr>
                <w:rFonts w:eastAsia="STZhongsong"/>
                <w:color w:val="000000"/>
                <w:highlight w:val="green"/>
                <w:lang w:eastAsia="zh-CN"/>
              </w:rPr>
            </w:pPr>
            <w:r w:rsidRPr="00B567FF">
              <w:rPr>
                <w:rFonts w:eastAsia="STZhongsong"/>
                <w:b/>
                <w:color w:val="000000"/>
                <w:lang w:eastAsia="zh-CN"/>
              </w:rPr>
              <w:t>“Staffing Information”</w:t>
            </w:r>
          </w:p>
        </w:tc>
        <w:tc>
          <w:tcPr>
            <w:tcW w:w="6011" w:type="dxa"/>
          </w:tcPr>
          <w:p w14:paraId="301F7E3C" w14:textId="77777777" w:rsidR="00B567FF" w:rsidRPr="00B567FF" w:rsidRDefault="00B567FF" w:rsidP="00B567FF">
            <w:pPr>
              <w:overflowPunct/>
              <w:autoSpaceDE/>
              <w:autoSpaceDN/>
              <w:ind w:left="0"/>
              <w:textAlignment w:val="auto"/>
              <w:rPr>
                <w:rFonts w:eastAsia="STZhongsong"/>
                <w:color w:val="000000"/>
                <w:lang w:eastAsia="zh-CN"/>
              </w:rPr>
            </w:pPr>
            <w:r w:rsidRPr="00B567FF">
              <w:rPr>
                <w:rFonts w:eastAsia="STZhongsong"/>
                <w:color w:val="000000"/>
                <w:lang w:eastAsia="zh-CN"/>
              </w:rPr>
              <w:t>in relation to all persons identified on the Supplier's Provisional Supplier Personnel List</w:t>
            </w:r>
            <w:r w:rsidRPr="00B567FF">
              <w:rPr>
                <w:rFonts w:eastAsia="STZhongsong"/>
                <w:bCs/>
                <w:color w:val="000000"/>
                <w:lang w:eastAsia="zh-CN"/>
              </w:rPr>
              <w:t xml:space="preserve"> or </w:t>
            </w:r>
            <w:r w:rsidRPr="00B567FF">
              <w:rPr>
                <w:rFonts w:eastAsia="STZhongsong"/>
                <w:color w:val="000000"/>
                <w:lang w:eastAsia="zh-CN"/>
              </w:rPr>
              <w:t>Supplier's Final Supplier Personnel List, as the case may be, such information as the Authority may reasonably request (subject to all applicable provisions of</w:t>
            </w:r>
            <w:r w:rsidRPr="00B567FF">
              <w:rPr>
                <w:rFonts w:eastAsia="STZhongsong"/>
                <w:bCs/>
                <w:color w:val="000000"/>
                <w:lang w:eastAsia="zh-CN"/>
              </w:rPr>
              <w:t xml:space="preserve"> the</w:t>
            </w:r>
            <w:r w:rsidRPr="00B567FF">
              <w:rPr>
                <w:rFonts w:eastAsia="STZhongsong"/>
                <w:color w:val="000000"/>
                <w:lang w:eastAsia="zh-CN"/>
              </w:rPr>
              <w:t xml:space="preserve"> DPA), but including in an anonymised format:</w:t>
            </w:r>
          </w:p>
          <w:p w14:paraId="433A824A"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their ages, dates of commencement of employment or engagement and gender;</w:t>
            </w:r>
          </w:p>
          <w:p w14:paraId="36A51717"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 xml:space="preserve">details of whether they </w:t>
            </w:r>
            <w:r w:rsidRPr="00B567FF">
              <w:rPr>
                <w:rFonts w:eastAsia="STZhongsong"/>
                <w:bCs/>
                <w:color w:val="000000"/>
                <w:lang w:eastAsia="zh-CN"/>
              </w:rPr>
              <w:t>are</w:t>
            </w:r>
            <w:r w:rsidRPr="00B567FF">
              <w:rPr>
                <w:rFonts w:eastAsia="STZhongsong"/>
                <w:color w:val="000000"/>
                <w:lang w:eastAsia="zh-CN"/>
              </w:rPr>
              <w:t xml:space="preserve"> employed, self employed contractors or consultants, agency workers or otherwise;</w:t>
            </w:r>
          </w:p>
          <w:p w14:paraId="7673AEC2"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the identity of the employer or relevant contracting party;</w:t>
            </w:r>
          </w:p>
          <w:p w14:paraId="4F044DC6"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their relevant contractual notice periods and any other terms relating to termination of employment, including redundancy procedures, and redundancy payments;</w:t>
            </w:r>
          </w:p>
          <w:p w14:paraId="73288429"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bCs/>
                <w:color w:val="000000"/>
                <w:lang w:eastAsia="zh-CN"/>
              </w:rPr>
              <w:t>their</w:t>
            </w:r>
            <w:r w:rsidRPr="00B567FF">
              <w:rPr>
                <w:rFonts w:eastAsia="STZhongsong"/>
                <w:color w:val="000000"/>
                <w:lang w:eastAsia="zh-CN"/>
              </w:rPr>
              <w:t xml:space="preserve"> wages, salaries</w:t>
            </w:r>
            <w:r w:rsidRPr="00B567FF">
              <w:rPr>
                <w:rFonts w:eastAsia="STZhongsong"/>
                <w:bCs/>
                <w:color w:val="000000"/>
                <w:lang w:eastAsia="zh-CN"/>
              </w:rPr>
              <w:t xml:space="preserve"> and</w:t>
            </w:r>
            <w:r w:rsidRPr="00B567FF">
              <w:rPr>
                <w:rFonts w:eastAsia="STZhongsong"/>
                <w:color w:val="000000"/>
                <w:lang w:eastAsia="zh-CN"/>
              </w:rPr>
              <w:t xml:space="preserve"> profit sharing</w:t>
            </w:r>
            <w:r w:rsidRPr="00B567FF">
              <w:rPr>
                <w:rFonts w:eastAsia="STZhongsong"/>
                <w:bCs/>
                <w:color w:val="000000"/>
                <w:lang w:eastAsia="zh-CN"/>
              </w:rPr>
              <w:t xml:space="preserve"> arrangements as applicable</w:t>
            </w:r>
            <w:r w:rsidRPr="00B567FF">
              <w:rPr>
                <w:rFonts w:eastAsia="STZhongsong"/>
                <w:color w:val="000000"/>
                <w:lang w:eastAsia="zh-CN"/>
              </w:rPr>
              <w:t>;</w:t>
            </w:r>
          </w:p>
          <w:p w14:paraId="746313ED"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lastRenderedPageBreak/>
              <w:t>details of other employment-related benefits, including (without limitation) medical insurance, life assurance, pension or other retirement benefit schemes, share option schemes and company car schedules applicable to them;</w:t>
            </w:r>
          </w:p>
          <w:p w14:paraId="18004ED4"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any outstanding or potential contractual, statutory or other liabilities in respect of such individuals (including in respect of personal injury claims);</w:t>
            </w:r>
          </w:p>
          <w:p w14:paraId="5EDCEBDD"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 xml:space="preserve">details of any such individuals on long term sickness absence, parental leave, maternity leave or other authorised long term absence; </w:t>
            </w:r>
          </w:p>
          <w:p w14:paraId="5C5156C0"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copies of all relevant documents and materials relating to such information, including copies of relevant contracts of employment (or relevant standard contracts if applied generally in respect of such employees); and</w:t>
            </w:r>
          </w:p>
          <w:p w14:paraId="3779D8F2" w14:textId="77777777" w:rsidR="00B567FF" w:rsidRPr="00B567FF" w:rsidRDefault="00B567FF" w:rsidP="00B567FF">
            <w:pPr>
              <w:numPr>
                <w:ilvl w:val="0"/>
                <w:numId w:val="26"/>
              </w:numPr>
              <w:overflowPunct/>
              <w:autoSpaceDE/>
              <w:autoSpaceDN/>
              <w:adjustRightInd/>
              <w:spacing w:after="200" w:line="276" w:lineRule="auto"/>
              <w:jc w:val="left"/>
              <w:textAlignment w:val="auto"/>
              <w:rPr>
                <w:rFonts w:eastAsia="STZhongsong"/>
                <w:color w:val="000000"/>
                <w:lang w:eastAsia="zh-CN"/>
              </w:rPr>
            </w:pPr>
            <w:r w:rsidRPr="00B567FF">
              <w:rPr>
                <w:rFonts w:eastAsia="STZhongsong"/>
                <w:color w:val="000000"/>
                <w:lang w:eastAsia="zh-CN"/>
              </w:rPr>
              <w:t xml:space="preserve">any other </w:t>
            </w:r>
            <w:r w:rsidRPr="00B567FF">
              <w:rPr>
                <w:rFonts w:eastAsia="STZhongsong"/>
                <w:bCs/>
                <w:color w:val="000000"/>
                <w:lang w:eastAsia="zh-CN"/>
              </w:rPr>
              <w:t>“</w:t>
            </w:r>
            <w:r w:rsidRPr="00B567FF">
              <w:rPr>
                <w:rFonts w:eastAsia="STZhongsong"/>
                <w:color w:val="000000"/>
                <w:lang w:eastAsia="zh-CN"/>
              </w:rPr>
              <w:t>employee liability information</w:t>
            </w:r>
            <w:r w:rsidRPr="00B567FF">
              <w:rPr>
                <w:rFonts w:eastAsia="STZhongsong"/>
                <w:bCs/>
                <w:color w:val="000000"/>
                <w:lang w:eastAsia="zh-CN"/>
              </w:rPr>
              <w:t>”</w:t>
            </w:r>
            <w:r w:rsidRPr="00B567FF">
              <w:rPr>
                <w:rFonts w:eastAsia="STZhongsong"/>
                <w:color w:val="000000"/>
                <w:lang w:eastAsia="zh-CN"/>
              </w:rPr>
              <w:t xml:space="preserve"> as such term is defined in regulation</w:t>
            </w:r>
            <w:r w:rsidRPr="00B567FF">
              <w:rPr>
                <w:rFonts w:eastAsia="STZhongsong"/>
                <w:bCs/>
                <w:color w:val="000000"/>
                <w:lang w:eastAsia="zh-CN"/>
              </w:rPr>
              <w:t> </w:t>
            </w:r>
            <w:r w:rsidRPr="00B567FF">
              <w:rPr>
                <w:rFonts w:eastAsia="STZhongsong"/>
                <w:color w:val="000000"/>
                <w:lang w:eastAsia="zh-CN"/>
              </w:rPr>
              <w:t>11 of the Employment Regulations;</w:t>
            </w:r>
          </w:p>
        </w:tc>
      </w:tr>
      <w:tr w:rsidR="00B567FF" w:rsidRPr="00B567FF" w14:paraId="7E65CF3E" w14:textId="77777777" w:rsidTr="00822F0F">
        <w:tc>
          <w:tcPr>
            <w:tcW w:w="3029" w:type="dxa"/>
          </w:tcPr>
          <w:p w14:paraId="6EB75E35"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color w:val="000000"/>
                <w:lang w:eastAsia="zh-CN"/>
              </w:rPr>
              <w:lastRenderedPageBreak/>
              <w:t>“Supplier's Final Supplier Personnel List”</w:t>
            </w:r>
          </w:p>
        </w:tc>
        <w:tc>
          <w:tcPr>
            <w:tcW w:w="6011" w:type="dxa"/>
          </w:tcPr>
          <w:p w14:paraId="0BA61AFB" w14:textId="77777777" w:rsidR="00B567FF" w:rsidRPr="00B567FF" w:rsidRDefault="00B567FF" w:rsidP="00B567FF">
            <w:pPr>
              <w:tabs>
                <w:tab w:val="left" w:pos="34"/>
              </w:tabs>
              <w:ind w:left="0"/>
            </w:pPr>
            <w:r w:rsidRPr="00B567FF">
              <w:t xml:space="preserve">a list provided by the Supplier of all Supplier Personnel who will transfer under the Employment Regulations on the Relevant Transfer Date; </w:t>
            </w:r>
          </w:p>
        </w:tc>
      </w:tr>
      <w:tr w:rsidR="00B567FF" w:rsidRPr="00B567FF" w14:paraId="55A372B5" w14:textId="77777777" w:rsidTr="00822F0F">
        <w:tc>
          <w:tcPr>
            <w:tcW w:w="3029" w:type="dxa"/>
          </w:tcPr>
          <w:p w14:paraId="22CC8957"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color w:val="000000"/>
                <w:lang w:eastAsia="zh-CN"/>
              </w:rPr>
              <w:t>“Supplier's Provisional Supplier Personnel List”</w:t>
            </w:r>
          </w:p>
        </w:tc>
        <w:tc>
          <w:tcPr>
            <w:tcW w:w="6011" w:type="dxa"/>
          </w:tcPr>
          <w:p w14:paraId="1BBDA659" w14:textId="77777777" w:rsidR="00B567FF" w:rsidRPr="00B567FF" w:rsidRDefault="00B567FF" w:rsidP="00B567FF">
            <w:pPr>
              <w:ind w:left="34"/>
            </w:pPr>
            <w:r w:rsidRPr="00B567FF">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B567FF" w:rsidRPr="00B567FF" w14:paraId="5299236F" w14:textId="77777777" w:rsidTr="00822F0F">
        <w:tc>
          <w:tcPr>
            <w:tcW w:w="3029" w:type="dxa"/>
          </w:tcPr>
          <w:p w14:paraId="7A746371"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bCs/>
                <w:color w:val="000000"/>
                <w:lang w:eastAsia="zh-CN"/>
              </w:rPr>
              <w:t>“</w:t>
            </w:r>
            <w:r w:rsidRPr="00B567FF">
              <w:rPr>
                <w:rFonts w:eastAsia="STZhongsong"/>
                <w:b/>
                <w:color w:val="000000"/>
                <w:lang w:eastAsia="zh-CN"/>
              </w:rPr>
              <w:t>Transferring Authority Employees</w:t>
            </w:r>
            <w:r w:rsidRPr="00B567FF">
              <w:rPr>
                <w:rFonts w:eastAsia="STZhongsong"/>
                <w:b/>
                <w:bCs/>
                <w:color w:val="000000"/>
                <w:lang w:eastAsia="zh-CN"/>
              </w:rPr>
              <w:t xml:space="preserve">” </w:t>
            </w:r>
          </w:p>
        </w:tc>
        <w:tc>
          <w:tcPr>
            <w:tcW w:w="6011" w:type="dxa"/>
          </w:tcPr>
          <w:p w14:paraId="5E17D026" w14:textId="77777777" w:rsidR="00B567FF" w:rsidRPr="00B567FF" w:rsidRDefault="00B567FF" w:rsidP="00B567FF">
            <w:pPr>
              <w:overflowPunct/>
              <w:autoSpaceDE/>
              <w:autoSpaceDN/>
              <w:ind w:left="0"/>
              <w:textAlignment w:val="auto"/>
              <w:rPr>
                <w:rFonts w:eastAsia="STZhongsong"/>
                <w:color w:val="000000"/>
                <w:lang w:eastAsia="zh-CN"/>
              </w:rPr>
            </w:pPr>
            <w:r w:rsidRPr="00B567FF">
              <w:rPr>
                <w:rFonts w:eastAsia="STZhongsong"/>
                <w:color w:val="000000"/>
                <w:lang w:eastAsia="zh-CN"/>
              </w:rPr>
              <w:t>those employees of the Authority to whom the Employment Regulations will apply on the Relevant Transfer Date;</w:t>
            </w:r>
          </w:p>
        </w:tc>
      </w:tr>
      <w:tr w:rsidR="00B567FF" w:rsidRPr="00B567FF" w14:paraId="6CC342E8" w14:textId="77777777" w:rsidTr="00822F0F">
        <w:tc>
          <w:tcPr>
            <w:tcW w:w="3029" w:type="dxa"/>
          </w:tcPr>
          <w:p w14:paraId="57F14D2A"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bCs/>
                <w:color w:val="000000"/>
                <w:lang w:eastAsia="zh-CN"/>
              </w:rPr>
              <w:t>“</w:t>
            </w:r>
            <w:r w:rsidRPr="00B567FF">
              <w:rPr>
                <w:rFonts w:eastAsia="STZhongsong"/>
                <w:b/>
                <w:color w:val="000000"/>
                <w:lang w:eastAsia="zh-CN"/>
              </w:rPr>
              <w:t>Transferring Former Supplier Employees”</w:t>
            </w:r>
          </w:p>
        </w:tc>
        <w:tc>
          <w:tcPr>
            <w:tcW w:w="6011" w:type="dxa"/>
          </w:tcPr>
          <w:p w14:paraId="5F2A170D" w14:textId="77777777" w:rsidR="00B567FF" w:rsidRPr="00B567FF" w:rsidRDefault="00B567FF" w:rsidP="00B567FF">
            <w:pPr>
              <w:overflowPunct/>
              <w:autoSpaceDE/>
              <w:autoSpaceDN/>
              <w:ind w:left="0"/>
              <w:textAlignment w:val="auto"/>
              <w:rPr>
                <w:rFonts w:eastAsia="STZhongsong"/>
                <w:color w:val="000000"/>
                <w:lang w:eastAsia="zh-CN"/>
              </w:rPr>
            </w:pPr>
            <w:r w:rsidRPr="00B567FF">
              <w:rPr>
                <w:rFonts w:eastAsia="STZhongsong"/>
                <w:color w:val="000000"/>
                <w:lang w:eastAsia="zh-CN"/>
              </w:rPr>
              <w:t>in relation to a Former Supplier, those employees of the Former Supplier to whom the Employment Regulations will apply on the Relevant Transfer Date; and</w:t>
            </w:r>
          </w:p>
        </w:tc>
      </w:tr>
      <w:tr w:rsidR="00B567FF" w:rsidRPr="00B567FF" w14:paraId="7C66BB4A" w14:textId="77777777" w:rsidTr="00822F0F">
        <w:tc>
          <w:tcPr>
            <w:tcW w:w="3029" w:type="dxa"/>
          </w:tcPr>
          <w:p w14:paraId="19EAC1C8" w14:textId="77777777" w:rsidR="00B567FF" w:rsidRPr="00B567FF" w:rsidRDefault="00B567FF" w:rsidP="00B567FF">
            <w:pPr>
              <w:overflowPunct/>
              <w:autoSpaceDE/>
              <w:autoSpaceDN/>
              <w:ind w:left="0"/>
              <w:jc w:val="left"/>
              <w:textAlignment w:val="auto"/>
              <w:rPr>
                <w:rFonts w:eastAsia="STZhongsong"/>
                <w:b/>
                <w:color w:val="000000"/>
                <w:lang w:eastAsia="zh-CN"/>
              </w:rPr>
            </w:pPr>
            <w:r w:rsidRPr="00B567FF">
              <w:rPr>
                <w:rFonts w:eastAsia="STZhongsong"/>
                <w:b/>
                <w:bCs/>
                <w:color w:val="000000"/>
                <w:lang w:eastAsia="zh-CN"/>
              </w:rPr>
              <w:t>“</w:t>
            </w:r>
            <w:r w:rsidRPr="00B567FF">
              <w:rPr>
                <w:rFonts w:eastAsia="STZhongsong"/>
                <w:b/>
                <w:color w:val="000000"/>
                <w:lang w:eastAsia="zh-CN"/>
              </w:rPr>
              <w:t>Transferring Supplier Employees</w:t>
            </w:r>
            <w:r w:rsidRPr="00B567FF">
              <w:rPr>
                <w:rFonts w:eastAsia="STZhongsong"/>
                <w:b/>
                <w:bCs/>
                <w:color w:val="000000"/>
                <w:lang w:eastAsia="zh-CN"/>
              </w:rPr>
              <w:t>”</w:t>
            </w:r>
          </w:p>
        </w:tc>
        <w:tc>
          <w:tcPr>
            <w:tcW w:w="6011" w:type="dxa"/>
          </w:tcPr>
          <w:p w14:paraId="5E18E71A" w14:textId="77777777" w:rsidR="00B567FF" w:rsidRPr="00B567FF" w:rsidRDefault="00B567FF" w:rsidP="00B567FF">
            <w:pPr>
              <w:overflowPunct/>
              <w:autoSpaceDE/>
              <w:autoSpaceDN/>
              <w:ind w:left="0"/>
              <w:textAlignment w:val="auto"/>
              <w:rPr>
                <w:rFonts w:eastAsia="STZhongsong"/>
                <w:color w:val="000000"/>
                <w:lang w:eastAsia="zh-CN"/>
              </w:rPr>
            </w:pPr>
            <w:r w:rsidRPr="00B567FF">
              <w:rPr>
                <w:rFonts w:eastAsia="STZhongsong"/>
                <w:color w:val="000000"/>
                <w:lang w:eastAsia="zh-CN"/>
              </w:rPr>
              <w:t xml:space="preserve">those employees of the Supplier and/or the Supplier’s Sub-contractors to whom the Employment Regulations will apply on the Service Transfer Date. </w:t>
            </w:r>
          </w:p>
        </w:tc>
      </w:tr>
    </w:tbl>
    <w:p w14:paraId="5E2415B3" w14:textId="77777777" w:rsidR="00822F0F" w:rsidRPr="00822F0F" w:rsidRDefault="00822F0F" w:rsidP="00822F0F">
      <w:pPr>
        <w:keepNext/>
        <w:overflowPunct/>
        <w:autoSpaceDE/>
        <w:autoSpaceDN/>
        <w:adjustRightInd/>
        <w:spacing w:after="200" w:line="276" w:lineRule="auto"/>
        <w:ind w:left="709"/>
        <w:jc w:val="left"/>
        <w:textAlignment w:val="auto"/>
        <w:rPr>
          <w:u w:val="single"/>
        </w:rPr>
      </w:pPr>
    </w:p>
    <w:p w14:paraId="0C2C06D7" w14:textId="77777777" w:rsidR="00B567FF" w:rsidRPr="00B567FF" w:rsidRDefault="00B567FF" w:rsidP="00B567FF">
      <w:pPr>
        <w:keepNext/>
        <w:numPr>
          <w:ilvl w:val="0"/>
          <w:numId w:val="28"/>
        </w:numPr>
        <w:overflowPunct/>
        <w:autoSpaceDE/>
        <w:autoSpaceDN/>
        <w:adjustRightInd/>
        <w:spacing w:after="200" w:line="276" w:lineRule="auto"/>
        <w:jc w:val="left"/>
        <w:textAlignment w:val="auto"/>
        <w:rPr>
          <w:u w:val="single"/>
        </w:rPr>
      </w:pPr>
      <w:r w:rsidRPr="00B567FF">
        <w:rPr>
          <w:b/>
          <w:u w:val="single"/>
        </w:rPr>
        <w:t>INTERPRETATION</w:t>
      </w:r>
    </w:p>
    <w:p w14:paraId="100F0A73" w14:textId="77777777" w:rsidR="00B567FF" w:rsidRPr="00B567FF" w:rsidRDefault="00B567FF" w:rsidP="00B567FF">
      <w:pPr>
        <w:ind w:left="709"/>
        <w:rPr>
          <w:bCs/>
          <w:iCs/>
          <w:spacing w:val="-3"/>
          <w:lang w:val="en-US"/>
        </w:rPr>
      </w:pPr>
      <w:r w:rsidRPr="00B567FF">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t>
      </w:r>
      <w:r w:rsidRPr="00B567FF">
        <w:rPr>
          <w:bCs/>
          <w:iCs/>
          <w:spacing w:val="-3"/>
          <w:lang w:val="en-US"/>
        </w:rPr>
        <w:lastRenderedPageBreak/>
        <w:t xml:space="preserve">warranty to the Authority, Former Supplier, Replacement Supplier or Replacement Sub-contractor, as the case may be. </w:t>
      </w:r>
    </w:p>
    <w:p w14:paraId="2C1094ED" w14:textId="77777777" w:rsidR="00B567FF" w:rsidRPr="00822F0F" w:rsidRDefault="00B567FF" w:rsidP="00822F0F">
      <w:pPr>
        <w:ind w:left="0"/>
        <w:jc w:val="center"/>
        <w:rPr>
          <w:b/>
        </w:rPr>
      </w:pPr>
      <w:r w:rsidRPr="00B567FF">
        <w:br w:type="page"/>
      </w:r>
      <w:r w:rsidRPr="00822F0F">
        <w:rPr>
          <w:b/>
        </w:rPr>
        <w:lastRenderedPageBreak/>
        <w:t>PART A</w:t>
      </w:r>
    </w:p>
    <w:p w14:paraId="132E15F4" w14:textId="77777777" w:rsidR="00B567FF" w:rsidRPr="00822F0F" w:rsidRDefault="00B567FF" w:rsidP="00822F0F">
      <w:pPr>
        <w:ind w:left="0"/>
        <w:jc w:val="center"/>
        <w:rPr>
          <w:rFonts w:eastAsia="STZhongsong"/>
          <w:b/>
          <w:lang w:eastAsia="zh-CN"/>
        </w:rPr>
      </w:pPr>
      <w:r w:rsidRPr="00822F0F">
        <w:rPr>
          <w:b/>
        </w:rPr>
        <w:t>Transferring Authority Employees at commencement of Services</w:t>
      </w:r>
    </w:p>
    <w:p w14:paraId="6A0CDA8D" w14:textId="77777777" w:rsidR="00B567FF" w:rsidRPr="00B567FF" w:rsidRDefault="00B567FF" w:rsidP="00B567FF">
      <w:pPr>
        <w:keepNext/>
        <w:numPr>
          <w:ilvl w:val="0"/>
          <w:numId w:val="29"/>
        </w:numPr>
        <w:overflowPunct/>
        <w:autoSpaceDE/>
        <w:autoSpaceDN/>
        <w:adjustRightInd/>
        <w:spacing w:after="200" w:line="276" w:lineRule="auto"/>
        <w:jc w:val="left"/>
        <w:textAlignment w:val="auto"/>
        <w:rPr>
          <w:b/>
          <w:u w:val="single"/>
        </w:rPr>
      </w:pPr>
      <w:bookmarkStart w:id="2496" w:name="_Ref311726437"/>
      <w:r w:rsidRPr="00B567FF">
        <w:rPr>
          <w:b/>
          <w:u w:val="single"/>
        </w:rPr>
        <w:t>RELEVANT TRANSFERS</w:t>
      </w:r>
    </w:p>
    <w:p w14:paraId="0A2933CF" w14:textId="77777777" w:rsidR="00B567FF" w:rsidRPr="00B567FF" w:rsidRDefault="00B567FF" w:rsidP="00B567FF">
      <w:pPr>
        <w:keepNext/>
        <w:numPr>
          <w:ilvl w:val="1"/>
          <w:numId w:val="22"/>
        </w:numPr>
        <w:overflowPunct/>
        <w:autoSpaceDE/>
        <w:autoSpaceDN/>
        <w:adjustRightInd/>
        <w:spacing w:after="200" w:line="276" w:lineRule="auto"/>
        <w:jc w:val="left"/>
        <w:textAlignment w:val="auto"/>
      </w:pPr>
      <w:r w:rsidRPr="00B567FF">
        <w:t>The Authority and the Supplier agree that:</w:t>
      </w:r>
    </w:p>
    <w:p w14:paraId="69B544D8" w14:textId="77777777" w:rsidR="00B567FF" w:rsidRPr="00B567FF" w:rsidRDefault="00B567FF" w:rsidP="00B567FF">
      <w:pPr>
        <w:numPr>
          <w:ilvl w:val="2"/>
          <w:numId w:val="22"/>
        </w:numPr>
        <w:overflowPunct/>
        <w:autoSpaceDE/>
        <w:autoSpaceDN/>
        <w:adjustRightInd/>
        <w:spacing w:after="200" w:line="276" w:lineRule="auto"/>
        <w:jc w:val="left"/>
        <w:textAlignment w:val="auto"/>
      </w:pPr>
      <w:r w:rsidRPr="00B567FF">
        <w:t>the commencement of the provision of the Services or of each relevant part of the Services will be a Relevant Transfer in relation to the Transferring Authority Employees; and</w:t>
      </w:r>
    </w:p>
    <w:p w14:paraId="6A1EF898" w14:textId="77777777" w:rsidR="00B567FF" w:rsidRPr="00B567FF" w:rsidRDefault="00B567FF" w:rsidP="00B567FF">
      <w:pPr>
        <w:numPr>
          <w:ilvl w:val="2"/>
          <w:numId w:val="22"/>
        </w:numPr>
        <w:overflowPunct/>
        <w:autoSpaceDE/>
        <w:autoSpaceDN/>
        <w:adjustRightInd/>
        <w:spacing w:after="200" w:line="276" w:lineRule="auto"/>
        <w:jc w:val="left"/>
        <w:textAlignment w:val="auto"/>
      </w:pPr>
      <w:r w:rsidRPr="00B567FF">
        <w:t xml:space="preserve">as a result of the operation of the Employment Regulations, the </w:t>
      </w:r>
      <w:r w:rsidRPr="00B567FF">
        <w:rPr>
          <w:bCs/>
        </w:rPr>
        <w:t>contracts</w:t>
      </w:r>
      <w:r w:rsidRPr="00B567FF">
        <w:t xml:space="preserve"> of employment between the Authority and the Transferring Authority Employees (except in relation to any terms disapplied through operation of regulation 10(2) of the Employment Regulations) will have effect on and from the Relevant Transfer Date as if originally made between the Supplier and/or any Notified Sub-contractor and each such Transferring Authority Employee.</w:t>
      </w:r>
      <w:bookmarkEnd w:id="2496"/>
    </w:p>
    <w:p w14:paraId="4133CF29" w14:textId="77777777" w:rsidR="00B567FF" w:rsidRPr="00B567FF" w:rsidRDefault="00B567FF" w:rsidP="00B567FF">
      <w:pPr>
        <w:numPr>
          <w:ilvl w:val="1"/>
          <w:numId w:val="22"/>
        </w:numPr>
        <w:overflowPunct/>
        <w:autoSpaceDE/>
        <w:autoSpaceDN/>
        <w:adjustRightInd/>
        <w:spacing w:after="200" w:line="276" w:lineRule="auto"/>
        <w:jc w:val="left"/>
        <w:textAlignment w:val="auto"/>
      </w:pPr>
      <w:r w:rsidRPr="00B567FF">
        <w:t xml:space="preserve">The Authority shall comply with all its obligations under the Employment Regulations and shall perform and discharge all its obligations in respect of the Transferring Authority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Authority; and (ii) the Supplier and/or any Notified Sub-contractor (as appropriate).  </w:t>
      </w:r>
    </w:p>
    <w:p w14:paraId="7B9F3FF7" w14:textId="77777777" w:rsidR="00B567FF" w:rsidRPr="00B567FF" w:rsidRDefault="00B567FF" w:rsidP="00B567FF">
      <w:pPr>
        <w:keepNext/>
        <w:numPr>
          <w:ilvl w:val="0"/>
          <w:numId w:val="29"/>
        </w:numPr>
        <w:overflowPunct/>
        <w:autoSpaceDE/>
        <w:autoSpaceDN/>
        <w:adjustRightInd/>
        <w:spacing w:after="200" w:line="276" w:lineRule="auto"/>
        <w:jc w:val="left"/>
        <w:textAlignment w:val="auto"/>
        <w:rPr>
          <w:b/>
          <w:u w:val="single"/>
        </w:rPr>
      </w:pPr>
      <w:bookmarkStart w:id="2497" w:name="_Ref346027802"/>
      <w:r w:rsidRPr="00B567FF">
        <w:rPr>
          <w:b/>
          <w:u w:val="single"/>
        </w:rPr>
        <w:t>AUTHORITY INDEMNITIES</w:t>
      </w:r>
    </w:p>
    <w:p w14:paraId="2765F266" w14:textId="77777777" w:rsidR="00B567FF" w:rsidRPr="00B567FF" w:rsidRDefault="00B567FF" w:rsidP="00B567FF">
      <w:pPr>
        <w:keepNext/>
        <w:numPr>
          <w:ilvl w:val="1"/>
          <w:numId w:val="29"/>
        </w:numPr>
        <w:overflowPunct/>
        <w:autoSpaceDE/>
        <w:autoSpaceDN/>
        <w:adjustRightInd/>
        <w:spacing w:after="200" w:line="276" w:lineRule="auto"/>
        <w:jc w:val="left"/>
        <w:textAlignment w:val="auto"/>
      </w:pPr>
      <w:r w:rsidRPr="00B567FF">
        <w:t>Subject to Paragraph 2.2, the Authority shall indemnify the Supplier and any Notified Sub-contractor against any Employee Liabilities in respect of any Transferring Authority Employee (or, where applicable any employee representative as defined in the Employment Regulations) arising from or as a result of:</w:t>
      </w:r>
      <w:bookmarkEnd w:id="2497"/>
    </w:p>
    <w:p w14:paraId="0D10FCB6"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bookmarkStart w:id="2498" w:name="_Ref346026850"/>
      <w:r w:rsidRPr="00B567FF">
        <w:t>any act or omission by the Authority occurring before the Relevant Transfer Date;</w:t>
      </w:r>
      <w:bookmarkEnd w:id="2498"/>
    </w:p>
    <w:p w14:paraId="5FBB9ACC"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the breach or non-observance by the Authority before the Relevant Transfer Date of:</w:t>
      </w:r>
    </w:p>
    <w:p w14:paraId="3B2E654B" w14:textId="77777777" w:rsidR="00B567FF" w:rsidRPr="00B567FF" w:rsidRDefault="00B567FF" w:rsidP="00B567FF">
      <w:pPr>
        <w:numPr>
          <w:ilvl w:val="3"/>
          <w:numId w:val="22"/>
        </w:numPr>
        <w:overflowPunct/>
        <w:autoSpaceDE/>
        <w:autoSpaceDN/>
        <w:adjustRightInd/>
        <w:spacing w:after="200" w:line="276" w:lineRule="auto"/>
        <w:jc w:val="left"/>
        <w:textAlignment w:val="auto"/>
      </w:pPr>
      <w:r w:rsidRPr="00B567FF">
        <w:t xml:space="preserve">any collective agreement applicable to the Transferring Authority Employees; and/or </w:t>
      </w:r>
    </w:p>
    <w:p w14:paraId="7DF0B846" w14:textId="77777777" w:rsidR="00B567FF" w:rsidRPr="00B567FF" w:rsidRDefault="00B567FF" w:rsidP="00B567FF">
      <w:pPr>
        <w:numPr>
          <w:ilvl w:val="3"/>
          <w:numId w:val="22"/>
        </w:numPr>
        <w:overflowPunct/>
        <w:autoSpaceDE/>
        <w:autoSpaceDN/>
        <w:adjustRightInd/>
        <w:spacing w:after="200" w:line="276" w:lineRule="auto"/>
        <w:jc w:val="left"/>
        <w:textAlignment w:val="auto"/>
      </w:pPr>
      <w:r w:rsidRPr="00B567FF">
        <w:t>any custom or practice in respect of any Transferring Authority Employees which the Authority is contractually bound to honour;</w:t>
      </w:r>
    </w:p>
    <w:p w14:paraId="16DA40F4"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 xml:space="preserve">any claim by any trade union or other body or person representing the Transferring Authority Employees arising from or connected with any failure by </w:t>
      </w:r>
      <w:r w:rsidRPr="00B567FF">
        <w:lastRenderedPageBreak/>
        <w:t>the Authority to comply with any legal obligation to such trade union, body or person arising before the Relevant Transfer Date;</w:t>
      </w:r>
    </w:p>
    <w:p w14:paraId="4DFA9D4B"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2271191E" w14:textId="77777777" w:rsidR="00B567FF" w:rsidRPr="00B567FF" w:rsidRDefault="00B567FF" w:rsidP="00B567FF">
      <w:pPr>
        <w:numPr>
          <w:ilvl w:val="3"/>
          <w:numId w:val="30"/>
        </w:numPr>
        <w:overflowPunct/>
        <w:autoSpaceDE/>
        <w:autoSpaceDN/>
        <w:adjustRightInd/>
        <w:spacing w:after="200" w:line="276" w:lineRule="auto"/>
        <w:jc w:val="left"/>
        <w:textAlignment w:val="auto"/>
      </w:pPr>
      <w:r w:rsidRPr="00B567FF">
        <w:t xml:space="preserve">in relation to any Transferring Authority Employee, to the extent that the proceeding, claim or demand by HMRC or other statutory authority relates to financial obligations arising before the Relevant Transfer Date; and </w:t>
      </w:r>
    </w:p>
    <w:p w14:paraId="67DD69B0" w14:textId="77777777" w:rsidR="00B567FF" w:rsidRPr="00B567FF" w:rsidRDefault="00B567FF" w:rsidP="00B567FF">
      <w:pPr>
        <w:numPr>
          <w:ilvl w:val="3"/>
          <w:numId w:val="30"/>
        </w:numPr>
        <w:overflowPunct/>
        <w:autoSpaceDE/>
        <w:autoSpaceDN/>
        <w:adjustRightInd/>
        <w:spacing w:after="200" w:line="276" w:lineRule="auto"/>
        <w:jc w:val="left"/>
        <w:textAlignment w:val="auto"/>
      </w:pPr>
      <w:r w:rsidRPr="00B567FF">
        <w:t>in relation to any employee who is not a Transferring Authority Employee and in respect of whom it is later alleged or determined that the Employment Regulations applied so as to transfer his/her employment from the Authority to the Supplier and/or any Notified Sub-contractor as appropriate, to the extent that the proceeding, claim or demand by the HMRC or other statutory authority relates to financial obligations arising before the Relevant Transfer Date.</w:t>
      </w:r>
    </w:p>
    <w:p w14:paraId="342C8451"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 failure of the Authority to discharge, or procure the discharge of, all wages, salaries and all other benefits and all PAYE tax deductions and national insurance contributions relating to the Transferring Authority Employees arising before the Relevant Transfer Date;</w:t>
      </w:r>
    </w:p>
    <w:p w14:paraId="2ADCE92D"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any claim made by or in respect of any person employed or formerly employed by the Authority other than a Transferring Authority Employee for whom it is alleged the Supplier and/or any Notified Sub-contractor as appropriate may be liable by virtue of the Employment Regulations and/or the Acquired Rights Directive; and</w:t>
      </w:r>
    </w:p>
    <w:p w14:paraId="77EA1D57"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Supplier or any Sub-contractor to comply with regulation 13(4) of the Employment Regulations.</w:t>
      </w:r>
    </w:p>
    <w:p w14:paraId="6B748312" w14:textId="77777777" w:rsidR="00B567FF" w:rsidRPr="00B567FF" w:rsidRDefault="00B567FF" w:rsidP="00B567FF">
      <w:pPr>
        <w:keepNext/>
        <w:numPr>
          <w:ilvl w:val="1"/>
          <w:numId w:val="29"/>
        </w:numPr>
        <w:overflowPunct/>
        <w:autoSpaceDE/>
        <w:autoSpaceDN/>
        <w:adjustRightInd/>
        <w:spacing w:after="200" w:line="276" w:lineRule="auto"/>
        <w:jc w:val="left"/>
        <w:textAlignment w:val="auto"/>
      </w:pPr>
      <w:bookmarkStart w:id="2499" w:name="_Ref346027651"/>
      <w:bookmarkStart w:id="2500" w:name="_Ref311742432"/>
      <w:r w:rsidRPr="00B567FF">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FD53C1A"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arising out of the resignation of any Transferring Authority Employee before the Relevant Transfer Date on account of substantial detrimental changes to his/her working conditions proposed by the Supplier and/or any Sub-contractor to occur in the period from (and including) the Relevant Transfer Date; or</w:t>
      </w:r>
    </w:p>
    <w:p w14:paraId="626FA74E"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lastRenderedPageBreak/>
        <w:t>arising from the failure by the Supplier or any Sub-contractor to comply with its obligations under the Employment Regulations.</w:t>
      </w:r>
    </w:p>
    <w:p w14:paraId="707250E5" w14:textId="77777777" w:rsidR="00B567FF" w:rsidRPr="00B567FF" w:rsidRDefault="00B567FF" w:rsidP="00B567FF">
      <w:pPr>
        <w:keepNext/>
        <w:numPr>
          <w:ilvl w:val="1"/>
          <w:numId w:val="29"/>
        </w:numPr>
        <w:overflowPunct/>
        <w:autoSpaceDE/>
        <w:autoSpaceDN/>
        <w:adjustRightInd/>
        <w:spacing w:after="200" w:line="276" w:lineRule="auto"/>
        <w:jc w:val="left"/>
        <w:textAlignment w:val="auto"/>
      </w:pPr>
      <w:bookmarkStart w:id="2501" w:name="_Ref358278449"/>
      <w:bookmarkEnd w:id="2499"/>
      <w:r w:rsidRPr="00B567FF">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Supplier and/or any Notified Sub-contractor pursuant to the Employment Regulations or the Acquired Rights Directive then:</w:t>
      </w:r>
      <w:bookmarkEnd w:id="2500"/>
      <w:bookmarkEnd w:id="2501"/>
    </w:p>
    <w:p w14:paraId="6C96612B"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bookmarkStart w:id="2502" w:name="_Ref339038420"/>
      <w:r w:rsidRPr="00B567FF">
        <w:t>the Supplier shall, or shall procure that the Notified Sub-contractor shall, within 5 Working Days of becoming aware of that fact, give notice in writing to the Authority; and</w:t>
      </w:r>
      <w:bookmarkEnd w:id="2502"/>
      <w:r w:rsidRPr="00B567FF">
        <w:t xml:space="preserve"> </w:t>
      </w:r>
    </w:p>
    <w:p w14:paraId="601A91C0"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bookmarkStart w:id="2503" w:name="_Ref311726411"/>
      <w:r w:rsidRPr="00B567FF">
        <w:t>the Authority may offer (or may procure that a third party may offer) employment to such person within 15 Working Days of receipt of the notification by the Supplier and/or any Notified Sub-contractor, or take such other reasonable steps as the Authority considers appropriate to deal with the matter provided always that such steps are in compliance with Law.</w:t>
      </w:r>
      <w:bookmarkEnd w:id="2503"/>
      <w:r w:rsidRPr="00B567FF">
        <w:t xml:space="preserve"> </w:t>
      </w:r>
    </w:p>
    <w:p w14:paraId="76565893" w14:textId="77777777" w:rsidR="00B567FF" w:rsidRPr="00B567FF" w:rsidRDefault="00B567FF" w:rsidP="00B567FF">
      <w:pPr>
        <w:numPr>
          <w:ilvl w:val="1"/>
          <w:numId w:val="29"/>
        </w:numPr>
        <w:overflowPunct/>
        <w:autoSpaceDE/>
        <w:autoSpaceDN/>
        <w:adjustRightInd/>
        <w:spacing w:after="200" w:line="276" w:lineRule="auto"/>
        <w:jc w:val="left"/>
        <w:textAlignment w:val="auto"/>
      </w:pPr>
      <w:r w:rsidRPr="00B567FF">
        <w:t>If an offer referred to in Paragraph </w:t>
      </w:r>
      <w:r w:rsidRPr="00B567FF">
        <w:fldChar w:fldCharType="begin"/>
      </w:r>
      <w:r w:rsidRPr="00B567FF">
        <w:instrText xml:space="preserve"> REF _Ref311726411 \r \h  \* MERGEFORMAT </w:instrText>
      </w:r>
      <w:r w:rsidRPr="00B567FF">
        <w:fldChar w:fldCharType="separate"/>
      </w:r>
      <w:r w:rsidRPr="00B567FF">
        <w:t>2.3(b)</w:t>
      </w:r>
      <w:r w:rsidRPr="00B567FF">
        <w:fldChar w:fldCharType="end"/>
      </w:r>
      <w:r w:rsidRPr="00B567FF">
        <w:t xml:space="preserve"> is accepted, or if the situation has otherwise been resolved by the Authority, the Supplier shall, or shall procure that the Notified Sub-contractor shall, immediately release the person from his/her employment or alleged employment.</w:t>
      </w:r>
    </w:p>
    <w:p w14:paraId="6990F9D5" w14:textId="77777777" w:rsidR="00B567FF" w:rsidRPr="00B567FF" w:rsidRDefault="00B567FF" w:rsidP="00B567FF">
      <w:pPr>
        <w:keepNext/>
        <w:numPr>
          <w:ilvl w:val="1"/>
          <w:numId w:val="29"/>
        </w:numPr>
        <w:overflowPunct/>
        <w:autoSpaceDE/>
        <w:autoSpaceDN/>
        <w:adjustRightInd/>
        <w:spacing w:after="200" w:line="276" w:lineRule="auto"/>
        <w:jc w:val="left"/>
        <w:textAlignment w:val="auto"/>
      </w:pPr>
      <w:bookmarkStart w:id="2504" w:name="_Ref321320191"/>
      <w:r w:rsidRPr="00B567FF">
        <w:t>If by the end of the 15 Working Day period specified in Paragraph </w:t>
      </w:r>
      <w:r w:rsidRPr="00B567FF">
        <w:fldChar w:fldCharType="begin"/>
      </w:r>
      <w:r w:rsidRPr="00B567FF">
        <w:instrText xml:space="preserve"> REF _Ref311726411 \r \h  \* MERGEFORMAT </w:instrText>
      </w:r>
      <w:r w:rsidRPr="00B567FF">
        <w:fldChar w:fldCharType="separate"/>
      </w:r>
      <w:r w:rsidRPr="00B567FF">
        <w:t>2.3(b)</w:t>
      </w:r>
      <w:r w:rsidRPr="00B567FF">
        <w:fldChar w:fldCharType="end"/>
      </w:r>
      <w:r w:rsidRPr="00B567FF">
        <w:t>:</w:t>
      </w:r>
      <w:bookmarkEnd w:id="2504"/>
    </w:p>
    <w:p w14:paraId="79CD5916"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 xml:space="preserve">no such offer of employment has been made; </w:t>
      </w:r>
    </w:p>
    <w:p w14:paraId="55DF92BB"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such offer has been made but not accepted; or</w:t>
      </w:r>
    </w:p>
    <w:p w14:paraId="7D0D05F1"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the situation has not otherwise been resolved,</w:t>
      </w:r>
    </w:p>
    <w:p w14:paraId="77A9F1F9" w14:textId="77777777" w:rsidR="00B567FF" w:rsidRPr="00B567FF" w:rsidRDefault="00B567FF" w:rsidP="00B567FF">
      <w:pPr>
        <w:ind w:left="720"/>
      </w:pPr>
      <w:r w:rsidRPr="00B567FF">
        <w:t>the Supplier and/or any Notified Sub-contractor may within 5 Working Days give notice to terminate the employment or alleged employment of such person.</w:t>
      </w:r>
    </w:p>
    <w:p w14:paraId="4DB4CE60" w14:textId="77777777" w:rsidR="00B567FF" w:rsidRPr="00B567FF" w:rsidRDefault="00B567FF" w:rsidP="00B567FF">
      <w:pPr>
        <w:numPr>
          <w:ilvl w:val="1"/>
          <w:numId w:val="29"/>
        </w:numPr>
        <w:overflowPunct/>
        <w:autoSpaceDE/>
        <w:autoSpaceDN/>
        <w:adjustRightInd/>
        <w:spacing w:after="200" w:line="276" w:lineRule="auto"/>
        <w:jc w:val="left"/>
        <w:textAlignment w:val="auto"/>
      </w:pPr>
      <w:bookmarkStart w:id="2505" w:name="_Ref341946487"/>
      <w:r w:rsidRPr="00B567FF">
        <w:t>Subject to the Supplier and/or any Notified Sub-contractor acting in accordance with the provisions of Paragraphs </w:t>
      </w:r>
      <w:r w:rsidRPr="00B567FF">
        <w:fldChar w:fldCharType="begin"/>
      </w:r>
      <w:r w:rsidRPr="00B567FF">
        <w:instrText xml:space="preserve"> REF _Ref358278449 \r \h  \* MERGEFORMAT </w:instrText>
      </w:r>
      <w:r w:rsidRPr="00B567FF">
        <w:fldChar w:fldCharType="separate"/>
      </w:r>
      <w:r w:rsidRPr="00B567FF">
        <w:t>2.3</w:t>
      </w:r>
      <w:r w:rsidRPr="00B567FF">
        <w:fldChar w:fldCharType="end"/>
      </w:r>
      <w:r w:rsidRPr="00B567FF">
        <w:t xml:space="preserve"> to </w:t>
      </w:r>
      <w:r w:rsidRPr="00B567FF">
        <w:fldChar w:fldCharType="begin"/>
      </w:r>
      <w:r w:rsidRPr="00B567FF">
        <w:instrText xml:space="preserve"> REF _Ref321320191 \r \h  \* MERGEFORMAT </w:instrText>
      </w:r>
      <w:r w:rsidRPr="00B567FF">
        <w:fldChar w:fldCharType="separate"/>
      </w:r>
      <w:r w:rsidRPr="00B567FF">
        <w:t>2.5</w:t>
      </w:r>
      <w:r w:rsidRPr="00B567FF">
        <w:fldChar w:fldCharType="end"/>
      </w:r>
      <w:r w:rsidRPr="00B567FF">
        <w:t xml:space="preserve"> and in accordance with all applicable proper employment procedures set out in applicable Law, the Authority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bookmarkEnd w:id="2505"/>
    </w:p>
    <w:p w14:paraId="2C5E0886" w14:textId="77777777" w:rsidR="00B567FF" w:rsidRPr="00B567FF" w:rsidRDefault="00B567FF" w:rsidP="00B567FF">
      <w:pPr>
        <w:numPr>
          <w:ilvl w:val="1"/>
          <w:numId w:val="29"/>
        </w:numPr>
        <w:overflowPunct/>
        <w:autoSpaceDE/>
        <w:autoSpaceDN/>
        <w:adjustRightInd/>
        <w:spacing w:after="200" w:line="276" w:lineRule="auto"/>
        <w:jc w:val="left"/>
        <w:textAlignment w:val="auto"/>
      </w:pPr>
      <w:bookmarkStart w:id="2506" w:name="_Ref358299281"/>
      <w:r w:rsidRPr="00B567FF">
        <w:t>The indemnity in Paragraph </w:t>
      </w:r>
      <w:r w:rsidRPr="00B567FF">
        <w:fldChar w:fldCharType="begin"/>
      </w:r>
      <w:r w:rsidRPr="00B567FF">
        <w:instrText xml:space="preserve"> REF _Ref339036408 \r \h  \* MERGEFORMAT </w:instrText>
      </w:r>
      <w:r w:rsidRPr="00B567FF">
        <w:fldChar w:fldCharType="separate"/>
      </w:r>
      <w:r w:rsidRPr="00B567FF">
        <w:t>2.6</w:t>
      </w:r>
      <w:r w:rsidRPr="00B567FF">
        <w:fldChar w:fldCharType="end"/>
      </w:r>
      <w:r w:rsidRPr="00B567FF">
        <w:t>:</w:t>
      </w:r>
    </w:p>
    <w:p w14:paraId="2E79D9BE" w14:textId="77777777" w:rsidR="00B567FF" w:rsidRPr="00B567FF" w:rsidRDefault="00B567FF" w:rsidP="00B567FF">
      <w:pPr>
        <w:numPr>
          <w:ilvl w:val="2"/>
          <w:numId w:val="29"/>
        </w:numPr>
        <w:overflowPunct/>
        <w:autoSpaceDE/>
        <w:autoSpaceDN/>
        <w:adjustRightInd/>
        <w:spacing w:after="200" w:line="276" w:lineRule="auto"/>
        <w:jc w:val="left"/>
        <w:textAlignment w:val="auto"/>
      </w:pPr>
      <w:r w:rsidRPr="00B567FF">
        <w:t>shall not apply to:</w:t>
      </w:r>
    </w:p>
    <w:p w14:paraId="13A3186E" w14:textId="77777777" w:rsidR="00B567FF" w:rsidRPr="00B567FF" w:rsidRDefault="00B567FF" w:rsidP="00B567FF">
      <w:pPr>
        <w:numPr>
          <w:ilvl w:val="3"/>
          <w:numId w:val="29"/>
        </w:numPr>
        <w:overflowPunct/>
        <w:autoSpaceDE/>
        <w:autoSpaceDN/>
        <w:adjustRightInd/>
        <w:spacing w:after="200" w:line="276" w:lineRule="auto"/>
        <w:jc w:val="left"/>
        <w:textAlignment w:val="auto"/>
      </w:pPr>
      <w:r w:rsidRPr="00B567FF">
        <w:t>any claim for:</w:t>
      </w:r>
    </w:p>
    <w:p w14:paraId="72ECF598" w14:textId="77777777" w:rsidR="00B567FF" w:rsidRPr="00B567FF" w:rsidRDefault="00B567FF" w:rsidP="00B567FF">
      <w:pPr>
        <w:numPr>
          <w:ilvl w:val="4"/>
          <w:numId w:val="29"/>
        </w:numPr>
        <w:overflowPunct/>
        <w:autoSpaceDE/>
        <w:autoSpaceDN/>
        <w:adjustRightInd/>
        <w:spacing w:after="200" w:line="276" w:lineRule="auto"/>
        <w:jc w:val="left"/>
        <w:textAlignment w:val="auto"/>
      </w:pPr>
      <w:r w:rsidRPr="00B567FF">
        <w:t xml:space="preserve">discrimination, including on the grounds of sex, race, disability, age, gender reassignment, marriage or civil partnership, </w:t>
      </w:r>
      <w:r w:rsidRPr="00B567FF">
        <w:lastRenderedPageBreak/>
        <w:t>pregnancy and maternity or sexual orientation, religion or belief; or</w:t>
      </w:r>
    </w:p>
    <w:p w14:paraId="0796CCEC" w14:textId="77777777" w:rsidR="00B567FF" w:rsidRPr="00B567FF" w:rsidRDefault="00B567FF" w:rsidP="00B567FF">
      <w:pPr>
        <w:numPr>
          <w:ilvl w:val="4"/>
          <w:numId w:val="29"/>
        </w:numPr>
        <w:overflowPunct/>
        <w:autoSpaceDE/>
        <w:autoSpaceDN/>
        <w:adjustRightInd/>
        <w:spacing w:after="200" w:line="276" w:lineRule="auto"/>
        <w:jc w:val="left"/>
        <w:textAlignment w:val="auto"/>
      </w:pPr>
      <w:r w:rsidRPr="00B567FF">
        <w:t>equal pay or compensation for less favourable treatment of part-time workers or fixed-term employees,</w:t>
      </w:r>
    </w:p>
    <w:p w14:paraId="3F402139" w14:textId="77777777" w:rsidR="00B567FF" w:rsidRPr="00B567FF" w:rsidRDefault="00B567FF" w:rsidP="00B567FF">
      <w:pPr>
        <w:ind w:left="2126"/>
      </w:pPr>
      <w:r w:rsidRPr="00B567FF">
        <w:t>in any case in relation to any alleged act or omission of the Supplier and/or any Sub-contractor; or</w:t>
      </w:r>
    </w:p>
    <w:p w14:paraId="1A4756FC" w14:textId="77777777" w:rsidR="00B567FF" w:rsidRPr="00B567FF" w:rsidRDefault="00B567FF" w:rsidP="00B567FF">
      <w:pPr>
        <w:numPr>
          <w:ilvl w:val="3"/>
          <w:numId w:val="29"/>
        </w:numPr>
        <w:overflowPunct/>
        <w:autoSpaceDE/>
        <w:autoSpaceDN/>
        <w:adjustRightInd/>
        <w:spacing w:after="200" w:line="276" w:lineRule="auto"/>
        <w:jc w:val="left"/>
        <w:textAlignment w:val="auto"/>
      </w:pPr>
      <w:r w:rsidRPr="00B567FF">
        <w:t>any claim that the termination of employment was unfair because the Supplier and/or Notified Sub-contractor neglected to follow a fair dismissal procedure; and</w:t>
      </w:r>
    </w:p>
    <w:p w14:paraId="3DE0BBC4" w14:textId="77777777" w:rsidR="00B567FF" w:rsidRPr="00B567FF" w:rsidRDefault="00B567FF" w:rsidP="00B567FF">
      <w:pPr>
        <w:numPr>
          <w:ilvl w:val="2"/>
          <w:numId w:val="29"/>
        </w:numPr>
        <w:overflowPunct/>
        <w:autoSpaceDE/>
        <w:autoSpaceDN/>
        <w:adjustRightInd/>
        <w:spacing w:after="200" w:line="276" w:lineRule="auto"/>
        <w:jc w:val="left"/>
        <w:textAlignment w:val="auto"/>
      </w:pPr>
      <w:r w:rsidRPr="00B567FF">
        <w:t>shall apply only where the notification referred to in Paragraph </w:t>
      </w:r>
      <w:r w:rsidRPr="00B567FF">
        <w:fldChar w:fldCharType="begin"/>
      </w:r>
      <w:r w:rsidRPr="00B567FF">
        <w:instrText xml:space="preserve"> REF _Ref358200440 \r \h  \* MERGEFORMAT </w:instrText>
      </w:r>
      <w:r w:rsidRPr="00B567FF">
        <w:fldChar w:fldCharType="separate"/>
      </w:r>
      <w:r w:rsidRPr="00B567FF">
        <w:t>2.3</w:t>
      </w:r>
      <w:r w:rsidRPr="00B567FF">
        <w:fldChar w:fldCharType="end"/>
      </w:r>
      <w:r w:rsidRPr="00B567FF">
        <w:t xml:space="preserve">(a) is made by the Supplier and/or any Notified Sub-contractor (as appropriate) to the Authority within 6 months of the Commencement Date. </w:t>
      </w:r>
    </w:p>
    <w:bookmarkEnd w:id="2506"/>
    <w:p w14:paraId="71902D36" w14:textId="77777777" w:rsidR="00B567FF" w:rsidRPr="00B567FF" w:rsidRDefault="00B567FF" w:rsidP="00B567FF">
      <w:pPr>
        <w:numPr>
          <w:ilvl w:val="1"/>
          <w:numId w:val="29"/>
        </w:numPr>
        <w:overflowPunct/>
        <w:autoSpaceDE/>
        <w:autoSpaceDN/>
        <w:adjustRightInd/>
        <w:spacing w:after="200" w:line="276" w:lineRule="auto"/>
        <w:jc w:val="left"/>
        <w:textAlignment w:val="auto"/>
      </w:pPr>
      <w:r w:rsidRPr="00B567FF">
        <w:t>If any such person as is referred to in Paragraph </w:t>
      </w:r>
      <w:r w:rsidRPr="00B567FF">
        <w:fldChar w:fldCharType="begin"/>
      </w:r>
      <w:r w:rsidRPr="00B567FF">
        <w:instrText xml:space="preserve"> REF _Ref358278449 \r \h  \* MERGEFORMAT </w:instrText>
      </w:r>
      <w:r w:rsidRPr="00B567FF">
        <w:fldChar w:fldCharType="separate"/>
      </w:r>
      <w:r w:rsidRPr="00B567FF">
        <w:t>2.3</w:t>
      </w:r>
      <w:r w:rsidRPr="00B567FF">
        <w:fldChar w:fldCharType="end"/>
      </w:r>
      <w:r w:rsidRPr="00B567FF">
        <w:t xml:space="preserve"> is neither re-employed by the Authority nor dismissed by the Supplier and/or any Notified Sub-contractor within the time scales set out in Paragraph </w:t>
      </w:r>
      <w:r w:rsidRPr="00B567FF">
        <w:fldChar w:fldCharType="begin"/>
      </w:r>
      <w:r w:rsidRPr="00B567FF">
        <w:instrText xml:space="preserve"> REF _Ref321320191 \r \h  \* MERGEFORMAT </w:instrText>
      </w:r>
      <w:r w:rsidRPr="00B567FF">
        <w:fldChar w:fldCharType="separate"/>
      </w:r>
      <w:r w:rsidRPr="00B567FF">
        <w:t>2.5</w:t>
      </w:r>
      <w:r w:rsidRPr="00B567FF">
        <w:fldChar w:fldCharType="end"/>
      </w:r>
      <w:r w:rsidRPr="00B567FF">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14:paraId="432356BF" w14:textId="77777777" w:rsidR="00B567FF" w:rsidRPr="00B567FF" w:rsidRDefault="00B567FF" w:rsidP="00B567FF">
      <w:pPr>
        <w:keepNext/>
        <w:numPr>
          <w:ilvl w:val="0"/>
          <w:numId w:val="29"/>
        </w:numPr>
        <w:overflowPunct/>
        <w:autoSpaceDE/>
        <w:autoSpaceDN/>
        <w:adjustRightInd/>
        <w:spacing w:after="200" w:line="276" w:lineRule="auto"/>
        <w:jc w:val="left"/>
        <w:textAlignment w:val="auto"/>
        <w:rPr>
          <w:b/>
          <w:u w:val="single"/>
        </w:rPr>
      </w:pPr>
      <w:bookmarkStart w:id="2507" w:name="_Ref358199754"/>
      <w:r w:rsidRPr="00B567FF">
        <w:rPr>
          <w:b/>
          <w:u w:val="single"/>
        </w:rPr>
        <w:t>SUPPLIER INDEMNITIES AND OBLIGATIONS</w:t>
      </w:r>
    </w:p>
    <w:p w14:paraId="3DC3A70B" w14:textId="77777777" w:rsidR="00B567FF" w:rsidRPr="00B567FF" w:rsidRDefault="00B567FF" w:rsidP="00B567FF">
      <w:pPr>
        <w:keepLines/>
        <w:numPr>
          <w:ilvl w:val="1"/>
          <w:numId w:val="29"/>
        </w:numPr>
        <w:overflowPunct/>
        <w:autoSpaceDE/>
        <w:autoSpaceDN/>
        <w:adjustRightInd/>
        <w:spacing w:after="200" w:line="276" w:lineRule="auto"/>
        <w:jc w:val="left"/>
        <w:textAlignment w:val="auto"/>
      </w:pPr>
      <w:r w:rsidRPr="00B567FF">
        <w:t>Subject to Paragraph </w:t>
      </w:r>
      <w:r w:rsidRPr="00B567FF">
        <w:fldChar w:fldCharType="begin"/>
      </w:r>
      <w:r w:rsidRPr="00B567FF">
        <w:instrText xml:space="preserve"> REF _Ref358278613 \r \h  \* MERGEFORMAT </w:instrText>
      </w:r>
      <w:r w:rsidRPr="00B567FF">
        <w:fldChar w:fldCharType="separate"/>
      </w:r>
      <w:r w:rsidRPr="00B567FF">
        <w:t>3.2</w:t>
      </w:r>
      <w:r w:rsidRPr="00B567FF">
        <w:fldChar w:fldCharType="end"/>
      </w:r>
      <w:r w:rsidRPr="00B567FF">
        <w:t>, the Supplier shall indemnify the Authority against any Employee Liabilities in respect of any Transferring Authority Employee (or, where applicable any employee representative as defined in the Employment Regulations) arising from or as a result of:</w:t>
      </w:r>
      <w:bookmarkEnd w:id="2507"/>
    </w:p>
    <w:p w14:paraId="15EC19AE"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 xml:space="preserve">any act or omission by the Supplier or any Sub-contractor whether occurring before, on or after the Relevant Transfer Date; </w:t>
      </w:r>
    </w:p>
    <w:p w14:paraId="1DA1E308"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the breach or non-observance by the Supplier or any Sub-contractor on or after the Relevant Transfer Date of:</w:t>
      </w:r>
    </w:p>
    <w:p w14:paraId="668F73EF" w14:textId="77777777" w:rsidR="00B567FF" w:rsidRPr="00B567FF" w:rsidRDefault="00B567FF" w:rsidP="00B567FF">
      <w:pPr>
        <w:numPr>
          <w:ilvl w:val="3"/>
          <w:numId w:val="31"/>
        </w:numPr>
        <w:overflowPunct/>
        <w:autoSpaceDE/>
        <w:autoSpaceDN/>
        <w:adjustRightInd/>
        <w:spacing w:after="200" w:line="276" w:lineRule="auto"/>
        <w:jc w:val="left"/>
        <w:textAlignment w:val="auto"/>
      </w:pPr>
      <w:r w:rsidRPr="00B567FF">
        <w:t xml:space="preserve">any collective agreement applicable to the Transferring Authority Employees; and/or </w:t>
      </w:r>
    </w:p>
    <w:p w14:paraId="285F8359" w14:textId="77777777" w:rsidR="00B567FF" w:rsidRPr="00B567FF" w:rsidRDefault="00B567FF" w:rsidP="00B567FF">
      <w:pPr>
        <w:numPr>
          <w:ilvl w:val="3"/>
          <w:numId w:val="31"/>
        </w:numPr>
        <w:overflowPunct/>
        <w:autoSpaceDE/>
        <w:autoSpaceDN/>
        <w:adjustRightInd/>
        <w:spacing w:after="200" w:line="276" w:lineRule="auto"/>
        <w:jc w:val="left"/>
        <w:textAlignment w:val="auto"/>
      </w:pPr>
      <w:r w:rsidRPr="00B567FF">
        <w:t>any custom or practice in respect of any Transferring Authority Employees which the Supplier or any Sub-contractor is contractually bound to honour;</w:t>
      </w:r>
    </w:p>
    <w:p w14:paraId="733EB9E8"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bookmarkStart w:id="2508" w:name="_Ref183586070"/>
      <w:r w:rsidRPr="00B567FF">
        <w:t>any claim by any trade union or other body or person representing any Transferring Authority Employees arising from or connected with any failure by the Supplier or any Sub-contractor to comply with any legal obligation to such trade union, body or person arising on or after the Relevant Transfer Date;</w:t>
      </w:r>
    </w:p>
    <w:p w14:paraId="486EEB8C"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 xml:space="preserve">any proposal by the Supplier or a Sub-contractor made before the Relevant Transfer Date to make changes to the terms and conditions of employment or </w:t>
      </w:r>
      <w:r w:rsidRPr="00B567FF">
        <w:lastRenderedPageBreak/>
        <w:t xml:space="preserve">working conditions of any Transferring Authority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w:t>
      </w:r>
      <w:bookmarkEnd w:id="2508"/>
      <w:r w:rsidRPr="00B567FF">
        <w:t xml:space="preserve">proposed changes; </w:t>
      </w:r>
    </w:p>
    <w:p w14:paraId="624F33D9"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any statement communicated to or action undertaken by the Supplier or any Sub-contractor to, or in respect of, any Transferring Authority Employee before the Relevant Transfer Date regarding the Relevant Transfer which has not been agreed in advance with the Authority in writing;</w:t>
      </w:r>
    </w:p>
    <w:p w14:paraId="1384EB72"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6D491F32" w14:textId="77777777" w:rsidR="00B567FF" w:rsidRPr="00B567FF" w:rsidRDefault="00B567FF" w:rsidP="00B567FF">
      <w:pPr>
        <w:numPr>
          <w:ilvl w:val="3"/>
          <w:numId w:val="32"/>
        </w:numPr>
        <w:overflowPunct/>
        <w:autoSpaceDE/>
        <w:autoSpaceDN/>
        <w:adjustRightInd/>
        <w:spacing w:after="200" w:line="276" w:lineRule="auto"/>
        <w:jc w:val="left"/>
        <w:textAlignment w:val="auto"/>
      </w:pPr>
      <w:r w:rsidRPr="00B567FF">
        <w:t>in relation to any Transferring Authority Employee, to the extent that the proceeding, claim or demand by HMRC or other statutory authority relates to financial obligations arising on or after the Relevant Transfer Date; and</w:t>
      </w:r>
    </w:p>
    <w:p w14:paraId="293EB681" w14:textId="77777777" w:rsidR="00B567FF" w:rsidRPr="00B567FF" w:rsidRDefault="00B567FF" w:rsidP="00B567FF">
      <w:pPr>
        <w:numPr>
          <w:ilvl w:val="3"/>
          <w:numId w:val="32"/>
        </w:numPr>
        <w:overflowPunct/>
        <w:autoSpaceDE/>
        <w:autoSpaceDN/>
        <w:adjustRightInd/>
        <w:spacing w:after="200" w:line="276" w:lineRule="auto"/>
        <w:jc w:val="left"/>
        <w:textAlignment w:val="auto"/>
      </w:pPr>
      <w:r w:rsidRPr="00B567FF">
        <w:t>in relation to any employee who is not a Transferring Authority Employee, and in respect of whom it is later alleged or determined that the Employment Regulations applied so as to transfer his/her employment from the Authority to the Supplier or a Sub-contractor, to the extent that the proceeding, claim or demand by HMRC or other statutory authority relates to financial obligations arising on or after the Relevant Transfer Date;</w:t>
      </w:r>
    </w:p>
    <w:p w14:paraId="65EC37B8"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 failure of the Supplier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and</w:t>
      </w:r>
    </w:p>
    <w:p w14:paraId="32228B46"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any claim made by or in respect of a Transferring Authority Employee or any appropriate employee representative (as defined in the Employment Regulations) of any Transferring Authority Employee relating to any act or omission of the Supplier or any Sub-contractor in relation to their obligations under regulation 13 of the Employment Regulations, except to the extent that the liability arises from the Authority's failure to comply with its obligations under regulation 13 of the Employment Regulations.</w:t>
      </w:r>
    </w:p>
    <w:p w14:paraId="7245D8D0" w14:textId="77777777" w:rsidR="00B567FF" w:rsidRPr="00B567FF" w:rsidRDefault="00B567FF" w:rsidP="00B567FF">
      <w:pPr>
        <w:numPr>
          <w:ilvl w:val="1"/>
          <w:numId w:val="29"/>
        </w:numPr>
        <w:overflowPunct/>
        <w:autoSpaceDE/>
        <w:autoSpaceDN/>
        <w:adjustRightInd/>
        <w:spacing w:after="200" w:line="276" w:lineRule="auto"/>
        <w:jc w:val="left"/>
        <w:textAlignment w:val="auto"/>
      </w:pPr>
      <w:bookmarkStart w:id="2509" w:name="_Ref357684501"/>
      <w:bookmarkStart w:id="2510" w:name="_Ref358278613"/>
      <w:r w:rsidRPr="00B567FF">
        <w:t>The indemnities in Paragraph </w:t>
      </w:r>
      <w:r w:rsidRPr="00B567FF">
        <w:fldChar w:fldCharType="begin"/>
      </w:r>
      <w:r w:rsidRPr="00B567FF">
        <w:instrText xml:space="preserve"> REF _Ref358199754 \r \h  \* MERGEFORMAT </w:instrText>
      </w:r>
      <w:r w:rsidRPr="00B567FF">
        <w:fldChar w:fldCharType="separate"/>
      </w:r>
      <w:r w:rsidRPr="00B567FF">
        <w:t>3</w:t>
      </w:r>
      <w:r w:rsidRPr="00B567FF">
        <w:fldChar w:fldCharType="end"/>
      </w:r>
      <w:r w:rsidRPr="00B567FF">
        <w:t xml:space="preserve">.1 shall not apply to the extent that the Employee Liabilities arise or are attributable to an act or omission of the Authority whether occurring or having its origin before, on or after the Relevant Transfer Date including, </w:t>
      </w:r>
      <w:r w:rsidRPr="00B567FF">
        <w:lastRenderedPageBreak/>
        <w:t>without limitation, any Employee Liabilities</w:t>
      </w:r>
      <w:bookmarkEnd w:id="2509"/>
      <w:r w:rsidRPr="00B567FF">
        <w:t xml:space="preserve"> arising from the Authority’s failure to comply with its obligations under the Employment Regulations.</w:t>
      </w:r>
      <w:bookmarkEnd w:id="2510"/>
    </w:p>
    <w:p w14:paraId="7C9BA256" w14:textId="77777777" w:rsidR="00B567FF" w:rsidRPr="00B567FF" w:rsidRDefault="00B567FF" w:rsidP="00B567FF">
      <w:pPr>
        <w:numPr>
          <w:ilvl w:val="1"/>
          <w:numId w:val="29"/>
        </w:numPr>
        <w:overflowPunct/>
        <w:autoSpaceDE/>
        <w:autoSpaceDN/>
        <w:adjustRightInd/>
        <w:spacing w:after="200" w:line="276" w:lineRule="auto"/>
        <w:jc w:val="left"/>
        <w:textAlignment w:val="auto"/>
      </w:pPr>
      <w:r w:rsidRPr="00B567FF">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Authority and the Supplier.</w:t>
      </w:r>
    </w:p>
    <w:p w14:paraId="79AFCA54" w14:textId="77777777" w:rsidR="00B567FF" w:rsidRPr="00B567FF" w:rsidRDefault="00B567FF" w:rsidP="00B567FF">
      <w:pPr>
        <w:keepNext/>
        <w:numPr>
          <w:ilvl w:val="0"/>
          <w:numId w:val="29"/>
        </w:numPr>
        <w:overflowPunct/>
        <w:autoSpaceDE/>
        <w:autoSpaceDN/>
        <w:adjustRightInd/>
        <w:spacing w:after="200" w:line="276" w:lineRule="auto"/>
        <w:jc w:val="left"/>
        <w:textAlignment w:val="auto"/>
        <w:rPr>
          <w:b/>
          <w:u w:val="single"/>
        </w:rPr>
      </w:pPr>
      <w:r w:rsidRPr="00B567FF">
        <w:rPr>
          <w:b/>
          <w:u w:val="single"/>
        </w:rPr>
        <w:t>INFORMATION</w:t>
      </w:r>
    </w:p>
    <w:p w14:paraId="67F1F9EA" w14:textId="77777777" w:rsidR="00B567FF" w:rsidRPr="00B567FF" w:rsidRDefault="00B567FF" w:rsidP="00B567FF">
      <w:pPr>
        <w:ind w:left="709"/>
      </w:pPr>
      <w:r w:rsidRPr="00B567FF">
        <w:t>The Supplier shall, and shall procure that each Sub-contractor shall, promptly provide to the Authority in writing such information as is necessary to enable the Authority to carry out its duties under regulation 13 of the Employment Regulations. The Authority shall promptly provide to the Supplier and each Notified Sub-contractor in writing such information as is necessary to enable the Supplier and each Notified Sub-contractor to carry out their respective duties under regulation 13 of the Employment Regulations.</w:t>
      </w:r>
    </w:p>
    <w:p w14:paraId="490D7A85" w14:textId="77777777" w:rsidR="00B567FF" w:rsidRPr="00B567FF" w:rsidRDefault="00B567FF" w:rsidP="00B567FF">
      <w:pPr>
        <w:keepNext/>
        <w:numPr>
          <w:ilvl w:val="0"/>
          <w:numId w:val="29"/>
        </w:numPr>
        <w:overflowPunct/>
        <w:autoSpaceDE/>
        <w:autoSpaceDN/>
        <w:adjustRightInd/>
        <w:spacing w:after="200" w:line="276" w:lineRule="auto"/>
        <w:jc w:val="left"/>
        <w:textAlignment w:val="auto"/>
        <w:rPr>
          <w:b/>
          <w:u w:val="single"/>
        </w:rPr>
      </w:pPr>
      <w:r w:rsidRPr="00B567FF">
        <w:rPr>
          <w:b/>
          <w:u w:val="single"/>
        </w:rPr>
        <w:t>PRINCIPLES OF GOOD EMPLOYMENT PRACTICE</w:t>
      </w:r>
    </w:p>
    <w:p w14:paraId="25222B77" w14:textId="77777777" w:rsidR="00B567FF" w:rsidRPr="00B567FF" w:rsidRDefault="00B567FF" w:rsidP="00B567FF">
      <w:pPr>
        <w:numPr>
          <w:ilvl w:val="1"/>
          <w:numId w:val="29"/>
        </w:numPr>
        <w:overflowPunct/>
        <w:autoSpaceDE/>
        <w:autoSpaceDN/>
        <w:adjustRightInd/>
        <w:spacing w:after="200" w:line="276" w:lineRule="auto"/>
        <w:jc w:val="left"/>
        <w:textAlignment w:val="auto"/>
      </w:pPr>
      <w:r w:rsidRPr="00B567FF">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14:paraId="2AEA4455" w14:textId="77777777" w:rsidR="00B567FF" w:rsidRPr="00B567FF" w:rsidRDefault="00B567FF" w:rsidP="00B567FF">
      <w:pPr>
        <w:numPr>
          <w:ilvl w:val="1"/>
          <w:numId w:val="29"/>
        </w:numPr>
        <w:overflowPunct/>
        <w:autoSpaceDE/>
        <w:autoSpaceDN/>
        <w:adjustRightInd/>
        <w:spacing w:after="200" w:line="276" w:lineRule="auto"/>
        <w:jc w:val="left"/>
        <w:textAlignment w:val="auto"/>
      </w:pPr>
      <w:r w:rsidRPr="00B567FF">
        <w:t>The Supplier shall, and shall procure that each Sub-contractor shall, comply with any requirement notified to it by the Authority relating to pensions in respect of any Transferring Authority Employee as set down in:</w:t>
      </w:r>
    </w:p>
    <w:p w14:paraId="784C2B05"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 xml:space="preserve">the Cabinet Office Statement of Practice on Staff Transfers in the Public Sector of January 2000, revised 2007; </w:t>
      </w:r>
    </w:p>
    <w:p w14:paraId="1D1B5D39"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 xml:space="preserve">HM Treasury's guidance “Staff Transfers from Central Government: A Fair Deal for Staff Pensions of 1999; </w:t>
      </w:r>
    </w:p>
    <w:p w14:paraId="3DD417AB"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HM Treasury's guidance “Fair deal for staff pensions:  procurement of Bulk Transfer Agreements and Related Issues” of June 2004; and/or</w:t>
      </w:r>
    </w:p>
    <w:p w14:paraId="0C9CCB4C" w14:textId="77777777" w:rsidR="00B567FF" w:rsidRPr="00B567FF" w:rsidRDefault="00B567FF" w:rsidP="00B567FF">
      <w:pPr>
        <w:numPr>
          <w:ilvl w:val="2"/>
          <w:numId w:val="29"/>
        </w:numPr>
        <w:overflowPunct/>
        <w:autoSpaceDE/>
        <w:autoSpaceDN/>
        <w:adjustRightInd/>
        <w:spacing w:after="200" w:line="276" w:lineRule="auto"/>
        <w:ind w:left="1418" w:hanging="709"/>
        <w:jc w:val="left"/>
        <w:textAlignment w:val="auto"/>
      </w:pPr>
      <w:r w:rsidRPr="00B567FF">
        <w:t>the New Fair Deal.</w:t>
      </w:r>
    </w:p>
    <w:p w14:paraId="762FE3B8" w14:textId="77777777" w:rsidR="00B567FF" w:rsidRPr="00B567FF" w:rsidRDefault="00B567FF" w:rsidP="00B567FF">
      <w:pPr>
        <w:numPr>
          <w:ilvl w:val="1"/>
          <w:numId w:val="29"/>
        </w:numPr>
        <w:overflowPunct/>
        <w:autoSpaceDE/>
        <w:autoSpaceDN/>
        <w:adjustRightInd/>
        <w:spacing w:after="200" w:line="276" w:lineRule="auto"/>
        <w:jc w:val="left"/>
        <w:textAlignment w:val="auto"/>
      </w:pPr>
      <w:r w:rsidRPr="00B567FF">
        <w:t xml:space="preserve">Any changes embodied in any statement of practice, paper or other guidance that replaces any of the documentation referred to in Paragraphs 5.1 or 5.2 shall be agreed in accordance with Schedule 16.  </w:t>
      </w:r>
    </w:p>
    <w:p w14:paraId="26400421" w14:textId="77777777" w:rsidR="00B567FF" w:rsidRPr="00B567FF" w:rsidRDefault="00B567FF" w:rsidP="00B567FF">
      <w:pPr>
        <w:keepNext/>
        <w:numPr>
          <w:ilvl w:val="0"/>
          <w:numId w:val="29"/>
        </w:numPr>
        <w:overflowPunct/>
        <w:autoSpaceDE/>
        <w:autoSpaceDN/>
        <w:adjustRightInd/>
        <w:spacing w:after="200" w:line="276" w:lineRule="auto"/>
        <w:jc w:val="left"/>
        <w:textAlignment w:val="auto"/>
        <w:rPr>
          <w:b/>
          <w:u w:val="single"/>
        </w:rPr>
      </w:pPr>
      <w:r w:rsidRPr="00B567FF">
        <w:rPr>
          <w:b/>
          <w:u w:val="single"/>
        </w:rPr>
        <w:lastRenderedPageBreak/>
        <w:t>PENSIONS</w:t>
      </w:r>
    </w:p>
    <w:p w14:paraId="00EB2A41" w14:textId="77777777" w:rsidR="00B567FF" w:rsidRPr="00B567FF" w:rsidRDefault="00B567FF" w:rsidP="00B567FF">
      <w:pPr>
        <w:ind w:left="709"/>
      </w:pPr>
      <w:r w:rsidRPr="00B567FF">
        <w:t>The Supplier shall, and shall procure that each of its Sub-contractors shall, comply with the pensions provisions in the following Annex.</w:t>
      </w:r>
    </w:p>
    <w:p w14:paraId="52E1A666" w14:textId="77777777" w:rsidR="00B567FF" w:rsidRDefault="00B567FF">
      <w:pPr>
        <w:overflowPunct/>
        <w:autoSpaceDE/>
        <w:autoSpaceDN/>
        <w:adjustRightInd/>
        <w:spacing w:after="0"/>
        <w:ind w:left="0"/>
        <w:jc w:val="left"/>
        <w:textAlignment w:val="auto"/>
        <w:rPr>
          <w:b/>
        </w:rPr>
      </w:pPr>
      <w:r>
        <w:rPr>
          <w:b/>
        </w:rPr>
        <w:br w:type="page"/>
      </w:r>
    </w:p>
    <w:p w14:paraId="709E0DD1" w14:textId="0A3A2CC9" w:rsidR="00B567FF" w:rsidRPr="00B567FF" w:rsidRDefault="00B567FF" w:rsidP="00A12424">
      <w:pPr>
        <w:pStyle w:val="GPSSchAnnexname"/>
        <w:rPr>
          <w:rFonts w:hint="eastAsia"/>
        </w:rPr>
      </w:pPr>
      <w:bookmarkStart w:id="2511" w:name="_Toc429734197"/>
      <w:r w:rsidRPr="00B567FF">
        <w:lastRenderedPageBreak/>
        <w:t>ANNEX TO PART A</w:t>
      </w:r>
      <w:r w:rsidR="00A12424">
        <w:t xml:space="preserve">: </w:t>
      </w:r>
      <w:r w:rsidRPr="00B567FF">
        <w:t>PENSIONS</w:t>
      </w:r>
      <w:bookmarkEnd w:id="2511"/>
      <w:r w:rsidRPr="00B567FF">
        <w:t xml:space="preserve"> </w:t>
      </w:r>
    </w:p>
    <w:p w14:paraId="7A84EBCE" w14:textId="77777777" w:rsidR="00B567FF" w:rsidRPr="00B567FF" w:rsidRDefault="00B567FF" w:rsidP="00B567FF">
      <w:pPr>
        <w:keepNext/>
        <w:numPr>
          <w:ilvl w:val="0"/>
          <w:numId w:val="38"/>
        </w:numPr>
        <w:overflowPunct/>
        <w:autoSpaceDE/>
        <w:autoSpaceDN/>
        <w:adjustRightInd/>
        <w:spacing w:after="200" w:line="276" w:lineRule="auto"/>
        <w:jc w:val="left"/>
        <w:textAlignment w:val="auto"/>
        <w:rPr>
          <w:b/>
          <w:u w:val="single"/>
        </w:rPr>
      </w:pPr>
      <w:r w:rsidRPr="00B567FF">
        <w:rPr>
          <w:b/>
          <w:u w:val="single"/>
        </w:rPr>
        <w:t>PARTICIPATION</w:t>
      </w:r>
    </w:p>
    <w:p w14:paraId="585738CB" w14:textId="77777777" w:rsidR="00B567FF" w:rsidRPr="00B567FF" w:rsidRDefault="00B567FF" w:rsidP="00B567FF">
      <w:pPr>
        <w:keepNext/>
        <w:numPr>
          <w:ilvl w:val="1"/>
          <w:numId w:val="41"/>
        </w:numPr>
        <w:overflowPunct/>
        <w:autoSpaceDE/>
        <w:autoSpaceDN/>
        <w:adjustRightInd/>
        <w:spacing w:after="200" w:line="276" w:lineRule="auto"/>
        <w:jc w:val="left"/>
        <w:textAlignment w:val="auto"/>
        <w:rPr>
          <w:b/>
          <w:u w:val="single"/>
        </w:rPr>
      </w:pPr>
      <w:r w:rsidRPr="00B567FF">
        <w:t>The Supplier undertakes to enter into the Admission Agreement.</w:t>
      </w:r>
    </w:p>
    <w:p w14:paraId="252AA06F" w14:textId="77777777" w:rsidR="00B567FF" w:rsidRPr="00B567FF" w:rsidRDefault="00B567FF" w:rsidP="00B567FF">
      <w:pPr>
        <w:keepNext/>
        <w:numPr>
          <w:ilvl w:val="1"/>
          <w:numId w:val="41"/>
        </w:numPr>
        <w:overflowPunct/>
        <w:autoSpaceDE/>
        <w:autoSpaceDN/>
        <w:adjustRightInd/>
        <w:spacing w:after="200" w:line="276" w:lineRule="auto"/>
        <w:jc w:val="left"/>
        <w:textAlignment w:val="auto"/>
        <w:rPr>
          <w:b/>
          <w:u w:val="single"/>
        </w:rPr>
      </w:pPr>
      <w:r w:rsidRPr="00B567FF">
        <w:t xml:space="preserve">The Supplier and the Authority undertake to do all such things and execute any documents (including the Admission Agreement) as may be required to enable the Supplier to participate in the Schemes in respect of the Fair Deal Employees. </w:t>
      </w:r>
    </w:p>
    <w:p w14:paraId="6F59903F" w14:textId="77777777" w:rsidR="00B567FF" w:rsidRPr="00B567FF" w:rsidRDefault="00B567FF" w:rsidP="00B567FF">
      <w:pPr>
        <w:keepNext/>
        <w:numPr>
          <w:ilvl w:val="1"/>
          <w:numId w:val="41"/>
        </w:numPr>
        <w:overflowPunct/>
        <w:autoSpaceDE/>
        <w:autoSpaceDN/>
        <w:adjustRightInd/>
        <w:spacing w:after="200" w:line="276" w:lineRule="auto"/>
        <w:jc w:val="left"/>
        <w:textAlignment w:val="auto"/>
        <w:rPr>
          <w:b/>
          <w:u w:val="single"/>
        </w:rPr>
      </w:pPr>
      <w:r w:rsidRPr="00B567FF">
        <w:t xml:space="preserve">The Supplier shall bear its own costs and all costs that the Authority reasonably incurs in connection with the negotiation, preparation and execution of documents to facilitate the Supplier participating in the Schemes. </w:t>
      </w:r>
    </w:p>
    <w:p w14:paraId="59FFBD7E" w14:textId="77777777" w:rsidR="00B567FF" w:rsidRPr="00B567FF" w:rsidRDefault="00B567FF" w:rsidP="00B567FF">
      <w:pPr>
        <w:keepNext/>
        <w:numPr>
          <w:ilvl w:val="0"/>
          <w:numId w:val="42"/>
        </w:numPr>
        <w:overflowPunct/>
        <w:autoSpaceDE/>
        <w:autoSpaceDN/>
        <w:adjustRightInd/>
        <w:spacing w:after="200" w:line="276" w:lineRule="auto"/>
        <w:jc w:val="left"/>
        <w:textAlignment w:val="auto"/>
        <w:rPr>
          <w:b/>
          <w:u w:val="single"/>
        </w:rPr>
      </w:pPr>
      <w:r w:rsidRPr="00B567FF">
        <w:rPr>
          <w:b/>
          <w:u w:val="single"/>
        </w:rPr>
        <w:t>FUTURE SERVICE BENEFITS</w:t>
      </w:r>
    </w:p>
    <w:p w14:paraId="4315674F" w14:textId="77777777" w:rsidR="00B567FF" w:rsidRPr="00B567FF" w:rsidRDefault="00B567FF" w:rsidP="00B567FF">
      <w:pPr>
        <w:numPr>
          <w:ilvl w:val="1"/>
          <w:numId w:val="42"/>
        </w:numPr>
        <w:overflowPunct/>
        <w:autoSpaceDE/>
        <w:autoSpaceDN/>
        <w:adjustRightInd/>
        <w:spacing w:after="200" w:line="276" w:lineRule="auto"/>
        <w:jc w:val="left"/>
        <w:textAlignment w:val="auto"/>
      </w:pPr>
      <w:r w:rsidRPr="00B567FF">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2729280E" w14:textId="77777777" w:rsidR="00B567FF" w:rsidRPr="00B567FF" w:rsidRDefault="00B567FF" w:rsidP="00B567FF">
      <w:pPr>
        <w:numPr>
          <w:ilvl w:val="1"/>
          <w:numId w:val="42"/>
        </w:numPr>
        <w:overflowPunct/>
        <w:autoSpaceDE/>
        <w:autoSpaceDN/>
        <w:adjustRightInd/>
        <w:spacing w:after="200" w:line="276" w:lineRule="auto"/>
        <w:jc w:val="left"/>
        <w:textAlignment w:val="auto"/>
      </w:pPr>
      <w:r w:rsidRPr="00B567FF">
        <w:t xml:space="preserve">The Supplier undertakes that should it cease to participate in the Schemes for whatever reason at a time when it has Eligible Employees, that it will, at no extra cost to the Authority, provide to any Fair Deal Employee who immediately </w:t>
      </w:r>
      <w:r w:rsidRPr="00B567FF">
        <w:rPr>
          <w:rFonts w:eastAsia="Arial"/>
          <w:lang w:eastAsia="en-GB"/>
        </w:rPr>
        <w:t>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r w:rsidRPr="00B567FF">
        <w:t>.</w:t>
      </w:r>
    </w:p>
    <w:p w14:paraId="70F25934" w14:textId="77777777" w:rsidR="00B567FF" w:rsidRPr="00B567FF" w:rsidRDefault="00B567FF" w:rsidP="00B567FF">
      <w:pPr>
        <w:numPr>
          <w:ilvl w:val="1"/>
          <w:numId w:val="42"/>
        </w:numPr>
        <w:overflowPunct/>
        <w:autoSpaceDE/>
        <w:autoSpaceDN/>
        <w:adjustRightInd/>
        <w:spacing w:after="200" w:line="276" w:lineRule="auto"/>
        <w:jc w:val="left"/>
        <w:textAlignment w:val="auto"/>
      </w:pPr>
      <w:r w:rsidRPr="00B567FF">
        <w:t xml:space="preserve">The Parties acknowledge that the Civil Service Compensation Scheme and the Civil Service Injury Benefit Scheme (established pursuant to section 1 of the Superannuation Act 1972) are not covered by the protection of New Fair Deal. </w:t>
      </w:r>
    </w:p>
    <w:p w14:paraId="1C5521F8" w14:textId="77777777" w:rsidR="00B567FF" w:rsidRPr="00B567FF" w:rsidRDefault="00B567FF" w:rsidP="00B567FF">
      <w:pPr>
        <w:keepNext/>
        <w:numPr>
          <w:ilvl w:val="0"/>
          <w:numId w:val="42"/>
        </w:numPr>
        <w:overflowPunct/>
        <w:autoSpaceDE/>
        <w:autoSpaceDN/>
        <w:adjustRightInd/>
        <w:spacing w:after="200" w:line="276" w:lineRule="auto"/>
        <w:jc w:val="left"/>
        <w:textAlignment w:val="auto"/>
        <w:rPr>
          <w:b/>
          <w:u w:val="single"/>
        </w:rPr>
      </w:pPr>
      <w:r w:rsidRPr="00B567FF">
        <w:rPr>
          <w:b/>
          <w:u w:val="single"/>
        </w:rPr>
        <w:t>FUNDING</w:t>
      </w:r>
    </w:p>
    <w:p w14:paraId="0904E729" w14:textId="77777777" w:rsidR="00B567FF" w:rsidRPr="00B567FF" w:rsidRDefault="00B567FF" w:rsidP="00B567FF">
      <w:pPr>
        <w:numPr>
          <w:ilvl w:val="1"/>
          <w:numId w:val="42"/>
        </w:numPr>
        <w:overflowPunct/>
        <w:autoSpaceDE/>
        <w:autoSpaceDN/>
        <w:adjustRightInd/>
        <w:spacing w:after="200" w:line="276" w:lineRule="auto"/>
        <w:jc w:val="left"/>
        <w:textAlignment w:val="auto"/>
      </w:pPr>
      <w:r w:rsidRPr="00B567FF">
        <w:t>The Supplier undertakes to pay to the Schemes all such amounts as are due under the Admission Agreement and shall deduct and pay to the Schemes such employee contributions as are required by the Schemes.</w:t>
      </w:r>
    </w:p>
    <w:p w14:paraId="1C24CEFD" w14:textId="77777777" w:rsidR="00B567FF" w:rsidRPr="00B567FF" w:rsidRDefault="00B567FF" w:rsidP="00B567FF">
      <w:pPr>
        <w:numPr>
          <w:ilvl w:val="1"/>
          <w:numId w:val="42"/>
        </w:numPr>
        <w:overflowPunct/>
        <w:autoSpaceDE/>
        <w:autoSpaceDN/>
        <w:adjustRightInd/>
        <w:spacing w:after="200" w:line="276" w:lineRule="auto"/>
        <w:jc w:val="left"/>
        <w:textAlignment w:val="auto"/>
      </w:pPr>
      <w:r w:rsidRPr="00B567FF">
        <w:t xml:space="preserve">The Supplier shall indemnify and keep indemnified the Authority on demand against any claim by, payment to, or loss incurred by, the Schemes in respect of the failure to account to the Schemes for payments received and the non-payment or the late payment of any sum payable by the Supplier to or in respect of the Schemes. </w:t>
      </w:r>
    </w:p>
    <w:p w14:paraId="4B257123" w14:textId="77777777" w:rsidR="00B567FF" w:rsidRPr="00B567FF" w:rsidRDefault="00B567FF" w:rsidP="00B567FF">
      <w:pPr>
        <w:keepNext/>
        <w:numPr>
          <w:ilvl w:val="0"/>
          <w:numId w:val="42"/>
        </w:numPr>
        <w:overflowPunct/>
        <w:autoSpaceDE/>
        <w:autoSpaceDN/>
        <w:adjustRightInd/>
        <w:spacing w:after="200" w:line="276" w:lineRule="auto"/>
        <w:jc w:val="left"/>
        <w:textAlignment w:val="auto"/>
        <w:rPr>
          <w:b/>
          <w:u w:val="single"/>
        </w:rPr>
      </w:pPr>
      <w:r w:rsidRPr="00B567FF">
        <w:rPr>
          <w:b/>
          <w:u w:val="single"/>
        </w:rPr>
        <w:t>PROVISION OF INFORMATION</w:t>
      </w:r>
    </w:p>
    <w:p w14:paraId="76723283" w14:textId="77777777" w:rsidR="00B567FF" w:rsidRPr="00B567FF" w:rsidRDefault="00B567FF" w:rsidP="00822F0F">
      <w:pPr>
        <w:ind w:left="709"/>
        <w:rPr>
          <w:rFonts w:eastAsia="STZhongsong"/>
          <w:lang w:eastAsia="zh-CN"/>
        </w:rPr>
      </w:pPr>
      <w:r w:rsidRPr="00B567FF">
        <w:rPr>
          <w:rFonts w:eastAsia="STZhongsong"/>
          <w:lang w:eastAsia="zh-CN"/>
        </w:rPr>
        <w:t>The Supplier and the Authority respectively undertake to each other:</w:t>
      </w:r>
    </w:p>
    <w:p w14:paraId="091C3DEA" w14:textId="77777777" w:rsidR="00822F0F" w:rsidRDefault="00B567FF" w:rsidP="00822F0F">
      <w:pPr>
        <w:pStyle w:val="ListParagraph"/>
        <w:numPr>
          <w:ilvl w:val="2"/>
          <w:numId w:val="42"/>
        </w:numPr>
        <w:rPr>
          <w:rFonts w:eastAsia="STZhongsong"/>
          <w:lang w:eastAsia="zh-CN"/>
        </w:rPr>
      </w:pPr>
      <w:r w:rsidRPr="00822F0F">
        <w:rPr>
          <w:rFonts w:eastAsia="STZhongsong"/>
          <w:lang w:eastAsia="zh-CN"/>
        </w:rPr>
        <w:lastRenderedPageBreak/>
        <w:t>to provide all information which the other Party may reasonably request concerning matters (i) referred to in this Annex and (ii) set out in the Admission Agreement, and to supply the information as expeditiously as possible; and</w:t>
      </w:r>
    </w:p>
    <w:p w14:paraId="6BB56E86" w14:textId="1B7FF5CE" w:rsidR="00B567FF" w:rsidRPr="00822F0F" w:rsidRDefault="00B567FF" w:rsidP="00822F0F">
      <w:pPr>
        <w:pStyle w:val="ListParagraph"/>
        <w:numPr>
          <w:ilvl w:val="2"/>
          <w:numId w:val="42"/>
        </w:numPr>
        <w:rPr>
          <w:rFonts w:eastAsia="STZhongsong"/>
          <w:lang w:eastAsia="zh-CN"/>
        </w:rPr>
      </w:pPr>
      <w:r w:rsidRPr="00822F0F">
        <w:rPr>
          <w:rFonts w:eastAsia="STZhongsong"/>
          <w:lang w:eastAsia="zh-CN"/>
        </w:rPr>
        <w:t>not to issue any announcements to the Fair Deal Employees prior to the Relevant Transfer Date concerning the matters stated in this Annex without the consent in writing of the other Party (not to be unreasonably withheld or delayed).</w:t>
      </w:r>
    </w:p>
    <w:p w14:paraId="2A5DFA53" w14:textId="77777777" w:rsidR="00B567FF" w:rsidRPr="00B567FF" w:rsidRDefault="00B567FF" w:rsidP="00B567FF">
      <w:pPr>
        <w:keepNext/>
        <w:numPr>
          <w:ilvl w:val="0"/>
          <w:numId w:val="42"/>
        </w:numPr>
        <w:overflowPunct/>
        <w:autoSpaceDE/>
        <w:autoSpaceDN/>
        <w:adjustRightInd/>
        <w:spacing w:after="200" w:line="276" w:lineRule="auto"/>
        <w:jc w:val="left"/>
        <w:textAlignment w:val="auto"/>
        <w:rPr>
          <w:b/>
          <w:u w:val="single"/>
        </w:rPr>
      </w:pPr>
      <w:r w:rsidRPr="00B567FF">
        <w:rPr>
          <w:b/>
          <w:u w:val="single"/>
        </w:rPr>
        <w:t>INDEMNITY</w:t>
      </w:r>
    </w:p>
    <w:p w14:paraId="72590E80" w14:textId="77777777" w:rsidR="00B567FF" w:rsidRPr="00B567FF" w:rsidRDefault="00B567FF" w:rsidP="00822F0F">
      <w:pPr>
        <w:ind w:left="0"/>
      </w:pPr>
      <w:r w:rsidRPr="00B567FF">
        <w:t xml:space="preserve">The Supplier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5D8E4839" w14:textId="77777777" w:rsidR="00B567FF" w:rsidRPr="00B567FF" w:rsidRDefault="00B567FF" w:rsidP="00B567FF">
      <w:pPr>
        <w:keepNext/>
        <w:numPr>
          <w:ilvl w:val="0"/>
          <w:numId w:val="42"/>
        </w:numPr>
        <w:overflowPunct/>
        <w:autoSpaceDE/>
        <w:autoSpaceDN/>
        <w:adjustRightInd/>
        <w:spacing w:after="200" w:line="276" w:lineRule="auto"/>
        <w:jc w:val="left"/>
        <w:textAlignment w:val="auto"/>
        <w:rPr>
          <w:b/>
          <w:u w:val="single"/>
        </w:rPr>
      </w:pPr>
      <w:r w:rsidRPr="00B567FF">
        <w:rPr>
          <w:b/>
          <w:u w:val="single"/>
        </w:rPr>
        <w:t>EMPLOYER OBLIGATION</w:t>
      </w:r>
    </w:p>
    <w:p w14:paraId="36759923" w14:textId="77777777" w:rsidR="00B567FF" w:rsidRPr="00B567FF" w:rsidRDefault="00B567FF" w:rsidP="00822F0F">
      <w:pPr>
        <w:ind w:left="0"/>
        <w:rPr>
          <w:rFonts w:eastAsia="STZhongsong"/>
          <w:lang w:eastAsia="zh-CN"/>
        </w:rPr>
      </w:pPr>
      <w:r w:rsidRPr="00B567FF">
        <w:rPr>
          <w:rFonts w:eastAsia="STZhongsong"/>
          <w:lang w:eastAsia="zh-CN"/>
        </w:rPr>
        <w:t>The Supplier shall comply with the requirements of [Part 1 of] the Pensions Act 2008 and the Transfer of Employment (Pension Protection) Regulations 2005.</w:t>
      </w:r>
    </w:p>
    <w:p w14:paraId="588092CE" w14:textId="77777777" w:rsidR="00B567FF" w:rsidRPr="00B567FF" w:rsidRDefault="00B567FF" w:rsidP="00B567FF">
      <w:pPr>
        <w:keepNext/>
        <w:numPr>
          <w:ilvl w:val="0"/>
          <w:numId w:val="42"/>
        </w:numPr>
        <w:overflowPunct/>
        <w:autoSpaceDE/>
        <w:autoSpaceDN/>
        <w:adjustRightInd/>
        <w:spacing w:after="200" w:line="276" w:lineRule="auto"/>
        <w:jc w:val="left"/>
        <w:textAlignment w:val="auto"/>
        <w:rPr>
          <w:b/>
          <w:u w:val="single"/>
        </w:rPr>
      </w:pPr>
      <w:r w:rsidRPr="00B567FF">
        <w:rPr>
          <w:b/>
          <w:u w:val="single"/>
        </w:rPr>
        <w:t>SUBSEQUENT TRANSFERS</w:t>
      </w:r>
    </w:p>
    <w:p w14:paraId="578CC06D" w14:textId="77777777" w:rsidR="00B567FF" w:rsidRPr="00B567FF" w:rsidRDefault="00B567FF" w:rsidP="00B567FF">
      <w:pPr>
        <w:ind w:left="709"/>
      </w:pPr>
      <w:r w:rsidRPr="00B567FF">
        <w:t xml:space="preserve">The Supplier shall: </w:t>
      </w:r>
    </w:p>
    <w:p w14:paraId="4DBEFC66" w14:textId="32B0F66F" w:rsidR="00B567FF" w:rsidRPr="00822F0F" w:rsidRDefault="00B567FF" w:rsidP="00822F0F">
      <w:pPr>
        <w:pStyle w:val="ListParagraph"/>
        <w:numPr>
          <w:ilvl w:val="2"/>
          <w:numId w:val="27"/>
        </w:numPr>
        <w:rPr>
          <w:rFonts w:eastAsia="STZhongsong"/>
          <w:lang w:eastAsia="zh-CN"/>
        </w:rPr>
      </w:pPr>
      <w:r w:rsidRPr="00822F0F">
        <w:rPr>
          <w:rFonts w:eastAsia="STZhongsong"/>
          <w:lang w:eastAsia="zh-CN"/>
        </w:rPr>
        <w:t xml:space="preserve">not adversely affect pension rights accrued by any  Fair Deal Employee in the period ending on the date of the relevant future transfer; </w:t>
      </w:r>
    </w:p>
    <w:p w14:paraId="06601F98" w14:textId="77777777" w:rsidR="00822F0F" w:rsidRDefault="00B567FF" w:rsidP="00822F0F">
      <w:pPr>
        <w:pStyle w:val="ListParagraph"/>
        <w:numPr>
          <w:ilvl w:val="2"/>
          <w:numId w:val="27"/>
        </w:numPr>
        <w:rPr>
          <w:rFonts w:eastAsia="STZhongsong"/>
          <w:lang w:eastAsia="zh-CN"/>
        </w:rPr>
      </w:pPr>
      <w:r w:rsidRPr="00822F0F">
        <w:rPr>
          <w:rFonts w:eastAsia="STZhongsong"/>
          <w:lang w:eastAsia="zh-CN"/>
        </w:rPr>
        <w:t xml:space="preserve">provide all such co-operation and assistance as the Schemes, the  Replacement Supplier, and/or the Authority may reasonably require to enable the Replacement Supplier to participate in the Schemes in respect of any Eligible Employee and to give effect to any transfer of accrued rights required as part of participation under New Fair Deal; and  </w:t>
      </w:r>
    </w:p>
    <w:p w14:paraId="31A9CAE6" w14:textId="30A8CDE1" w:rsidR="00B567FF" w:rsidRPr="00822F0F" w:rsidRDefault="00B567FF" w:rsidP="00822F0F">
      <w:pPr>
        <w:pStyle w:val="ListParagraph"/>
        <w:numPr>
          <w:ilvl w:val="2"/>
          <w:numId w:val="27"/>
        </w:numPr>
        <w:rPr>
          <w:rFonts w:eastAsia="STZhongsong"/>
          <w:lang w:eastAsia="zh-CN"/>
        </w:rPr>
      </w:pPr>
      <w:r w:rsidRPr="00822F0F">
        <w:rPr>
          <w:rFonts w:eastAsia="STZhongsong"/>
          <w:lang w:eastAsia="zh-CN"/>
        </w:rPr>
        <w:t xml:space="preserve">for the period either </w:t>
      </w:r>
    </w:p>
    <w:p w14:paraId="59D99BDD" w14:textId="77777777" w:rsidR="00B567FF" w:rsidRPr="00B567FF" w:rsidRDefault="00B567FF" w:rsidP="00B567FF">
      <w:pPr>
        <w:numPr>
          <w:ilvl w:val="3"/>
          <w:numId w:val="40"/>
        </w:numPr>
        <w:tabs>
          <w:tab w:val="num" w:pos="0"/>
          <w:tab w:val="left" w:pos="709"/>
          <w:tab w:val="left" w:pos="1418"/>
          <w:tab w:val="left" w:pos="2126"/>
          <w:tab w:val="left" w:pos="2835"/>
          <w:tab w:val="left" w:pos="3544"/>
          <w:tab w:val="left" w:pos="4253"/>
          <w:tab w:val="left" w:pos="4961"/>
          <w:tab w:val="left" w:pos="5670"/>
          <w:tab w:val="right" w:pos="8363"/>
        </w:tabs>
        <w:overflowPunct/>
        <w:autoSpaceDE/>
        <w:autoSpaceDN/>
        <w:adjustRightInd/>
        <w:spacing w:after="280" w:line="276" w:lineRule="auto"/>
        <w:jc w:val="left"/>
        <w:textAlignment w:val="auto"/>
        <w:outlineLvl w:val="3"/>
        <w:rPr>
          <w:rFonts w:eastAsia="Arial"/>
          <w:lang w:eastAsia="en-GB"/>
        </w:rPr>
      </w:pPr>
      <w:r w:rsidRPr="00B567FF">
        <w:rPr>
          <w:rFonts w:eastAsia="Arial"/>
          <w:lang w:eastAsia="en-GB"/>
        </w:rPr>
        <w:t>after notice (for whatever reason) is given, in accordance with the other provisions of this Agreement, to terminate the Agreement or any part of the Services; or</w:t>
      </w:r>
    </w:p>
    <w:p w14:paraId="0C3D63FA" w14:textId="77777777" w:rsidR="00B567FF" w:rsidRPr="00B567FF" w:rsidRDefault="00B567FF" w:rsidP="00B567FF">
      <w:pPr>
        <w:numPr>
          <w:ilvl w:val="3"/>
          <w:numId w:val="40"/>
        </w:numPr>
        <w:tabs>
          <w:tab w:val="num" w:pos="0"/>
          <w:tab w:val="left" w:pos="709"/>
          <w:tab w:val="left" w:pos="1418"/>
          <w:tab w:val="left" w:pos="2126"/>
          <w:tab w:val="left" w:pos="2835"/>
          <w:tab w:val="left" w:pos="3544"/>
          <w:tab w:val="left" w:pos="4253"/>
          <w:tab w:val="left" w:pos="4961"/>
          <w:tab w:val="left" w:pos="5670"/>
          <w:tab w:val="right" w:pos="8363"/>
        </w:tabs>
        <w:overflowPunct/>
        <w:autoSpaceDE/>
        <w:autoSpaceDN/>
        <w:adjustRightInd/>
        <w:spacing w:after="280" w:line="276" w:lineRule="auto"/>
        <w:jc w:val="left"/>
        <w:textAlignment w:val="auto"/>
        <w:outlineLvl w:val="3"/>
        <w:rPr>
          <w:rFonts w:eastAsia="Arial"/>
          <w:lang w:eastAsia="en-GB"/>
        </w:rPr>
      </w:pPr>
      <w:r w:rsidRPr="00B567FF">
        <w:rPr>
          <w:rFonts w:eastAsia="Arial"/>
          <w:lang w:eastAsia="en-GB"/>
        </w:rPr>
        <w:t>after the date which is two (2) years prior to the date of expiry of this Agreement,</w:t>
      </w:r>
    </w:p>
    <w:p w14:paraId="2A311682" w14:textId="77777777" w:rsidR="00B567FF" w:rsidRPr="00B567FF" w:rsidRDefault="00B567FF" w:rsidP="00B567FF">
      <w:pPr>
        <w:ind w:left="709"/>
      </w:pPr>
      <w:r w:rsidRPr="00B567FF">
        <w:rPr>
          <w:rFonts w:eastAsia="Arial"/>
          <w:lang w:eastAsia="en-GB"/>
        </w:rPr>
        <w:t>ensure that no change is made to pension, retirement and death benefits provided for or in respect of any person who will transfer to the Replacement Supplier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Agreement.</w:t>
      </w:r>
    </w:p>
    <w:p w14:paraId="6A335872" w14:textId="77777777" w:rsidR="00B567FF" w:rsidRPr="00EC60E9" w:rsidRDefault="00B567FF" w:rsidP="00361459">
      <w:pPr>
        <w:pStyle w:val="GPSSchTitleandNumber"/>
        <w:rPr>
          <w:rFonts w:hint="eastAsia"/>
          <w:b w:val="0"/>
          <w:iCs/>
          <w:lang w:val="en-US"/>
        </w:rPr>
      </w:pPr>
    </w:p>
    <w:p w14:paraId="45CD30D7"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512" w:author="Yannis Constantine" w:date="2015-05-06T11:49:00Z" w:original="0."/>
        </w:fldChar>
      </w:r>
    </w:p>
    <w:p w14:paraId="6BD7853D" w14:textId="77777777" w:rsidR="00767FEE" w:rsidRPr="00767FEE" w:rsidRDefault="00767FEE" w:rsidP="00767FEE"/>
    <w:p w14:paraId="461F6CE5" w14:textId="77777777" w:rsidR="00767FEE" w:rsidRPr="00767FEE" w:rsidRDefault="00767FEE" w:rsidP="00767FEE"/>
    <w:p w14:paraId="3EA17139" w14:textId="77777777" w:rsidR="00767FEE" w:rsidRPr="00767FEE" w:rsidRDefault="00767FEE" w:rsidP="00767FEE"/>
    <w:p w14:paraId="52815DFD" w14:textId="77777777" w:rsidR="00767FEE" w:rsidRPr="00767FEE" w:rsidRDefault="00767FEE" w:rsidP="00767FEE"/>
    <w:p w14:paraId="47FF9B49" w14:textId="77777777" w:rsidR="00767FEE" w:rsidRPr="00767FEE" w:rsidRDefault="00767FEE" w:rsidP="00767FEE"/>
    <w:p w14:paraId="33F51A55" w14:textId="77777777" w:rsidR="00767FEE" w:rsidRPr="00767FEE" w:rsidRDefault="00767FEE" w:rsidP="00767FEE"/>
    <w:p w14:paraId="5D000E69" w14:textId="77777777" w:rsidR="00767FEE" w:rsidRPr="00767FEE" w:rsidRDefault="00767FEE" w:rsidP="00767FEE"/>
    <w:p w14:paraId="6635C2AF" w14:textId="77777777" w:rsidR="00767FEE" w:rsidRPr="00767FEE" w:rsidRDefault="00767FEE" w:rsidP="00767FEE"/>
    <w:p w14:paraId="377AAD09" w14:textId="77777777" w:rsidR="00767FEE" w:rsidRPr="00767FEE" w:rsidRDefault="00767FEE" w:rsidP="00767FEE"/>
    <w:p w14:paraId="784CF69A" w14:textId="77777777" w:rsidR="00767FEE" w:rsidRPr="00767FEE" w:rsidRDefault="00767FEE" w:rsidP="00767FEE"/>
    <w:p w14:paraId="3B9D64F6" w14:textId="77777777" w:rsidR="00767FEE" w:rsidRPr="00767FEE" w:rsidRDefault="00767FEE" w:rsidP="00767FEE"/>
    <w:p w14:paraId="20370451" w14:textId="77777777" w:rsidR="00767FEE" w:rsidRPr="00767FEE" w:rsidRDefault="00767FEE" w:rsidP="00767FEE"/>
    <w:p w14:paraId="79AD4DD2" w14:textId="77777777" w:rsidR="00767FEE" w:rsidRPr="00767FEE" w:rsidRDefault="00767FEE" w:rsidP="00767FEE"/>
    <w:p w14:paraId="088F6C8D" w14:textId="77777777" w:rsidR="00767FEE" w:rsidRPr="00767FEE" w:rsidRDefault="00767FEE" w:rsidP="00767FEE"/>
    <w:p w14:paraId="0144090F" w14:textId="77777777" w:rsidR="00767FEE" w:rsidRPr="00767FEE" w:rsidRDefault="00767FEE" w:rsidP="00767FEE"/>
    <w:p w14:paraId="2A1C41E4" w14:textId="77777777" w:rsidR="00767FEE" w:rsidRPr="00767FEE" w:rsidRDefault="00767FEE" w:rsidP="00767FEE"/>
    <w:p w14:paraId="19189F93" w14:textId="77777777" w:rsidR="00767FEE" w:rsidRPr="00767FEE" w:rsidRDefault="00767FEE" w:rsidP="00767FEE"/>
    <w:p w14:paraId="60AE7DEA" w14:textId="77777777" w:rsidR="00767FEE" w:rsidRPr="00767FEE" w:rsidRDefault="00767FEE" w:rsidP="00767FEE"/>
    <w:p w14:paraId="21216259" w14:textId="77777777" w:rsidR="00767FEE" w:rsidRPr="00767FEE" w:rsidRDefault="00767FEE" w:rsidP="00767FEE"/>
    <w:p w14:paraId="18C6B485" w14:textId="77777777" w:rsidR="00767FEE" w:rsidRPr="00767FEE" w:rsidRDefault="00767FEE" w:rsidP="00767FEE"/>
    <w:p w14:paraId="1A081109" w14:textId="77777777" w:rsidR="00767FEE" w:rsidRPr="00767FEE" w:rsidRDefault="00767FEE" w:rsidP="00767FEE"/>
    <w:p w14:paraId="42823B05" w14:textId="77777777" w:rsidR="00767FEE" w:rsidRPr="00767FEE" w:rsidRDefault="00767FEE" w:rsidP="00767FEE"/>
    <w:p w14:paraId="191F03DD" w14:textId="77777777" w:rsidR="00767FEE" w:rsidRPr="00767FEE" w:rsidRDefault="00767FEE" w:rsidP="00767FEE"/>
    <w:p w14:paraId="55E3EEFB" w14:textId="77777777" w:rsidR="00767FEE" w:rsidRPr="00767FEE" w:rsidRDefault="00767FEE" w:rsidP="00767FEE"/>
    <w:p w14:paraId="2453E7C8" w14:textId="77777777" w:rsidR="00767FEE" w:rsidRPr="00767FEE" w:rsidRDefault="00767FEE" w:rsidP="00767FEE"/>
    <w:p w14:paraId="41EF99E8" w14:textId="77777777" w:rsidR="00767FEE" w:rsidRPr="00767FEE" w:rsidRDefault="00767FEE" w:rsidP="00767FEE"/>
    <w:p w14:paraId="1FF0203E" w14:textId="77777777" w:rsidR="004B0388" w:rsidRPr="00365544" w:rsidRDefault="004B0388" w:rsidP="005556D5">
      <w:pPr>
        <w:pStyle w:val="GPSSchPart"/>
        <w:rPr>
          <w:rFonts w:hint="eastAsia"/>
          <w:bCs/>
        </w:rPr>
      </w:pPr>
      <w:r w:rsidRPr="00365544">
        <w:lastRenderedPageBreak/>
        <w:t>PART B</w:t>
      </w:r>
    </w:p>
    <w:p w14:paraId="5A119E86" w14:textId="77777777" w:rsidR="004B0388" w:rsidRDefault="004B0388" w:rsidP="005556D5">
      <w:pPr>
        <w:pStyle w:val="GPSSchPart"/>
        <w:rPr>
          <w:rFonts w:eastAsia="Times New Roman"/>
          <w:lang w:eastAsia="en-US"/>
        </w:rPr>
      </w:pPr>
      <w:r w:rsidRPr="00EC60E9">
        <w:rPr>
          <w:rFonts w:eastAsia="Times New Roman"/>
          <w:lang w:eastAsia="en-US"/>
        </w:rPr>
        <w:t>Transferring Former Supplier Employees at commencement of Services</w:t>
      </w:r>
    </w:p>
    <w:p w14:paraId="48660777" w14:textId="77777777" w:rsidR="00B567FF" w:rsidRPr="00B567FF" w:rsidRDefault="00B567FF" w:rsidP="00B567FF">
      <w:pPr>
        <w:keepNext/>
        <w:numPr>
          <w:ilvl w:val="0"/>
          <w:numId w:val="24"/>
        </w:numPr>
        <w:overflowPunct/>
        <w:autoSpaceDE/>
        <w:autoSpaceDN/>
        <w:adjustRightInd/>
        <w:spacing w:after="200" w:line="276" w:lineRule="auto"/>
        <w:jc w:val="left"/>
        <w:textAlignment w:val="auto"/>
        <w:rPr>
          <w:b/>
          <w:u w:val="single"/>
        </w:rPr>
      </w:pPr>
      <w:r w:rsidRPr="00B567FF">
        <w:rPr>
          <w:b/>
          <w:u w:val="single"/>
        </w:rPr>
        <w:t>RELEVANT TRANSFERS</w:t>
      </w:r>
    </w:p>
    <w:p w14:paraId="0D3932BB" w14:textId="77777777" w:rsidR="00B567FF" w:rsidRPr="00B567FF" w:rsidRDefault="00B567FF" w:rsidP="00B567FF">
      <w:pPr>
        <w:keepNext/>
        <w:numPr>
          <w:ilvl w:val="1"/>
          <w:numId w:val="24"/>
        </w:numPr>
        <w:overflowPunct/>
        <w:autoSpaceDE/>
        <w:autoSpaceDN/>
        <w:adjustRightInd/>
        <w:spacing w:after="200" w:line="276" w:lineRule="auto"/>
        <w:jc w:val="left"/>
        <w:textAlignment w:val="auto"/>
      </w:pPr>
      <w:r w:rsidRPr="00B567FF">
        <w:t>The Authority and the Supplier agree that:</w:t>
      </w:r>
    </w:p>
    <w:p w14:paraId="665BE2E2"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 xml:space="preserve">the commencement of the provision of the Services or of any relevant part of the Services will be a Relevant Transfer in relation to the Transferring Former Supplier Employees; and </w:t>
      </w:r>
    </w:p>
    <w:p w14:paraId="6E1BE5B8"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3F48BA15"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13" w:name="_Ref311726465"/>
      <w:r w:rsidRPr="00B567FF">
        <w:t>Subject to Paragraph 6, the Authority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Authority shall procure that each Former Supplier makes, any necessary apportionments in respect of any periodic payments.</w:t>
      </w:r>
      <w:bookmarkEnd w:id="2513"/>
      <w:r w:rsidRPr="00B567FF">
        <w:t xml:space="preserve">  </w:t>
      </w:r>
      <w:bookmarkStart w:id="2514" w:name="_Ref321320538"/>
    </w:p>
    <w:p w14:paraId="64178361" w14:textId="77777777" w:rsidR="00B567FF" w:rsidRPr="00B567FF" w:rsidRDefault="00B567FF" w:rsidP="00B567FF">
      <w:pPr>
        <w:keepNext/>
        <w:numPr>
          <w:ilvl w:val="0"/>
          <w:numId w:val="24"/>
        </w:numPr>
        <w:overflowPunct/>
        <w:autoSpaceDE/>
        <w:autoSpaceDN/>
        <w:adjustRightInd/>
        <w:spacing w:after="200" w:line="276" w:lineRule="auto"/>
        <w:jc w:val="left"/>
        <w:textAlignment w:val="auto"/>
        <w:rPr>
          <w:b/>
          <w:u w:val="single"/>
        </w:rPr>
      </w:pPr>
      <w:bookmarkStart w:id="2515" w:name="_Ref346030309"/>
      <w:r w:rsidRPr="00B567FF">
        <w:rPr>
          <w:b/>
          <w:u w:val="single"/>
        </w:rPr>
        <w:t>FORMER SUPPLIER INDEMNITIES</w:t>
      </w:r>
    </w:p>
    <w:p w14:paraId="75181293" w14:textId="77777777" w:rsidR="00B567FF" w:rsidRPr="00B567FF" w:rsidRDefault="00B567FF" w:rsidP="00B567FF">
      <w:pPr>
        <w:numPr>
          <w:ilvl w:val="1"/>
          <w:numId w:val="24"/>
        </w:numPr>
        <w:overflowPunct/>
        <w:autoSpaceDE/>
        <w:autoSpaceDN/>
        <w:adjustRightInd/>
        <w:spacing w:after="200" w:line="276" w:lineRule="auto"/>
        <w:jc w:val="left"/>
        <w:textAlignment w:val="auto"/>
      </w:pPr>
      <w:r w:rsidRPr="00B567FF">
        <w:t xml:space="preserve">Subject to Paragraphs </w:t>
      </w:r>
      <w:r w:rsidRPr="00B567FF">
        <w:fldChar w:fldCharType="begin"/>
      </w:r>
      <w:r w:rsidRPr="00B567FF">
        <w:instrText xml:space="preserve"> REF _Ref346030364 \r \h  \* MERGEFORMAT </w:instrText>
      </w:r>
      <w:r w:rsidRPr="00B567FF">
        <w:fldChar w:fldCharType="separate"/>
      </w:r>
      <w:r w:rsidRPr="00B567FF">
        <w:t>2.2</w:t>
      </w:r>
      <w:r w:rsidRPr="00B567FF">
        <w:fldChar w:fldCharType="end"/>
      </w:r>
      <w:r w:rsidRPr="00B567FF">
        <w:t xml:space="preserve"> and 6, the Authority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bookmarkEnd w:id="2514"/>
      <w:bookmarkEnd w:id="2515"/>
    </w:p>
    <w:p w14:paraId="378D98A6"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any act or omission by the Former Supplier arising before the Relevant Transfer Date;</w:t>
      </w:r>
    </w:p>
    <w:p w14:paraId="4E25ECE6"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the breach or non-observance by the Former Supplier arising before the Relevant Transfer Date of:</w:t>
      </w:r>
    </w:p>
    <w:p w14:paraId="1FFE102B" w14:textId="77777777" w:rsidR="00B567FF" w:rsidRPr="00B567FF" w:rsidRDefault="00B567FF" w:rsidP="00B567FF">
      <w:pPr>
        <w:numPr>
          <w:ilvl w:val="3"/>
          <w:numId w:val="24"/>
        </w:numPr>
        <w:overflowPunct/>
        <w:autoSpaceDE/>
        <w:autoSpaceDN/>
        <w:adjustRightInd/>
        <w:spacing w:after="200" w:line="276" w:lineRule="auto"/>
        <w:jc w:val="left"/>
        <w:textAlignment w:val="auto"/>
      </w:pPr>
      <w:r w:rsidRPr="00B567FF">
        <w:t xml:space="preserve">any collective agreement applicable to the Transferring Former Supplier Employees; and/or </w:t>
      </w:r>
    </w:p>
    <w:p w14:paraId="70BF0893" w14:textId="77777777" w:rsidR="00B567FF" w:rsidRPr="00B567FF" w:rsidRDefault="00B567FF" w:rsidP="00B567FF">
      <w:pPr>
        <w:numPr>
          <w:ilvl w:val="3"/>
          <w:numId w:val="24"/>
        </w:numPr>
        <w:overflowPunct/>
        <w:autoSpaceDE/>
        <w:autoSpaceDN/>
        <w:adjustRightInd/>
        <w:spacing w:after="200" w:line="276" w:lineRule="auto"/>
        <w:jc w:val="left"/>
        <w:textAlignment w:val="auto"/>
      </w:pPr>
      <w:r w:rsidRPr="00B567FF">
        <w:lastRenderedPageBreak/>
        <w:t xml:space="preserve">any custom or practice in respect of any Transferring Former Supplier Employees which the Former Supplier is contractually bound to honour; </w:t>
      </w:r>
    </w:p>
    <w:p w14:paraId="6BB8F020"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30E0FE3A" w14:textId="77777777" w:rsidR="00B567FF" w:rsidRPr="00B567FF" w:rsidRDefault="00B567FF" w:rsidP="00B567FF">
      <w:pPr>
        <w:numPr>
          <w:ilvl w:val="3"/>
          <w:numId w:val="24"/>
        </w:numPr>
        <w:overflowPunct/>
        <w:autoSpaceDE/>
        <w:autoSpaceDN/>
        <w:adjustRightInd/>
        <w:spacing w:after="200" w:line="276" w:lineRule="auto"/>
        <w:jc w:val="left"/>
        <w:textAlignment w:val="auto"/>
      </w:pPr>
      <w:r w:rsidRPr="00B567FF">
        <w:t>in relation to any Transferring Former Supplier Employee, to the extent that the proceeding, claim or demand by HMRC or other statutory authority relates to financial obligations arising before the Relevant Transfer Date; and</w:t>
      </w:r>
    </w:p>
    <w:p w14:paraId="4285C1A0" w14:textId="77777777" w:rsidR="00B567FF" w:rsidRPr="00B567FF" w:rsidRDefault="00B567FF" w:rsidP="00B567FF">
      <w:pPr>
        <w:numPr>
          <w:ilvl w:val="3"/>
          <w:numId w:val="24"/>
        </w:numPr>
        <w:overflowPunct/>
        <w:autoSpaceDE/>
        <w:autoSpaceDN/>
        <w:adjustRightInd/>
        <w:spacing w:after="200" w:line="276" w:lineRule="auto"/>
        <w:jc w:val="left"/>
        <w:textAlignment w:val="auto"/>
      </w:pPr>
      <w:r w:rsidRPr="00B567FF">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2061E6B3"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6DC371E"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any claim made by or in respect of any person employed or formerly employed by the Former Supplier other than a Transferring Former Supplier Employee for whom it is alleged the Supplier and/or any Notified Sub-contractor as appropriate may be liable by virtue of this Agreement and/or the Employment Regulations and/or the Acquired Rights Directive; and</w:t>
      </w:r>
    </w:p>
    <w:p w14:paraId="293B6ECA"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815FCA5"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16" w:name="_Ref346030364"/>
      <w:bookmarkStart w:id="2517" w:name="_Ref311726598"/>
      <w:r w:rsidRPr="00B567FF">
        <w:t>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516"/>
      <w:r w:rsidRPr="00B567FF">
        <w:t xml:space="preserve"> </w:t>
      </w:r>
    </w:p>
    <w:p w14:paraId="2E8A27CD"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arising out of the resignation of any Transferring Former Supplier Employee before the Relevant Transfer Date on account of substantial detrimental changes to his/her working conditions proposed by the Supplier or any Sub-</w:t>
      </w:r>
      <w:r w:rsidRPr="00B567FF">
        <w:lastRenderedPageBreak/>
        <w:t>contractor to occur in the period from (and including) the Relevant Transfer Date; or</w:t>
      </w:r>
    </w:p>
    <w:p w14:paraId="05259F7E"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arising from the failure by the Supplier and/or any Sub-contractor to comply with its obligations under the Employment Regulations.</w:t>
      </w:r>
    </w:p>
    <w:p w14:paraId="0F646B36"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18" w:name="_Ref358200440"/>
      <w:r w:rsidRPr="00B567FF">
        <w:t>If any person who is not identified by the Authority as a Transferring Former Supplier Employee claims, or it is determined in relation to any person who is not identified by the Authority as a Transferring Former Supplier Employee, that his/her contract of employment has been transferred from a Former Supplier to the Supplier and/or any Notified Sub-contractor pursuant to the Employment Regulations or the Acquired Rights Directive then:</w:t>
      </w:r>
      <w:bookmarkEnd w:id="2517"/>
      <w:bookmarkEnd w:id="2518"/>
    </w:p>
    <w:p w14:paraId="1A71A034"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the Supplier shall, or shall procure that the Notified Sub-contractor shall, within 5 Working Days of becoming aware of that fact, give notice in writing to the Authority and, where required by the Authority, to the Former Supplier; and</w:t>
      </w:r>
    </w:p>
    <w:p w14:paraId="141BBD77" w14:textId="77777777" w:rsidR="00B567FF" w:rsidRPr="00B567FF" w:rsidRDefault="00B567FF" w:rsidP="00B567FF">
      <w:pPr>
        <w:numPr>
          <w:ilvl w:val="2"/>
          <w:numId w:val="24"/>
        </w:numPr>
        <w:overflowPunct/>
        <w:autoSpaceDE/>
        <w:autoSpaceDN/>
        <w:adjustRightInd/>
        <w:spacing w:after="200" w:line="276" w:lineRule="auto"/>
        <w:jc w:val="left"/>
        <w:textAlignment w:val="auto"/>
      </w:pPr>
      <w:bookmarkStart w:id="2519" w:name="_Ref311726514"/>
      <w:r w:rsidRPr="00B567FF">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bookmarkEnd w:id="2519"/>
    </w:p>
    <w:p w14:paraId="07403827"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20" w:name="_Ref321320556"/>
      <w:r w:rsidRPr="00B567FF">
        <w:t>If an offer referred to in Paragraph </w:t>
      </w:r>
      <w:r w:rsidRPr="00B567FF">
        <w:fldChar w:fldCharType="begin"/>
      </w:r>
      <w:r w:rsidRPr="00B567FF">
        <w:instrText xml:space="preserve"> REF _Ref358200440 \r \h  \* MERGEFORMAT </w:instrText>
      </w:r>
      <w:r w:rsidRPr="00B567FF">
        <w:fldChar w:fldCharType="separate"/>
      </w:r>
      <w:r w:rsidRPr="00B567FF">
        <w:t>2.3</w:t>
      </w:r>
      <w:r w:rsidRPr="00B567FF">
        <w:fldChar w:fldCharType="end"/>
      </w:r>
      <w:r w:rsidRPr="00B567FF">
        <w:t>(b) is accepted, or if the situation has otherwise been resolved by the Former Supplier and/or the Authority, the Supplier shall, or shall procure that the Notified Sub-contractor shall, immediately release the person from his/her employment or alleged employment.</w:t>
      </w:r>
      <w:bookmarkEnd w:id="2520"/>
    </w:p>
    <w:p w14:paraId="45B6F34E"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21" w:name="_Ref311726576"/>
      <w:r w:rsidRPr="00B567FF">
        <w:t xml:space="preserve">If by the end of the 15 Working Day period specified in Paragraph </w:t>
      </w:r>
      <w:r w:rsidRPr="00B567FF">
        <w:fldChar w:fldCharType="begin"/>
      </w:r>
      <w:r w:rsidRPr="00B567FF">
        <w:instrText xml:space="preserve"> REF _Ref358200440 \r \h  \* MERGEFORMAT </w:instrText>
      </w:r>
      <w:r w:rsidRPr="00B567FF">
        <w:fldChar w:fldCharType="separate"/>
      </w:r>
      <w:r w:rsidRPr="00B567FF">
        <w:t>2.3</w:t>
      </w:r>
      <w:r w:rsidRPr="00B567FF">
        <w:fldChar w:fldCharType="end"/>
      </w:r>
      <w:r w:rsidRPr="00B567FF">
        <w:t>(b):</w:t>
      </w:r>
      <w:bookmarkEnd w:id="2521"/>
    </w:p>
    <w:p w14:paraId="16A0C796"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 xml:space="preserve">no such offer of employment has been made; </w:t>
      </w:r>
    </w:p>
    <w:p w14:paraId="31158D93"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such offer has been made but not accepted; or</w:t>
      </w:r>
    </w:p>
    <w:p w14:paraId="22E51034"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the situation has not otherwise been resolved,</w:t>
      </w:r>
    </w:p>
    <w:p w14:paraId="48AB5F86" w14:textId="77777777" w:rsidR="00B567FF" w:rsidRPr="00B567FF" w:rsidRDefault="00B567FF" w:rsidP="00822F0F">
      <w:pPr>
        <w:ind w:left="709"/>
      </w:pPr>
      <w:r w:rsidRPr="00B567FF">
        <w:t>the Supplier and/or any Notified Sub-contractor may within 5 Working Days give notice to terminate the employment or alleged employment of such person.</w:t>
      </w:r>
    </w:p>
    <w:p w14:paraId="717C8034"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22" w:name="_Ref339036408"/>
      <w:r w:rsidRPr="00B567FF">
        <w:t>Subject to Paragraph 6 and the Supplier and/or any Notified Sub-contractor acting in accordance with the provisions of Paragraphs 2.3 to 2.5 and in accordance with all applicable proper employment procedures set out in Law, the Authority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w:t>
      </w:r>
      <w:bookmarkEnd w:id="2522"/>
      <w:r w:rsidRPr="00B567FF">
        <w:t xml:space="preserve"> </w:t>
      </w:r>
    </w:p>
    <w:p w14:paraId="504F33A4"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23" w:name="_Ref339036312"/>
      <w:r w:rsidRPr="00B567FF">
        <w:t>The indemnity in Paragraph </w:t>
      </w:r>
      <w:r w:rsidRPr="00B567FF">
        <w:fldChar w:fldCharType="begin"/>
      </w:r>
      <w:r w:rsidRPr="00B567FF">
        <w:instrText xml:space="preserve"> REF _Ref339036408 \r \h  \* MERGEFORMAT </w:instrText>
      </w:r>
      <w:r w:rsidRPr="00B567FF">
        <w:fldChar w:fldCharType="separate"/>
      </w:r>
      <w:r w:rsidRPr="00B567FF">
        <w:t>2.6</w:t>
      </w:r>
      <w:r w:rsidRPr="00B567FF">
        <w:fldChar w:fldCharType="end"/>
      </w:r>
      <w:r w:rsidRPr="00B567FF">
        <w:t>:</w:t>
      </w:r>
      <w:bookmarkEnd w:id="2523"/>
    </w:p>
    <w:p w14:paraId="097CF206"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shall not apply to:</w:t>
      </w:r>
    </w:p>
    <w:p w14:paraId="195D82AF" w14:textId="77777777" w:rsidR="00B567FF" w:rsidRPr="00B567FF" w:rsidRDefault="00B567FF" w:rsidP="00B567FF">
      <w:pPr>
        <w:numPr>
          <w:ilvl w:val="3"/>
          <w:numId w:val="24"/>
        </w:numPr>
        <w:overflowPunct/>
        <w:autoSpaceDE/>
        <w:autoSpaceDN/>
        <w:adjustRightInd/>
        <w:spacing w:after="200" w:line="276" w:lineRule="auto"/>
        <w:jc w:val="left"/>
        <w:textAlignment w:val="auto"/>
      </w:pPr>
      <w:r w:rsidRPr="00B567FF">
        <w:lastRenderedPageBreak/>
        <w:t>any claim for:</w:t>
      </w:r>
    </w:p>
    <w:p w14:paraId="336B3763" w14:textId="77777777" w:rsidR="00B567FF" w:rsidRPr="00B567FF" w:rsidRDefault="00B567FF" w:rsidP="00B567FF">
      <w:pPr>
        <w:numPr>
          <w:ilvl w:val="4"/>
          <w:numId w:val="24"/>
        </w:numPr>
        <w:overflowPunct/>
        <w:autoSpaceDE/>
        <w:autoSpaceDN/>
        <w:adjustRightInd/>
        <w:spacing w:after="200" w:line="276" w:lineRule="auto"/>
        <w:jc w:val="left"/>
        <w:textAlignment w:val="auto"/>
      </w:pPr>
      <w:r w:rsidRPr="00B567FF">
        <w:t>discrimination, including on the grounds of sex, race, disability, age, gender reassignment, marriage or civil partnership, pregnancy and maternity or sexual orientation, religion or belief; or</w:t>
      </w:r>
    </w:p>
    <w:p w14:paraId="33389334" w14:textId="77777777" w:rsidR="00B567FF" w:rsidRPr="00B567FF" w:rsidRDefault="00B567FF" w:rsidP="00B567FF">
      <w:pPr>
        <w:numPr>
          <w:ilvl w:val="4"/>
          <w:numId w:val="24"/>
        </w:numPr>
        <w:overflowPunct/>
        <w:autoSpaceDE/>
        <w:autoSpaceDN/>
        <w:adjustRightInd/>
        <w:spacing w:after="200" w:line="276" w:lineRule="auto"/>
        <w:jc w:val="left"/>
        <w:textAlignment w:val="auto"/>
      </w:pPr>
      <w:r w:rsidRPr="00B567FF">
        <w:t>equal pay or compensation for less favourable treatment of part-time workers or fixed-term employees,</w:t>
      </w:r>
    </w:p>
    <w:p w14:paraId="1C73FB3F" w14:textId="77777777" w:rsidR="00B567FF" w:rsidRPr="00B567FF" w:rsidRDefault="00B567FF" w:rsidP="00B567FF">
      <w:pPr>
        <w:ind w:left="2126"/>
      </w:pPr>
      <w:r w:rsidRPr="00B567FF">
        <w:t>in any case in relation to any alleged act or omission of the Supplier and/or any Sub-contractor; or</w:t>
      </w:r>
    </w:p>
    <w:p w14:paraId="287A730F" w14:textId="77777777" w:rsidR="00B567FF" w:rsidRPr="00B567FF" w:rsidRDefault="00B567FF" w:rsidP="00B567FF">
      <w:pPr>
        <w:numPr>
          <w:ilvl w:val="3"/>
          <w:numId w:val="24"/>
        </w:numPr>
        <w:overflowPunct/>
        <w:autoSpaceDE/>
        <w:autoSpaceDN/>
        <w:adjustRightInd/>
        <w:spacing w:after="200" w:line="276" w:lineRule="auto"/>
        <w:jc w:val="left"/>
        <w:textAlignment w:val="auto"/>
      </w:pPr>
      <w:r w:rsidRPr="00B567FF">
        <w:t>any claim that the termination of employment was unfair because the Supplier and/or Notified Sub-contractor neglected to follow a fair dismissal procedure; and</w:t>
      </w:r>
    </w:p>
    <w:p w14:paraId="7C9CD1C0"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shall apply only where the notification referred to in Paragraph </w:t>
      </w:r>
      <w:r w:rsidRPr="00B567FF">
        <w:fldChar w:fldCharType="begin"/>
      </w:r>
      <w:r w:rsidRPr="00B567FF">
        <w:instrText xml:space="preserve"> REF _Ref358200440 \r \h  \* MERGEFORMAT </w:instrText>
      </w:r>
      <w:r w:rsidRPr="00B567FF">
        <w:fldChar w:fldCharType="separate"/>
      </w:r>
      <w:r w:rsidRPr="00B567FF">
        <w:t>2.3</w:t>
      </w:r>
      <w:r w:rsidRPr="00B567FF">
        <w:fldChar w:fldCharType="end"/>
      </w:r>
      <w:r w:rsidRPr="00B567FF">
        <w:t xml:space="preserve">(a) is made by the Supplier and/or any Notified Sub-contractor (as appropriate) to the Authority and, if applicable, the Former Supplier, within 6 months of the Commencement Date. </w:t>
      </w:r>
    </w:p>
    <w:p w14:paraId="2727A1A5" w14:textId="77777777" w:rsidR="00B567FF" w:rsidRPr="00B567FF" w:rsidRDefault="00B567FF" w:rsidP="00B567FF">
      <w:pPr>
        <w:numPr>
          <w:ilvl w:val="1"/>
          <w:numId w:val="24"/>
        </w:numPr>
        <w:overflowPunct/>
        <w:autoSpaceDE/>
        <w:autoSpaceDN/>
        <w:adjustRightInd/>
        <w:spacing w:after="200" w:line="276" w:lineRule="auto"/>
        <w:jc w:val="left"/>
        <w:textAlignment w:val="auto"/>
      </w:pPr>
      <w:r w:rsidRPr="00B567FF">
        <w:t>If any such person as is described in Paragraph </w:t>
      </w:r>
      <w:r w:rsidRPr="00B567FF">
        <w:fldChar w:fldCharType="begin"/>
      </w:r>
      <w:r w:rsidRPr="00B567FF">
        <w:instrText xml:space="preserve"> REF _Ref358200440 \r \h  \* MERGEFORMAT </w:instrText>
      </w:r>
      <w:r w:rsidRPr="00B567FF">
        <w:fldChar w:fldCharType="separate"/>
      </w:r>
      <w:r w:rsidRPr="00B567FF">
        <w:t>2.3</w:t>
      </w:r>
      <w:r w:rsidRPr="00B567FF">
        <w:fldChar w:fldCharType="end"/>
      </w:r>
      <w:r w:rsidRPr="00B567FF">
        <w:t xml:space="preserve"> is neither re-employed by the Former Supplier nor dismissed by the Supplier and/or any Notified Sub-contractor within the time scales set out in Paragraph </w:t>
      </w:r>
      <w:r w:rsidRPr="00B567FF">
        <w:fldChar w:fldCharType="begin"/>
      </w:r>
      <w:r w:rsidRPr="00B567FF">
        <w:instrText xml:space="preserve"> REF _Ref311726576 \r \h  \* MERGEFORMAT </w:instrText>
      </w:r>
      <w:r w:rsidRPr="00B567FF">
        <w:fldChar w:fldCharType="separate"/>
      </w:r>
      <w:r w:rsidRPr="00B567FF">
        <w:t>2.5</w:t>
      </w:r>
      <w:r w:rsidRPr="00B567FF">
        <w:fldChar w:fldCharType="end"/>
      </w:r>
      <w:r w:rsidRPr="00B567FF">
        <w:t>, such person shall be treated as having transferred to the Supplier or Notified Sub-contractor and the Supplier shall, or shall procure that the Notified Sub-contractor shall, comply with such obligations as may be imposed upon it under the Law.</w:t>
      </w:r>
    </w:p>
    <w:p w14:paraId="36710A30" w14:textId="77777777" w:rsidR="00B567FF" w:rsidRPr="00B567FF" w:rsidRDefault="00B567FF" w:rsidP="00B567FF">
      <w:pPr>
        <w:keepNext/>
        <w:numPr>
          <w:ilvl w:val="0"/>
          <w:numId w:val="24"/>
        </w:numPr>
        <w:overflowPunct/>
        <w:autoSpaceDE/>
        <w:autoSpaceDN/>
        <w:adjustRightInd/>
        <w:spacing w:after="200" w:line="276" w:lineRule="auto"/>
        <w:jc w:val="left"/>
        <w:textAlignment w:val="auto"/>
        <w:rPr>
          <w:b/>
          <w:u w:val="single"/>
        </w:rPr>
      </w:pPr>
      <w:bookmarkStart w:id="2524" w:name="_Ref357688215"/>
      <w:bookmarkStart w:id="2525" w:name="_Ref357686784"/>
      <w:bookmarkStart w:id="2526" w:name="_Ref311726553"/>
      <w:r w:rsidRPr="00B567FF">
        <w:rPr>
          <w:b/>
          <w:u w:val="single"/>
        </w:rPr>
        <w:t>SUPPLIER INDEMNITIES AND OBLIGATIONS</w:t>
      </w:r>
    </w:p>
    <w:p w14:paraId="29A0A5B6" w14:textId="77777777" w:rsidR="00B567FF" w:rsidRPr="00B567FF" w:rsidRDefault="00B567FF" w:rsidP="00B567FF">
      <w:pPr>
        <w:numPr>
          <w:ilvl w:val="1"/>
          <w:numId w:val="24"/>
        </w:numPr>
        <w:overflowPunct/>
        <w:autoSpaceDE/>
        <w:autoSpaceDN/>
        <w:adjustRightInd/>
        <w:spacing w:after="200" w:line="276" w:lineRule="auto"/>
        <w:jc w:val="left"/>
        <w:textAlignment w:val="auto"/>
      </w:pPr>
      <w:r w:rsidRPr="00B567FF">
        <w:t>Subject to Paragraph </w:t>
      </w:r>
      <w:r w:rsidRPr="00B567FF">
        <w:fldChar w:fldCharType="begin"/>
      </w:r>
      <w:r w:rsidRPr="00B567FF">
        <w:instrText xml:space="preserve"> REF _Ref357687893 \r \h  \* MERGEFORMAT </w:instrText>
      </w:r>
      <w:r w:rsidRPr="00B567FF">
        <w:fldChar w:fldCharType="separate"/>
      </w:r>
      <w:r w:rsidRPr="00B567FF">
        <w:t>3.2</w:t>
      </w:r>
      <w:r w:rsidRPr="00B567FF">
        <w:fldChar w:fldCharType="end"/>
      </w:r>
      <w:r w:rsidRPr="00B567FF">
        <w:t>, the Supplier shall indemnify the Authority and/or the Former Supplier against any Employee Liabilities in respect of any Transferring Former Supplier Employee (or, where applicable any employee representative as defined in the Employment Regulations) arising from or as a result of:</w:t>
      </w:r>
      <w:bookmarkEnd w:id="2524"/>
    </w:p>
    <w:p w14:paraId="1301FB88"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any act or omission by the Supplier or any Sub-contractor whether occurring before, on or after the Relevant Transfer Date;</w:t>
      </w:r>
    </w:p>
    <w:p w14:paraId="4E1B3DAA"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the breach or non-observance by the Supplier or any Sub-contractor on or after the Relevant Transfer Date of:</w:t>
      </w:r>
    </w:p>
    <w:p w14:paraId="06197183" w14:textId="77777777" w:rsidR="00B567FF" w:rsidRPr="00B567FF" w:rsidRDefault="00B567FF" w:rsidP="00B567FF">
      <w:pPr>
        <w:numPr>
          <w:ilvl w:val="3"/>
          <w:numId w:val="33"/>
        </w:numPr>
        <w:overflowPunct/>
        <w:autoSpaceDE/>
        <w:autoSpaceDN/>
        <w:adjustRightInd/>
        <w:spacing w:after="200" w:line="276" w:lineRule="auto"/>
        <w:jc w:val="left"/>
        <w:textAlignment w:val="auto"/>
      </w:pPr>
      <w:r w:rsidRPr="00B567FF">
        <w:t>any collective agreement applicable to the Transferring Former Supplier Employee; and/or</w:t>
      </w:r>
    </w:p>
    <w:p w14:paraId="19245E66" w14:textId="77777777" w:rsidR="00B567FF" w:rsidRPr="00B567FF" w:rsidRDefault="00B567FF" w:rsidP="00B567FF">
      <w:pPr>
        <w:numPr>
          <w:ilvl w:val="3"/>
          <w:numId w:val="33"/>
        </w:numPr>
        <w:overflowPunct/>
        <w:autoSpaceDE/>
        <w:autoSpaceDN/>
        <w:adjustRightInd/>
        <w:spacing w:after="200" w:line="276" w:lineRule="auto"/>
        <w:jc w:val="left"/>
        <w:textAlignment w:val="auto"/>
      </w:pPr>
      <w:r w:rsidRPr="00B567FF">
        <w:t>any custom or practice in respect of any Transferring Former Supplier Employees which the Supplier or any Sub-contractor is contractually bound to honour;</w:t>
      </w:r>
    </w:p>
    <w:p w14:paraId="23461E30"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 xml:space="preserve">any claim by any trade union or other body or person representing any Transferring Former Supplier Employees arising from or connected with any </w:t>
      </w:r>
      <w:r w:rsidRPr="00B567FF">
        <w:lastRenderedPageBreak/>
        <w:t>failure by the Supplier or a Sub-contractor to comply with any legal obligation to such trade union, body or person arising on or after the Relevant Transfer Date;</w:t>
      </w:r>
    </w:p>
    <w:p w14:paraId="5400D494"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3EE813FF"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any statement communicated to or action undertaken by the Supplier or a Sub-contractor to, or in respect of, any Transferring Former Supplier Employee before the Relevant Transfer Date regarding the Relevant Transfer which has not been agreed in advance with the Authority and/or the Former Supplier in writing;</w:t>
      </w:r>
    </w:p>
    <w:p w14:paraId="6853FC7E"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790A6C53" w14:textId="77777777" w:rsidR="00B567FF" w:rsidRPr="00B567FF" w:rsidRDefault="00B567FF" w:rsidP="00B567FF">
      <w:pPr>
        <w:numPr>
          <w:ilvl w:val="3"/>
          <w:numId w:val="34"/>
        </w:numPr>
        <w:overflowPunct/>
        <w:autoSpaceDE/>
        <w:autoSpaceDN/>
        <w:adjustRightInd/>
        <w:spacing w:after="200" w:line="276" w:lineRule="auto"/>
        <w:jc w:val="left"/>
        <w:textAlignment w:val="auto"/>
      </w:pPr>
      <w:r w:rsidRPr="00B567FF">
        <w:t>in relation to any Transferring Former Supplier Employee, to the extent that the proceeding, claim or demand by HMRC or other statutory authority relates to financial obligations arising on or after the Relevant Transfer Date; and</w:t>
      </w:r>
    </w:p>
    <w:p w14:paraId="1FEAA457" w14:textId="77777777" w:rsidR="00B567FF" w:rsidRPr="00B567FF" w:rsidRDefault="00B567FF" w:rsidP="00B567FF">
      <w:pPr>
        <w:numPr>
          <w:ilvl w:val="3"/>
          <w:numId w:val="34"/>
        </w:numPr>
        <w:overflowPunct/>
        <w:autoSpaceDE/>
        <w:autoSpaceDN/>
        <w:adjustRightInd/>
        <w:spacing w:after="200" w:line="276" w:lineRule="auto"/>
        <w:jc w:val="left"/>
        <w:textAlignment w:val="auto"/>
      </w:pPr>
      <w:r w:rsidRPr="00B567FF">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07AF5E92"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6DCBCD05"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w:t>
      </w:r>
      <w:r w:rsidRPr="00B567FF">
        <w:lastRenderedPageBreak/>
        <w:t>the liability arises from the Former Supplier's failure to comply with its obligations under regulation 13 of the Employment Regulations.</w:t>
      </w:r>
    </w:p>
    <w:p w14:paraId="3E852BAF" w14:textId="77777777" w:rsidR="00B567FF" w:rsidRPr="00B567FF" w:rsidRDefault="00B567FF" w:rsidP="00B567FF">
      <w:pPr>
        <w:numPr>
          <w:ilvl w:val="1"/>
          <w:numId w:val="24"/>
        </w:numPr>
        <w:overflowPunct/>
        <w:autoSpaceDE/>
        <w:autoSpaceDN/>
        <w:adjustRightInd/>
        <w:spacing w:after="200" w:line="276" w:lineRule="auto"/>
        <w:jc w:val="left"/>
        <w:textAlignment w:val="auto"/>
      </w:pPr>
      <w:bookmarkStart w:id="2527" w:name="_Ref357687893"/>
      <w:r w:rsidRPr="00B567FF">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527"/>
    </w:p>
    <w:p w14:paraId="15E99D96" w14:textId="77777777" w:rsidR="00B567FF" w:rsidRPr="00B567FF" w:rsidRDefault="00B567FF" w:rsidP="00B567FF">
      <w:pPr>
        <w:numPr>
          <w:ilvl w:val="1"/>
          <w:numId w:val="24"/>
        </w:numPr>
        <w:overflowPunct/>
        <w:autoSpaceDE/>
        <w:autoSpaceDN/>
        <w:adjustRightInd/>
        <w:spacing w:after="200" w:line="276" w:lineRule="auto"/>
        <w:jc w:val="left"/>
        <w:textAlignment w:val="auto"/>
      </w:pPr>
      <w:r w:rsidRPr="00B567FF">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525"/>
    </w:p>
    <w:p w14:paraId="3E4F4222" w14:textId="77777777" w:rsidR="00B567FF" w:rsidRPr="00B567FF" w:rsidRDefault="00B567FF" w:rsidP="00B567FF">
      <w:pPr>
        <w:keepNext/>
        <w:numPr>
          <w:ilvl w:val="0"/>
          <w:numId w:val="24"/>
        </w:numPr>
        <w:overflowPunct/>
        <w:autoSpaceDE/>
        <w:autoSpaceDN/>
        <w:adjustRightInd/>
        <w:spacing w:after="200" w:line="276" w:lineRule="auto"/>
        <w:jc w:val="left"/>
        <w:textAlignment w:val="auto"/>
        <w:rPr>
          <w:b/>
          <w:u w:val="single"/>
        </w:rPr>
      </w:pPr>
      <w:r w:rsidRPr="00B567FF">
        <w:rPr>
          <w:b/>
          <w:u w:val="single"/>
        </w:rPr>
        <w:t>INFORMATION</w:t>
      </w:r>
    </w:p>
    <w:p w14:paraId="01A8E680" w14:textId="77777777" w:rsidR="00B567FF" w:rsidRPr="00B567FF" w:rsidRDefault="00B567FF" w:rsidP="00B567FF">
      <w:pPr>
        <w:ind w:left="709"/>
      </w:pPr>
      <w:r w:rsidRPr="00B567FF">
        <w:t>The Supplier shall, and shall procure that each Sub-contractor shall, promptly provide to the Authority and/or at the Authority’s direction, the Former Supplier, in writing such information as is necessary to enable the Authority and/or the Former Supplier to carry out their respective duties under regulation 13 of the Employment Regulations. Subject to Paragraph 6, the Authority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bookmarkEnd w:id="2526"/>
    <w:p w14:paraId="479F6F4D" w14:textId="77777777" w:rsidR="00B567FF" w:rsidRPr="00B567FF" w:rsidRDefault="00B567FF" w:rsidP="00B567FF">
      <w:pPr>
        <w:keepNext/>
        <w:numPr>
          <w:ilvl w:val="0"/>
          <w:numId w:val="24"/>
        </w:numPr>
        <w:overflowPunct/>
        <w:autoSpaceDE/>
        <w:autoSpaceDN/>
        <w:adjustRightInd/>
        <w:spacing w:after="200" w:line="276" w:lineRule="auto"/>
        <w:jc w:val="left"/>
        <w:textAlignment w:val="auto"/>
        <w:rPr>
          <w:b/>
          <w:u w:val="single"/>
        </w:rPr>
      </w:pPr>
      <w:r w:rsidRPr="00B567FF">
        <w:rPr>
          <w:b/>
          <w:u w:val="single"/>
        </w:rPr>
        <w:t>PRINCIPLES OF GOOD EMPLOYMENT PRACTICE</w:t>
      </w:r>
    </w:p>
    <w:p w14:paraId="4A7DBCA8" w14:textId="77777777" w:rsidR="00B567FF" w:rsidRPr="00B567FF" w:rsidRDefault="00B567FF" w:rsidP="00B567FF">
      <w:pPr>
        <w:numPr>
          <w:ilvl w:val="1"/>
          <w:numId w:val="24"/>
        </w:numPr>
        <w:overflowPunct/>
        <w:autoSpaceDE/>
        <w:autoSpaceDN/>
        <w:adjustRightInd/>
        <w:spacing w:after="200" w:line="276" w:lineRule="auto"/>
        <w:jc w:val="left"/>
        <w:textAlignment w:val="auto"/>
      </w:pPr>
      <w:r w:rsidRPr="00B567FF">
        <w:t>The Supplier shall, and shall procure that each Sub-contractor shall, comply with any requirement notified to it by the Authority relating to pensions in respect of any Transferring Former Supplier Employee as set down in:</w:t>
      </w:r>
    </w:p>
    <w:p w14:paraId="54BB5C9C"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 xml:space="preserve">the Cabinet Office Statement of Practice on Staff Transfers in the Public Sector of January 2000, revised 2007; </w:t>
      </w:r>
    </w:p>
    <w:p w14:paraId="32DCB5DF"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 xml:space="preserve">HM Treasury's guidance “Staff Transfers from Central Government: A Fair Deal for Staff Pensions of 1999;  </w:t>
      </w:r>
    </w:p>
    <w:p w14:paraId="583A06C0"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HM Treasury's guidance: “Fair deal for staff pensions:  procurement of Bulk Transfer Agreements and Related Issues” of June 2004; and/or</w:t>
      </w:r>
    </w:p>
    <w:p w14:paraId="4521CC51" w14:textId="77777777" w:rsidR="00B567FF" w:rsidRPr="00B567FF" w:rsidRDefault="00B567FF" w:rsidP="00B567FF">
      <w:pPr>
        <w:numPr>
          <w:ilvl w:val="2"/>
          <w:numId w:val="24"/>
        </w:numPr>
        <w:overflowPunct/>
        <w:autoSpaceDE/>
        <w:autoSpaceDN/>
        <w:adjustRightInd/>
        <w:spacing w:after="200" w:line="276" w:lineRule="auto"/>
        <w:jc w:val="left"/>
        <w:textAlignment w:val="auto"/>
      </w:pPr>
      <w:r w:rsidRPr="00B567FF">
        <w:t>the New Fair Deal.</w:t>
      </w:r>
    </w:p>
    <w:p w14:paraId="3CA80DBA" w14:textId="77777777" w:rsidR="00B567FF" w:rsidRPr="00B567FF" w:rsidRDefault="00B567FF" w:rsidP="00B567FF">
      <w:pPr>
        <w:numPr>
          <w:ilvl w:val="1"/>
          <w:numId w:val="24"/>
        </w:numPr>
        <w:overflowPunct/>
        <w:autoSpaceDE/>
        <w:autoSpaceDN/>
        <w:adjustRightInd/>
        <w:spacing w:after="200" w:line="276" w:lineRule="auto"/>
        <w:jc w:val="left"/>
        <w:textAlignment w:val="auto"/>
      </w:pPr>
      <w:r w:rsidRPr="00B567FF">
        <w:lastRenderedPageBreak/>
        <w:t xml:space="preserve">Any changes embodied in any statement of practice, paper or other guidance that replaces any of the documentation referred to in Paragraph 5.1 shall be agreed in accordance with Schedule 16. </w:t>
      </w:r>
    </w:p>
    <w:p w14:paraId="16236B4B" w14:textId="77777777" w:rsidR="00B567FF" w:rsidRPr="00B567FF" w:rsidRDefault="00B567FF" w:rsidP="00B567FF">
      <w:pPr>
        <w:keepNext/>
        <w:numPr>
          <w:ilvl w:val="0"/>
          <w:numId w:val="24"/>
        </w:numPr>
        <w:overflowPunct/>
        <w:autoSpaceDE/>
        <w:autoSpaceDN/>
        <w:adjustRightInd/>
        <w:spacing w:after="200" w:line="276" w:lineRule="auto"/>
        <w:jc w:val="left"/>
        <w:textAlignment w:val="auto"/>
        <w:rPr>
          <w:b/>
          <w:u w:val="single"/>
        </w:rPr>
      </w:pPr>
      <w:r w:rsidRPr="00B567FF">
        <w:rPr>
          <w:b/>
          <w:u w:val="single"/>
        </w:rPr>
        <w:t>PROCUREMENT OBLIGATIONS</w:t>
      </w:r>
    </w:p>
    <w:p w14:paraId="67D7E41A" w14:textId="77777777" w:rsidR="00B567FF" w:rsidRPr="00B567FF" w:rsidRDefault="00B567FF" w:rsidP="00B567FF">
      <w:pPr>
        <w:ind w:left="709"/>
      </w:pPr>
      <w:r w:rsidRPr="00B567FF">
        <w:t>Notwithstanding any other provisions of this Part B, where in this Part B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60569AB3" w14:textId="77777777" w:rsidR="00B567FF" w:rsidRPr="00B567FF" w:rsidRDefault="00B567FF" w:rsidP="00B567FF">
      <w:pPr>
        <w:keepNext/>
        <w:numPr>
          <w:ilvl w:val="0"/>
          <w:numId w:val="24"/>
        </w:numPr>
        <w:overflowPunct/>
        <w:autoSpaceDE/>
        <w:autoSpaceDN/>
        <w:adjustRightInd/>
        <w:spacing w:after="200" w:line="276" w:lineRule="auto"/>
        <w:jc w:val="left"/>
        <w:textAlignment w:val="auto"/>
        <w:rPr>
          <w:b/>
          <w:u w:val="single"/>
        </w:rPr>
      </w:pPr>
      <w:r w:rsidRPr="00B567FF">
        <w:rPr>
          <w:b/>
          <w:u w:val="single"/>
        </w:rPr>
        <w:t>PENSIONS</w:t>
      </w:r>
    </w:p>
    <w:p w14:paraId="7579BC63" w14:textId="77777777" w:rsidR="00B567FF" w:rsidRPr="00B567FF" w:rsidRDefault="00B567FF" w:rsidP="00B567FF">
      <w:pPr>
        <w:ind w:left="709"/>
      </w:pPr>
      <w:r w:rsidRPr="00B567FF">
        <w:t xml:space="preserve">The Supplier shall, and shall procure that each Sub-contractor shall, comply with the pensions provisions in the following Annex in respect of any Transferring Former Supplier Employees who transfer from the Former Supplier to the Supplier. </w:t>
      </w:r>
    </w:p>
    <w:p w14:paraId="4F53422C" w14:textId="77777777" w:rsidR="00B567FF" w:rsidRDefault="00B567FF">
      <w:pPr>
        <w:overflowPunct/>
        <w:autoSpaceDE/>
        <w:autoSpaceDN/>
        <w:adjustRightInd/>
        <w:spacing w:after="0"/>
        <w:ind w:left="0"/>
        <w:jc w:val="left"/>
        <w:textAlignment w:val="auto"/>
        <w:rPr>
          <w:b/>
        </w:rPr>
      </w:pPr>
      <w:r>
        <w:rPr>
          <w:b/>
        </w:rPr>
        <w:br w:type="page"/>
      </w:r>
    </w:p>
    <w:p w14:paraId="729D2819" w14:textId="50B2A253" w:rsidR="00B567FF" w:rsidRPr="00B567FF" w:rsidRDefault="00B567FF" w:rsidP="00A12424">
      <w:pPr>
        <w:pStyle w:val="GPSSchAnnexname"/>
        <w:rPr>
          <w:rFonts w:hint="eastAsia"/>
        </w:rPr>
      </w:pPr>
      <w:bookmarkStart w:id="2528" w:name="_Toc429734198"/>
      <w:r w:rsidRPr="00B567FF">
        <w:lastRenderedPageBreak/>
        <w:t>ANNEX TO PART B</w:t>
      </w:r>
      <w:r w:rsidR="00A12424">
        <w:t xml:space="preserve">: </w:t>
      </w:r>
      <w:r w:rsidRPr="00B567FF">
        <w:t>PENSIONS</w:t>
      </w:r>
      <w:bookmarkEnd w:id="2528"/>
    </w:p>
    <w:p w14:paraId="121835D4" w14:textId="77777777" w:rsidR="00B567FF" w:rsidRPr="00B567FF" w:rsidRDefault="00B567FF" w:rsidP="00B567FF">
      <w:pPr>
        <w:numPr>
          <w:ilvl w:val="0"/>
          <w:numId w:val="43"/>
        </w:numPr>
        <w:overflowPunct/>
        <w:autoSpaceDE/>
        <w:autoSpaceDN/>
        <w:adjustRightInd/>
        <w:spacing w:after="200" w:line="276" w:lineRule="auto"/>
        <w:jc w:val="left"/>
        <w:textAlignment w:val="auto"/>
        <w:rPr>
          <w:b/>
          <w:u w:val="single"/>
        </w:rPr>
      </w:pPr>
      <w:r w:rsidRPr="00B567FF">
        <w:rPr>
          <w:b/>
          <w:u w:val="single"/>
        </w:rPr>
        <w:t>PARTICIPATION</w:t>
      </w:r>
    </w:p>
    <w:p w14:paraId="45D5CB79" w14:textId="77777777" w:rsidR="00B567FF" w:rsidRPr="00B567FF" w:rsidRDefault="00B567FF" w:rsidP="00B567FF">
      <w:pPr>
        <w:numPr>
          <w:ilvl w:val="1"/>
          <w:numId w:val="44"/>
        </w:numPr>
        <w:overflowPunct/>
        <w:autoSpaceDE/>
        <w:autoSpaceDN/>
        <w:adjustRightInd/>
        <w:spacing w:after="200" w:line="276" w:lineRule="auto"/>
        <w:jc w:val="left"/>
        <w:textAlignment w:val="auto"/>
        <w:rPr>
          <w:b/>
          <w:u w:val="single"/>
        </w:rPr>
      </w:pPr>
      <w:r w:rsidRPr="00B567FF">
        <w:t>The Supplier undertakes to enter into the Admission Agreement.</w:t>
      </w:r>
    </w:p>
    <w:p w14:paraId="35EBC968" w14:textId="77777777" w:rsidR="00B567FF" w:rsidRPr="00B567FF" w:rsidRDefault="00B567FF" w:rsidP="00B567FF">
      <w:pPr>
        <w:numPr>
          <w:ilvl w:val="1"/>
          <w:numId w:val="44"/>
        </w:numPr>
        <w:overflowPunct/>
        <w:autoSpaceDE/>
        <w:autoSpaceDN/>
        <w:adjustRightInd/>
        <w:spacing w:after="200" w:line="276" w:lineRule="auto"/>
        <w:jc w:val="left"/>
        <w:textAlignment w:val="auto"/>
        <w:rPr>
          <w:b/>
          <w:u w:val="single"/>
        </w:rPr>
      </w:pPr>
      <w:r w:rsidRPr="00B567FF">
        <w:t xml:space="preserve">The Supplier and the Authority undertake to do all such things and execute any documents (including the Admission Agreement) as may be required to enable the Supplier to participate in the Schemes in respect of the Fair Deal Employees. </w:t>
      </w:r>
    </w:p>
    <w:p w14:paraId="319A7C90" w14:textId="77777777" w:rsidR="00B567FF" w:rsidRPr="00B567FF" w:rsidRDefault="00B567FF" w:rsidP="00B567FF">
      <w:pPr>
        <w:numPr>
          <w:ilvl w:val="1"/>
          <w:numId w:val="44"/>
        </w:numPr>
        <w:overflowPunct/>
        <w:autoSpaceDE/>
        <w:autoSpaceDN/>
        <w:adjustRightInd/>
        <w:spacing w:after="200" w:line="276" w:lineRule="auto"/>
        <w:jc w:val="left"/>
        <w:textAlignment w:val="auto"/>
        <w:rPr>
          <w:b/>
          <w:u w:val="single"/>
        </w:rPr>
      </w:pPr>
      <w:r w:rsidRPr="00B567FF">
        <w:t xml:space="preserve">The Supplier shall bear its own costs and all costs that the Authority reasonably incurs in connection with the negotiation, preparation and execution of documents to facilitate the Supplier participating in the Schemes. </w:t>
      </w:r>
    </w:p>
    <w:p w14:paraId="0EA97BBA" w14:textId="77777777" w:rsidR="00B567FF" w:rsidRPr="00B567FF" w:rsidRDefault="00B567FF" w:rsidP="00B567FF">
      <w:pPr>
        <w:numPr>
          <w:ilvl w:val="0"/>
          <w:numId w:val="45"/>
        </w:numPr>
        <w:overflowPunct/>
        <w:autoSpaceDE/>
        <w:autoSpaceDN/>
        <w:adjustRightInd/>
        <w:spacing w:after="200" w:line="276" w:lineRule="auto"/>
        <w:jc w:val="left"/>
        <w:textAlignment w:val="auto"/>
        <w:rPr>
          <w:b/>
          <w:u w:val="single"/>
        </w:rPr>
      </w:pPr>
      <w:r w:rsidRPr="00B567FF">
        <w:rPr>
          <w:b/>
          <w:u w:val="single"/>
        </w:rPr>
        <w:t>FUTURE SERVICE BENEFITS</w:t>
      </w:r>
    </w:p>
    <w:p w14:paraId="16FC5920" w14:textId="77777777" w:rsidR="00B567FF" w:rsidRPr="00B567FF" w:rsidRDefault="00B567FF" w:rsidP="00B567FF">
      <w:pPr>
        <w:numPr>
          <w:ilvl w:val="1"/>
          <w:numId w:val="45"/>
        </w:numPr>
        <w:overflowPunct/>
        <w:autoSpaceDE/>
        <w:autoSpaceDN/>
        <w:adjustRightInd/>
        <w:spacing w:after="200" w:line="276" w:lineRule="auto"/>
        <w:jc w:val="left"/>
        <w:textAlignment w:val="auto"/>
      </w:pPr>
      <w:r w:rsidRPr="00B567FF">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9F3F032" w14:textId="77777777" w:rsidR="00B567FF" w:rsidRPr="00B567FF" w:rsidRDefault="00B567FF" w:rsidP="00B567FF">
      <w:pPr>
        <w:numPr>
          <w:ilvl w:val="1"/>
          <w:numId w:val="45"/>
        </w:numPr>
        <w:overflowPunct/>
        <w:autoSpaceDE/>
        <w:autoSpaceDN/>
        <w:adjustRightInd/>
        <w:spacing w:after="200" w:line="276" w:lineRule="auto"/>
        <w:jc w:val="left"/>
        <w:textAlignment w:val="auto"/>
      </w:pPr>
      <w:r w:rsidRPr="00B567FF">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4E52AA9F" w14:textId="77777777" w:rsidR="00B567FF" w:rsidRPr="00B567FF" w:rsidRDefault="00B567FF" w:rsidP="00B567FF">
      <w:pPr>
        <w:numPr>
          <w:ilvl w:val="1"/>
          <w:numId w:val="45"/>
        </w:numPr>
        <w:overflowPunct/>
        <w:autoSpaceDE/>
        <w:autoSpaceDN/>
        <w:adjustRightInd/>
        <w:spacing w:after="200" w:line="276" w:lineRule="auto"/>
        <w:jc w:val="left"/>
        <w:textAlignment w:val="auto"/>
      </w:pPr>
      <w:r w:rsidRPr="00B567FF">
        <w:t>The Supplier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54686449" w14:textId="77777777" w:rsidR="00B567FF" w:rsidRPr="00B567FF" w:rsidRDefault="00B567FF" w:rsidP="00B567FF">
      <w:pPr>
        <w:numPr>
          <w:ilvl w:val="1"/>
          <w:numId w:val="45"/>
        </w:numPr>
        <w:overflowPunct/>
        <w:autoSpaceDE/>
        <w:autoSpaceDN/>
        <w:adjustRightInd/>
        <w:spacing w:after="200" w:line="276" w:lineRule="auto"/>
        <w:jc w:val="left"/>
        <w:textAlignment w:val="auto"/>
      </w:pPr>
      <w:r w:rsidRPr="00B567FF">
        <w:t xml:space="preserve">The Parties acknowledge that the Civil Service Compensation Scheme and the Civil Service Injury Benefit Scheme (established pursuant to section 1 of the Superannuation Act 1972) are not covered by the protection of New Fair Deal.   </w:t>
      </w:r>
    </w:p>
    <w:p w14:paraId="43DC2C25" w14:textId="77777777" w:rsidR="00B567FF" w:rsidRPr="00B567FF" w:rsidRDefault="00B567FF" w:rsidP="00B567FF">
      <w:pPr>
        <w:numPr>
          <w:ilvl w:val="0"/>
          <w:numId w:val="45"/>
        </w:numPr>
        <w:overflowPunct/>
        <w:autoSpaceDE/>
        <w:autoSpaceDN/>
        <w:adjustRightInd/>
        <w:spacing w:after="200" w:line="276" w:lineRule="auto"/>
        <w:jc w:val="left"/>
        <w:textAlignment w:val="auto"/>
        <w:rPr>
          <w:b/>
          <w:u w:val="single"/>
        </w:rPr>
      </w:pPr>
      <w:r w:rsidRPr="00B567FF">
        <w:rPr>
          <w:b/>
          <w:u w:val="single"/>
        </w:rPr>
        <w:t>FUNDING</w:t>
      </w:r>
    </w:p>
    <w:p w14:paraId="7096694C" w14:textId="77777777" w:rsidR="00B567FF" w:rsidRPr="00B567FF" w:rsidRDefault="00B567FF" w:rsidP="00B567FF">
      <w:pPr>
        <w:numPr>
          <w:ilvl w:val="1"/>
          <w:numId w:val="45"/>
        </w:numPr>
        <w:overflowPunct/>
        <w:autoSpaceDE/>
        <w:autoSpaceDN/>
        <w:adjustRightInd/>
        <w:spacing w:after="200" w:line="276" w:lineRule="auto"/>
        <w:jc w:val="left"/>
        <w:textAlignment w:val="auto"/>
      </w:pPr>
      <w:r w:rsidRPr="00B567FF">
        <w:t>The Supplier undertakes to pay to the Schemes all such amounts as are due under the Admission Agreement and shall deduct and pay to the Schemes such employee contributions as are required by the Schemes.</w:t>
      </w:r>
    </w:p>
    <w:p w14:paraId="55526AFD" w14:textId="77777777" w:rsidR="00B567FF" w:rsidRPr="00B567FF" w:rsidRDefault="00B567FF" w:rsidP="00B567FF">
      <w:pPr>
        <w:numPr>
          <w:ilvl w:val="1"/>
          <w:numId w:val="45"/>
        </w:numPr>
        <w:overflowPunct/>
        <w:autoSpaceDE/>
        <w:autoSpaceDN/>
        <w:adjustRightInd/>
        <w:spacing w:after="200" w:line="276" w:lineRule="auto"/>
        <w:jc w:val="left"/>
        <w:textAlignment w:val="auto"/>
      </w:pPr>
      <w:r w:rsidRPr="00B567FF">
        <w:lastRenderedPageBreak/>
        <w:t xml:space="preserve">The Supplier shall indemnify and keep indemnified the Authority on demand against any claim by, payment to, or loss incurred by the Schemes in respect of the failure to account to the Schemes for payments received and the non-payment or the late payment of any sum payable by the Supplier to or in respect of the Schemes.  </w:t>
      </w:r>
    </w:p>
    <w:p w14:paraId="55DF58C8" w14:textId="77777777" w:rsidR="00B567FF" w:rsidRPr="00B567FF" w:rsidRDefault="00B567FF" w:rsidP="00B567FF">
      <w:pPr>
        <w:numPr>
          <w:ilvl w:val="0"/>
          <w:numId w:val="45"/>
        </w:numPr>
        <w:overflowPunct/>
        <w:autoSpaceDE/>
        <w:autoSpaceDN/>
        <w:adjustRightInd/>
        <w:spacing w:after="200" w:line="276" w:lineRule="auto"/>
        <w:jc w:val="left"/>
        <w:textAlignment w:val="auto"/>
        <w:rPr>
          <w:b/>
          <w:u w:val="single"/>
        </w:rPr>
      </w:pPr>
      <w:r w:rsidRPr="00B567FF">
        <w:rPr>
          <w:b/>
          <w:u w:val="single"/>
        </w:rPr>
        <w:t>PROVISION OF INFORMATION</w:t>
      </w:r>
    </w:p>
    <w:p w14:paraId="745DC792" w14:textId="77777777" w:rsidR="00B567FF" w:rsidRPr="00B567FF" w:rsidRDefault="00B567FF" w:rsidP="00B567FF">
      <w:pPr>
        <w:ind w:left="709"/>
      </w:pPr>
      <w:r w:rsidRPr="00B567FF">
        <w:t>The Supplier and the Authority respectively undertake to each other:</w:t>
      </w:r>
    </w:p>
    <w:p w14:paraId="4CBE20DA" w14:textId="77777777" w:rsidR="00B567FF" w:rsidRPr="00B567FF" w:rsidRDefault="00B567FF" w:rsidP="00B567FF">
      <w:pPr>
        <w:numPr>
          <w:ilvl w:val="2"/>
          <w:numId w:val="45"/>
        </w:numPr>
        <w:overflowPunct/>
        <w:autoSpaceDE/>
        <w:autoSpaceDN/>
        <w:adjustRightInd/>
        <w:spacing w:after="200" w:line="276" w:lineRule="auto"/>
        <w:jc w:val="left"/>
        <w:textAlignment w:val="auto"/>
      </w:pPr>
      <w:r w:rsidRPr="00B567FF">
        <w:t>to provide all information which the other Party may reasonably request concerning matters (i) referred to in this Annex and (ii) set out in the Admission Agreement, and to supply the information as expeditiously as possible; and</w:t>
      </w:r>
    </w:p>
    <w:p w14:paraId="34FF2BEE" w14:textId="77777777" w:rsidR="00B567FF" w:rsidRPr="00B567FF" w:rsidRDefault="00B567FF" w:rsidP="00B567FF">
      <w:pPr>
        <w:numPr>
          <w:ilvl w:val="2"/>
          <w:numId w:val="45"/>
        </w:numPr>
        <w:overflowPunct/>
        <w:autoSpaceDE/>
        <w:autoSpaceDN/>
        <w:adjustRightInd/>
        <w:spacing w:after="200" w:line="276" w:lineRule="auto"/>
        <w:jc w:val="left"/>
        <w:textAlignment w:val="auto"/>
      </w:pPr>
      <w:r w:rsidRPr="00B567FF">
        <w:t>not to issue any announcements to the Fair Deal Employees prior to the Relevant Transfer Date concerning the matters stated in this Annex without the consent in writing of the other Party (not to be unreasonably withheld or delayed).</w:t>
      </w:r>
    </w:p>
    <w:p w14:paraId="3C45100B" w14:textId="77777777" w:rsidR="00B567FF" w:rsidRPr="00B567FF" w:rsidRDefault="00B567FF" w:rsidP="00B567FF">
      <w:pPr>
        <w:numPr>
          <w:ilvl w:val="0"/>
          <w:numId w:val="45"/>
        </w:numPr>
        <w:overflowPunct/>
        <w:autoSpaceDE/>
        <w:autoSpaceDN/>
        <w:adjustRightInd/>
        <w:spacing w:after="200" w:line="276" w:lineRule="auto"/>
        <w:jc w:val="left"/>
        <w:textAlignment w:val="auto"/>
        <w:rPr>
          <w:b/>
          <w:u w:val="single"/>
        </w:rPr>
      </w:pPr>
      <w:r w:rsidRPr="00B567FF">
        <w:rPr>
          <w:b/>
          <w:u w:val="single"/>
        </w:rPr>
        <w:t>INDEMNITY</w:t>
      </w:r>
    </w:p>
    <w:p w14:paraId="408553E2" w14:textId="77777777" w:rsidR="00B567FF" w:rsidRPr="00B567FF" w:rsidRDefault="00B567FF" w:rsidP="00B567FF">
      <w:pPr>
        <w:ind w:left="709"/>
      </w:pPr>
      <w:r w:rsidRPr="00B567FF">
        <w:t>The Supplier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55EFCF6E" w14:textId="77777777" w:rsidR="00B567FF" w:rsidRPr="00B567FF" w:rsidRDefault="00B567FF" w:rsidP="00B567FF">
      <w:pPr>
        <w:numPr>
          <w:ilvl w:val="0"/>
          <w:numId w:val="45"/>
        </w:numPr>
        <w:overflowPunct/>
        <w:autoSpaceDE/>
        <w:autoSpaceDN/>
        <w:adjustRightInd/>
        <w:spacing w:after="200" w:line="276" w:lineRule="auto"/>
        <w:jc w:val="left"/>
        <w:textAlignment w:val="auto"/>
        <w:rPr>
          <w:b/>
          <w:u w:val="single"/>
        </w:rPr>
      </w:pPr>
      <w:r w:rsidRPr="00B567FF">
        <w:rPr>
          <w:b/>
          <w:u w:val="single"/>
        </w:rPr>
        <w:t>EMPLOYER OBLIGATION</w:t>
      </w:r>
    </w:p>
    <w:p w14:paraId="6BF58FFE" w14:textId="77777777" w:rsidR="00B567FF" w:rsidRPr="00B567FF" w:rsidRDefault="00B567FF" w:rsidP="00B567FF">
      <w:pPr>
        <w:ind w:left="709"/>
      </w:pPr>
      <w:r w:rsidRPr="00B567FF">
        <w:t>The Supplier shall comply with the requirements of [Part 1 of] the Pensions Act 2008 and the Transfer of Employment (Pension Protection) Regulations 2005.</w:t>
      </w:r>
    </w:p>
    <w:p w14:paraId="46A1E5BB" w14:textId="77777777" w:rsidR="00B567FF" w:rsidRPr="00B567FF" w:rsidRDefault="00B567FF" w:rsidP="00B567FF">
      <w:pPr>
        <w:numPr>
          <w:ilvl w:val="0"/>
          <w:numId w:val="45"/>
        </w:numPr>
        <w:overflowPunct/>
        <w:autoSpaceDE/>
        <w:autoSpaceDN/>
        <w:adjustRightInd/>
        <w:spacing w:after="200" w:line="276" w:lineRule="auto"/>
        <w:jc w:val="left"/>
        <w:textAlignment w:val="auto"/>
        <w:rPr>
          <w:b/>
          <w:u w:val="single"/>
        </w:rPr>
      </w:pPr>
      <w:r w:rsidRPr="00B567FF">
        <w:rPr>
          <w:b/>
          <w:u w:val="single"/>
        </w:rPr>
        <w:t>SUBSEQUENT TRANSFERS</w:t>
      </w:r>
    </w:p>
    <w:p w14:paraId="4BF7047C" w14:textId="77777777" w:rsidR="00B567FF" w:rsidRPr="00B567FF" w:rsidRDefault="00B567FF" w:rsidP="00B567FF">
      <w:pPr>
        <w:ind w:left="709"/>
      </w:pPr>
      <w:r w:rsidRPr="00B567FF">
        <w:t xml:space="preserve">The Supplier shall: </w:t>
      </w:r>
    </w:p>
    <w:p w14:paraId="5E73E2CF" w14:textId="77777777" w:rsidR="00B567FF" w:rsidRPr="00B567FF" w:rsidRDefault="00B567FF" w:rsidP="00B567FF">
      <w:pPr>
        <w:numPr>
          <w:ilvl w:val="2"/>
          <w:numId w:val="47"/>
        </w:numPr>
        <w:overflowPunct/>
        <w:autoSpaceDE/>
        <w:autoSpaceDN/>
        <w:adjustRightInd/>
        <w:spacing w:after="200" w:line="276" w:lineRule="auto"/>
        <w:jc w:val="left"/>
        <w:textAlignment w:val="auto"/>
      </w:pPr>
      <w:r w:rsidRPr="00B567FF">
        <w:t xml:space="preserve">not adversely affect pension rights accrued by any  Fair Deal Employee in the period ending on the date of the relevant future transfer; </w:t>
      </w:r>
    </w:p>
    <w:p w14:paraId="1ED11045" w14:textId="77777777" w:rsidR="00B567FF" w:rsidRPr="00B567FF" w:rsidRDefault="00B567FF" w:rsidP="00B567FF">
      <w:pPr>
        <w:numPr>
          <w:ilvl w:val="2"/>
          <w:numId w:val="47"/>
        </w:numPr>
        <w:overflowPunct/>
        <w:autoSpaceDE/>
        <w:autoSpaceDN/>
        <w:adjustRightInd/>
        <w:spacing w:after="200" w:line="276" w:lineRule="auto"/>
        <w:jc w:val="left"/>
        <w:textAlignment w:val="auto"/>
      </w:pPr>
      <w:r w:rsidRPr="00B567FF">
        <w:t>provide all such co-operation and assistance as the Schemes, the  Replacement Supplier and/or the Authority  may reasonably require to enable the Replacement Supplier to participate in the Schemes  in respect of any Eligible Employee and to give effect to any transfer of accrued rights required as part of participation under the New Fair Deal; and</w:t>
      </w:r>
    </w:p>
    <w:p w14:paraId="5569DE36" w14:textId="77777777" w:rsidR="00B567FF" w:rsidRPr="00B567FF" w:rsidRDefault="00B567FF" w:rsidP="00B567FF">
      <w:pPr>
        <w:numPr>
          <w:ilvl w:val="2"/>
          <w:numId w:val="47"/>
        </w:numPr>
        <w:overflowPunct/>
        <w:autoSpaceDE/>
        <w:autoSpaceDN/>
        <w:adjustRightInd/>
        <w:spacing w:after="200" w:line="276" w:lineRule="auto"/>
        <w:jc w:val="left"/>
        <w:textAlignment w:val="auto"/>
      </w:pPr>
      <w:r w:rsidRPr="00B567FF">
        <w:t xml:space="preserve">for the period either </w:t>
      </w:r>
    </w:p>
    <w:p w14:paraId="597EB1D4" w14:textId="77777777" w:rsidR="00B567FF" w:rsidRPr="00B567FF" w:rsidRDefault="00B567FF" w:rsidP="00B567FF">
      <w:pPr>
        <w:numPr>
          <w:ilvl w:val="3"/>
          <w:numId w:val="48"/>
        </w:numPr>
        <w:overflowPunct/>
        <w:autoSpaceDE/>
        <w:autoSpaceDN/>
        <w:adjustRightInd/>
        <w:spacing w:after="200" w:line="276" w:lineRule="auto"/>
        <w:jc w:val="left"/>
        <w:textAlignment w:val="auto"/>
      </w:pPr>
      <w:r w:rsidRPr="00B567FF">
        <w:t>after notice (for whatever reason) is given, in accordance with the other provisions of this Agreement, to terminate the Agreement or any part of the Services; or</w:t>
      </w:r>
    </w:p>
    <w:p w14:paraId="6C7907A7" w14:textId="77777777" w:rsidR="00B567FF" w:rsidRPr="00B567FF" w:rsidRDefault="00B567FF" w:rsidP="00B567FF">
      <w:pPr>
        <w:numPr>
          <w:ilvl w:val="3"/>
          <w:numId w:val="48"/>
        </w:numPr>
        <w:overflowPunct/>
        <w:autoSpaceDE/>
        <w:autoSpaceDN/>
        <w:adjustRightInd/>
        <w:spacing w:after="200" w:line="276" w:lineRule="auto"/>
        <w:jc w:val="left"/>
        <w:textAlignment w:val="auto"/>
      </w:pPr>
      <w:r w:rsidRPr="00B567FF">
        <w:lastRenderedPageBreak/>
        <w:t>after the date which is two (2) years prior to the date of expiry of this Agreement,</w:t>
      </w:r>
    </w:p>
    <w:p w14:paraId="3F28CF85" w14:textId="00C54E18" w:rsidR="004B0388" w:rsidRPr="00EC60E9" w:rsidRDefault="00B567FF" w:rsidP="00B567FF">
      <w:pPr>
        <w:pStyle w:val="GPSSchPart"/>
        <w:jc w:val="left"/>
        <w:rPr>
          <w:rFonts w:hint="eastAsia"/>
        </w:rPr>
      </w:pPr>
      <w:r w:rsidRPr="00B567FF">
        <w:rPr>
          <w:rFonts w:ascii="Arial" w:eastAsia="Times New Roman" w:hAnsi="Arial" w:cs="Arial"/>
          <w:b w:val="0"/>
          <w:caps w:val="0"/>
          <w:lang w:eastAsia="en-US"/>
        </w:rPr>
        <w:t>ensure that no change is made to pension, retirement and death benefits provided for or in respect of any person who will transfer to the Replacement Supplier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Agreement.</w:t>
      </w:r>
      <w:r w:rsidR="0005789C" w:rsidRPr="00B567FF">
        <w:rPr>
          <w:color w:val="FFFFFF" w:themeColor="background1"/>
        </w:rPr>
        <w:fldChar w:fldCharType="begin"/>
      </w:r>
      <w:r w:rsidR="0005789C" w:rsidRPr="00B567FF">
        <w:rPr>
          <w:color w:val="FFFFFF" w:themeColor="background1"/>
        </w:rPr>
        <w:instrText>LISTNUM \l 1 \s 0</w:instrText>
      </w:r>
      <w:r w:rsidR="0005789C" w:rsidRPr="00B567FF">
        <w:rPr>
          <w:color w:val="FFFFFF" w:themeColor="background1"/>
        </w:rPr>
        <w:fldChar w:fldCharType="separate"/>
      </w:r>
      <w:r w:rsidR="0005789C" w:rsidRPr="00B567FF">
        <w:rPr>
          <w:color w:val="FFFFFF" w:themeColor="background1"/>
        </w:rPr>
        <w:t>12/08/2013</w:t>
      </w:r>
      <w:r w:rsidR="0005789C" w:rsidRPr="00B567FF">
        <w:rPr>
          <w:color w:val="FFFFFF" w:themeColor="background1"/>
        </w:rPr>
        <w:fldChar w:fldCharType="end">
          <w:numberingChange w:id="2529" w:author="Yannis Constantine" w:date="2015-05-06T11:49:00Z" w:original="0."/>
        </w:fldChar>
      </w:r>
    </w:p>
    <w:p w14:paraId="1BADEB20"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530" w:author="Yannis Constantine" w:date="2015-05-06T11:49:00Z" w:original="0."/>
        </w:fldChar>
      </w:r>
    </w:p>
    <w:p w14:paraId="7A21DAE0" w14:textId="77777777" w:rsidR="004B0388" w:rsidRPr="00EC60E9" w:rsidRDefault="004B0388" w:rsidP="004B0388">
      <w:pPr>
        <w:ind w:left="709"/>
      </w:pPr>
    </w:p>
    <w:p w14:paraId="7FD6C2AD" w14:textId="77777777" w:rsidR="004B0388" w:rsidRPr="00365544" w:rsidRDefault="004B0388" w:rsidP="00453488">
      <w:pPr>
        <w:pStyle w:val="GPSSchPart"/>
        <w:rPr>
          <w:rFonts w:hint="eastAsia"/>
          <w:bCs/>
        </w:rPr>
      </w:pPr>
      <w:r w:rsidRPr="00EC60E9">
        <w:br w:type="page"/>
      </w:r>
      <w:r w:rsidRPr="00365544">
        <w:lastRenderedPageBreak/>
        <w:t>PART C</w:t>
      </w:r>
    </w:p>
    <w:p w14:paraId="6CF75810" w14:textId="77777777" w:rsidR="004B0388" w:rsidRPr="00EC60E9" w:rsidRDefault="004B0388" w:rsidP="00453488">
      <w:pPr>
        <w:pStyle w:val="GPSSchPart"/>
        <w:rPr>
          <w:rFonts w:hint="eastAsia"/>
        </w:rPr>
      </w:pPr>
      <w:r w:rsidRPr="00EC60E9">
        <w:t>No transfer of employees at commencement of Services</w:t>
      </w:r>
    </w:p>
    <w:p w14:paraId="61CB906A" w14:textId="77777777" w:rsidR="00B567FF" w:rsidRPr="00B567FF" w:rsidRDefault="00B567FF" w:rsidP="00B567FF">
      <w:pPr>
        <w:keepNext/>
        <w:numPr>
          <w:ilvl w:val="0"/>
          <w:numId w:val="35"/>
        </w:numPr>
        <w:overflowPunct/>
        <w:autoSpaceDE/>
        <w:autoSpaceDN/>
        <w:adjustRightInd/>
        <w:spacing w:after="200" w:line="276" w:lineRule="auto"/>
        <w:jc w:val="left"/>
        <w:textAlignment w:val="auto"/>
        <w:rPr>
          <w:b/>
          <w:u w:val="single"/>
        </w:rPr>
      </w:pPr>
      <w:r w:rsidRPr="00B567FF">
        <w:rPr>
          <w:b/>
          <w:u w:val="single"/>
        </w:rPr>
        <w:t>PROCEDURE IN THE EVENT OF TRANSFER</w:t>
      </w:r>
    </w:p>
    <w:p w14:paraId="59702A77" w14:textId="77777777" w:rsidR="00B567FF" w:rsidRPr="00B567FF" w:rsidRDefault="00B567FF" w:rsidP="00B567FF">
      <w:pPr>
        <w:numPr>
          <w:ilvl w:val="1"/>
          <w:numId w:val="35"/>
        </w:numPr>
        <w:overflowPunct/>
        <w:autoSpaceDE/>
        <w:autoSpaceDN/>
        <w:adjustRightInd/>
        <w:spacing w:after="200" w:line="276" w:lineRule="auto"/>
        <w:jc w:val="left"/>
        <w:textAlignment w:val="auto"/>
      </w:pPr>
      <w:r w:rsidRPr="00B567FF">
        <w:t>The Authority and the Supplier agree that the commencement of the provision of the Services or of any part of the Services will not be a Relevant Transfer in relation to a</w:t>
      </w:r>
      <w:bookmarkStart w:id="2531" w:name="_Ref311726687"/>
      <w:r w:rsidRPr="00B567FF">
        <w:t xml:space="preserve">ny employees of the Authority and/or any Former Supplier.  </w:t>
      </w:r>
    </w:p>
    <w:p w14:paraId="3F1A1004" w14:textId="77777777" w:rsidR="00B567FF" w:rsidRPr="00B567FF" w:rsidRDefault="00B567FF" w:rsidP="00B567FF">
      <w:pPr>
        <w:numPr>
          <w:ilvl w:val="1"/>
          <w:numId w:val="35"/>
        </w:numPr>
        <w:overflowPunct/>
        <w:autoSpaceDE/>
        <w:autoSpaceDN/>
        <w:adjustRightInd/>
        <w:spacing w:after="200" w:line="276" w:lineRule="auto"/>
        <w:jc w:val="left"/>
        <w:textAlignment w:val="auto"/>
      </w:pPr>
      <w:bookmarkStart w:id="2532" w:name="_Ref339619543"/>
      <w:r w:rsidRPr="00B567FF">
        <w:t>If any employee of the Authority and/or a Former Supplier claims, or it is determined in relation to any employee of the Authority and/or a Former Supplier, that his/her contract of employment has been transferred from the Authority and/or the Former Supplier to the Supplier and/or any Sub-contractor pursuant to the Employment Regulations or the Acquired Rights Directive then:</w:t>
      </w:r>
      <w:bookmarkEnd w:id="2531"/>
      <w:bookmarkEnd w:id="2532"/>
    </w:p>
    <w:p w14:paraId="65E53BCC" w14:textId="77777777" w:rsidR="00B567FF" w:rsidRPr="00B567FF" w:rsidRDefault="00B567FF" w:rsidP="00B567FF">
      <w:pPr>
        <w:numPr>
          <w:ilvl w:val="2"/>
          <w:numId w:val="23"/>
        </w:numPr>
        <w:overflowPunct/>
        <w:autoSpaceDE/>
        <w:autoSpaceDN/>
        <w:adjustRightInd/>
        <w:spacing w:after="200" w:line="276" w:lineRule="auto"/>
        <w:jc w:val="left"/>
        <w:textAlignment w:val="auto"/>
      </w:pPr>
      <w:bookmarkStart w:id="2533" w:name="_Ref311726713"/>
      <w:r w:rsidRPr="00B567FF">
        <w:t>the Supplier shall, and shall procure that the relevant Sub-contractor shall, within 5 Working Days of becoming aware of that fact, give notice in writing to the Authority and, where required by the Authority, give notice to the Former Supplier;</w:t>
      </w:r>
      <w:bookmarkEnd w:id="2533"/>
      <w:r w:rsidRPr="00B567FF">
        <w:t xml:space="preserve"> and</w:t>
      </w:r>
    </w:p>
    <w:p w14:paraId="2633F2DA" w14:textId="77777777" w:rsidR="00B567FF" w:rsidRPr="00B567FF" w:rsidRDefault="00B567FF" w:rsidP="00B567FF">
      <w:pPr>
        <w:numPr>
          <w:ilvl w:val="2"/>
          <w:numId w:val="23"/>
        </w:numPr>
        <w:overflowPunct/>
        <w:autoSpaceDE/>
        <w:autoSpaceDN/>
        <w:adjustRightInd/>
        <w:spacing w:after="200" w:line="276" w:lineRule="auto"/>
        <w:jc w:val="left"/>
        <w:textAlignment w:val="auto"/>
      </w:pPr>
      <w:r w:rsidRPr="00B567FF">
        <w:t>the Authority and/or the Former Supplier may offer (or may procure that a third party may offer) employment to such person within 15 Working Days of the notification by the Supplier or the Sub-contractor (as appropriate) or take such other reasonable steps as the Authority or Former Supplier (as the case may be) considers appropriate to deal with the matter provided always that such steps are in compliance with applicable Law.</w:t>
      </w:r>
    </w:p>
    <w:p w14:paraId="31F864B2" w14:textId="77777777" w:rsidR="00B567FF" w:rsidRPr="00B567FF" w:rsidRDefault="00B567FF" w:rsidP="00B567FF">
      <w:pPr>
        <w:numPr>
          <w:ilvl w:val="1"/>
          <w:numId w:val="35"/>
        </w:numPr>
        <w:overflowPunct/>
        <w:autoSpaceDE/>
        <w:autoSpaceDN/>
        <w:adjustRightInd/>
        <w:spacing w:after="200" w:line="276" w:lineRule="auto"/>
        <w:jc w:val="left"/>
        <w:textAlignment w:val="auto"/>
      </w:pPr>
      <w:r w:rsidRPr="00B567FF">
        <w:t>If an offer referred to in Paragraph 1.2(b) is accepted (or if the situation has otherwise been resolved by the Authority and/or the Former Supplier), the Supplier shall, or shall procure that the Sub-contractor shall, immediately release the person from his/her employment or alleged employment.</w:t>
      </w:r>
    </w:p>
    <w:p w14:paraId="213BCFCA" w14:textId="77777777" w:rsidR="00B567FF" w:rsidRPr="00B567FF" w:rsidRDefault="00B567FF" w:rsidP="00B567FF">
      <w:pPr>
        <w:numPr>
          <w:ilvl w:val="1"/>
          <w:numId w:val="35"/>
        </w:numPr>
        <w:overflowPunct/>
        <w:autoSpaceDE/>
        <w:autoSpaceDN/>
        <w:adjustRightInd/>
        <w:spacing w:after="200" w:line="276" w:lineRule="auto"/>
        <w:jc w:val="left"/>
        <w:textAlignment w:val="auto"/>
      </w:pPr>
      <w:bookmarkStart w:id="2534" w:name="_Ref339619608"/>
      <w:r w:rsidRPr="00B567FF">
        <w:t xml:space="preserve">If by the end of the 15 Working Day period specified in Paragraph 1.2(b): </w:t>
      </w:r>
    </w:p>
    <w:p w14:paraId="0E9F4B08" w14:textId="77777777" w:rsidR="00B567FF" w:rsidRPr="00B567FF" w:rsidRDefault="00B567FF" w:rsidP="00B567FF">
      <w:pPr>
        <w:numPr>
          <w:ilvl w:val="2"/>
          <w:numId w:val="39"/>
        </w:numPr>
        <w:overflowPunct/>
        <w:autoSpaceDE/>
        <w:autoSpaceDN/>
        <w:adjustRightInd/>
        <w:spacing w:after="200" w:line="276" w:lineRule="auto"/>
        <w:jc w:val="left"/>
        <w:textAlignment w:val="auto"/>
      </w:pPr>
      <w:r w:rsidRPr="00B567FF">
        <w:t xml:space="preserve">no such offer of employment has been made; </w:t>
      </w:r>
    </w:p>
    <w:p w14:paraId="100E32CC" w14:textId="77777777" w:rsidR="00B567FF" w:rsidRPr="00B567FF" w:rsidRDefault="00B567FF" w:rsidP="00B567FF">
      <w:pPr>
        <w:numPr>
          <w:ilvl w:val="2"/>
          <w:numId w:val="39"/>
        </w:numPr>
        <w:overflowPunct/>
        <w:autoSpaceDE/>
        <w:autoSpaceDN/>
        <w:adjustRightInd/>
        <w:spacing w:after="200" w:line="276" w:lineRule="auto"/>
        <w:jc w:val="left"/>
        <w:textAlignment w:val="auto"/>
      </w:pPr>
      <w:r w:rsidRPr="00B567FF">
        <w:t>such offer has been made but not accepted; or</w:t>
      </w:r>
    </w:p>
    <w:p w14:paraId="0BBF7B21" w14:textId="77777777" w:rsidR="00B567FF" w:rsidRPr="00B567FF" w:rsidRDefault="00B567FF" w:rsidP="00B567FF">
      <w:pPr>
        <w:numPr>
          <w:ilvl w:val="2"/>
          <w:numId w:val="39"/>
        </w:numPr>
        <w:overflowPunct/>
        <w:autoSpaceDE/>
        <w:autoSpaceDN/>
        <w:adjustRightInd/>
        <w:spacing w:after="200" w:line="276" w:lineRule="auto"/>
        <w:jc w:val="left"/>
        <w:textAlignment w:val="auto"/>
      </w:pPr>
      <w:r w:rsidRPr="00B567FF">
        <w:t>the situation has not otherwise been resolved,</w:t>
      </w:r>
    </w:p>
    <w:p w14:paraId="4BE34B3F" w14:textId="77777777" w:rsidR="00B567FF" w:rsidRPr="00B567FF" w:rsidRDefault="00B567FF" w:rsidP="00B567FF">
      <w:pPr>
        <w:ind w:left="720"/>
      </w:pPr>
      <w:r w:rsidRPr="00B567FF">
        <w:t>the Supplier and/or the Sub-contractor may within 5 Working Days give notice to terminate the employment or alleged employment of such person.</w:t>
      </w:r>
      <w:bookmarkEnd w:id="2534"/>
    </w:p>
    <w:p w14:paraId="69CA9ACF" w14:textId="77777777" w:rsidR="00B567FF" w:rsidRPr="00B567FF" w:rsidRDefault="00B567FF" w:rsidP="00B567FF">
      <w:pPr>
        <w:keepNext/>
        <w:numPr>
          <w:ilvl w:val="0"/>
          <w:numId w:val="35"/>
        </w:numPr>
        <w:overflowPunct/>
        <w:autoSpaceDE/>
        <w:autoSpaceDN/>
        <w:adjustRightInd/>
        <w:spacing w:after="200" w:line="276" w:lineRule="auto"/>
        <w:jc w:val="left"/>
        <w:textAlignment w:val="auto"/>
        <w:rPr>
          <w:b/>
          <w:u w:val="single"/>
        </w:rPr>
      </w:pPr>
      <w:bookmarkStart w:id="2535" w:name="_Ref311726702"/>
      <w:bookmarkStart w:id="2536" w:name="_Ref339619716"/>
      <w:r w:rsidRPr="00B567FF">
        <w:rPr>
          <w:b/>
          <w:u w:val="single"/>
        </w:rPr>
        <w:t>INDEMNITIES</w:t>
      </w:r>
    </w:p>
    <w:p w14:paraId="1CA1D8C2" w14:textId="77777777" w:rsidR="00B567FF" w:rsidRPr="00B567FF" w:rsidRDefault="00B567FF" w:rsidP="00B567FF">
      <w:pPr>
        <w:numPr>
          <w:ilvl w:val="1"/>
          <w:numId w:val="35"/>
        </w:numPr>
        <w:overflowPunct/>
        <w:autoSpaceDE/>
        <w:autoSpaceDN/>
        <w:adjustRightInd/>
        <w:spacing w:after="200" w:line="276" w:lineRule="auto"/>
        <w:jc w:val="left"/>
        <w:textAlignment w:val="auto"/>
      </w:pPr>
      <w:r w:rsidRPr="00B567FF">
        <w:t>Subject to the Supplier and/or the relevant Sub-contractor acting in accordance with the provisions of Paragraphs 1.2 to 1.4 and in accordance with all applicable employment procedures set out in applicable Law and subject also to Paragraph 2.4, the Authority shall:</w:t>
      </w:r>
    </w:p>
    <w:p w14:paraId="080550FD" w14:textId="77777777" w:rsidR="00B567FF" w:rsidRPr="00B567FF" w:rsidRDefault="00B567FF" w:rsidP="00B567FF">
      <w:pPr>
        <w:numPr>
          <w:ilvl w:val="2"/>
          <w:numId w:val="37"/>
        </w:numPr>
        <w:overflowPunct/>
        <w:autoSpaceDE/>
        <w:autoSpaceDN/>
        <w:adjustRightInd/>
        <w:spacing w:after="200" w:line="276" w:lineRule="auto"/>
        <w:jc w:val="left"/>
        <w:textAlignment w:val="auto"/>
      </w:pPr>
      <w:r w:rsidRPr="00B567FF">
        <w:lastRenderedPageBreak/>
        <w:t xml:space="preserve">indemnify the Supplier and/or the relevant Sub-contractor against all Employee Liabilities arising out of the termination </w:t>
      </w:r>
      <w:bookmarkEnd w:id="2535"/>
      <w:r w:rsidRPr="00B567FF">
        <w:t xml:space="preserve">of the employment of any employees of the Authority referred to in Paragraph 1.2 made pursuant to the provisions of Paragraph 1.4 provided that the Supplier takes, or shall procure that the Notified Sub-contractor takes, all reasonable steps to minimise any such Employee Liabilities; and </w:t>
      </w:r>
    </w:p>
    <w:p w14:paraId="4F00AA77" w14:textId="77777777" w:rsidR="00B567FF" w:rsidRPr="00B567FF" w:rsidRDefault="00B567FF" w:rsidP="00B567FF">
      <w:pPr>
        <w:numPr>
          <w:ilvl w:val="2"/>
          <w:numId w:val="37"/>
        </w:numPr>
        <w:overflowPunct/>
        <w:autoSpaceDE/>
        <w:autoSpaceDN/>
        <w:adjustRightInd/>
        <w:spacing w:after="200" w:line="276" w:lineRule="auto"/>
        <w:jc w:val="left"/>
        <w:textAlignment w:val="auto"/>
      </w:pPr>
      <w:r w:rsidRPr="00B567FF">
        <w:t>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bookmarkEnd w:id="2536"/>
    </w:p>
    <w:p w14:paraId="679865AE" w14:textId="77777777" w:rsidR="00B567FF" w:rsidRPr="00B567FF" w:rsidRDefault="00B567FF" w:rsidP="00B567FF">
      <w:pPr>
        <w:numPr>
          <w:ilvl w:val="1"/>
          <w:numId w:val="35"/>
        </w:numPr>
        <w:overflowPunct/>
        <w:autoSpaceDE/>
        <w:autoSpaceDN/>
        <w:adjustRightInd/>
        <w:spacing w:after="200" w:line="276" w:lineRule="auto"/>
        <w:jc w:val="left"/>
        <w:textAlignment w:val="auto"/>
      </w:pPr>
      <w:bookmarkStart w:id="2537" w:name="_Ref311726659"/>
      <w:r w:rsidRPr="00B567FF">
        <w:t>If any such person as is described in Paragraph 1.2 is neither re employed by the Authority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5C81A4DE" w14:textId="77777777" w:rsidR="00B567FF" w:rsidRPr="00B567FF" w:rsidRDefault="00B567FF" w:rsidP="00B567FF">
      <w:pPr>
        <w:numPr>
          <w:ilvl w:val="1"/>
          <w:numId w:val="35"/>
        </w:numPr>
        <w:overflowPunct/>
        <w:autoSpaceDE/>
        <w:autoSpaceDN/>
        <w:adjustRightInd/>
        <w:spacing w:after="200" w:line="276" w:lineRule="auto"/>
        <w:jc w:val="left"/>
        <w:textAlignment w:val="auto"/>
      </w:pPr>
      <w:bookmarkStart w:id="2538" w:name="_Ref339619658"/>
      <w:bookmarkEnd w:id="2537"/>
      <w:r w:rsidRPr="00B567FF">
        <w:t>Where any person remains employed by the Supplier and/or any Sub-contractor pursuant to Paragraph 2.2, all Employee Liabilities in relation to such employee shall remain with the Supplier and/or the Sub-contractor and the Supplier shall indemnify the Authority and any Former Supplier, and shall procure that the Sub-contractor shall indemnify the Authority and any Former Supplier, against any Employee Liabilities that either of them may incur in respect of any such employees of the Supplier and/or employees of the Sub-contractor.</w:t>
      </w:r>
      <w:bookmarkEnd w:id="2538"/>
    </w:p>
    <w:p w14:paraId="749EBE9F" w14:textId="77777777" w:rsidR="00B567FF" w:rsidRPr="00B567FF" w:rsidRDefault="00B567FF" w:rsidP="00B567FF">
      <w:pPr>
        <w:numPr>
          <w:ilvl w:val="1"/>
          <w:numId w:val="35"/>
        </w:numPr>
        <w:overflowPunct/>
        <w:autoSpaceDE/>
        <w:autoSpaceDN/>
        <w:adjustRightInd/>
        <w:spacing w:after="200" w:line="276" w:lineRule="auto"/>
        <w:jc w:val="left"/>
        <w:textAlignment w:val="auto"/>
      </w:pPr>
      <w:bookmarkStart w:id="2539" w:name="_Ref339619692"/>
      <w:r w:rsidRPr="00B567FF">
        <w:t xml:space="preserve">The indemnities in Paragraph 2.1: </w:t>
      </w:r>
    </w:p>
    <w:bookmarkEnd w:id="2539"/>
    <w:p w14:paraId="0903E223" w14:textId="77777777" w:rsidR="00B567FF" w:rsidRPr="00B567FF" w:rsidRDefault="00B567FF" w:rsidP="00B567FF">
      <w:pPr>
        <w:numPr>
          <w:ilvl w:val="2"/>
          <w:numId w:val="36"/>
        </w:numPr>
        <w:overflowPunct/>
        <w:autoSpaceDE/>
        <w:autoSpaceDN/>
        <w:adjustRightInd/>
        <w:spacing w:after="200" w:line="276" w:lineRule="auto"/>
        <w:jc w:val="left"/>
        <w:textAlignment w:val="auto"/>
      </w:pPr>
      <w:r w:rsidRPr="00B567FF">
        <w:t>shall not apply to:</w:t>
      </w:r>
    </w:p>
    <w:p w14:paraId="7506FC4E" w14:textId="77777777" w:rsidR="00B567FF" w:rsidRPr="00B567FF" w:rsidRDefault="00B567FF" w:rsidP="00B567FF">
      <w:pPr>
        <w:numPr>
          <w:ilvl w:val="3"/>
          <w:numId w:val="36"/>
        </w:numPr>
        <w:overflowPunct/>
        <w:autoSpaceDE/>
        <w:autoSpaceDN/>
        <w:adjustRightInd/>
        <w:spacing w:after="200" w:line="276" w:lineRule="auto"/>
        <w:jc w:val="left"/>
        <w:textAlignment w:val="auto"/>
      </w:pPr>
      <w:r w:rsidRPr="00B567FF">
        <w:t>any claim for:</w:t>
      </w:r>
    </w:p>
    <w:p w14:paraId="280A20E4" w14:textId="77777777" w:rsidR="00B567FF" w:rsidRPr="00B567FF" w:rsidRDefault="00B567FF" w:rsidP="00B567FF">
      <w:pPr>
        <w:numPr>
          <w:ilvl w:val="4"/>
          <w:numId w:val="36"/>
        </w:numPr>
        <w:overflowPunct/>
        <w:autoSpaceDE/>
        <w:autoSpaceDN/>
        <w:adjustRightInd/>
        <w:spacing w:after="200" w:line="276" w:lineRule="auto"/>
        <w:jc w:val="left"/>
        <w:textAlignment w:val="auto"/>
      </w:pPr>
      <w:r w:rsidRPr="00B567FF">
        <w:t>discrimination, including on the grounds of sex, race, disability, age, gender reassignment, marriage or civil partnership, pregnancy and maternity or sexual orientation, religion or belief; or</w:t>
      </w:r>
    </w:p>
    <w:p w14:paraId="279C9BAD" w14:textId="77777777" w:rsidR="00B567FF" w:rsidRPr="00B567FF" w:rsidRDefault="00B567FF" w:rsidP="00B567FF">
      <w:pPr>
        <w:numPr>
          <w:ilvl w:val="4"/>
          <w:numId w:val="36"/>
        </w:numPr>
        <w:overflowPunct/>
        <w:autoSpaceDE/>
        <w:autoSpaceDN/>
        <w:adjustRightInd/>
        <w:spacing w:after="200" w:line="276" w:lineRule="auto"/>
        <w:jc w:val="left"/>
        <w:textAlignment w:val="auto"/>
      </w:pPr>
      <w:r w:rsidRPr="00B567FF">
        <w:t>equal pay or compensation for less favourable treatment of part-time workers or fixed-term employees,</w:t>
      </w:r>
    </w:p>
    <w:p w14:paraId="3E0D1550" w14:textId="77777777" w:rsidR="00B567FF" w:rsidRPr="00B567FF" w:rsidRDefault="00B567FF" w:rsidP="00B567FF">
      <w:pPr>
        <w:ind w:left="2126"/>
      </w:pPr>
      <w:r w:rsidRPr="00B567FF">
        <w:t>in any case in relation to any alleged act or omission of the Supplier and/or any Sub-contractor; or</w:t>
      </w:r>
    </w:p>
    <w:p w14:paraId="16F77342" w14:textId="77777777" w:rsidR="00B567FF" w:rsidRPr="00B567FF" w:rsidRDefault="00B567FF" w:rsidP="00B567FF">
      <w:pPr>
        <w:numPr>
          <w:ilvl w:val="3"/>
          <w:numId w:val="36"/>
        </w:numPr>
        <w:overflowPunct/>
        <w:autoSpaceDE/>
        <w:autoSpaceDN/>
        <w:adjustRightInd/>
        <w:spacing w:after="200" w:line="276" w:lineRule="auto"/>
        <w:jc w:val="left"/>
        <w:textAlignment w:val="auto"/>
      </w:pPr>
      <w:r w:rsidRPr="00B567FF">
        <w:t>any claim that the termination of employment was unfair because the Supplier and/or any Sub-contractor neglected to follow a fair dismissal procedure; and</w:t>
      </w:r>
    </w:p>
    <w:p w14:paraId="2E0D729C" w14:textId="77777777" w:rsidR="00B567FF" w:rsidRPr="00B567FF" w:rsidRDefault="00B567FF" w:rsidP="00B567FF">
      <w:pPr>
        <w:numPr>
          <w:ilvl w:val="2"/>
          <w:numId w:val="36"/>
        </w:numPr>
        <w:overflowPunct/>
        <w:autoSpaceDE/>
        <w:autoSpaceDN/>
        <w:adjustRightInd/>
        <w:spacing w:after="200" w:line="276" w:lineRule="auto"/>
        <w:jc w:val="left"/>
        <w:textAlignment w:val="auto"/>
      </w:pPr>
      <w:r w:rsidRPr="00B567FF">
        <w:lastRenderedPageBreak/>
        <w:t xml:space="preserve">shall apply only where the notification referred to in Paragraph 1.2(a) is made by the Supplier and/or any Sub-contractor to the Authority and, if applicable, Former Supplier within 6 months of the Commencement Date. </w:t>
      </w:r>
    </w:p>
    <w:p w14:paraId="54F29706" w14:textId="77777777" w:rsidR="00B567FF" w:rsidRPr="00B567FF" w:rsidRDefault="00B567FF" w:rsidP="00B567FF">
      <w:pPr>
        <w:keepNext/>
        <w:numPr>
          <w:ilvl w:val="0"/>
          <w:numId w:val="35"/>
        </w:numPr>
        <w:overflowPunct/>
        <w:autoSpaceDE/>
        <w:autoSpaceDN/>
        <w:adjustRightInd/>
        <w:spacing w:after="200" w:line="276" w:lineRule="auto"/>
        <w:jc w:val="left"/>
        <w:textAlignment w:val="auto"/>
        <w:rPr>
          <w:b/>
          <w:u w:val="single"/>
        </w:rPr>
      </w:pPr>
      <w:r w:rsidRPr="00B567FF">
        <w:rPr>
          <w:b/>
          <w:u w:val="single"/>
        </w:rPr>
        <w:t>PROCUREMENT OBLIGATIONS</w:t>
      </w:r>
    </w:p>
    <w:p w14:paraId="64096489" w14:textId="79989E8A" w:rsidR="004B0388" w:rsidRPr="00EC60E9" w:rsidRDefault="00B567FF" w:rsidP="00B567FF">
      <w:pPr>
        <w:pStyle w:val="GPSL2Indent"/>
        <w:tabs>
          <w:tab w:val="clear" w:pos="709"/>
          <w:tab w:val="left" w:pos="426"/>
        </w:tabs>
        <w:ind w:left="426"/>
      </w:pPr>
      <w:r w:rsidRPr="00B567FF">
        <w:rPr>
          <w:lang w:eastAsia="en-US"/>
        </w:rPr>
        <w:t>Where in this Part C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5762D993"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540" w:author="Peter Youngman" w:date="2015-09-15T10:46:00Z" w:original="0"/>
        </w:fldChar>
      </w:r>
    </w:p>
    <w:p w14:paraId="0641B545" w14:textId="77777777" w:rsidR="004B0388" w:rsidRPr="00365544" w:rsidRDefault="004B0388" w:rsidP="00E96335">
      <w:pPr>
        <w:pStyle w:val="GPSSchPart"/>
        <w:rPr>
          <w:rFonts w:hint="eastAsia"/>
          <w:bCs/>
        </w:rPr>
      </w:pPr>
      <w:r w:rsidRPr="00EC60E9">
        <w:br w:type="page"/>
      </w:r>
      <w:r w:rsidRPr="00365544">
        <w:lastRenderedPageBreak/>
        <w:t>PART D</w:t>
      </w:r>
    </w:p>
    <w:p w14:paraId="21D3DBE1" w14:textId="77777777" w:rsidR="004B0388" w:rsidRDefault="004B0388" w:rsidP="007D6297">
      <w:pPr>
        <w:pStyle w:val="GPSSchPart"/>
        <w:rPr>
          <w:rFonts w:hint="eastAsia"/>
        </w:rPr>
      </w:pPr>
      <w:r w:rsidRPr="00365544">
        <w:t>Employment Exit Provisions</w:t>
      </w:r>
    </w:p>
    <w:p w14:paraId="39571137" w14:textId="77777777" w:rsidR="00B567FF" w:rsidRPr="00B567FF" w:rsidRDefault="00B567FF" w:rsidP="00B567FF">
      <w:pPr>
        <w:keepNext/>
        <w:numPr>
          <w:ilvl w:val="0"/>
          <w:numId w:val="46"/>
        </w:numPr>
        <w:overflowPunct/>
        <w:autoSpaceDE/>
        <w:autoSpaceDN/>
        <w:adjustRightInd/>
        <w:spacing w:after="200" w:line="276" w:lineRule="auto"/>
        <w:jc w:val="left"/>
        <w:textAlignment w:val="auto"/>
        <w:rPr>
          <w:b/>
          <w:u w:val="single"/>
        </w:rPr>
      </w:pPr>
      <w:r w:rsidRPr="00B567FF">
        <w:rPr>
          <w:b/>
          <w:u w:val="single"/>
        </w:rPr>
        <w:t>PRE-SERVICE TRANSFER OBLIGATIONS</w:t>
      </w:r>
    </w:p>
    <w:p w14:paraId="5C3C2E0A"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41" w:name="_Ref311726729"/>
      <w:bookmarkStart w:id="2542" w:name="_Ref339556392"/>
      <w:r w:rsidRPr="00B567FF">
        <w:t>The Supplier agrees that</w:t>
      </w:r>
      <w:bookmarkEnd w:id="2541"/>
      <w:r w:rsidRPr="00B567FF">
        <w:t xml:space="preserve"> within 20 Working Days of the earliest of:</w:t>
      </w:r>
      <w:bookmarkEnd w:id="2542"/>
    </w:p>
    <w:p w14:paraId="0BBF2548"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43" w:name="_Ref311726771"/>
      <w:r w:rsidRPr="00B567FF">
        <w:t xml:space="preserve">receipt of a notification from the Authority of a Service Transfer or intended Service Transfer; </w:t>
      </w:r>
      <w:bookmarkEnd w:id="2543"/>
    </w:p>
    <w:p w14:paraId="3F05E0FF"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 xml:space="preserve">receipt of the giving of notice of early termination or any Partial Termination of this Agreement; </w:t>
      </w:r>
    </w:p>
    <w:p w14:paraId="5F95660F"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44" w:name="_Ref311726774"/>
      <w:r w:rsidRPr="00B567FF">
        <w:t>the date which is 12 months before the end of the Term</w:t>
      </w:r>
      <w:bookmarkEnd w:id="2544"/>
      <w:r w:rsidRPr="00B567FF">
        <w:t>; and</w:t>
      </w:r>
    </w:p>
    <w:p w14:paraId="01793BF9"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45" w:name="_Ref273456665"/>
      <w:r w:rsidRPr="00B567FF">
        <w:t>receipt of a written request of the Authority at any time (provided that the Authority shall only be entitled to make one such request in any 6 month period),</w:t>
      </w:r>
      <w:bookmarkEnd w:id="2545"/>
    </w:p>
    <w:p w14:paraId="22FE6FDD" w14:textId="77777777" w:rsidR="00B567FF" w:rsidRPr="00B567FF" w:rsidRDefault="00B567FF" w:rsidP="00B567FF">
      <w:pPr>
        <w:ind w:left="709"/>
      </w:pPr>
      <w:r w:rsidRPr="00B567FF">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Authority.</w:t>
      </w:r>
    </w:p>
    <w:p w14:paraId="161631CD"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46" w:name="_Ref339557298"/>
      <w:bookmarkStart w:id="2547" w:name="_Ref321385736"/>
      <w:r w:rsidRPr="00B567FF">
        <w:t>At least 30 Working Days prior to the Service Transfer Date, the Supplier shall provide to the  Authority or at the direction of the Authority to any Replacement Supplier and/or any Replacement Sub-contractor:</w:t>
      </w:r>
      <w:bookmarkEnd w:id="2546"/>
      <w:r w:rsidRPr="00B567FF">
        <w:t xml:space="preserve"> </w:t>
      </w:r>
    </w:p>
    <w:p w14:paraId="6C815382"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48" w:name="_Ref339556302"/>
      <w:r w:rsidRPr="00B567FF">
        <w:t>the Supplier's Final Supplier Personnel List, which shall identify which of the Supplier Personnel are Transferring Supplier Employees; and</w:t>
      </w:r>
      <w:bookmarkEnd w:id="2547"/>
      <w:bookmarkEnd w:id="2548"/>
    </w:p>
    <w:p w14:paraId="386D961B"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the Staffing Information in relation to the Supplier’s Final Supplier Personnel List (insofar as such information has not previously been provided).</w:t>
      </w:r>
    </w:p>
    <w:p w14:paraId="5F244D05"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49" w:name="_Ref311726760"/>
      <w:r w:rsidRPr="00B567FF">
        <w:t xml:space="preserve">The </w:t>
      </w:r>
      <w:bookmarkEnd w:id="2549"/>
      <w:r w:rsidRPr="00B567FF">
        <w:t xml:space="preserve">Authority shall be permitted to use and disclose information provided by the Supplier under Paragraphs 1.1 and 1.2 for the purpose of informing any prospective Replacement Supplier and/or Replacement Sub-contractor. </w:t>
      </w:r>
    </w:p>
    <w:p w14:paraId="0EAB9009"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t>The Supplier warrants, for the benefit of the Authority, any Replacement Supplier, and any Replacement Sub-contractor that all information provided pursuant to Paragraphs 1.1 and 1.2 shall be true and accurate in all material respects at the time of providing the information.</w:t>
      </w:r>
    </w:p>
    <w:p w14:paraId="66C16D3A"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t>From the date of the earliest event referred to in Paragraph 1.1(a), 1.1(b) and 1.1(c), the Supplier agrees, that it shall not, and agrees to procure that each Sub</w:t>
      </w:r>
      <w:r w:rsidRPr="00B567FF">
        <w:noBreakHyphen/>
        <w:t>contractor shall not, assign any person to the provision of the Services who is not listed on the Supplier’s Provisional Supplier Personnel List and shall not without the approval of the Authority (not to be unreasonably withheld or delayed):</w:t>
      </w:r>
    </w:p>
    <w:p w14:paraId="2588409C"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lastRenderedPageBreak/>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772361C8"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 xml:space="preserve">make, promise, propose or permit any material changes to the terms and conditions of employment of the Supplier Personnel (including any payments connected with the termination of employment); </w:t>
      </w:r>
    </w:p>
    <w:p w14:paraId="236B2FF1"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50" w:name="_Ref321320754"/>
      <w:r w:rsidRPr="00B567FF">
        <w:t>increase the proportion of working time spent on the Services (or the relevant part of the Services) by any of the Supplier Personnel save for fulfilling assignments and projects previously scheduled and agreed;</w:t>
      </w:r>
      <w:bookmarkEnd w:id="2550"/>
    </w:p>
    <w:p w14:paraId="621AF4CF"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 xml:space="preserve">introduce any new contractual or customary practice concerning the making of any lump sum payment on the termination of employment of any employees listed on the Supplier's Provisional Supplier Personnel List; </w:t>
      </w:r>
    </w:p>
    <w:p w14:paraId="3F2E953F"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increase or reduce the total number of employees so engaged, or deploy any other person to perform the Services (or the relevant part of the Services); or</w:t>
      </w:r>
    </w:p>
    <w:p w14:paraId="792068E0"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terminate or give notice to terminate the employment or contracts of any persons on the Supplier's Provisional Supplier Personnel List save by due disciplinary process,</w:t>
      </w:r>
    </w:p>
    <w:p w14:paraId="6B645527" w14:textId="77777777" w:rsidR="00B567FF" w:rsidRPr="00B567FF" w:rsidRDefault="00B567FF" w:rsidP="00B567FF">
      <w:pPr>
        <w:ind w:left="709"/>
      </w:pPr>
      <w:r w:rsidRPr="00B567FF">
        <w:t>and shall promptly notify, and procure that each Sub-contractor shall promptly notify, the Authority or, at the direction of the Authority,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0323BC12"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t>During the Term, the Supplier shall provide, and shall procure that each Sub</w:t>
      </w:r>
      <w:r w:rsidRPr="00B567FF">
        <w:noBreakHyphen/>
        <w:t>contractor shall provide, to the Authority any information the Authority may reasonably require relating to the manner in which the Services are organised, which shall include:</w:t>
      </w:r>
    </w:p>
    <w:p w14:paraId="0CF2BE9B"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the numbers of employees engaged in providing the Services;</w:t>
      </w:r>
    </w:p>
    <w:p w14:paraId="5786FF66"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the percentage of time spent by each employee engaged in providing the Services; and</w:t>
      </w:r>
    </w:p>
    <w:p w14:paraId="7100DAA3"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 description of the nature of the work undertaken by each employee by location.</w:t>
      </w:r>
    </w:p>
    <w:p w14:paraId="48D09407"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t>The Supplier shall provide, and shall procure that each Sub</w:t>
      </w:r>
      <w:r w:rsidRPr="00B567FF">
        <w:noBreakHyphen/>
        <w:t xml:space="preserve">contractor shall provide, all reasonable cooperation and assistance to the Authority,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w:t>
      </w:r>
      <w:r w:rsidRPr="00B567FF">
        <w:lastRenderedPageBreak/>
        <w:t>foregoing, within 5 Working Days following the Service Transfer Date, the Supplier shall provide, and shall procure that each Sub-contractor shall provide, to the Authority or, at the direction of the Authority, to any Replacement Supplier and/or any Replacement Sub-contractor (as appropriate), in respect of each person on the Supplier's Final Supplier Personnel List who is a Transferring Supplier Employee:</w:t>
      </w:r>
    </w:p>
    <w:p w14:paraId="04CBB148"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the most recent month's copy pay slip data;</w:t>
      </w:r>
    </w:p>
    <w:p w14:paraId="155CB761"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details of cumulative pay for tax and pension purposes;</w:t>
      </w:r>
    </w:p>
    <w:p w14:paraId="20F3BBC3"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details of cumulative tax paid;</w:t>
      </w:r>
    </w:p>
    <w:p w14:paraId="4176F22B"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tax code;</w:t>
      </w:r>
    </w:p>
    <w:p w14:paraId="0B353CA8"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details of any voluntary deductions from pay; and</w:t>
      </w:r>
    </w:p>
    <w:p w14:paraId="1464B520"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bank/building society account details for payroll purposes.</w:t>
      </w:r>
    </w:p>
    <w:p w14:paraId="76855A06" w14:textId="77777777" w:rsidR="00B567FF" w:rsidRPr="00B567FF" w:rsidRDefault="00B567FF" w:rsidP="00B567FF">
      <w:pPr>
        <w:keepNext/>
        <w:numPr>
          <w:ilvl w:val="0"/>
          <w:numId w:val="46"/>
        </w:numPr>
        <w:overflowPunct/>
        <w:autoSpaceDE/>
        <w:autoSpaceDN/>
        <w:adjustRightInd/>
        <w:spacing w:after="200" w:line="276" w:lineRule="auto"/>
        <w:jc w:val="left"/>
        <w:textAlignment w:val="auto"/>
        <w:rPr>
          <w:b/>
          <w:u w:val="single"/>
        </w:rPr>
      </w:pPr>
      <w:bookmarkStart w:id="2551" w:name="_Ref311722624"/>
      <w:bookmarkStart w:id="2552" w:name="_Toc324709767"/>
      <w:r w:rsidRPr="00B567FF">
        <w:rPr>
          <w:b/>
          <w:u w:val="single"/>
        </w:rPr>
        <w:t>EMPLOYMENT REGULATIONS EXIT PROVISION</w:t>
      </w:r>
      <w:bookmarkEnd w:id="2551"/>
      <w:bookmarkEnd w:id="2552"/>
      <w:r w:rsidRPr="00B567FF">
        <w:rPr>
          <w:b/>
          <w:u w:val="single"/>
        </w:rPr>
        <w:t>S</w:t>
      </w:r>
    </w:p>
    <w:p w14:paraId="74DB8A5E"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t>The Authority and the Supplier acknowledge that subsequent to the commencement of the provision of the Services, the identity of the provider of the Services (or any part of the Services) may change (whether as a result of termination or Partial Termination of this Agreement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Authority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5583176"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36E3257"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53" w:name="_Ref346037066"/>
      <w:r w:rsidRPr="00B567FF">
        <w:lastRenderedPageBreak/>
        <w:t>Subject to Paragraph 2.4, where a Relevant Transfer occurs the Supplier shall indemnify the Authority and/or the Replacement Supplier and/or any Replacement Sub-contractor against any Employee Liabilities in respect of any Transferring Supplier Employee (or, where applicable any employee representative as defined in the Employment Regulations) arising from or as a result of:</w:t>
      </w:r>
      <w:bookmarkEnd w:id="2553"/>
    </w:p>
    <w:p w14:paraId="758E0F77"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act or omission of the Supplier or any Sub-contractor whether occurring before, on or after the Service Transfer Date;</w:t>
      </w:r>
    </w:p>
    <w:p w14:paraId="65F43C98"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 xml:space="preserve">the breach or non-observance by the Supplier or any Sub-contractor occurring on or before the Service Transfer Date of: </w:t>
      </w:r>
    </w:p>
    <w:p w14:paraId="65C57081" w14:textId="77777777" w:rsidR="00B567FF" w:rsidRPr="00B567FF" w:rsidRDefault="00B567FF" w:rsidP="00B567FF">
      <w:pPr>
        <w:numPr>
          <w:ilvl w:val="3"/>
          <w:numId w:val="46"/>
        </w:numPr>
        <w:overflowPunct/>
        <w:autoSpaceDE/>
        <w:autoSpaceDN/>
        <w:adjustRightInd/>
        <w:spacing w:after="200" w:line="276" w:lineRule="auto"/>
        <w:jc w:val="left"/>
        <w:textAlignment w:val="auto"/>
        <w:rPr>
          <w:lang w:eastAsia="fr-FR"/>
        </w:rPr>
      </w:pPr>
      <w:r w:rsidRPr="00B567FF">
        <w:t>any collective agreement applicable to the Transferring Supplier Employees; and/or</w:t>
      </w:r>
    </w:p>
    <w:p w14:paraId="6279E42C" w14:textId="77777777" w:rsidR="00B567FF" w:rsidRPr="00B567FF" w:rsidRDefault="00B567FF" w:rsidP="00B567FF">
      <w:pPr>
        <w:numPr>
          <w:ilvl w:val="3"/>
          <w:numId w:val="46"/>
        </w:numPr>
        <w:overflowPunct/>
        <w:autoSpaceDE/>
        <w:autoSpaceDN/>
        <w:adjustRightInd/>
        <w:spacing w:after="200" w:line="276" w:lineRule="auto"/>
        <w:contextualSpacing/>
        <w:jc w:val="left"/>
        <w:textAlignment w:val="auto"/>
      </w:pPr>
      <w:r w:rsidRPr="00B567FF">
        <w:t>any other custom or practice with a trade union or staff association in respect of any Transferring Supplier Employees which the Supplier or any Sub-contractor is contractually bound to honour;</w:t>
      </w:r>
      <w:r w:rsidRPr="00B567FF">
        <w:br/>
      </w:r>
    </w:p>
    <w:p w14:paraId="7933479E"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54" w:name="_Ref358046859"/>
      <w:r w:rsidRPr="00B567FF">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554"/>
    </w:p>
    <w:p w14:paraId="3F4F7E39"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67AA1411" w14:textId="77777777" w:rsidR="00B567FF" w:rsidRPr="00B567FF" w:rsidRDefault="00B567FF" w:rsidP="00B567FF">
      <w:pPr>
        <w:numPr>
          <w:ilvl w:val="3"/>
          <w:numId w:val="46"/>
        </w:numPr>
        <w:overflowPunct/>
        <w:autoSpaceDE/>
        <w:autoSpaceDN/>
        <w:adjustRightInd/>
        <w:spacing w:after="200" w:line="276" w:lineRule="auto"/>
        <w:jc w:val="left"/>
        <w:textAlignment w:val="auto"/>
      </w:pPr>
      <w:r w:rsidRPr="00B567FF">
        <w:t>in relation to any Transferring Supplier Employee, to the extent that the proceeding, claim or demand by HMRC or other statutory authority relates to financial obligations arising on and before the Service Transfer Date; and</w:t>
      </w:r>
    </w:p>
    <w:p w14:paraId="02D0B555" w14:textId="77777777" w:rsidR="00B567FF" w:rsidRPr="00B567FF" w:rsidRDefault="00B567FF" w:rsidP="00B567FF">
      <w:pPr>
        <w:numPr>
          <w:ilvl w:val="3"/>
          <w:numId w:val="46"/>
        </w:numPr>
        <w:overflowPunct/>
        <w:autoSpaceDE/>
        <w:autoSpaceDN/>
        <w:adjustRightInd/>
        <w:spacing w:after="200" w:line="276" w:lineRule="auto"/>
        <w:jc w:val="left"/>
        <w:textAlignment w:val="auto"/>
      </w:pPr>
      <w:r w:rsidRPr="00B567FF">
        <w:t>in relation to any employee who is not a Transferring Supplier Employee, and in respect of whom it is later alleged or determined that the Employment Regulations applied so as to transfer his/her employment from the Supplier to the Authority and/or Replacement Supplier and/or any Replacement Sub-contractor, to the extent that the proceeding, claim or demand by HMRC or other statutory authority relates to financial obligations arising on or before the Service Transfer Date;</w:t>
      </w:r>
    </w:p>
    <w:p w14:paraId="1BC93999"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11B37383"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 xml:space="preserve">any claim made by or in respect of any person employed or formerly employed by the Supplier or any Sub-contractor other than a Transferring </w:t>
      </w:r>
      <w:r w:rsidRPr="00B567FF">
        <w:lastRenderedPageBreak/>
        <w:t>Supplier Employee for whom it is alleged the Authority and/or the Replacement Supplier and/or any Replacement Sub-contractor may be liable by virtue of this Agreement and/or the Employment Regulations and/or the Acquired Rights Directive; and</w:t>
      </w:r>
    </w:p>
    <w:p w14:paraId="2C63134D"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Authority and/or Replacement Supplier to comply with regulation 13(4) of the Employment Regulations.</w:t>
      </w:r>
    </w:p>
    <w:p w14:paraId="6FE838FA"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55" w:name="_Ref346036967"/>
      <w:bookmarkStart w:id="2556" w:name="_Ref311726880"/>
      <w:r w:rsidRPr="00B567FF">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3ADEBE04"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0E2C6836"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arising from the Replacement Supplier’s failure, and/or Replacement Sub-contractor’s failure, to comply with its obligations under the Employment Regulations.</w:t>
      </w:r>
    </w:p>
    <w:p w14:paraId="58A6A167"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57" w:name="_Ref358046846"/>
      <w:bookmarkEnd w:id="2555"/>
      <w:r w:rsidRPr="00B567FF">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bookmarkEnd w:id="2556"/>
      <w:bookmarkEnd w:id="2557"/>
    </w:p>
    <w:p w14:paraId="0B8AD8B1"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58" w:name="_Ref341973512"/>
      <w:r w:rsidRPr="00B567FF">
        <w:t>the Authority shall procure that the Replacement Supplier shall, or any Replacement Sub-contractor shall, within 5 Working Days of becoming aware of that fact, give notice in writing to the Supplier; and</w:t>
      </w:r>
      <w:bookmarkEnd w:id="2558"/>
    </w:p>
    <w:p w14:paraId="68A7C3D5" w14:textId="77777777" w:rsidR="00B567FF" w:rsidRPr="00B567FF" w:rsidRDefault="00B567FF" w:rsidP="00B567FF">
      <w:pPr>
        <w:numPr>
          <w:ilvl w:val="2"/>
          <w:numId w:val="46"/>
        </w:numPr>
        <w:overflowPunct/>
        <w:autoSpaceDE/>
        <w:autoSpaceDN/>
        <w:adjustRightInd/>
        <w:spacing w:after="200" w:line="276" w:lineRule="auto"/>
        <w:jc w:val="left"/>
        <w:textAlignment w:val="auto"/>
      </w:pPr>
      <w:bookmarkStart w:id="2559" w:name="_Ref311726810"/>
      <w:r w:rsidRPr="00B567FF">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bookmarkEnd w:id="2559"/>
    </w:p>
    <w:p w14:paraId="0710B1CD"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60" w:name="_Ref358280337"/>
      <w:r w:rsidRPr="00B567FF">
        <w:t>If such offer is accepted, or if the situation has otherwise been resolved by the Supplier or a Sub-contractor, the Authority shall procure that the Replacement Supplier shall, or procure that the Replacement Sub-contractor shall, immediately release or procure the release of the person from his/her employment or alleged employment.</w:t>
      </w:r>
      <w:bookmarkEnd w:id="2560"/>
    </w:p>
    <w:p w14:paraId="2681BCC6"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61" w:name="_Ref311726867"/>
      <w:bookmarkStart w:id="2562" w:name="_Ref358299363"/>
      <w:bookmarkStart w:id="2563" w:name="_Ref358045862"/>
      <w:r w:rsidRPr="00B567FF">
        <w:lastRenderedPageBreak/>
        <w:t>If after the 15 Working Day period specified in Paragraph 2.5(b) has elapsed</w:t>
      </w:r>
      <w:bookmarkEnd w:id="2561"/>
      <w:r w:rsidRPr="00B567FF">
        <w:t>:</w:t>
      </w:r>
      <w:bookmarkEnd w:id="2562"/>
    </w:p>
    <w:p w14:paraId="5A33AD5A"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 xml:space="preserve">no such offer of employment has been made; </w:t>
      </w:r>
    </w:p>
    <w:p w14:paraId="0B8E4318"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such offer has been made but not accepted; or</w:t>
      </w:r>
    </w:p>
    <w:p w14:paraId="6BB0AAAF"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the situation has not otherwise been resolved</w:t>
      </w:r>
    </w:p>
    <w:p w14:paraId="7390F9E7" w14:textId="77777777" w:rsidR="00B567FF" w:rsidRPr="00B567FF" w:rsidRDefault="00B567FF" w:rsidP="00B567FF">
      <w:pPr>
        <w:ind w:left="709"/>
      </w:pPr>
      <w:r w:rsidRPr="00B567FF">
        <w:t>the Authority shall advise the Replacement Supplier and/or Replacement Sub-contractor, as appropriate that it may within 5 Working Days give notice to terminate the employment or alleged employment of such person.</w:t>
      </w:r>
      <w:bookmarkEnd w:id="2563"/>
    </w:p>
    <w:p w14:paraId="1BCFF65A"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64" w:name="_Ref341973427"/>
      <w:r w:rsidRPr="00B567FF">
        <w:t>Subject to the Replacement Supplier and/or Replacement Sub-contractor acting in accordance with the provisions of Paragraphs </w:t>
      </w:r>
      <w:r w:rsidRPr="00B567FF">
        <w:fldChar w:fldCharType="begin"/>
      </w:r>
      <w:r w:rsidRPr="00B567FF">
        <w:instrText xml:space="preserve"> REF _Ref358046846 \r \h  \* MERGEFORMAT </w:instrText>
      </w:r>
      <w:r w:rsidRPr="00B567FF">
        <w:fldChar w:fldCharType="separate"/>
      </w:r>
      <w:r w:rsidRPr="00B567FF">
        <w:t>2.5</w:t>
      </w:r>
      <w:r w:rsidRPr="00B567FF">
        <w:fldChar w:fldCharType="end"/>
      </w:r>
      <w:r w:rsidRPr="00B567FF">
        <w:t xml:space="preserve">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bookmarkEnd w:id="2564"/>
    </w:p>
    <w:p w14:paraId="142A8FAC" w14:textId="77777777" w:rsidR="00B567FF" w:rsidRPr="00B567FF" w:rsidRDefault="00B567FF" w:rsidP="00B567FF">
      <w:pPr>
        <w:keepNext/>
        <w:numPr>
          <w:ilvl w:val="1"/>
          <w:numId w:val="46"/>
        </w:numPr>
        <w:overflowPunct/>
        <w:autoSpaceDE/>
        <w:autoSpaceDN/>
        <w:adjustRightInd/>
        <w:spacing w:after="200" w:line="276" w:lineRule="auto"/>
        <w:jc w:val="left"/>
        <w:textAlignment w:val="auto"/>
      </w:pPr>
      <w:r w:rsidRPr="00B567FF">
        <w:t>The indemnity in Paragraph 2.8:</w:t>
      </w:r>
    </w:p>
    <w:p w14:paraId="3FD67D12" w14:textId="77777777" w:rsidR="00B567FF" w:rsidRPr="00B567FF" w:rsidRDefault="00B567FF" w:rsidP="00B567FF">
      <w:pPr>
        <w:keepNext/>
        <w:numPr>
          <w:ilvl w:val="2"/>
          <w:numId w:val="46"/>
        </w:numPr>
        <w:overflowPunct/>
        <w:autoSpaceDE/>
        <w:autoSpaceDN/>
        <w:adjustRightInd/>
        <w:spacing w:after="200" w:line="276" w:lineRule="auto"/>
        <w:jc w:val="left"/>
        <w:textAlignment w:val="auto"/>
      </w:pPr>
      <w:r w:rsidRPr="00B567FF">
        <w:t>shall not apply to:</w:t>
      </w:r>
    </w:p>
    <w:p w14:paraId="2288EF3C" w14:textId="77777777" w:rsidR="00B567FF" w:rsidRPr="00B567FF" w:rsidRDefault="00B567FF" w:rsidP="00B567FF">
      <w:pPr>
        <w:keepNext/>
        <w:numPr>
          <w:ilvl w:val="3"/>
          <w:numId w:val="46"/>
        </w:numPr>
        <w:overflowPunct/>
        <w:autoSpaceDE/>
        <w:autoSpaceDN/>
        <w:adjustRightInd/>
        <w:spacing w:after="200" w:line="276" w:lineRule="auto"/>
        <w:jc w:val="left"/>
        <w:textAlignment w:val="auto"/>
      </w:pPr>
      <w:r w:rsidRPr="00B567FF">
        <w:t>any claim for:</w:t>
      </w:r>
    </w:p>
    <w:p w14:paraId="7A4EA683" w14:textId="77777777" w:rsidR="00B567FF" w:rsidRPr="00B567FF" w:rsidRDefault="00B567FF" w:rsidP="00B567FF">
      <w:pPr>
        <w:numPr>
          <w:ilvl w:val="4"/>
          <w:numId w:val="46"/>
        </w:numPr>
        <w:overflowPunct/>
        <w:autoSpaceDE/>
        <w:autoSpaceDN/>
        <w:adjustRightInd/>
        <w:spacing w:after="200" w:line="276" w:lineRule="auto"/>
        <w:jc w:val="left"/>
        <w:textAlignment w:val="auto"/>
      </w:pPr>
      <w:r w:rsidRPr="00B567FF">
        <w:t>discrimination, including on the grounds of sex, race, disability, age, gender reassignment, marriage or civil partnership, pregnancy and maternity or sexual orientation, religion or belief; or</w:t>
      </w:r>
    </w:p>
    <w:p w14:paraId="3656E800" w14:textId="77777777" w:rsidR="00B567FF" w:rsidRPr="00B567FF" w:rsidRDefault="00B567FF" w:rsidP="00B567FF">
      <w:pPr>
        <w:numPr>
          <w:ilvl w:val="4"/>
          <w:numId w:val="46"/>
        </w:numPr>
        <w:overflowPunct/>
        <w:autoSpaceDE/>
        <w:autoSpaceDN/>
        <w:adjustRightInd/>
        <w:spacing w:after="200" w:line="276" w:lineRule="auto"/>
        <w:jc w:val="left"/>
        <w:textAlignment w:val="auto"/>
      </w:pPr>
      <w:r w:rsidRPr="00B567FF">
        <w:t>equal pay or compensation for less favourable treatment of part-time workers or fixed-term employees,</w:t>
      </w:r>
    </w:p>
    <w:p w14:paraId="3F0F1DF1" w14:textId="77777777" w:rsidR="00B567FF" w:rsidRPr="00B567FF" w:rsidRDefault="00B567FF" w:rsidP="00B567FF">
      <w:pPr>
        <w:ind w:left="2126"/>
      </w:pPr>
      <w:r w:rsidRPr="00B567FF">
        <w:t>in any case in relation to any alleged act or omission of the Replacement Supplier and/or Replacement Sub-contractor; or</w:t>
      </w:r>
    </w:p>
    <w:p w14:paraId="41FC8D81" w14:textId="77777777" w:rsidR="00B567FF" w:rsidRPr="00B567FF" w:rsidRDefault="00B567FF" w:rsidP="00B567FF">
      <w:pPr>
        <w:numPr>
          <w:ilvl w:val="3"/>
          <w:numId w:val="46"/>
        </w:numPr>
        <w:overflowPunct/>
        <w:autoSpaceDE/>
        <w:autoSpaceDN/>
        <w:adjustRightInd/>
        <w:spacing w:after="200" w:line="276" w:lineRule="auto"/>
        <w:jc w:val="left"/>
        <w:textAlignment w:val="auto"/>
      </w:pPr>
      <w:r w:rsidRPr="00B567FF">
        <w:t>any claim that the termination of employment was unfair because the Replacement Supplier and/or Replacement Sub-contractor neglected to follow a fair dismissal procedure; and</w:t>
      </w:r>
    </w:p>
    <w:p w14:paraId="10CD575F"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shall apply only where the notification referred to in Paragraph 2.5(a) is made by the Replacement Supplier and/or Replacement Sub-contractor to the Supplier within 6 months of the Service Transfer Date .</w:t>
      </w:r>
    </w:p>
    <w:p w14:paraId="309D9242"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65" w:name="_Ref339619821"/>
      <w:r w:rsidRPr="00B567FF">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bookmarkEnd w:id="2565"/>
    </w:p>
    <w:p w14:paraId="2800B10A"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lastRenderedPageBreak/>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3D9495EA"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the Supplier and/or any Sub-contractor; and</w:t>
      </w:r>
    </w:p>
    <w:p w14:paraId="0847FE37"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the Replacement Supplier and/or the Replacement Sub-contractor.</w:t>
      </w:r>
    </w:p>
    <w:p w14:paraId="4CF02D0A" w14:textId="77777777" w:rsidR="00B567FF" w:rsidRPr="00B567FF" w:rsidRDefault="00B567FF" w:rsidP="00B567FF">
      <w:pPr>
        <w:numPr>
          <w:ilvl w:val="1"/>
          <w:numId w:val="46"/>
        </w:numPr>
        <w:overflowPunct/>
        <w:autoSpaceDE/>
        <w:autoSpaceDN/>
        <w:adjustRightInd/>
        <w:spacing w:after="200" w:line="276" w:lineRule="auto"/>
        <w:jc w:val="left"/>
        <w:textAlignment w:val="auto"/>
      </w:pPr>
      <w:r w:rsidRPr="00B567FF">
        <w:t>The Supplier shall, and shall procure that each Sub-contractor shall, promptly provide to the Authority and any Replacement Supplier and/or Replacement Sub-contractor, in writing such information as is necessary to enable the Authority, the Replacement Supplier and/or Replacement Sub-contractor to carry out their respective duties under regulation 13 of the Employment Regulations. The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34FCC727"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66" w:name="_Ref346037338"/>
      <w:r w:rsidRPr="00B567FF">
        <w:t>Subject to Paragraph 2.14, where a Relevant Transfer occurs the Authority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bookmarkEnd w:id="2566"/>
    </w:p>
    <w:p w14:paraId="6070F9EF"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act or omission of the Replacement Supplier and/or Replacement Sub-contractor;</w:t>
      </w:r>
    </w:p>
    <w:p w14:paraId="69312CB3"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 xml:space="preserve">the breach or non-observance by the Replacement Supplier and/or Replacement Sub-contractor on or after the Service Transfer Date of: </w:t>
      </w:r>
    </w:p>
    <w:p w14:paraId="1E8CB7EE" w14:textId="77777777" w:rsidR="00B567FF" w:rsidRPr="00B567FF" w:rsidRDefault="00B567FF" w:rsidP="00B567FF">
      <w:pPr>
        <w:numPr>
          <w:ilvl w:val="3"/>
          <w:numId w:val="46"/>
        </w:numPr>
        <w:overflowPunct/>
        <w:autoSpaceDE/>
        <w:autoSpaceDN/>
        <w:adjustRightInd/>
        <w:spacing w:after="200" w:line="276" w:lineRule="auto"/>
        <w:jc w:val="left"/>
        <w:textAlignment w:val="auto"/>
      </w:pPr>
      <w:r w:rsidRPr="00B567FF">
        <w:t xml:space="preserve">any collective agreement applicable to the Transferring Supplier Employees; and/or </w:t>
      </w:r>
    </w:p>
    <w:p w14:paraId="1778E454" w14:textId="77777777" w:rsidR="00B567FF" w:rsidRPr="00B567FF" w:rsidRDefault="00B567FF" w:rsidP="00B567FF">
      <w:pPr>
        <w:numPr>
          <w:ilvl w:val="3"/>
          <w:numId w:val="46"/>
        </w:numPr>
        <w:overflowPunct/>
        <w:autoSpaceDE/>
        <w:autoSpaceDN/>
        <w:adjustRightInd/>
        <w:spacing w:after="200" w:line="276" w:lineRule="auto"/>
        <w:jc w:val="left"/>
        <w:textAlignment w:val="auto"/>
      </w:pPr>
      <w:r w:rsidRPr="00B567FF">
        <w:t>any custom or practice in respect of any Transferring Supplier Employees which the Replacement Supplier and/or Replacement Sub-contractor is contractually bound to honour;</w:t>
      </w:r>
    </w:p>
    <w:p w14:paraId="13DC2D34"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00BEF0B2"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lastRenderedPageBreak/>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3824971C"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6EC5DAB9"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proceeding, claim or demand by HMRC or other statutory authority in respect of any financial obligation including, but not limited to, PAYE and primary and secondary national insurance contributions:</w:t>
      </w:r>
    </w:p>
    <w:p w14:paraId="3764D070" w14:textId="77777777" w:rsidR="00B567FF" w:rsidRPr="00B567FF" w:rsidRDefault="00B567FF" w:rsidP="00B567FF">
      <w:pPr>
        <w:numPr>
          <w:ilvl w:val="3"/>
          <w:numId w:val="46"/>
        </w:numPr>
        <w:overflowPunct/>
        <w:autoSpaceDE/>
        <w:autoSpaceDN/>
        <w:adjustRightInd/>
        <w:spacing w:after="200" w:line="276" w:lineRule="auto"/>
        <w:jc w:val="left"/>
        <w:textAlignment w:val="auto"/>
      </w:pPr>
      <w:r w:rsidRPr="00B567FF">
        <w:t>in relation to any Transferring Supplier Employee, to the extent that the proceeding, claim or demand by HMRC or other statutory authority relates to financial obligations arising after the Service Transfer Date; and</w:t>
      </w:r>
    </w:p>
    <w:p w14:paraId="319D1B73" w14:textId="77777777" w:rsidR="00B567FF" w:rsidRPr="00B567FF" w:rsidRDefault="00B567FF" w:rsidP="00B567FF">
      <w:pPr>
        <w:numPr>
          <w:ilvl w:val="3"/>
          <w:numId w:val="46"/>
        </w:numPr>
        <w:overflowPunct/>
        <w:autoSpaceDE/>
        <w:autoSpaceDN/>
        <w:adjustRightInd/>
        <w:spacing w:after="200" w:line="276" w:lineRule="auto"/>
        <w:jc w:val="left"/>
        <w:textAlignment w:val="auto"/>
      </w:pPr>
      <w:r w:rsidRPr="00B567FF">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7332DE8B"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01907D8D" w14:textId="77777777" w:rsidR="00B567FF" w:rsidRPr="00B567FF" w:rsidRDefault="00B567FF" w:rsidP="00B567FF">
      <w:pPr>
        <w:numPr>
          <w:ilvl w:val="2"/>
          <w:numId w:val="46"/>
        </w:numPr>
        <w:overflowPunct/>
        <w:autoSpaceDE/>
        <w:autoSpaceDN/>
        <w:adjustRightInd/>
        <w:spacing w:after="200" w:line="276" w:lineRule="auto"/>
        <w:jc w:val="left"/>
        <w:textAlignment w:val="auto"/>
      </w:pPr>
      <w:r w:rsidRPr="00B567FF">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1F2D31DD" w14:textId="77777777" w:rsidR="00B567FF" w:rsidRPr="00B567FF" w:rsidRDefault="00B567FF" w:rsidP="00B567FF">
      <w:pPr>
        <w:numPr>
          <w:ilvl w:val="1"/>
          <w:numId w:val="46"/>
        </w:numPr>
        <w:overflowPunct/>
        <w:autoSpaceDE/>
        <w:autoSpaceDN/>
        <w:adjustRightInd/>
        <w:spacing w:after="200" w:line="276" w:lineRule="auto"/>
        <w:jc w:val="left"/>
        <w:textAlignment w:val="auto"/>
      </w:pPr>
      <w:bookmarkStart w:id="2567" w:name="_Ref346037479"/>
      <w:r w:rsidRPr="00B567FF">
        <w:t xml:space="preserve">The indemnities in Paragraph 2.13 shall not apply to the extent that the Employee Liabilities arise or are attributable to an act or omission of the Supplier and/or any Sub-contractor (as applicable) whether occurring or having its origin before, on or </w:t>
      </w:r>
      <w:r w:rsidRPr="00B567FF">
        <w:lastRenderedPageBreak/>
        <w:t>after the Relevant Transfer Date, including any Employee Liabilities arising from the failure by the Supplier and/or any Sub-contractor (as applicable) to comply with its obligations under the Employment Regulations.</w:t>
      </w:r>
      <w:bookmarkEnd w:id="2567"/>
    </w:p>
    <w:p w14:paraId="0C890C46" w14:textId="77777777" w:rsidR="00B567FF" w:rsidRPr="00365544" w:rsidRDefault="00B567FF" w:rsidP="007D6297">
      <w:pPr>
        <w:pStyle w:val="GPSSchPart"/>
        <w:rPr>
          <w:rFonts w:hint="eastAsia"/>
        </w:rPr>
      </w:pPr>
    </w:p>
    <w:p w14:paraId="0D3CE185"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568" w:author="Peter Youngman" w:date="2015-09-15T10:46:00Z" w:original="0"/>
        </w:fldChar>
      </w:r>
    </w:p>
    <w:p w14:paraId="73A4757E" w14:textId="77777777" w:rsidR="004B0388" w:rsidRDefault="004B0388" w:rsidP="003A7010">
      <w:pPr>
        <w:pStyle w:val="GPSSchAnnexname"/>
        <w:rPr>
          <w:rFonts w:hint="eastAsia"/>
        </w:rPr>
      </w:pPr>
      <w:r w:rsidRPr="00EC60E9">
        <w:br w:type="page"/>
      </w:r>
      <w:r w:rsidRPr="00EC60E9">
        <w:lastRenderedPageBreak/>
        <w:t xml:space="preserve"> </w:t>
      </w:r>
      <w:bookmarkStart w:id="2569" w:name="_Toc429734199"/>
      <w:r w:rsidRPr="00EC60E9">
        <w:t xml:space="preserve">ANNEX </w:t>
      </w:r>
      <w:r w:rsidR="009B17F6">
        <w:t>to schedule</w:t>
      </w:r>
      <w:r w:rsidR="003A7010">
        <w:t xml:space="preserve">: </w:t>
      </w:r>
      <w:r w:rsidRPr="00EC60E9">
        <w:t>LIST OF NOTIFIED SUB-</w:t>
      </w:r>
      <w:r w:rsidRPr="00CC1B41">
        <w:t>CONTRACTORS</w:t>
      </w:r>
      <w:bookmarkEnd w:id="2569"/>
    </w:p>
    <w:p w14:paraId="073C5C3C" w14:textId="77777777" w:rsidR="004B0388" w:rsidRPr="00CC1B41" w:rsidRDefault="004B0388" w:rsidP="00CC1B41">
      <w:pPr>
        <w:ind w:left="0"/>
        <w:jc w:val="center"/>
        <w:rPr>
          <w:b/>
        </w:rPr>
      </w:pPr>
      <w:r w:rsidRPr="00EC60E9">
        <w:rPr>
          <w:b/>
          <w:highlight w:val="yellow"/>
        </w:rPr>
        <w:t>[                                            ]</w:t>
      </w:r>
      <w:r w:rsidRPr="00D03934" w:rsidDel="004B0388">
        <w:t xml:space="preserve"> </w:t>
      </w:r>
      <w:bookmarkStart w:id="2570" w:name="_Hlt283195311"/>
      <w:bookmarkStart w:id="2571" w:name="_Hlt330487205"/>
      <w:bookmarkStart w:id="2572" w:name="_Hlt331772441"/>
      <w:bookmarkStart w:id="2573" w:name="_Hlt330487230"/>
      <w:bookmarkStart w:id="2574" w:name="_Hlt305079896"/>
      <w:bookmarkStart w:id="2575" w:name="_Toc355958979"/>
      <w:bookmarkStart w:id="2576" w:name="_Toc355959167"/>
      <w:bookmarkStart w:id="2577" w:name="_Toc356558000"/>
      <w:bookmarkStart w:id="2578" w:name="_Toc356561353"/>
      <w:bookmarkStart w:id="2579" w:name="_Toc356567076"/>
      <w:bookmarkStart w:id="2580" w:name="_Toc357039976"/>
      <w:bookmarkEnd w:id="2570"/>
      <w:bookmarkEnd w:id="2571"/>
      <w:bookmarkEnd w:id="2572"/>
      <w:bookmarkEnd w:id="2573"/>
      <w:bookmarkEnd w:id="2574"/>
      <w:bookmarkEnd w:id="2575"/>
      <w:bookmarkEnd w:id="2576"/>
      <w:bookmarkEnd w:id="2577"/>
      <w:bookmarkEnd w:id="2578"/>
      <w:bookmarkEnd w:id="2579"/>
      <w:bookmarkEnd w:id="2580"/>
    </w:p>
    <w:p w14:paraId="31AB2E35" w14:textId="77777777" w:rsidR="004B0388" w:rsidRDefault="004B0388">
      <w:pPr>
        <w:overflowPunct/>
        <w:autoSpaceDE/>
        <w:autoSpaceDN/>
        <w:adjustRightInd/>
        <w:spacing w:after="0"/>
        <w:ind w:left="0"/>
        <w:jc w:val="left"/>
        <w:textAlignment w:val="auto"/>
        <w:rPr>
          <w:rFonts w:ascii="Arial Bold" w:eastAsia="STZhongsong" w:hAnsi="Arial Bold" w:cs="Times New Roman" w:hint="eastAsia"/>
          <w:b/>
          <w:caps/>
          <w:lang w:eastAsia="zh-CN"/>
        </w:rPr>
      </w:pPr>
      <w:r>
        <w:rPr>
          <w:rFonts w:hint="eastAsia"/>
        </w:rPr>
        <w:br w:type="page"/>
      </w:r>
    </w:p>
    <w:p w14:paraId="0F187AE1" w14:textId="77777777" w:rsidR="00DE3EF6" w:rsidRPr="00D03934" w:rsidRDefault="00E5513B">
      <w:pPr>
        <w:pStyle w:val="GPSSchTitleandNumber"/>
        <w:rPr>
          <w:rFonts w:hint="eastAsia"/>
        </w:rPr>
      </w:pPr>
      <w:bookmarkStart w:id="2581" w:name="_Toc429734200"/>
      <w:r w:rsidRPr="00D03934">
        <w:rPr>
          <w:rFonts w:cs="Arial"/>
        </w:rPr>
        <w:lastRenderedPageBreak/>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581"/>
    </w:p>
    <w:p w14:paraId="392EB220" w14:textId="77777777" w:rsidR="008D0A60" w:rsidRDefault="00DE3EF6" w:rsidP="00361459">
      <w:pPr>
        <w:pStyle w:val="GPSL1SCHEDULEHeading"/>
        <w:rPr>
          <w:rFonts w:hint="eastAsia"/>
        </w:rPr>
      </w:pPr>
      <w:r w:rsidRPr="00D03934">
        <w:t>DEFINITIONS</w:t>
      </w:r>
    </w:p>
    <w:p w14:paraId="4F744BCB" w14:textId="77777777"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330166FD" w14:textId="77777777" w:rsidTr="000E7CA5">
        <w:tc>
          <w:tcPr>
            <w:tcW w:w="2410" w:type="dxa"/>
          </w:tcPr>
          <w:p w14:paraId="3B8C803D"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182087AB"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7C99B34B" w14:textId="77777777" w:rsidTr="000E7CA5">
        <w:tc>
          <w:tcPr>
            <w:tcW w:w="2410" w:type="dxa"/>
          </w:tcPr>
          <w:p w14:paraId="57D8D6C5"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34B41BC2" w14:textId="77777777"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DD5725">
              <w:t>6.2</w:t>
            </w:r>
            <w:r w:rsidR="009F474C" w:rsidRPr="00D03934">
              <w:fldChar w:fldCharType="end"/>
            </w:r>
            <w:r w:rsidRPr="00D03934">
              <w:t xml:space="preserve"> of this Call Off Schedule;</w:t>
            </w:r>
          </w:p>
        </w:tc>
      </w:tr>
      <w:tr w:rsidR="00DE3EF6" w:rsidRPr="00D03934" w14:paraId="2E65865C" w14:textId="77777777" w:rsidTr="000E7CA5">
        <w:tc>
          <w:tcPr>
            <w:tcW w:w="2410" w:type="dxa"/>
          </w:tcPr>
          <w:p w14:paraId="2F8051F0"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68D42A3E" w14:textId="77777777" w:rsidR="00DE3EF6" w:rsidRPr="00D03934" w:rsidRDefault="00DE3EF6" w:rsidP="00096456">
            <w:pPr>
              <w:pStyle w:val="GPsDefinition"/>
            </w:pPr>
            <w:r w:rsidRPr="00D03934">
              <w:t xml:space="preserve">a deviation of project tolerances in accordance with PRINCE2 methodology in respect of this Call Off Contract or in the supply of the </w:t>
            </w:r>
            <w:r w:rsidR="00187B73">
              <w:t>Services</w:t>
            </w:r>
            <w:r w:rsidRPr="00D03934">
              <w:t>;</w:t>
            </w:r>
          </w:p>
        </w:tc>
      </w:tr>
      <w:tr w:rsidR="00DE3EF6" w:rsidRPr="00D03934" w14:paraId="3111AA00" w14:textId="77777777" w:rsidTr="000E7CA5">
        <w:tc>
          <w:tcPr>
            <w:tcW w:w="2410" w:type="dxa"/>
          </w:tcPr>
          <w:p w14:paraId="07E0383D"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3FDA3435" w14:textId="77777777"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DD5725">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14:paraId="2CD31948" w14:textId="77777777" w:rsidTr="000E7CA5">
        <w:tc>
          <w:tcPr>
            <w:tcW w:w="2410" w:type="dxa"/>
          </w:tcPr>
          <w:p w14:paraId="0DB38630"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3B2F9E27" w14:textId="77777777"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DD5725">
              <w:t>3.2</w:t>
            </w:r>
            <w:r w:rsidR="009F474C" w:rsidRPr="00D03934">
              <w:fldChar w:fldCharType="end"/>
            </w:r>
            <w:r w:rsidRPr="00D03934">
              <w:t xml:space="preserve"> of this Call Off Schedule;</w:t>
            </w:r>
          </w:p>
        </w:tc>
      </w:tr>
      <w:tr w:rsidR="00DE3EF6" w:rsidRPr="00D03934" w14:paraId="3AC59716" w14:textId="77777777" w:rsidTr="000E7CA5">
        <w:tc>
          <w:tcPr>
            <w:tcW w:w="2410" w:type="dxa"/>
          </w:tcPr>
          <w:p w14:paraId="397DB433"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2676E896" w14:textId="77777777"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DD5725">
              <w:t>4.2</w:t>
            </w:r>
            <w:r w:rsidR="009F474C" w:rsidRPr="00D03934">
              <w:fldChar w:fldCharType="end"/>
            </w:r>
            <w:r w:rsidR="00D81C1C" w:rsidRPr="00D03934">
              <w:t xml:space="preserve"> </w:t>
            </w:r>
            <w:r w:rsidRPr="00D03934">
              <w:t>of this Call Off Schedule 1</w:t>
            </w:r>
            <w:r w:rsidR="00DA500A">
              <w:t>2</w:t>
            </w:r>
            <w:r w:rsidRPr="00D03934">
              <w:t>.</w:t>
            </w:r>
          </w:p>
        </w:tc>
      </w:tr>
    </w:tbl>
    <w:p w14:paraId="4942039A" w14:textId="77777777" w:rsidR="00E13960" w:rsidRDefault="00DE3EF6" w:rsidP="00036474">
      <w:pPr>
        <w:pStyle w:val="GPSL1SCHEDULEHeading"/>
        <w:rPr>
          <w:rFonts w:hint="eastAsia"/>
        </w:rPr>
      </w:pPr>
      <w:r w:rsidRPr="00D03934">
        <w:t>INTRODUCTION</w:t>
      </w:r>
    </w:p>
    <w:p w14:paraId="04911845" w14:textId="77777777" w:rsidR="00DE3EF6" w:rsidRPr="00D03934" w:rsidRDefault="00DE3EF6" w:rsidP="00101CE5">
      <w:pPr>
        <w:pStyle w:val="GPSL2numberedclause"/>
      </w:pPr>
      <w:bookmarkStart w:id="2582" w:name="_Ref365645132"/>
      <w:r w:rsidRPr="00D03934">
        <w:t>If a Dispute arises then:</w:t>
      </w:r>
      <w:bookmarkEnd w:id="2582"/>
    </w:p>
    <w:p w14:paraId="4D5CC311" w14:textId="77777777" w:rsidR="008D0A60" w:rsidRDefault="00DE3EF6" w:rsidP="0061370A">
      <w:pPr>
        <w:pStyle w:val="GPSL3numberedclause"/>
      </w:pPr>
      <w:r w:rsidRPr="00D03934">
        <w:t>the representative of the Customer and the Supplier Representative shall attempt in good faith to resolve the Dispute; and</w:t>
      </w:r>
    </w:p>
    <w:p w14:paraId="7AB43F42" w14:textId="77777777" w:rsidR="00E13960" w:rsidRDefault="00DE3EF6" w:rsidP="0061370A">
      <w:pPr>
        <w:pStyle w:val="GPSL3numberedclause"/>
      </w:pPr>
      <w:r w:rsidRPr="00D03934">
        <w:t>if such attempts are not successful within a reasonable time either Party may give to the other a Dispute Notice.</w:t>
      </w:r>
    </w:p>
    <w:p w14:paraId="6FEBD03E" w14:textId="77777777" w:rsidR="008D0A60" w:rsidRDefault="00DE3EF6">
      <w:pPr>
        <w:pStyle w:val="GPSL2numberedclause"/>
      </w:pPr>
      <w:r w:rsidRPr="00D03934">
        <w:t>The Dispute Notice shall set out:</w:t>
      </w:r>
    </w:p>
    <w:p w14:paraId="44A0D1BC" w14:textId="77777777" w:rsidR="008D0A60" w:rsidRDefault="00DE3EF6" w:rsidP="0061370A">
      <w:pPr>
        <w:pStyle w:val="GPSL3numberedclause"/>
      </w:pPr>
      <w:r w:rsidRPr="00D03934">
        <w:t>the material particulars of the Dispute;</w:t>
      </w:r>
    </w:p>
    <w:p w14:paraId="689AF2D6" w14:textId="77777777" w:rsidR="00E13960" w:rsidRDefault="00DE3EF6" w:rsidP="0061370A">
      <w:pPr>
        <w:pStyle w:val="GPSL3numberedclause"/>
      </w:pPr>
      <w:r w:rsidRPr="00D03934">
        <w:t>the reasons why the Party serving the Dispute Notice believes that the Dispute has arisen; and</w:t>
      </w:r>
    </w:p>
    <w:p w14:paraId="1B62D7E8" w14:textId="77777777" w:rsidR="00B4253B" w:rsidRDefault="00DE3EF6" w:rsidP="0061370A">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DD5725">
        <w:t>2.6</w:t>
      </w:r>
      <w:r w:rsidR="009F474C" w:rsidRPr="00D03934">
        <w:fldChar w:fldCharType="end"/>
      </w:r>
      <w:r w:rsidR="00D81C1C" w:rsidRPr="00D03934">
        <w:t xml:space="preserve"> of this Call Off Schedule</w:t>
      </w:r>
      <w:r w:rsidRPr="00D03934">
        <w:t>, the reason why.</w:t>
      </w:r>
    </w:p>
    <w:p w14:paraId="3A01A2CB" w14:textId="77777777"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BCF1278" w14:textId="77777777" w:rsidR="00C9243A" w:rsidRDefault="00DE3EF6" w:rsidP="00101CE5">
      <w:pPr>
        <w:pStyle w:val="GPSL2numberedclause"/>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DD5725">
        <w:t>3.2</w:t>
      </w:r>
      <w:r w:rsidR="009F474C" w:rsidRPr="00D03934">
        <w:fldChar w:fldCharType="end"/>
      </w:r>
      <w:r w:rsidR="00D81C1C" w:rsidRPr="00D03934">
        <w:t xml:space="preserve"> of this Call Off Schedule</w:t>
      </w:r>
      <w:r w:rsidRPr="00D03934">
        <w:t>, the Parties shall seek to resolve Disputes:</w:t>
      </w:r>
    </w:p>
    <w:p w14:paraId="020485CD" w14:textId="77777777" w:rsidR="00B4253B" w:rsidRDefault="00DE3EF6" w:rsidP="0061370A">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DD5725">
        <w:t>3</w:t>
      </w:r>
      <w:r w:rsidR="009F474C" w:rsidRPr="00D03934">
        <w:fldChar w:fldCharType="end"/>
      </w:r>
      <w:r w:rsidR="00D81C1C" w:rsidRPr="00D03934">
        <w:t xml:space="preserve"> of this Call Off Schedule</w:t>
      </w:r>
      <w:r w:rsidRPr="00D03934">
        <w:t>);</w:t>
      </w:r>
    </w:p>
    <w:p w14:paraId="028DB4DC" w14:textId="77777777" w:rsidR="00B4253B" w:rsidRDefault="00DE3EF6" w:rsidP="0061370A">
      <w:pPr>
        <w:pStyle w:val="GPSL3numberedclause"/>
      </w:pPr>
      <w:r w:rsidRPr="00D03934">
        <w:lastRenderedPageBreak/>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DD5725">
        <w:t>4</w:t>
      </w:r>
      <w:r w:rsidR="009F474C" w:rsidRPr="00D03934">
        <w:fldChar w:fldCharType="end"/>
      </w:r>
      <w:r w:rsidR="00D81C1C" w:rsidRPr="00D03934">
        <w:t xml:space="preserve"> of this Call Off Schedule</w:t>
      </w:r>
      <w:r w:rsidRPr="00D03934">
        <w:t xml:space="preserve">); and </w:t>
      </w:r>
    </w:p>
    <w:p w14:paraId="116015EC" w14:textId="079B8B6E" w:rsidR="00E13960" w:rsidRDefault="00DE3EF6" w:rsidP="0061370A">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DD5725">
        <w:t>58</w:t>
      </w:r>
      <w:r w:rsidR="009F474C" w:rsidRPr="00D03934">
        <w:fldChar w:fldCharType="end"/>
      </w:r>
      <w:r w:rsidRPr="00D03934">
        <w:t> </w:t>
      </w:r>
      <w:r w:rsidR="00203754" w:rsidRPr="00D03934">
        <w:t xml:space="preserve">of this Call Off Contract </w:t>
      </w:r>
      <w:r w:rsidRPr="00D03934">
        <w:t>(Governing Law and Jurisdiction)).</w:t>
      </w:r>
    </w:p>
    <w:p w14:paraId="2E35B97A" w14:textId="77777777" w:rsidR="00C9243A" w:rsidRDefault="00DE3EF6" w:rsidP="00101CE5">
      <w:pPr>
        <w:pStyle w:val="GPSL2numberedclause"/>
      </w:pPr>
      <w:bookmarkStart w:id="2583"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DD5725">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DD5725">
        <w:t>5</w:t>
      </w:r>
      <w:r w:rsidR="009F474C" w:rsidRPr="00D03934">
        <w:fldChar w:fldCharType="end"/>
      </w:r>
      <w:r w:rsidR="00203754" w:rsidRPr="00D03934">
        <w:t xml:space="preserve"> of this Call Off Schedule</w:t>
      </w:r>
      <w:r w:rsidRPr="00D03934">
        <w:t>.</w:t>
      </w:r>
      <w:bookmarkEnd w:id="2583"/>
    </w:p>
    <w:p w14:paraId="5E1938C1" w14:textId="77777777" w:rsidR="008D0A60" w:rsidRDefault="00DE3EF6">
      <w:pPr>
        <w:pStyle w:val="GPSL2numberedclause"/>
      </w:pPr>
      <w:bookmarkStart w:id="2584"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84"/>
    </w:p>
    <w:p w14:paraId="08A33E06" w14:textId="77777777"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DD5725">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798F33F5"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DD5725">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05C93EA9"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DD5725">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1475883A"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DD5725">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14:paraId="7BF7E0B3" w14:textId="77777777" w:rsidR="00B4253B" w:rsidRDefault="00DE3EF6" w:rsidP="002769E3">
      <w:pPr>
        <w:pStyle w:val="GPSL3numberedclause"/>
      </w:pPr>
      <w:r w:rsidRPr="00D03934">
        <w:t>in paragraph </w:t>
      </w:r>
      <w:r w:rsidR="009F474C" w:rsidRPr="00D03934">
        <w:fldChar w:fldCharType="begin"/>
      </w:r>
      <w:r w:rsidR="00203754" w:rsidRPr="00D03934">
        <w:instrText xml:space="preserve"> REF _Ref365642677 \r \h </w:instrText>
      </w:r>
      <w:r w:rsidR="009F474C" w:rsidRPr="00D03934">
        <w:fldChar w:fldCharType="separate"/>
      </w:r>
      <w:r w:rsidR="00DD5725">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6F7425BD" w14:textId="77777777"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5D8C775" w14:textId="77777777" w:rsidR="008D0A60" w:rsidRDefault="00DE3EF6" w:rsidP="00036474">
      <w:pPr>
        <w:pStyle w:val="GPSL1SCHEDULEHeading"/>
        <w:rPr>
          <w:rFonts w:hint="eastAsia"/>
        </w:rPr>
      </w:pPr>
      <w:bookmarkStart w:id="2585" w:name="_Ref365644452"/>
      <w:r w:rsidRPr="00D03934">
        <w:t>COMMERCIAL NEGOTIATIONS</w:t>
      </w:r>
      <w:bookmarkEnd w:id="2585"/>
    </w:p>
    <w:p w14:paraId="7868C0D2" w14:textId="77777777" w:rsidR="008D0A60" w:rsidRDefault="00DE3EF6">
      <w:pPr>
        <w:pStyle w:val="GPSL2numberedclause"/>
      </w:pPr>
      <w:bookmarkStart w:id="2586"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586"/>
      <w:r w:rsidRPr="00D03934">
        <w:t xml:space="preserve"> </w:t>
      </w:r>
    </w:p>
    <w:p w14:paraId="65BA3904" w14:textId="77777777" w:rsidR="00DE3EF6" w:rsidRPr="00D03934" w:rsidRDefault="00DE3EF6" w:rsidP="00101CE5">
      <w:pPr>
        <w:pStyle w:val="GPSL2numberedclause"/>
      </w:pPr>
      <w:bookmarkStart w:id="2587" w:name="_Ref365642737"/>
      <w:r w:rsidRPr="00D03934">
        <w:t>If:</w:t>
      </w:r>
      <w:bookmarkEnd w:id="2587"/>
      <w:r w:rsidRPr="00D03934">
        <w:t xml:space="preserve"> </w:t>
      </w:r>
    </w:p>
    <w:p w14:paraId="342A2AB1" w14:textId="77777777" w:rsidR="008D0A60" w:rsidRDefault="00DE3EF6" w:rsidP="0061370A">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14:paraId="50B492C7" w14:textId="77777777" w:rsidR="00B4253B" w:rsidRDefault="00DE3EF6" w:rsidP="0061370A">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DD5725">
        <w:t>3</w:t>
      </w:r>
      <w:r w:rsidR="009F474C" w:rsidRPr="00D03934">
        <w:fldChar w:fldCharType="end"/>
      </w:r>
      <w:r w:rsidR="00203754" w:rsidRPr="00D03934">
        <w:t xml:space="preserve"> of this Call Off Schedule</w:t>
      </w:r>
      <w:r w:rsidRPr="00D03934">
        <w:t>; or</w:t>
      </w:r>
    </w:p>
    <w:p w14:paraId="3A6FCB43" w14:textId="77777777" w:rsidR="00B4253B" w:rsidRDefault="00DE3EF6" w:rsidP="0061370A">
      <w:pPr>
        <w:pStyle w:val="GPSL3numberedclause"/>
      </w:pPr>
      <w:bookmarkStart w:id="2588"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DD5725">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88"/>
      <w:r w:rsidRPr="00D03934">
        <w:t xml:space="preserve"> </w:t>
      </w:r>
    </w:p>
    <w:p w14:paraId="6DD5A38D" w14:textId="77777777" w:rsidR="003A4E77" w:rsidRDefault="00DE3EF6" w:rsidP="00036474">
      <w:pPr>
        <w:pStyle w:val="GPSL2Indent"/>
      </w:pPr>
      <w:r w:rsidRPr="00D03934">
        <w:t>either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DD5725">
        <w:t>4</w:t>
      </w:r>
      <w:r w:rsidR="009F474C" w:rsidRPr="00D03934">
        <w:fldChar w:fldCharType="end"/>
      </w:r>
      <w:r w:rsidR="00203754" w:rsidRPr="00D03934">
        <w:t xml:space="preserve"> of this Call Off Schedule</w:t>
      </w:r>
      <w:r w:rsidRPr="00D03934">
        <w:t>.</w:t>
      </w:r>
    </w:p>
    <w:p w14:paraId="37F04CBD" w14:textId="77777777" w:rsidR="00E13960" w:rsidRDefault="00DE3EF6" w:rsidP="00036474">
      <w:pPr>
        <w:pStyle w:val="GPSL1SCHEDULEHeading"/>
        <w:rPr>
          <w:rFonts w:hint="eastAsia"/>
        </w:rPr>
      </w:pPr>
      <w:bookmarkStart w:id="2589" w:name="_Ref365644460"/>
      <w:r w:rsidRPr="00D03934">
        <w:lastRenderedPageBreak/>
        <w:t>MEDIATION</w:t>
      </w:r>
      <w:bookmarkEnd w:id="2589"/>
    </w:p>
    <w:p w14:paraId="18BCB386" w14:textId="77777777" w:rsidR="00DE3EF6" w:rsidRPr="00D03934" w:rsidRDefault="00DE3EF6" w:rsidP="00101CE5">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14:paraId="1A3FCC63" w14:textId="77777777" w:rsidR="008D0A60" w:rsidRDefault="00DE3EF6">
      <w:pPr>
        <w:pStyle w:val="GPSL2numberedclause"/>
      </w:pPr>
      <w:bookmarkStart w:id="2590"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90"/>
    </w:p>
    <w:p w14:paraId="1C90A7FE" w14:textId="77777777"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4896D53" w14:textId="77777777"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5733EFE1" w14:textId="77777777" w:rsidR="00E13960" w:rsidRDefault="00DE3EF6" w:rsidP="00036474">
      <w:pPr>
        <w:pStyle w:val="GPSL1SCHEDULEHeading"/>
        <w:rPr>
          <w:rFonts w:hint="eastAsia"/>
        </w:rPr>
      </w:pPr>
      <w:bookmarkStart w:id="2591" w:name="_Ref365636510"/>
      <w:r w:rsidRPr="00D03934">
        <w:t>EXPERT DETERMINATION</w:t>
      </w:r>
      <w:bookmarkEnd w:id="2591"/>
    </w:p>
    <w:p w14:paraId="7E8665C6" w14:textId="77777777" w:rsidR="00DE3EF6" w:rsidRPr="00D03934" w:rsidRDefault="00DE3EF6" w:rsidP="00101CE5">
      <w:pPr>
        <w:pStyle w:val="GPSL2numberedclause"/>
      </w:pPr>
      <w:r w:rsidRPr="00D03934">
        <w:t xml:space="preserve">If a Dispute relates to any aspect of the technology underlying the provision of the </w:t>
      </w:r>
      <w:r w:rsidR="00187B73">
        <w:t>Services</w:t>
      </w:r>
      <w:r w:rsidRPr="00D03934">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04FB515F" w14:textId="77777777" w:rsidR="00DE3EF6" w:rsidRPr="00D03934" w:rsidRDefault="00DE3EF6" w:rsidP="00101CE5">
      <w:pPr>
        <w:pStyle w:val="GPSL2numberedclause"/>
      </w:pPr>
      <w:bookmarkStart w:id="2592"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92"/>
    </w:p>
    <w:p w14:paraId="386D677A" w14:textId="77777777" w:rsidR="00DE3EF6" w:rsidRPr="00D03934" w:rsidRDefault="00DE3EF6" w:rsidP="00101CE5">
      <w:pPr>
        <w:pStyle w:val="GPSL2numberedclause"/>
      </w:pPr>
      <w:r w:rsidRPr="00D03934">
        <w:t>The Expert shall act on the following basis:</w:t>
      </w:r>
    </w:p>
    <w:p w14:paraId="5827957A" w14:textId="77777777" w:rsidR="008D0A60" w:rsidRDefault="00DE3EF6" w:rsidP="0061370A">
      <w:pPr>
        <w:pStyle w:val="GPSL3numberedclause"/>
      </w:pPr>
      <w:r w:rsidRPr="00D03934">
        <w:t>he/she shall act as an expert and not as an arbitrator and shall act fairly and impartially;</w:t>
      </w:r>
    </w:p>
    <w:p w14:paraId="019E4137" w14:textId="77777777" w:rsidR="00E13960" w:rsidRDefault="00DE3EF6" w:rsidP="0061370A">
      <w:pPr>
        <w:pStyle w:val="GPSL3numberedclause"/>
      </w:pPr>
      <w:r w:rsidRPr="00D03934">
        <w:t>the Expert's determination shall (in the absence of a material failure to follow the agreed procedures) be final and binding on the Parties;</w:t>
      </w:r>
    </w:p>
    <w:p w14:paraId="2F3890EE" w14:textId="77777777" w:rsidR="00E13960" w:rsidRDefault="00DE3EF6" w:rsidP="0061370A">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281CCBE9" w14:textId="77777777" w:rsidR="00E13960" w:rsidRDefault="00DE3EF6" w:rsidP="002769E3">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73C779A1" w14:textId="77777777" w:rsidR="00E13960" w:rsidRDefault="00DE3EF6" w:rsidP="002769E3">
      <w:pPr>
        <w:pStyle w:val="GPSL3numberedclause"/>
      </w:pPr>
      <w:r w:rsidRPr="00D03934">
        <w:t>the process shall be conducted in private and shall be confidential; and</w:t>
      </w:r>
    </w:p>
    <w:p w14:paraId="4691FEBA" w14:textId="77777777" w:rsidR="00E13960" w:rsidRDefault="00DE3EF6" w:rsidP="002769E3">
      <w:pPr>
        <w:pStyle w:val="GPSL3numberedclause"/>
      </w:pPr>
      <w:r w:rsidRPr="00D03934">
        <w:t>the Expert shall determine how and by whom the costs of the determination, including his/her fees and expenses, are to be paid.</w:t>
      </w:r>
    </w:p>
    <w:p w14:paraId="69E5F0B9" w14:textId="77777777" w:rsidR="008D0A60" w:rsidRDefault="00DE3EF6" w:rsidP="00036474">
      <w:pPr>
        <w:pStyle w:val="GPSL1SCHEDULEHeading"/>
        <w:rPr>
          <w:rFonts w:hint="eastAsia"/>
        </w:rPr>
      </w:pPr>
      <w:r w:rsidRPr="00D03934">
        <w:t>ARBITRATION</w:t>
      </w:r>
    </w:p>
    <w:p w14:paraId="3550CA2A" w14:textId="77777777" w:rsidR="00DE3EF6" w:rsidRPr="00D03934" w:rsidRDefault="00DE3EF6" w:rsidP="00101CE5">
      <w:pPr>
        <w:pStyle w:val="GPSL2numberedclause"/>
      </w:pPr>
      <w:bookmarkStart w:id="2593" w:name="_Ref365645044"/>
      <w:r w:rsidRPr="00D03934">
        <w:lastRenderedPageBreak/>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DD5725">
        <w:t>6.4</w:t>
      </w:r>
      <w:r w:rsidR="009F474C" w:rsidRPr="00D03934">
        <w:fldChar w:fldCharType="end"/>
      </w:r>
      <w:r w:rsidR="00203754" w:rsidRPr="00D03934">
        <w:t xml:space="preserve"> of this Call Off Schedule</w:t>
      </w:r>
      <w:r w:rsidRPr="00D03934">
        <w:t>.</w:t>
      </w:r>
      <w:bookmarkEnd w:id="2593"/>
    </w:p>
    <w:p w14:paraId="776888BE" w14:textId="4E0FA7C7" w:rsidR="00DE3EF6" w:rsidRPr="00D03934" w:rsidRDefault="00DE3EF6" w:rsidP="00101CE5">
      <w:pPr>
        <w:pStyle w:val="GPSL2numberedclause"/>
      </w:pPr>
      <w:bookmarkStart w:id="2594"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DD5725">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DD5725">
        <w:t>58</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594"/>
      <w:r w:rsidRPr="00D03934">
        <w:t xml:space="preserve"> </w:t>
      </w:r>
    </w:p>
    <w:p w14:paraId="0052D8EA" w14:textId="77777777" w:rsidR="008D0A60" w:rsidRDefault="00DE3EF6">
      <w:pPr>
        <w:pStyle w:val="GPSL2numberedclause"/>
      </w:pPr>
      <w:bookmarkStart w:id="2595" w:name="_Ref365645053"/>
      <w:r w:rsidRPr="00D03934">
        <w:t>If:</w:t>
      </w:r>
      <w:bookmarkEnd w:id="2595"/>
    </w:p>
    <w:p w14:paraId="05582E1A" w14:textId="77777777" w:rsidR="00B4253B" w:rsidRDefault="00DE3EF6" w:rsidP="0061370A">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DD5725">
        <w:t>6.4</w:t>
      </w:r>
      <w:r w:rsidR="009F474C" w:rsidRPr="00D03934">
        <w:fldChar w:fldCharType="end"/>
      </w:r>
      <w:r w:rsidR="00203754" w:rsidRPr="00D03934">
        <w:t xml:space="preserve"> of this Call Off Schedule</w:t>
      </w:r>
      <w:r w:rsidRPr="00D03934">
        <w:t xml:space="preserve"> shall apply; </w:t>
      </w:r>
    </w:p>
    <w:p w14:paraId="22ED4B8E" w14:textId="77777777" w:rsidR="008D0A60" w:rsidRDefault="00DE3EF6" w:rsidP="0061370A">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0478399A" w14:textId="49A4678B" w:rsidR="00B4253B" w:rsidRDefault="00DE3EF6" w:rsidP="0061370A">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DD5725">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DD5725">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DD5725">
        <w:t>58</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14:paraId="13468048" w14:textId="77777777" w:rsidR="00C9243A" w:rsidRDefault="00DE3EF6" w:rsidP="00101CE5">
      <w:pPr>
        <w:pStyle w:val="GPSL2numberedclause"/>
      </w:pPr>
      <w:bookmarkStart w:id="2596"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DD5725">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DD5725">
        <w:t>6.3</w:t>
      </w:r>
      <w:r w:rsidR="009F474C" w:rsidRPr="00D03934">
        <w:fldChar w:fldCharType="end"/>
      </w:r>
      <w:r w:rsidR="00203754" w:rsidRPr="00D03934">
        <w:t xml:space="preserve"> of this Call Off Schedule</w:t>
      </w:r>
      <w:r w:rsidRPr="00D03934">
        <w:t>, the Parties hereby confirm that:</w:t>
      </w:r>
      <w:bookmarkEnd w:id="2596"/>
    </w:p>
    <w:p w14:paraId="12B41640" w14:textId="77777777" w:rsidR="00B4253B" w:rsidRDefault="00DE3EF6" w:rsidP="0061370A">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DD5725">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DD5725">
        <w:t>6.4.7</w:t>
      </w:r>
      <w:r w:rsidR="009F474C">
        <w:fldChar w:fldCharType="end"/>
      </w:r>
      <w:r w:rsidR="007730ED">
        <w:t xml:space="preserve"> </w:t>
      </w:r>
      <w:r w:rsidR="00203754" w:rsidRPr="00D03934">
        <w:t>of this Call Off Schedule</w:t>
      </w:r>
      <w:r w:rsidRPr="00D03934">
        <w:t xml:space="preserve">); </w:t>
      </w:r>
    </w:p>
    <w:p w14:paraId="21C6470B" w14:textId="77777777" w:rsidR="00E13960" w:rsidRDefault="00DE3EF6" w:rsidP="0061370A">
      <w:pPr>
        <w:pStyle w:val="GPSL3numberedclause"/>
      </w:pPr>
      <w:r w:rsidRPr="00D03934">
        <w:t>the arbitration shall be administered by the LCIA;</w:t>
      </w:r>
    </w:p>
    <w:p w14:paraId="4EA02C27" w14:textId="77777777" w:rsidR="00E13960" w:rsidRDefault="00DE3EF6" w:rsidP="0061370A">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71CAAA5F" w14:textId="77777777" w:rsidR="00E13960" w:rsidRDefault="00DE3EF6" w:rsidP="002769E3">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06F6EAB6" w14:textId="77777777" w:rsidR="00E13960" w:rsidRDefault="00DE3EF6" w:rsidP="002769E3">
      <w:pPr>
        <w:pStyle w:val="GPSL3numberedclause"/>
      </w:pPr>
      <w:bookmarkStart w:id="2597" w:name="_Ref365645080"/>
      <w:r w:rsidRPr="00D03934">
        <w:t>the chair of the arbitral tribunal shall be British;</w:t>
      </w:r>
      <w:bookmarkEnd w:id="2597"/>
      <w:r w:rsidR="00F73A93">
        <w:t xml:space="preserve"> </w:t>
      </w:r>
    </w:p>
    <w:p w14:paraId="499706AF" w14:textId="77777777" w:rsidR="008D0A60" w:rsidRDefault="008D0A60" w:rsidP="002769E3">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14:paraId="41E834C0" w14:textId="77777777" w:rsidR="00AA4596" w:rsidRDefault="00AA4596" w:rsidP="002769E3">
      <w:pPr>
        <w:pStyle w:val="GPSL3numberedclause"/>
      </w:pPr>
      <w:bookmarkStart w:id="2598" w:name="_Ref380162874"/>
      <w:r>
        <w:t>the seat of the arbitration shall be London.</w:t>
      </w:r>
      <w:bookmarkEnd w:id="2598"/>
    </w:p>
    <w:p w14:paraId="043C870A" w14:textId="77777777" w:rsidR="003D0B7D" w:rsidRDefault="00EE64D3" w:rsidP="00683872">
      <w:pPr>
        <w:pStyle w:val="GPSL1Guidance"/>
      </w:pPr>
      <w:r w:rsidRPr="00EE64D3">
        <w:rPr>
          <w:rFonts w:hint="eastAsia"/>
          <w:highlight w:val="green"/>
        </w:rPr>
        <w:lastRenderedPageBreak/>
        <w:t xml:space="preserve">[Guidance Note: Customer </w:t>
      </w:r>
      <w:r w:rsidR="00F14C99">
        <w:rPr>
          <w:highlight w:val="green"/>
        </w:rPr>
        <w:t>t</w:t>
      </w:r>
      <w:r w:rsidRPr="00EE64D3">
        <w:rPr>
          <w:rFonts w:hint="eastAsia"/>
          <w:highlight w:val="green"/>
        </w:rPr>
        <w:t xml:space="preserve">o </w:t>
      </w:r>
      <w:r w:rsidR="007A4B5F">
        <w:rPr>
          <w:highlight w:val="green"/>
        </w:rPr>
        <w:t>c</w:t>
      </w:r>
      <w:r w:rsidRPr="00EE64D3">
        <w:rPr>
          <w:rFonts w:hint="eastAsia"/>
          <w:highlight w:val="green"/>
        </w:rPr>
        <w:t xml:space="preserve">onsider </w:t>
      </w:r>
      <w:r w:rsidR="007A4B5F">
        <w:rPr>
          <w:highlight w:val="green"/>
        </w:rPr>
        <w:t>w</w:t>
      </w:r>
      <w:r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Pr="00EE64D3">
        <w:rPr>
          <w:rFonts w:hint="eastAsia"/>
          <w:highlight w:val="green"/>
        </w:rPr>
        <w:t>]</w:t>
      </w:r>
    </w:p>
    <w:p w14:paraId="21154395" w14:textId="77777777" w:rsidR="003D0B7D" w:rsidRDefault="003D0B7D">
      <w:pPr>
        <w:pStyle w:val="GPSL2numberedclause"/>
        <w:numPr>
          <w:ilvl w:val="0"/>
          <w:numId w:val="0"/>
        </w:numPr>
        <w:ind w:left="1134"/>
      </w:pPr>
    </w:p>
    <w:p w14:paraId="47CE6067" w14:textId="77777777" w:rsidR="008D0A60" w:rsidRDefault="00863962" w:rsidP="00036474">
      <w:pPr>
        <w:pStyle w:val="GPSL1SCHEDULEHeading"/>
        <w:rPr>
          <w:rFonts w:hint="eastAsia"/>
          <w:highlight w:val="yellow"/>
        </w:rPr>
      </w:pPr>
      <w:r w:rsidRPr="00863962">
        <w:rPr>
          <w:highlight w:val="yellow"/>
        </w:rPr>
        <w:t>URGENT RELIEF</w:t>
      </w:r>
    </w:p>
    <w:p w14:paraId="53552EE0" w14:textId="77777777"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14:paraId="05F430F4" w14:textId="77777777" w:rsidR="008D0A60" w:rsidRDefault="00DE3EF6" w:rsidP="0061370A">
      <w:pPr>
        <w:pStyle w:val="GPSL3numberedclause"/>
      </w:pPr>
      <w:r w:rsidRPr="00D03934">
        <w:t>for interim or interlocutory remedies in relation to this Call Off Contract or infringement by the other Party of that Party’s Intellectual Property Rights; and/or</w:t>
      </w:r>
    </w:p>
    <w:p w14:paraId="0406B17F" w14:textId="77777777" w:rsidR="00B4253B" w:rsidRDefault="00DE3EF6" w:rsidP="0061370A">
      <w:pPr>
        <w:pStyle w:val="GPSL3numberedclause"/>
        <w:rPr>
          <w:color w:val="000000"/>
        </w:rPr>
      </w:pPr>
      <w:r w:rsidRPr="00D03934">
        <w:t>where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DD5725">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0FD4191A" w14:textId="77777777"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599" w:author="Yannis Constantine" w:date="2015-05-06T11:49:00Z" w:original="0."/>
        </w:fldChar>
      </w:r>
    </w:p>
    <w:p w14:paraId="56D3A441" w14:textId="77777777" w:rsidR="00DE3EF6" w:rsidRPr="00D03934" w:rsidRDefault="00DE3EF6" w:rsidP="00A657C3">
      <w:pPr>
        <w:pStyle w:val="GPSSchTitleandNumber"/>
        <w:rPr>
          <w:rFonts w:hint="eastAsia"/>
        </w:rPr>
      </w:pPr>
      <w:r w:rsidRPr="00D03934">
        <w:br w:type="page"/>
      </w:r>
      <w:bookmarkStart w:id="2600" w:name="_Toc429734201"/>
      <w:r w:rsidRPr="00D03934">
        <w:lastRenderedPageBreak/>
        <w:t>CALL OFF SCHEDULE 1</w:t>
      </w:r>
      <w:r w:rsidR="007C0B22">
        <w:t>3</w:t>
      </w:r>
      <w:r w:rsidRPr="00D03934">
        <w:t>: VARIATION FORM</w:t>
      </w:r>
      <w:bookmarkEnd w:id="2600"/>
    </w:p>
    <w:p w14:paraId="10513918" w14:textId="77777777" w:rsidR="00DE3EF6" w:rsidRPr="00D03934" w:rsidRDefault="00DE3EF6" w:rsidP="00001982">
      <w:r w:rsidRPr="00D03934">
        <w:t>No of Order Form being varied:</w:t>
      </w:r>
    </w:p>
    <w:p w14:paraId="1707FB47" w14:textId="77777777" w:rsidR="00DE3EF6" w:rsidRPr="00D03934" w:rsidRDefault="00DE3EF6" w:rsidP="00001982">
      <w:r w:rsidRPr="00D03934">
        <w:t>……………………………………………………………………</w:t>
      </w:r>
    </w:p>
    <w:p w14:paraId="283F970E" w14:textId="77777777" w:rsidR="00DE3EF6" w:rsidRPr="00D03934" w:rsidRDefault="00DE3EF6" w:rsidP="00001982">
      <w:r w:rsidRPr="00D03934">
        <w:t>Variation Form No:</w:t>
      </w:r>
    </w:p>
    <w:p w14:paraId="2A92B9C5" w14:textId="77777777" w:rsidR="00DE3EF6" w:rsidRPr="00D03934" w:rsidRDefault="00DE3EF6" w:rsidP="00001982">
      <w:r w:rsidRPr="00D03934">
        <w:t>……………………………………………………………………………………</w:t>
      </w:r>
    </w:p>
    <w:p w14:paraId="59ED918F" w14:textId="77777777"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27205796" w14:textId="77777777" w:rsidTr="004A1C76">
        <w:trPr>
          <w:cantSplit/>
        </w:trPr>
        <w:tc>
          <w:tcPr>
            <w:tcW w:w="9531" w:type="dxa"/>
            <w:tcBorders>
              <w:top w:val="nil"/>
              <w:left w:val="nil"/>
              <w:bottom w:val="nil"/>
              <w:right w:val="nil"/>
            </w:tcBorders>
          </w:tcPr>
          <w:p w14:paraId="09F5F05F" w14:textId="77777777"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14:paraId="3B1322AF" w14:textId="77777777" w:rsidR="00DE3EF6" w:rsidRPr="00D03934" w:rsidRDefault="00DE3EF6" w:rsidP="00001982">
            <w:r w:rsidRPr="00D03934">
              <w:t>and</w:t>
            </w:r>
          </w:p>
          <w:p w14:paraId="682679ED" w14:textId="77777777"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1ECCCAD8"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14:paraId="318E8089" w14:textId="77777777" w:rsidR="00DE3EF6" w:rsidRPr="00D03934" w:rsidRDefault="00DE3EF6" w:rsidP="00101CE5">
      <w:pPr>
        <w:pStyle w:val="GPSL1Guidance"/>
      </w:pPr>
      <w:r w:rsidRPr="00D03934">
        <w:rPr>
          <w:highlight w:val="green"/>
        </w:rPr>
        <w:t>[Guidance Note:  Insert details of the Variation]</w:t>
      </w:r>
      <w:r w:rsidRPr="00D03934">
        <w:t xml:space="preserve">  </w:t>
      </w:r>
    </w:p>
    <w:p w14:paraId="42E5C6DC" w14:textId="77777777"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14:paraId="040ABD84"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14:paraId="2B153165" w14:textId="77777777" w:rsidR="003364D4" w:rsidRPr="00D03934" w:rsidRDefault="009F474C"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601" w:author="Yannis Constantine" w:date="2015-05-06T11:49:00Z" w:original="0."/>
        </w:fldChar>
      </w:r>
    </w:p>
    <w:p w14:paraId="6714AB42" w14:textId="77777777"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14:paraId="5DB0D956" w14:textId="77777777" w:rsidTr="00A76473">
        <w:tc>
          <w:tcPr>
            <w:tcW w:w="2576" w:type="dxa"/>
            <w:tcBorders>
              <w:bottom w:val="nil"/>
            </w:tcBorders>
          </w:tcPr>
          <w:p w14:paraId="1EFAEC54" w14:textId="77777777" w:rsidR="00DE3EF6" w:rsidRPr="00D03934" w:rsidRDefault="00DE3EF6" w:rsidP="00001982">
            <w:r w:rsidRPr="00D03934">
              <w:t>Signature</w:t>
            </w:r>
          </w:p>
        </w:tc>
        <w:tc>
          <w:tcPr>
            <w:tcW w:w="5940" w:type="dxa"/>
          </w:tcPr>
          <w:p w14:paraId="1B4914D4" w14:textId="77777777" w:rsidR="00DE3EF6" w:rsidRPr="00D03934" w:rsidRDefault="00DE3EF6" w:rsidP="004A1C76">
            <w:pPr>
              <w:pStyle w:val="TSOLScheduleNormalLeft"/>
            </w:pPr>
          </w:p>
        </w:tc>
      </w:tr>
      <w:tr w:rsidR="00DE3EF6" w:rsidRPr="00D03934" w14:paraId="7781F820" w14:textId="77777777" w:rsidTr="00A76473">
        <w:tc>
          <w:tcPr>
            <w:tcW w:w="2576" w:type="dxa"/>
            <w:tcBorders>
              <w:top w:val="nil"/>
              <w:bottom w:val="nil"/>
            </w:tcBorders>
          </w:tcPr>
          <w:p w14:paraId="648EADA7" w14:textId="77777777" w:rsidR="00DE3EF6" w:rsidRPr="00D03934" w:rsidRDefault="00DE3EF6" w:rsidP="00001982">
            <w:r w:rsidRPr="00D03934">
              <w:t>Date</w:t>
            </w:r>
          </w:p>
        </w:tc>
        <w:tc>
          <w:tcPr>
            <w:tcW w:w="5940" w:type="dxa"/>
          </w:tcPr>
          <w:p w14:paraId="50A8D1B5" w14:textId="77777777" w:rsidR="00DE3EF6" w:rsidRPr="00D03934" w:rsidRDefault="00DE3EF6" w:rsidP="004A1C76">
            <w:pPr>
              <w:pStyle w:val="TSOLScheduleNormalLeft"/>
            </w:pPr>
          </w:p>
        </w:tc>
      </w:tr>
      <w:tr w:rsidR="00DE3EF6" w:rsidRPr="00D03934" w14:paraId="5AE6CC04" w14:textId="77777777" w:rsidTr="00A76473">
        <w:tc>
          <w:tcPr>
            <w:tcW w:w="2576" w:type="dxa"/>
            <w:tcBorders>
              <w:top w:val="nil"/>
              <w:bottom w:val="nil"/>
            </w:tcBorders>
          </w:tcPr>
          <w:p w14:paraId="5018C8A1" w14:textId="77777777" w:rsidR="00DE3EF6" w:rsidRPr="00D03934" w:rsidRDefault="00DE3EF6" w:rsidP="000B68E9">
            <w:pPr>
              <w:jc w:val="left"/>
            </w:pPr>
            <w:r w:rsidRPr="00D03934">
              <w:t>Name (in Capitals)</w:t>
            </w:r>
          </w:p>
        </w:tc>
        <w:tc>
          <w:tcPr>
            <w:tcW w:w="5940" w:type="dxa"/>
          </w:tcPr>
          <w:p w14:paraId="61D59CA2" w14:textId="77777777" w:rsidR="00DE3EF6" w:rsidRPr="00D03934" w:rsidRDefault="00DE3EF6" w:rsidP="004A1C76">
            <w:pPr>
              <w:pStyle w:val="TSOLScheduleNormalLeft"/>
            </w:pPr>
          </w:p>
        </w:tc>
      </w:tr>
      <w:tr w:rsidR="00DE3EF6" w:rsidRPr="00D03934" w14:paraId="50CDB13B" w14:textId="77777777" w:rsidTr="00A76473">
        <w:tc>
          <w:tcPr>
            <w:tcW w:w="2576" w:type="dxa"/>
            <w:tcBorders>
              <w:top w:val="nil"/>
              <w:bottom w:val="nil"/>
            </w:tcBorders>
          </w:tcPr>
          <w:p w14:paraId="632D9522" w14:textId="77777777" w:rsidR="00DE3EF6" w:rsidRPr="00D03934" w:rsidRDefault="00DE3EF6" w:rsidP="00001982">
            <w:r w:rsidRPr="00D03934">
              <w:t>Address</w:t>
            </w:r>
          </w:p>
        </w:tc>
        <w:tc>
          <w:tcPr>
            <w:tcW w:w="5940" w:type="dxa"/>
          </w:tcPr>
          <w:p w14:paraId="66BF37D4" w14:textId="77777777" w:rsidR="00DE3EF6" w:rsidRPr="00D03934" w:rsidRDefault="00DE3EF6" w:rsidP="004A1C76">
            <w:pPr>
              <w:pStyle w:val="TSOLScheduleNormalLeft"/>
            </w:pPr>
          </w:p>
        </w:tc>
      </w:tr>
    </w:tbl>
    <w:p w14:paraId="7E150FE1" w14:textId="77777777" w:rsidR="00A76473" w:rsidRDefault="00A76473" w:rsidP="00001982"/>
    <w:p w14:paraId="090F16B7" w14:textId="77777777"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14:paraId="01722D74" w14:textId="77777777" w:rsidTr="00BB70AA">
        <w:tc>
          <w:tcPr>
            <w:tcW w:w="2576" w:type="dxa"/>
            <w:tcBorders>
              <w:bottom w:val="nil"/>
            </w:tcBorders>
          </w:tcPr>
          <w:p w14:paraId="22E71438" w14:textId="77777777" w:rsidR="00DE3EF6" w:rsidRPr="00D03934" w:rsidRDefault="00DE3EF6" w:rsidP="00001982">
            <w:r w:rsidRPr="00D03934">
              <w:t>Signature</w:t>
            </w:r>
          </w:p>
        </w:tc>
        <w:tc>
          <w:tcPr>
            <w:tcW w:w="5980" w:type="dxa"/>
          </w:tcPr>
          <w:p w14:paraId="15FF627E" w14:textId="77777777" w:rsidR="00DE3EF6" w:rsidRPr="00D03934" w:rsidRDefault="00DE3EF6" w:rsidP="004A1C76">
            <w:pPr>
              <w:pStyle w:val="TSOLScheduleNormalLeft"/>
            </w:pPr>
          </w:p>
        </w:tc>
      </w:tr>
      <w:tr w:rsidR="00DE3EF6" w:rsidRPr="00D03934" w14:paraId="34EAAE7C" w14:textId="77777777" w:rsidTr="00BB70AA">
        <w:tc>
          <w:tcPr>
            <w:tcW w:w="2576" w:type="dxa"/>
            <w:tcBorders>
              <w:top w:val="nil"/>
              <w:bottom w:val="nil"/>
            </w:tcBorders>
          </w:tcPr>
          <w:p w14:paraId="14467F07" w14:textId="77777777" w:rsidR="00DE3EF6" w:rsidRPr="00D03934" w:rsidRDefault="00DE3EF6" w:rsidP="00001982">
            <w:r w:rsidRPr="00D03934">
              <w:t>Date</w:t>
            </w:r>
          </w:p>
        </w:tc>
        <w:tc>
          <w:tcPr>
            <w:tcW w:w="5980" w:type="dxa"/>
          </w:tcPr>
          <w:p w14:paraId="6F83F8BF" w14:textId="77777777" w:rsidR="00DE3EF6" w:rsidRPr="00D03934" w:rsidRDefault="00DE3EF6" w:rsidP="004A1C76">
            <w:pPr>
              <w:pStyle w:val="TSOLScheduleNormalLeft"/>
            </w:pPr>
          </w:p>
        </w:tc>
      </w:tr>
      <w:tr w:rsidR="00DE3EF6" w:rsidRPr="00D03934" w14:paraId="0A10EDDD" w14:textId="77777777" w:rsidTr="00BB70AA">
        <w:tc>
          <w:tcPr>
            <w:tcW w:w="2576" w:type="dxa"/>
            <w:tcBorders>
              <w:top w:val="nil"/>
              <w:bottom w:val="nil"/>
            </w:tcBorders>
          </w:tcPr>
          <w:p w14:paraId="2A34AD48" w14:textId="77777777" w:rsidR="00DE3EF6" w:rsidRPr="00D03934" w:rsidRDefault="00DE3EF6" w:rsidP="000B68E9">
            <w:pPr>
              <w:jc w:val="left"/>
            </w:pPr>
            <w:r w:rsidRPr="00D03934">
              <w:t>Name (in Capitals)</w:t>
            </w:r>
          </w:p>
        </w:tc>
        <w:tc>
          <w:tcPr>
            <w:tcW w:w="5980" w:type="dxa"/>
          </w:tcPr>
          <w:p w14:paraId="41E85BA7" w14:textId="77777777" w:rsidR="00DE3EF6" w:rsidRPr="00D03934" w:rsidRDefault="00DE3EF6" w:rsidP="004A1C76">
            <w:pPr>
              <w:pStyle w:val="TSOLScheduleNormalLeft"/>
            </w:pPr>
          </w:p>
        </w:tc>
      </w:tr>
      <w:tr w:rsidR="00DE3EF6" w:rsidRPr="00D03934" w14:paraId="7B3694AD" w14:textId="77777777" w:rsidTr="00BB70AA">
        <w:tc>
          <w:tcPr>
            <w:tcW w:w="2576" w:type="dxa"/>
            <w:tcBorders>
              <w:top w:val="nil"/>
              <w:bottom w:val="nil"/>
            </w:tcBorders>
          </w:tcPr>
          <w:p w14:paraId="4681E2BE" w14:textId="77777777" w:rsidR="00DE3EF6" w:rsidRPr="00D03934" w:rsidRDefault="00DE3EF6" w:rsidP="00001982">
            <w:r w:rsidRPr="00D03934">
              <w:t>Address</w:t>
            </w:r>
          </w:p>
        </w:tc>
        <w:tc>
          <w:tcPr>
            <w:tcW w:w="5980" w:type="dxa"/>
          </w:tcPr>
          <w:p w14:paraId="7FE47A59" w14:textId="77777777" w:rsidR="00DE3EF6" w:rsidRPr="00D03934" w:rsidRDefault="00DE3EF6" w:rsidP="004A1C76">
            <w:pPr>
              <w:pStyle w:val="TSOLScheduleNormalLeft"/>
            </w:pPr>
          </w:p>
        </w:tc>
      </w:tr>
    </w:tbl>
    <w:p w14:paraId="77F2A3DC" w14:textId="77777777"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602" w:author="Yannis Constantine" w:date="2015-05-06T11:49:00Z" w:original="0."/>
        </w:fldChar>
      </w:r>
    </w:p>
    <w:p w14:paraId="3285283B" w14:textId="77777777" w:rsidR="00A657C3" w:rsidRPr="00D03934" w:rsidRDefault="00DE3EF6" w:rsidP="00CC1B41">
      <w:pPr>
        <w:pStyle w:val="GPSSchTitleandNumber"/>
        <w:rPr>
          <w:rFonts w:hint="eastAsia"/>
        </w:rPr>
      </w:pPr>
      <w:r w:rsidRPr="00D03934">
        <w:br w:type="page"/>
      </w:r>
      <w:bookmarkStart w:id="2603" w:name="_Toc350503097"/>
      <w:bookmarkStart w:id="2604" w:name="_Toc350504087"/>
      <w:bookmarkStart w:id="2605" w:name="_Toc351710930"/>
      <w:bookmarkStart w:id="2606" w:name="_Toc360023315"/>
      <w:bookmarkStart w:id="2607" w:name="_Toc429734202"/>
      <w:r w:rsidR="00A657C3" w:rsidRPr="00D03934">
        <w:lastRenderedPageBreak/>
        <w:t>CALL OFF SCHEDULE 1</w:t>
      </w:r>
      <w:r w:rsidR="007C0B22">
        <w:t>4</w:t>
      </w:r>
      <w:r w:rsidR="00A657C3" w:rsidRPr="00D03934">
        <w:t xml:space="preserve">: </w:t>
      </w:r>
      <w:bookmarkStart w:id="2608" w:name="_Ref349134870"/>
      <w:r w:rsidR="00A657C3" w:rsidRPr="00D03934">
        <w:t>ALTERNATIVE AND/OR ADDITIONAL CLAUSES</w:t>
      </w:r>
      <w:bookmarkEnd w:id="2603"/>
      <w:bookmarkEnd w:id="2604"/>
      <w:bookmarkEnd w:id="2605"/>
      <w:bookmarkEnd w:id="2606"/>
      <w:bookmarkEnd w:id="2607"/>
      <w:bookmarkEnd w:id="2608"/>
    </w:p>
    <w:p w14:paraId="39653C45" w14:textId="77777777" w:rsidR="008D0A60" w:rsidRDefault="00A657C3" w:rsidP="00036474">
      <w:pPr>
        <w:pStyle w:val="GPSL1SCHEDULEHeading"/>
        <w:rPr>
          <w:rFonts w:hint="eastAsia"/>
        </w:rPr>
      </w:pPr>
      <w:r w:rsidRPr="00D03934">
        <w:t>INTRODUCTION</w:t>
      </w:r>
    </w:p>
    <w:p w14:paraId="7BC5FEED" w14:textId="77777777"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14:paraId="75D1BE75" w14:textId="77777777" w:rsidR="00E13960" w:rsidRDefault="00A657C3" w:rsidP="00036474">
      <w:pPr>
        <w:pStyle w:val="GPSL1SCHEDULEHeading"/>
        <w:rPr>
          <w:rFonts w:hint="eastAsia"/>
        </w:rPr>
      </w:pPr>
      <w:r w:rsidRPr="00D03934">
        <w:t>CLAUSES SELECTED</w:t>
      </w:r>
    </w:p>
    <w:p w14:paraId="0A849228" w14:textId="77777777" w:rsidR="00A657C3" w:rsidRPr="00D03934" w:rsidRDefault="00A657C3" w:rsidP="00101CE5">
      <w:pPr>
        <w:pStyle w:val="GPSL2numberedclause"/>
      </w:pPr>
      <w:bookmarkStart w:id="2609" w:name="_Ref349213618"/>
      <w:r w:rsidRPr="00D03934">
        <w:t>The Customer may, in the Order Form, request the following Alternative Clauses:</w:t>
      </w:r>
      <w:bookmarkEnd w:id="2609"/>
    </w:p>
    <w:p w14:paraId="1AE7C18E" w14:textId="77777777" w:rsidR="000F38D2" w:rsidRDefault="00A657C3" w:rsidP="0061370A">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04556E">
        <w:t>4.1</w:t>
      </w:r>
      <w:r w:rsidR="00F17AE3">
        <w:fldChar w:fldCharType="end"/>
      </w:r>
      <w:r w:rsidRPr="00D03934">
        <w:t xml:space="preserve"> </w:t>
      </w:r>
      <w:r w:rsidR="004A21E5" w:rsidRPr="00D03934">
        <w:t>of this Call Off Schedule</w:t>
      </w:r>
      <w:r w:rsidRPr="00D03934">
        <w:t>);</w:t>
      </w:r>
    </w:p>
    <w:p w14:paraId="47F920D4" w14:textId="77777777" w:rsidR="00C9243A" w:rsidRDefault="00A657C3" w:rsidP="000A456A">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04556E">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14:paraId="3B6D405B" w14:textId="77777777" w:rsidR="000F38D2" w:rsidRDefault="00A657C3" w:rsidP="000A456A">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04556E">
        <w:t>4.3</w:t>
      </w:r>
      <w:r w:rsidR="00F17AE3">
        <w:fldChar w:fldCharType="end"/>
      </w:r>
      <w:r w:rsidR="004A21E5" w:rsidRPr="00D03934">
        <w:t xml:space="preserve"> of this Call Off Schedule</w:t>
      </w:r>
      <w:r w:rsidRPr="00D03934">
        <w:t xml:space="preserve">); </w:t>
      </w:r>
    </w:p>
    <w:p w14:paraId="694AA6A4" w14:textId="77777777" w:rsidR="00C9243A" w:rsidRDefault="00A657C3" w:rsidP="000A456A">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04556E">
        <w:t>4.4</w:t>
      </w:r>
      <w:r w:rsidR="00F17AE3" w:rsidRPr="00DD66D9">
        <w:fldChar w:fldCharType="end"/>
      </w:r>
      <w:r w:rsidR="00EE3499">
        <w:t xml:space="preserve"> </w:t>
      </w:r>
      <w:r w:rsidR="004A21E5" w:rsidRPr="00D03934">
        <w:t>of this Call Off Schedule</w:t>
      </w:r>
      <w:r w:rsidRPr="00D03934">
        <w:t>)</w:t>
      </w:r>
      <w:r w:rsidR="00826615">
        <w:t>;</w:t>
      </w:r>
    </w:p>
    <w:p w14:paraId="6FE7DBA2" w14:textId="77777777" w:rsidR="008D77ED" w:rsidRDefault="008D77ED" w:rsidP="000A456A">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04556E">
        <w:t>4.5</w:t>
      </w:r>
      <w:r w:rsidR="009F474C" w:rsidRPr="00DD66D9">
        <w:fldChar w:fldCharType="end"/>
      </w:r>
      <w:r>
        <w:rPr>
          <w:b/>
        </w:rPr>
        <w:t xml:space="preserve"> </w:t>
      </w:r>
      <w:r>
        <w:t>of this Call Off Schedule).</w:t>
      </w:r>
    </w:p>
    <w:p w14:paraId="2CE1D1EF" w14:textId="77777777" w:rsidR="008D0A60" w:rsidRDefault="00A657C3">
      <w:pPr>
        <w:pStyle w:val="GPSL2numberedclause"/>
      </w:pPr>
      <w:bookmarkStart w:id="2610" w:name="_Ref349213626"/>
      <w:r w:rsidRPr="00D03934">
        <w:t>The Customer</w:t>
      </w:r>
      <w:r w:rsidR="006320A6" w:rsidRPr="00D03934">
        <w:t xml:space="preserve"> may, in the Order Form, request</w:t>
      </w:r>
      <w:r w:rsidRPr="00D03934">
        <w:t xml:space="preserve"> the following Additional Clauses should apply:</w:t>
      </w:r>
      <w:bookmarkEnd w:id="2610"/>
    </w:p>
    <w:p w14:paraId="177F33E2" w14:textId="432B9871" w:rsidR="00EE3499" w:rsidRDefault="00A657C3" w:rsidP="007078EA">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04556E">
        <w:t>5.1</w:t>
      </w:r>
      <w:r w:rsidR="009F474C" w:rsidRPr="00DD66D9">
        <w:fldChar w:fldCharType="end"/>
      </w:r>
      <w:r w:rsidR="004A21E5" w:rsidRPr="00D03934">
        <w:t xml:space="preserve"> of this Call Off Schedule</w:t>
      </w:r>
      <w:r w:rsidRPr="00D03934">
        <w:t>);</w:t>
      </w:r>
      <w:bookmarkStart w:id="2611" w:name="_Ref349213632"/>
      <w:r w:rsidR="00EE3499">
        <w:t xml:space="preserve"> </w:t>
      </w:r>
    </w:p>
    <w:p w14:paraId="05F61EE0" w14:textId="77777777" w:rsidR="00EE3499" w:rsidRDefault="00A657C3" w:rsidP="0061370A">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7078EA">
        <w:t>6</w:t>
      </w:r>
      <w:r w:rsidR="00F17AE3">
        <w:fldChar w:fldCharType="end"/>
      </w:r>
      <w:r w:rsidR="008C5536">
        <w:rPr>
          <w:b/>
        </w:rPr>
        <w:t xml:space="preserve"> </w:t>
      </w:r>
      <w:r w:rsidR="008C5536">
        <w:t>of this Call Off Schedule)</w:t>
      </w:r>
    </w:p>
    <w:bookmarkEnd w:id="2611"/>
    <w:p w14:paraId="4E0B2C93" w14:textId="77777777" w:rsidR="00E13960" w:rsidRDefault="00A657C3" w:rsidP="00036474">
      <w:pPr>
        <w:pStyle w:val="GPSL1SCHEDULEHeading"/>
        <w:rPr>
          <w:rFonts w:hint="eastAsia"/>
        </w:rPr>
      </w:pPr>
      <w:r w:rsidRPr="00D03934">
        <w:t>IMPLEMENTATION</w:t>
      </w:r>
    </w:p>
    <w:p w14:paraId="1DB9DBE5" w14:textId="77777777"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7078EA">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7078EA">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7078EA">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14:paraId="7E35A785" w14:textId="77777777" w:rsidR="00E13960" w:rsidRDefault="00A657C3" w:rsidP="00036474">
      <w:pPr>
        <w:pStyle w:val="GPSL1SCHEDULEHeading"/>
        <w:rPr>
          <w:rFonts w:hint="eastAsia"/>
        </w:rPr>
      </w:pPr>
      <w:r w:rsidRPr="00D03934">
        <w:t>ALTERNATIVE CLAUSES</w:t>
      </w:r>
      <w:bookmarkStart w:id="2612" w:name="_Ref346016545"/>
    </w:p>
    <w:p w14:paraId="6B689685" w14:textId="77777777" w:rsidR="008D0A60" w:rsidRDefault="00A657C3">
      <w:pPr>
        <w:pStyle w:val="GPSL2NumberedBoldHeading"/>
      </w:pPr>
      <w:bookmarkStart w:id="2613" w:name="_Ref349213545"/>
      <w:r w:rsidRPr="00D03934">
        <w:t>SCOTS LAW</w:t>
      </w:r>
      <w:bookmarkEnd w:id="2612"/>
      <w:bookmarkEnd w:id="2613"/>
    </w:p>
    <w:p w14:paraId="26635A3D" w14:textId="2FD9EF22" w:rsidR="008D0A60" w:rsidRDefault="00A657C3" w:rsidP="0061370A">
      <w:pPr>
        <w:pStyle w:val="GPSL3numberedclause"/>
      </w:pPr>
      <w:bookmarkStart w:id="2614"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04556E">
        <w:t>58</w:t>
      </w:r>
      <w:r w:rsidR="00F17AE3">
        <w:fldChar w:fldCharType="end"/>
      </w:r>
      <w:r w:rsidRPr="00D03934">
        <w:t>)</w:t>
      </w:r>
      <w:bookmarkEnd w:id="2614"/>
    </w:p>
    <w:p w14:paraId="4C899B9E" w14:textId="56B7B00F" w:rsidR="008D0A60" w:rsidRDefault="004A21E5" w:rsidP="00D60F75">
      <w:pPr>
        <w:pStyle w:val="GPSL4numberedclause"/>
      </w:pPr>
      <w:bookmarkStart w:id="2615"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04556E">
        <w:t>58</w:t>
      </w:r>
      <w:r w:rsidR="00F17AE3">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615"/>
    </w:p>
    <w:p w14:paraId="5623E4D9" w14:textId="77777777" w:rsidR="00E13960" w:rsidRDefault="00371AD5" w:rsidP="001206D9">
      <w:pPr>
        <w:pStyle w:val="GPSL4numberedclause"/>
      </w:pPr>
      <w:bookmarkStart w:id="2616" w:name="_Ref346016561"/>
      <w:bookmarkStart w:id="2617"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14:paraId="3A0F3A9D" w14:textId="77777777" w:rsidR="008D0A60" w:rsidRDefault="00A657C3">
      <w:pPr>
        <w:pStyle w:val="GPSL2NumberedBoldHeading"/>
      </w:pPr>
      <w:bookmarkStart w:id="2618" w:name="_Ref365907625"/>
      <w:r w:rsidRPr="00D03934">
        <w:t>NORTHERN IRELAND LAW</w:t>
      </w:r>
      <w:bookmarkEnd w:id="2616"/>
      <w:bookmarkEnd w:id="2617"/>
      <w:bookmarkEnd w:id="2618"/>
    </w:p>
    <w:p w14:paraId="75487472" w14:textId="5FEA1EF1" w:rsidR="008D0A60" w:rsidRDefault="004A21E5" w:rsidP="0061370A">
      <w:pPr>
        <w:pStyle w:val="GPSL3numberedclause"/>
      </w:pPr>
      <w:bookmarkStart w:id="2619"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04556E">
        <w:t>58</w:t>
      </w:r>
      <w:r w:rsidR="00F17AE3">
        <w:fldChar w:fldCharType="end"/>
      </w:r>
      <w:r w:rsidRPr="00D03934">
        <w:t>)</w:t>
      </w:r>
    </w:p>
    <w:p w14:paraId="77A82A54" w14:textId="77777777" w:rsidR="008D0A60" w:rsidRDefault="004A21E5" w:rsidP="00D60F7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7078EA">
        <w:t>58</w:t>
      </w:r>
      <w:r w:rsidR="00F17AE3">
        <w:fldChar w:fldCharType="end"/>
      </w:r>
      <w:r w:rsidRPr="00D03934">
        <w:t xml:space="preserve"> of this Call Off Contract (Law and Jurisdiction) shall be replaced with “Northern Ireland”. </w:t>
      </w:r>
    </w:p>
    <w:p w14:paraId="096CCE88" w14:textId="77777777" w:rsidR="00E13960" w:rsidRDefault="002A7301" w:rsidP="00D60F75">
      <w:pPr>
        <w:pStyle w:val="GPSL4numberedclause"/>
      </w:pPr>
      <w:r>
        <w:t xml:space="preserve">Where legislation is expressly mentioned in this Call Off Contract the adoption of Clause </w:t>
      </w:r>
      <w:r w:rsidR="009F474C">
        <w:fldChar w:fldCharType="begin"/>
      </w:r>
      <w:r>
        <w:instrText xml:space="preserve"> REF _Ref377719336 \r \h </w:instrText>
      </w:r>
      <w:r w:rsidR="009F474C">
        <w:fldChar w:fldCharType="separate"/>
      </w:r>
      <w:r w:rsidR="0004556E">
        <w:t>4.1.1(a)</w:t>
      </w:r>
      <w:r w:rsidR="009F474C">
        <w:fldChar w:fldCharType="end"/>
      </w:r>
      <w:r>
        <w:t xml:space="preserve"> shall have the effect of substituting the equivalent Northern Ireland legislation. </w:t>
      </w:r>
      <w:bookmarkEnd w:id="2619"/>
    </w:p>
    <w:p w14:paraId="2E3BEE2E" w14:textId="77777777" w:rsidR="008D0A60" w:rsidRDefault="004A21E5" w:rsidP="0061370A">
      <w:pPr>
        <w:pStyle w:val="GPSL3numberedclause"/>
      </w:pPr>
      <w:r w:rsidRPr="00D03934">
        <w:lastRenderedPageBreak/>
        <w:t>Insolvency Event</w:t>
      </w:r>
    </w:p>
    <w:p w14:paraId="4C2D2C15" w14:textId="77777777" w:rsidR="008D0A60" w:rsidRDefault="00A657C3" w:rsidP="000B68E9">
      <w:pPr>
        <w:pStyle w:val="GPSL3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14:paraId="7C010581" w14:textId="77777777" w:rsidR="008D0A60" w:rsidRDefault="00A657C3">
      <w:pPr>
        <w:pStyle w:val="GPSL2NumberedBoldHeading"/>
      </w:pPr>
      <w:bookmarkStart w:id="2620" w:name="_Ref346019286"/>
      <w:bookmarkStart w:id="2621" w:name="_Ref349213576"/>
      <w:r w:rsidRPr="00D03934">
        <w:t>NON-CROWN BODIES</w:t>
      </w:r>
      <w:bookmarkEnd w:id="2620"/>
      <w:bookmarkEnd w:id="2621"/>
    </w:p>
    <w:p w14:paraId="4E3D2AEF" w14:textId="77777777" w:rsidR="008D0A60" w:rsidRDefault="00A657C3" w:rsidP="008004EF">
      <w:pPr>
        <w:pStyle w:val="GPSL2Guidance"/>
      </w:pPr>
      <w:r w:rsidRPr="00D03934">
        <w:rPr>
          <w:highlight w:val="green"/>
        </w:rPr>
        <w:t>[Guidance Note: only where the Customer is not a Crown Body]</w:t>
      </w:r>
    </w:p>
    <w:p w14:paraId="1BA50372" w14:textId="33B1E82E" w:rsidR="008D0A60" w:rsidRDefault="00A657C3" w:rsidP="00D60F75">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04556E">
        <w:t>47.3.1(a)</w:t>
      </w:r>
      <w:r w:rsidR="009F474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14:paraId="2481E01E" w14:textId="77777777" w:rsidR="008D0A60" w:rsidRDefault="00A657C3">
      <w:pPr>
        <w:pStyle w:val="GPSL2NumberedBoldHeading"/>
      </w:pPr>
      <w:bookmarkStart w:id="2622" w:name="_Ref346019291"/>
      <w:bookmarkStart w:id="2623" w:name="_Ref349213584"/>
      <w:r w:rsidRPr="00D03934">
        <w:t xml:space="preserve">NON-FOIA </w:t>
      </w:r>
      <w:bookmarkEnd w:id="2622"/>
      <w:r w:rsidRPr="00D03934">
        <w:t>PUBLIC BODIES</w:t>
      </w:r>
      <w:bookmarkEnd w:id="2623"/>
    </w:p>
    <w:p w14:paraId="257F9F1D" w14:textId="77777777" w:rsidR="008D0A60" w:rsidRDefault="00A657C3" w:rsidP="008004EF">
      <w:pPr>
        <w:pStyle w:val="GPSL2Guidance"/>
      </w:pPr>
      <w:r w:rsidRPr="00D03934">
        <w:rPr>
          <w:highlight w:val="green"/>
        </w:rPr>
        <w:t>[Guidance Note: only where the Customer is not a public body for the purposes of FOIA]</w:t>
      </w:r>
    </w:p>
    <w:p w14:paraId="2C07E890" w14:textId="4B250460"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04556E">
        <w:t>35.5</w:t>
      </w:r>
      <w:r w:rsidR="009F474C"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14:paraId="4671ABA9" w14:textId="77777777" w:rsidR="00E13960" w:rsidRPr="00826615" w:rsidRDefault="00863962" w:rsidP="00101CE5">
      <w:pPr>
        <w:pStyle w:val="GPSL2numberedclause"/>
        <w:rPr>
          <w:b/>
        </w:rPr>
      </w:pPr>
      <w:bookmarkStart w:id="2624" w:name="_Ref379453162"/>
      <w:r w:rsidRPr="00863962">
        <w:rPr>
          <w:b/>
        </w:rPr>
        <w:t>FINANCIAL LIMITS</w:t>
      </w:r>
      <w:bookmarkEnd w:id="2624"/>
      <w:r w:rsidRPr="00863962">
        <w:rPr>
          <w:b/>
        </w:rPr>
        <w:t xml:space="preserve"> </w:t>
      </w:r>
    </w:p>
    <w:p w14:paraId="11D359F3" w14:textId="6625C4A5"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04556E">
        <w:t>37.2.1(b)(i)</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14:paraId="742E73CD" w14:textId="77777777" w:rsidR="000C23CE" w:rsidRDefault="000C23CE" w:rsidP="00036474">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14:paraId="351D65FA" w14:textId="77777777" w:rsidR="000C23CE" w:rsidRDefault="000C23CE" w:rsidP="00036474">
      <w:pPr>
        <w:pStyle w:val="GPSL2Indent"/>
      </w:pPr>
      <w:r>
        <w:tab/>
      </w:r>
      <w:r w:rsidR="00BB70AA">
        <w:rPr>
          <w:highlight w:val="yellow"/>
        </w:rPr>
        <w:t>[enter percentage</w:t>
      </w:r>
      <w:r w:rsidR="00863962" w:rsidRPr="00863962">
        <w:rPr>
          <w:highlight w:val="yellow"/>
        </w:rPr>
        <w:t xml:space="preserve"> in words] [£ X]</w:t>
      </w:r>
    </w:p>
    <w:p w14:paraId="43DDEDE1" w14:textId="77777777" w:rsidR="000C23CE" w:rsidRDefault="000C23CE" w:rsidP="00036474">
      <w:pPr>
        <w:pStyle w:val="GPSL2Indent"/>
      </w:pPr>
      <w:r>
        <w:t xml:space="preserve">In Clause </w:t>
      </w:r>
      <w:r w:rsidR="009F474C">
        <w:fldChar w:fldCharType="begin"/>
      </w:r>
      <w:r>
        <w:instrText xml:space="preserve"> REF _Ref379451180 \r \h </w:instrText>
      </w:r>
      <w:r w:rsidR="009F474C">
        <w:fldChar w:fldCharType="separate"/>
      </w:r>
      <w:r w:rsidR="007078EA">
        <w:t>37.2.1(b)(ii)</w:t>
      </w:r>
      <w:r w:rsidR="009F474C">
        <w:fldChar w:fldCharType="end"/>
      </w:r>
      <w:r>
        <w:t xml:space="preserve"> remove</w:t>
      </w:r>
      <w:r w:rsidR="00A30DF4">
        <w:t xml:space="preserve"> t</w:t>
      </w:r>
      <w:r>
        <w:t>he monetary amount and the percentage stated therein and replace respectively with:</w:t>
      </w:r>
    </w:p>
    <w:p w14:paraId="33FBA436"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57D76C6E" w14:textId="77777777" w:rsidR="000C23CE" w:rsidRDefault="000C23CE" w:rsidP="00036474">
      <w:pPr>
        <w:pStyle w:val="GPSL2Indent"/>
      </w:pPr>
      <w:r>
        <w:tab/>
      </w:r>
      <w:r w:rsidR="00BB70AA">
        <w:rPr>
          <w:highlight w:val="yellow"/>
        </w:rPr>
        <w:t>[enter percentage</w:t>
      </w:r>
      <w:r w:rsidRPr="000C23CE">
        <w:rPr>
          <w:highlight w:val="yellow"/>
        </w:rPr>
        <w:t xml:space="preserve"> in words] [£ X]</w:t>
      </w:r>
    </w:p>
    <w:p w14:paraId="7E67965E" w14:textId="77777777" w:rsidR="000C23CE" w:rsidRDefault="000C23CE" w:rsidP="00036474">
      <w:pPr>
        <w:pStyle w:val="GPSL2Indent"/>
      </w:pPr>
      <w:r>
        <w:t xml:space="preserve">In Clause </w:t>
      </w:r>
      <w:r w:rsidR="009F474C">
        <w:fldChar w:fldCharType="begin"/>
      </w:r>
      <w:r>
        <w:instrText xml:space="preserve"> REF _Ref379451226 \r \h </w:instrText>
      </w:r>
      <w:r w:rsidR="009F474C">
        <w:fldChar w:fldCharType="separate"/>
      </w:r>
      <w:r w:rsidR="007078EA">
        <w:t>37.2.1(b)(iii)</w:t>
      </w:r>
      <w:r w:rsidR="009F474C">
        <w:fldChar w:fldCharType="end"/>
      </w:r>
      <w:r>
        <w:t xml:space="preserve"> remove</w:t>
      </w:r>
      <w:r w:rsidR="00A30DF4">
        <w:t xml:space="preserve"> t</w:t>
      </w:r>
      <w:r>
        <w:t>he monetary amount and the percentage stated therein and replace respectively with:</w:t>
      </w:r>
    </w:p>
    <w:p w14:paraId="67008F41"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1B849B3D" w14:textId="77777777" w:rsidR="000C23CE" w:rsidRPr="000C23CE" w:rsidRDefault="000C23CE" w:rsidP="00A76473">
      <w:pPr>
        <w:pStyle w:val="GPSL2Indent"/>
      </w:pPr>
      <w:r>
        <w:tab/>
      </w:r>
      <w:r w:rsidRPr="000C23CE">
        <w:rPr>
          <w:highlight w:val="yellow"/>
        </w:rPr>
        <w:t>[enter percentage in words] [£ X]</w:t>
      </w:r>
    </w:p>
    <w:p w14:paraId="494438D8" w14:textId="77777777" w:rsidR="008D0A60" w:rsidRDefault="00A657C3" w:rsidP="00036474">
      <w:pPr>
        <w:pStyle w:val="GPSL1SCHEDULEHeading"/>
        <w:rPr>
          <w:rFonts w:hint="eastAsia"/>
        </w:rPr>
      </w:pPr>
      <w:bookmarkStart w:id="2625" w:name="_Ref349213591"/>
      <w:r w:rsidRPr="00D03934">
        <w:t>ADDITIONAL CLAUSES: GENERAL</w:t>
      </w:r>
      <w:bookmarkEnd w:id="2625"/>
      <w:r w:rsidRPr="00D03934">
        <w:t xml:space="preserve"> </w:t>
      </w:r>
    </w:p>
    <w:p w14:paraId="59458D76" w14:textId="77777777" w:rsidR="00EE3499" w:rsidRPr="00EE3499" w:rsidRDefault="00EE3499" w:rsidP="00101CE5">
      <w:pPr>
        <w:pStyle w:val="GPSL2numberedclause"/>
      </w:pPr>
      <w:bookmarkStart w:id="2626" w:name="_Ref379372521"/>
      <w:r w:rsidRPr="00EE3499">
        <w:t>SECURITY MEASURES</w:t>
      </w:r>
      <w:bookmarkEnd w:id="2626"/>
    </w:p>
    <w:p w14:paraId="5C50BD49" w14:textId="77777777" w:rsidR="008D0A60" w:rsidRDefault="00A657C3" w:rsidP="0061370A">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14:paraId="207A760F" w14:textId="77777777"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14:paraId="150FDD71" w14:textId="77777777"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1CAEF02D" w14:textId="77777777"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14:paraId="7E40A3B1" w14:textId="77777777" w:rsidR="00E13960" w:rsidRDefault="00A657C3" w:rsidP="0061370A">
      <w:pPr>
        <w:pStyle w:val="GPSL3numberedclause"/>
      </w:pPr>
      <w:r w:rsidRPr="00D03934">
        <w:t xml:space="preserve">The following new Clause </w:t>
      </w:r>
      <w:r w:rsidR="004A21E5" w:rsidRPr="00DD66D9">
        <w:rPr>
          <w:highlight w:val="yellow"/>
        </w:rPr>
        <w:t>[5</w:t>
      </w:r>
      <w:r w:rsidR="00DD66D9">
        <w:rPr>
          <w:highlight w:val="yellow"/>
        </w:rPr>
        <w:t>8</w:t>
      </w:r>
      <w:r w:rsidR="004A21E5" w:rsidRPr="00DD66D9">
        <w:rPr>
          <w:highlight w:val="yellow"/>
        </w:rPr>
        <w:t>]</w:t>
      </w:r>
      <w:r w:rsidRPr="00D03934">
        <w:t xml:space="preserve"> shall apply:</w:t>
      </w:r>
    </w:p>
    <w:p w14:paraId="10D4CA18" w14:textId="77777777" w:rsidR="00A657C3" w:rsidRPr="00D03934" w:rsidRDefault="00A657C3" w:rsidP="008004EF">
      <w:pPr>
        <w:pStyle w:val="GPSL2Guidance"/>
      </w:pPr>
      <w:r w:rsidRPr="00D03934">
        <w:rPr>
          <w:highlight w:val="green"/>
        </w:rPr>
        <w:lastRenderedPageBreak/>
        <w:t>[Guidance Note: the intention is for the clause to follow after the last clause in the T&amp;Cs]</w:t>
      </w:r>
    </w:p>
    <w:p w14:paraId="4E59B9E2" w14:textId="77777777" w:rsidR="00A657C3" w:rsidRPr="00D03934" w:rsidRDefault="00A657C3" w:rsidP="0030045B">
      <w:pPr>
        <w:numPr>
          <w:ilvl w:val="0"/>
          <w:numId w:val="8"/>
        </w:numPr>
        <w:rPr>
          <w:b/>
        </w:rPr>
      </w:pPr>
      <w:bookmarkStart w:id="2627" w:name="_Ref346028624"/>
      <w:bookmarkStart w:id="2628" w:name="_Ref350849364"/>
      <w:r w:rsidRPr="00D03934">
        <w:rPr>
          <w:b/>
          <w:highlight w:val="yellow"/>
        </w:rPr>
        <w:t xml:space="preserve">[SECURITY </w:t>
      </w:r>
      <w:r w:rsidRPr="00DD66D9">
        <w:rPr>
          <w:b/>
          <w:highlight w:val="yellow"/>
        </w:rPr>
        <w:t>MEASURES</w:t>
      </w:r>
      <w:bookmarkEnd w:id="2627"/>
      <w:r w:rsidRPr="00DD66D9">
        <w:rPr>
          <w:b/>
          <w:highlight w:val="yellow"/>
        </w:rPr>
        <w:t>]</w:t>
      </w:r>
      <w:bookmarkEnd w:id="2628"/>
      <w:r w:rsidRPr="00D03934">
        <w:rPr>
          <w:b/>
        </w:rPr>
        <w:tab/>
      </w:r>
    </w:p>
    <w:p w14:paraId="633CF1A9" w14:textId="77777777" w:rsidR="00A657C3" w:rsidRPr="00D03934" w:rsidRDefault="00A657C3" w:rsidP="00681FB9">
      <w:pPr>
        <w:numPr>
          <w:ilvl w:val="1"/>
          <w:numId w:val="8"/>
        </w:numPr>
      </w:pPr>
      <w:bookmarkStart w:id="2629"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630" w:name="_Ref346028461"/>
      <w:bookmarkEnd w:id="2629"/>
    </w:p>
    <w:p w14:paraId="340FC313" w14:textId="77777777"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631" w:name="_Ref346028466"/>
      <w:bookmarkEnd w:id="2630"/>
    </w:p>
    <w:p w14:paraId="5BBB9235" w14:textId="77777777"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632" w:name="_Ref346028471"/>
      <w:bookmarkEnd w:id="2631"/>
    </w:p>
    <w:p w14:paraId="45E4E115" w14:textId="77777777"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632"/>
    </w:p>
    <w:p w14:paraId="789BB6B2" w14:textId="77777777" w:rsidR="00A657C3" w:rsidRPr="00D03934" w:rsidRDefault="00A657C3" w:rsidP="00681FB9">
      <w:pPr>
        <w:numPr>
          <w:ilvl w:val="2"/>
          <w:numId w:val="8"/>
        </w:numPr>
      </w:pPr>
      <w:r w:rsidRPr="00D03934">
        <w:t>disclosed to or acquired by a person who is an employee of the Supplier except in a case where it is necessary for the proper performance of this Call Off Contract that such person shall have the information.</w:t>
      </w:r>
    </w:p>
    <w:p w14:paraId="08BCC33A" w14:textId="77777777" w:rsidR="00A657C3" w:rsidRPr="00D03934" w:rsidRDefault="00A657C3" w:rsidP="00681FB9">
      <w:pPr>
        <w:numPr>
          <w:ilvl w:val="1"/>
          <w:numId w:val="8"/>
        </w:numPr>
      </w:pPr>
      <w:bookmarkStart w:id="2633"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30045B">
        <w:t>59.1</w:t>
      </w:r>
      <w:r w:rsidR="00F17AE3">
        <w:fldChar w:fldCharType="end"/>
      </w:r>
      <w:r w:rsidRPr="00D03934">
        <w:t>, the Supplier shall, both before and after the completion or termination of this Call Off Contract, take all reasonable steps to ensure:</w:t>
      </w:r>
      <w:bookmarkEnd w:id="2633"/>
    </w:p>
    <w:p w14:paraId="4C9A4596" w14:textId="77777777" w:rsidR="00A657C3" w:rsidRPr="00D03934" w:rsidRDefault="00A657C3" w:rsidP="00681FB9">
      <w:pPr>
        <w:numPr>
          <w:ilvl w:val="2"/>
          <w:numId w:val="8"/>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30045B">
        <w:t>59.1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30045B">
        <w:t>59.1.1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30045B">
        <w:t>59.1.2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14:paraId="556C6A33" w14:textId="77777777" w:rsidR="00A657C3" w:rsidRPr="00D03934" w:rsidRDefault="00A657C3" w:rsidP="00681FB9">
      <w:pPr>
        <w:numPr>
          <w:ilvl w:val="2"/>
          <w:numId w:val="8"/>
        </w:numPr>
      </w:pPr>
      <w:r w:rsidRPr="00D03934">
        <w:t xml:space="preserve">that no visitor to any premises in which there is any item to be supplied under this Call Off Contract or where </w:t>
      </w:r>
      <w:r w:rsidR="00187B73">
        <w:t>Services</w:t>
      </w:r>
      <w:r w:rsidRPr="00D03934">
        <w:t xml:space="preserve"> are being supplied shall see or discuss with the Supplier or any person employed by him any secret matter unless the visitor is authorised in writing by the Customer so to do;</w:t>
      </w:r>
    </w:p>
    <w:p w14:paraId="3B331725" w14:textId="77777777" w:rsidR="00A657C3" w:rsidRPr="00D03934" w:rsidRDefault="00A657C3" w:rsidP="00681FB9">
      <w:pPr>
        <w:numPr>
          <w:ilvl w:val="2"/>
          <w:numId w:val="8"/>
        </w:numPr>
      </w:pPr>
      <w:r w:rsidRPr="00D03934">
        <w:t xml:space="preserve">that no photograph of any item to be supplied under this Call Off Contract or any portions of the </w:t>
      </w:r>
      <w:r w:rsidR="00187B73">
        <w:t>Services</w:t>
      </w:r>
      <w:r w:rsidR="004F1704" w:rsidRPr="00D03934">
        <w:t xml:space="preserve"> </w:t>
      </w:r>
      <w:r w:rsidRPr="00D03934">
        <w:t>shall be taken except insofar as may be necessary for the proper performance of this Call Off Contract or with the prior consent in writing of the Customer, and that no such photograph shall, without such consent, be pu</w:t>
      </w:r>
      <w:bookmarkStart w:id="2634" w:name="_Ref346028607"/>
      <w:r w:rsidRPr="00D03934">
        <w:t>blished or otherwise circulated;</w:t>
      </w:r>
    </w:p>
    <w:p w14:paraId="320BC082" w14:textId="77777777" w:rsidR="00A657C3" w:rsidRPr="00D03934" w:rsidRDefault="00A657C3" w:rsidP="00681FB9">
      <w:pPr>
        <w:numPr>
          <w:ilvl w:val="2"/>
          <w:numId w:val="8"/>
        </w:numPr>
      </w:pPr>
      <w:r w:rsidRPr="00D03934">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34"/>
    </w:p>
    <w:p w14:paraId="07E4FB72" w14:textId="77777777"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F17AE3">
        <w:fldChar w:fldCharType="begin"/>
      </w:r>
      <w:r w:rsidR="00F17AE3">
        <w:instrText xml:space="preserve"> REF _Ref346028607 \r \h  \* MERGEFORMAT </w:instrText>
      </w:r>
      <w:r w:rsidR="00F17AE3">
        <w:fldChar w:fldCharType="separate"/>
      </w:r>
      <w:r w:rsidR="0030045B">
        <w:t>59.2.3</w:t>
      </w:r>
      <w:r w:rsidR="00F17AE3">
        <w:fldChar w:fldCharType="end"/>
      </w:r>
      <w:r w:rsidRPr="00D03934">
        <w:t>, that document, model or item (including all copies of or extracts therefrom) shall forthwith be delivered to the Customer who shall be deemed to be the owner thereof and accordingly entitled to retain the same.</w:t>
      </w:r>
    </w:p>
    <w:p w14:paraId="768EEB13" w14:textId="77777777" w:rsidR="00A657C3" w:rsidRPr="00D03934" w:rsidRDefault="00A657C3" w:rsidP="00681FB9">
      <w:pPr>
        <w:numPr>
          <w:ilvl w:val="1"/>
          <w:numId w:val="8"/>
        </w:numPr>
      </w:pPr>
      <w:r w:rsidRPr="00D03934">
        <w:t>The decision of the Customer on the question whether the Supplier has taken or is taking all reasonable steps as required by the forego</w:t>
      </w:r>
      <w:r w:rsidR="00DD66D9">
        <w:t>ing provisions of this Clause 58</w:t>
      </w:r>
      <w:r w:rsidRPr="00D03934">
        <w:t xml:space="preserve"> shall be final and conclusive.</w:t>
      </w:r>
    </w:p>
    <w:p w14:paraId="63DD2D9D" w14:textId="77777777"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14:paraId="372BC7A9" w14:textId="77777777" w:rsidR="00A657C3" w:rsidRPr="00D03934" w:rsidRDefault="00A657C3" w:rsidP="00681FB9">
      <w:pPr>
        <w:numPr>
          <w:ilvl w:val="1"/>
          <w:numId w:val="8"/>
        </w:numPr>
      </w:pPr>
      <w:bookmarkStart w:id="2635"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35"/>
    </w:p>
    <w:p w14:paraId="25978041" w14:textId="77777777"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401FF9A2" w14:textId="77777777" w:rsidR="00A657C3" w:rsidRPr="00D03934" w:rsidRDefault="00A657C3" w:rsidP="00681FB9">
      <w:pPr>
        <w:numPr>
          <w:ilvl w:val="1"/>
          <w:numId w:val="8"/>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lastRenderedPageBreak/>
        <w:fldChar w:fldCharType="begin"/>
      </w:r>
      <w:r w:rsidR="00F17AE3">
        <w:instrText xml:space="preserve"> REF _Ref346028453 \r \h  \* MERGEFORMAT </w:instrText>
      </w:r>
      <w:r w:rsidR="00F17AE3">
        <w:fldChar w:fldCharType="separate"/>
      </w:r>
      <w:r w:rsidR="0030045B">
        <w:t>59.1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30045B">
        <w:t>59.2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25B88249" w14:textId="77777777"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t>n the Supplier by this Clause 58</w:t>
      </w:r>
      <w:r w:rsidRPr="00D03934">
        <w:t>, but with such variations (if any) as the Customer may consider necessary.  Further the Supplier shall:</w:t>
      </w:r>
    </w:p>
    <w:p w14:paraId="326AFA78" w14:textId="77777777"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Customer may direct;</w:t>
      </w:r>
    </w:p>
    <w:p w14:paraId="4D17A02A" w14:textId="77777777" w:rsidR="00A657C3" w:rsidRPr="00D03934" w:rsidRDefault="00A657C3" w:rsidP="00681FB9">
      <w:pPr>
        <w:numPr>
          <w:ilvl w:val="2"/>
          <w:numId w:val="8"/>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14:paraId="1E684B8B" w14:textId="77777777" w:rsidR="00A657C3" w:rsidRPr="00D03934" w:rsidRDefault="00A657C3" w:rsidP="00681FB9">
      <w:pPr>
        <w:numPr>
          <w:ilvl w:val="2"/>
          <w:numId w:val="8"/>
        </w:numPr>
      </w:pPr>
      <w:r w:rsidRPr="00D03934">
        <w:t xml:space="preserve">if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30045B">
        <w:t>59.11</w:t>
      </w:r>
      <w:r w:rsidR="00F17AE3">
        <w:fldChar w:fldCharType="end"/>
      </w:r>
      <w:r w:rsidRPr="00D03934">
        <w:t>.</w:t>
      </w:r>
    </w:p>
    <w:p w14:paraId="2226D6A2" w14:textId="6B304B54"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w:t>
      </w:r>
      <w:r w:rsidR="0030045B">
        <w:t>ing provisions of this Clause 59</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4704D51A" w14:textId="77777777" w:rsidR="00A657C3" w:rsidRPr="00D03934" w:rsidRDefault="00DD66D9" w:rsidP="00681FB9">
      <w:pPr>
        <w:numPr>
          <w:ilvl w:val="1"/>
          <w:numId w:val="8"/>
        </w:numPr>
      </w:pPr>
      <w:r>
        <w:t>Nothing in this Clause 58</w:t>
      </w:r>
      <w:r w:rsidR="00A657C3" w:rsidRPr="00D03934">
        <w:t xml:space="preserve"> shall prevent any person from giving any information or doing anything on any occasion when it is, by virtue </w:t>
      </w:r>
      <w:r w:rsidR="00A657C3" w:rsidRPr="00D03934">
        <w:lastRenderedPageBreak/>
        <w:t>of any enactment, the duty of that person to give that information or do that thing.</w:t>
      </w:r>
    </w:p>
    <w:p w14:paraId="1F700E87" w14:textId="77777777" w:rsidR="00A657C3" w:rsidRPr="00D03934" w:rsidRDefault="00A657C3" w:rsidP="00681FB9">
      <w:pPr>
        <w:numPr>
          <w:ilvl w:val="1"/>
          <w:numId w:val="8"/>
        </w:numPr>
      </w:pPr>
      <w:bookmarkStart w:id="2636" w:name="_Ref346029110"/>
      <w:r w:rsidRPr="00D03934">
        <w:t>If the Customer shall consider that any of the following events has occurred:</w:t>
      </w:r>
      <w:bookmarkStart w:id="2637" w:name="_Ref346029231"/>
      <w:bookmarkEnd w:id="2636"/>
    </w:p>
    <w:p w14:paraId="28EA20D8" w14:textId="77777777" w:rsidR="00A657C3" w:rsidRPr="00D03934" w:rsidRDefault="00A657C3" w:rsidP="00681FB9">
      <w:pPr>
        <w:numPr>
          <w:ilvl w:val="2"/>
          <w:numId w:val="8"/>
        </w:numPr>
      </w:pPr>
      <w:r w:rsidRPr="00D03934">
        <w:t>that the Supplier has committed a breach of, or failed to comply with any of, the foregoing p</w:t>
      </w:r>
      <w:r w:rsidR="00DD66D9">
        <w:t xml:space="preserve">rovisions of this Clause 58; </w:t>
      </w:r>
      <w:r w:rsidRPr="00D03934">
        <w:t>or</w:t>
      </w:r>
      <w:bookmarkStart w:id="2638" w:name="_Ref346029237"/>
      <w:bookmarkEnd w:id="2637"/>
    </w:p>
    <w:p w14:paraId="38FAC31B" w14:textId="77777777" w:rsidR="00A657C3" w:rsidRPr="00D03934" w:rsidRDefault="00A657C3" w:rsidP="00681FB9">
      <w:pPr>
        <w:numPr>
          <w:ilvl w:val="2"/>
          <w:numId w:val="8"/>
        </w:numPr>
      </w:pPr>
      <w:r w:rsidRPr="00D03934">
        <w:t>that the Supplier has committed a breach of any obligations in relation to secrecy or security imposed upon it by any other contract with the Customer, or with any department or person acting on behalf of the Crown; or</w:t>
      </w:r>
      <w:bookmarkStart w:id="2639" w:name="_Ref346029180"/>
      <w:bookmarkEnd w:id="2638"/>
    </w:p>
    <w:p w14:paraId="071BA4F9" w14:textId="77777777"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30045B">
        <w:t>59.11.2</w:t>
      </w:r>
      <w:r w:rsidR="00F17AE3">
        <w:fldChar w:fldCharType="end"/>
      </w:r>
      <w:r w:rsidRPr="00D03934">
        <w:t>, information about a secret matter has been or is likely to be acquired by a person who, in the opinion of the Customer, ought not to have such information</w:t>
      </w:r>
      <w:bookmarkEnd w:id="2639"/>
      <w:r w:rsidRPr="00D03934">
        <w:t>;</w:t>
      </w:r>
    </w:p>
    <w:p w14:paraId="4A94A6D8" w14:textId="77777777"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14:paraId="43D183C3" w14:textId="77777777" w:rsidR="00A657C3" w:rsidRPr="00D03934" w:rsidRDefault="00A657C3" w:rsidP="00681FB9">
      <w:pPr>
        <w:numPr>
          <w:ilvl w:val="1"/>
          <w:numId w:val="8"/>
        </w:numPr>
      </w:pPr>
      <w:bookmarkStart w:id="2640" w:name="_Ref346029274"/>
      <w:r w:rsidRPr="00D03934">
        <w:t xml:space="preserve">A decision of the Customer to terminate this Call Off Contract in accordance with the provisions of Clause </w:t>
      </w:r>
      <w:r w:rsidR="00F17AE3">
        <w:fldChar w:fldCharType="begin"/>
      </w:r>
      <w:r w:rsidR="00F17AE3">
        <w:instrText xml:space="preserve"> REF _Ref346029110 \r \h  \* MERGEFORMAT </w:instrText>
      </w:r>
      <w:r w:rsidR="00F17AE3">
        <w:fldChar w:fldCharType="separate"/>
      </w:r>
      <w:r w:rsidR="0030045B">
        <w:t>59.11</w:t>
      </w:r>
      <w:r w:rsidR="00F17AE3">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640"/>
    </w:p>
    <w:p w14:paraId="57B89AC4" w14:textId="77777777" w:rsidR="00A657C3" w:rsidRPr="00D03934" w:rsidRDefault="00A657C3" w:rsidP="00681FB9">
      <w:pPr>
        <w:numPr>
          <w:ilvl w:val="1"/>
          <w:numId w:val="8"/>
        </w:numPr>
      </w:pPr>
      <w:r w:rsidRPr="00D03934">
        <w:t>Supplier’s notice</w:t>
      </w:r>
    </w:p>
    <w:p w14:paraId="6016439E" w14:textId="77777777"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30045B">
        <w:t>59.11</w:t>
      </w:r>
      <w:r w:rsidR="00F17AE3">
        <w:fldChar w:fldCharType="end"/>
      </w:r>
      <w:r w:rsidRPr="00D03934">
        <w:t xml:space="preserve">, give the Customer notice in writing requesting the Customer to state whether the event upon which the Customer's decision to terminate was based is an event mentioned in Clauses </w:t>
      </w:r>
      <w:r w:rsidR="00F17AE3">
        <w:fldChar w:fldCharType="begin"/>
      </w:r>
      <w:r w:rsidR="00F17AE3">
        <w:instrText xml:space="preserve"> REF _Ref346029231 \r \h  \* MERGEFORMAT </w:instrText>
      </w:r>
      <w:r w:rsidR="00F17AE3">
        <w:fldChar w:fldCharType="separate"/>
      </w:r>
      <w:r w:rsidR="0030045B">
        <w:t>59.11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30045B">
        <w:t>59.11.1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30045B">
        <w:t>59.11.2</w:t>
      </w:r>
      <w:r w:rsidR="00F17AE3">
        <w:fldChar w:fldCharType="end"/>
      </w:r>
      <w:r w:rsidRPr="00D03934">
        <w:t xml:space="preserve"> and to give particulars of that event; and </w:t>
      </w:r>
    </w:p>
    <w:p w14:paraId="512CEC40" w14:textId="77777777" w:rsidR="00A657C3" w:rsidRPr="00D03934" w:rsidRDefault="00A657C3" w:rsidP="00681FB9">
      <w:pPr>
        <w:numPr>
          <w:ilvl w:val="2"/>
          <w:numId w:val="8"/>
        </w:numPr>
      </w:pPr>
      <w:r w:rsidRPr="00D03934">
        <w:t>the Customer shall within ten (10) Working Days of the receipt of such a request give notice in writing to the Supplier containing such a statement and particulars as are required by the request.</w:t>
      </w:r>
    </w:p>
    <w:p w14:paraId="437023A6" w14:textId="77777777" w:rsidR="00A657C3" w:rsidRPr="00D03934" w:rsidRDefault="00A657C3" w:rsidP="00681FB9">
      <w:pPr>
        <w:numPr>
          <w:ilvl w:val="1"/>
          <w:numId w:val="8"/>
        </w:numPr>
      </w:pPr>
      <w:r w:rsidRPr="00D03934">
        <w:t>Matters pursuant to termination</w:t>
      </w:r>
    </w:p>
    <w:p w14:paraId="40146D53" w14:textId="77777777" w:rsidR="00A657C3" w:rsidRPr="00D03934" w:rsidRDefault="00A657C3" w:rsidP="00681FB9">
      <w:pPr>
        <w:numPr>
          <w:ilvl w:val="2"/>
          <w:numId w:val="8"/>
        </w:numPr>
      </w:pPr>
      <w:r w:rsidRPr="00D03934">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30045B">
        <w:t>59.11</w:t>
      </w:r>
      <w:r w:rsidR="00F17AE3">
        <w:fldChar w:fldCharType="end"/>
      </w:r>
      <w:r w:rsidRPr="00D03934">
        <w:t xml:space="preserve"> shall be without prejudice to any rights of either party which shall have accrued before the date of such termination; </w:t>
      </w:r>
    </w:p>
    <w:p w14:paraId="6AB2D0B5" w14:textId="77777777" w:rsidR="00A657C3" w:rsidRPr="00D03934" w:rsidRDefault="00A657C3" w:rsidP="00681FB9">
      <w:pPr>
        <w:numPr>
          <w:ilvl w:val="2"/>
          <w:numId w:val="8"/>
        </w:numPr>
      </w:pPr>
      <w:r w:rsidRPr="00D03934">
        <w:lastRenderedPageBreak/>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14:paraId="68FD9B80" w14:textId="2E1F2E27"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t>the provisions o</w:t>
      </w:r>
      <w:r w:rsidR="0030045B">
        <w:t>f this Clause 59</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435EFB" w14:textId="77777777"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14:paraId="079FA917" w14:textId="77777777" w:rsidR="00A657C3" w:rsidRPr="00D03934" w:rsidRDefault="00A657C3" w:rsidP="00681FB9">
      <w:pPr>
        <w:numPr>
          <w:ilvl w:val="1"/>
          <w:numId w:val="8"/>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30045B">
        <w:t>59.11</w:t>
      </w:r>
      <w:r w:rsidR="00F17AE3">
        <w:fldChar w:fldCharType="end"/>
      </w:r>
      <w:r w:rsidRPr="00D03934">
        <w:t>:</w:t>
      </w:r>
    </w:p>
    <w:p w14:paraId="13268C08" w14:textId="77777777"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14:paraId="48D6DCFB" w14:textId="4053D8D6" w:rsidR="00A657C3" w:rsidRPr="00D03934" w:rsidRDefault="00A657C3" w:rsidP="00681FB9">
      <w:pPr>
        <w:numPr>
          <w:ilvl w:val="2"/>
          <w:numId w:val="8"/>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30045B">
        <w:t>9</w:t>
      </w:r>
      <w:r w:rsidRPr="00D03934">
        <w:t>.11.3,</w:t>
      </w:r>
    </w:p>
    <w:p w14:paraId="75E86D5C" w14:textId="77777777" w:rsidR="00A657C3" w:rsidRPr="00D03934" w:rsidRDefault="00A657C3" w:rsidP="00A657C3">
      <w:pPr>
        <w:ind w:left="2694"/>
      </w:pPr>
      <w:r w:rsidRPr="00D03934">
        <w:t>the respective rights and obligations of the Supplier and the Customer shall be terminated in accordance with the following provisions:</w:t>
      </w:r>
    </w:p>
    <w:p w14:paraId="70B85D00" w14:textId="34F6A490" w:rsidR="00A657C3" w:rsidRPr="00D03934" w:rsidRDefault="00A657C3" w:rsidP="00681FB9">
      <w:pPr>
        <w:numPr>
          <w:ilvl w:val="2"/>
          <w:numId w:val="8"/>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30045B">
        <w:t>9</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BD4CF7E" w14:textId="77777777" w:rsidR="00A657C3" w:rsidRPr="00D03934" w:rsidRDefault="00A657C3" w:rsidP="00681FB9">
      <w:pPr>
        <w:numPr>
          <w:ilvl w:val="2"/>
          <w:numId w:val="8"/>
        </w:numPr>
      </w:pPr>
      <w:r w:rsidRPr="00D03934">
        <w:lastRenderedPageBreak/>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5E2916C6" w14:textId="77777777"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95B8976" w14:textId="18678917" w:rsidR="00A657C3" w:rsidRPr="00D03934" w:rsidRDefault="00A657C3" w:rsidP="00681FB9">
      <w:pPr>
        <w:numPr>
          <w:ilvl w:val="2"/>
          <w:numId w:val="8"/>
        </w:numPr>
      </w:pPr>
      <w:r w:rsidRPr="00D03934">
        <w:t>if hardship to the Supplier should arise from the operation of this Clause 5</w:t>
      </w:r>
      <w:r w:rsidR="0030045B">
        <w:t>9</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14:paraId="77B56468" w14:textId="5CF0DAA5" w:rsidR="00A657C3" w:rsidRPr="00D03934" w:rsidRDefault="00A657C3" w:rsidP="00681FB9">
      <w:pPr>
        <w:numPr>
          <w:ilvl w:val="2"/>
          <w:numId w:val="8"/>
        </w:numPr>
        <w:rPr>
          <w:color w:val="FFFFFF"/>
        </w:rPr>
      </w:pPr>
      <w:r w:rsidRPr="00D03934">
        <w:t>subject to the operation of Clauses 5</w:t>
      </w:r>
      <w:r w:rsidR="0030045B">
        <w:t>9</w:t>
      </w:r>
      <w:r w:rsidRPr="00D03934">
        <w:t>.15.3, 5</w:t>
      </w:r>
      <w:r w:rsidR="0030045B">
        <w:t>9</w:t>
      </w:r>
      <w:r w:rsidRPr="00D03934">
        <w:t>.15.4, 5</w:t>
      </w:r>
      <w:r w:rsidR="0030045B">
        <w:t>9</w:t>
      </w:r>
      <w:r w:rsidRPr="00D03934">
        <w:t>.15.5 and 5</w:t>
      </w:r>
      <w:r w:rsidR="0030045B">
        <w:t>9</w:t>
      </w:r>
      <w:r w:rsidRPr="00D03934">
        <w:t>.15.6 termination of this Call Off Contract shall be without prejudice to any rights of either party that may have accrued before the date of such termination.</w:t>
      </w:r>
    </w:p>
    <w:p w14:paraId="135E37E3" w14:textId="4E8CEAD3" w:rsidR="008D0A60" w:rsidRDefault="00A657C3" w:rsidP="00036474">
      <w:pPr>
        <w:pStyle w:val="GPSL1SCHEDULEHeading"/>
        <w:rPr>
          <w:rFonts w:hint="eastAsia"/>
        </w:rPr>
      </w:pPr>
      <w:bookmarkStart w:id="2641" w:name="_Toc379805469"/>
      <w:bookmarkStart w:id="2642" w:name="_Toc379807263"/>
      <w:bookmarkStart w:id="2643" w:name="_Toc379805470"/>
      <w:bookmarkStart w:id="2644" w:name="_Toc379807264"/>
      <w:bookmarkStart w:id="2645" w:name="_Ref349213604"/>
      <w:bookmarkStart w:id="2646" w:name="_Ref379372894"/>
      <w:bookmarkEnd w:id="2641"/>
      <w:bookmarkEnd w:id="2642"/>
      <w:bookmarkEnd w:id="2643"/>
      <w:bookmarkEnd w:id="2644"/>
      <w:r w:rsidRPr="00D03934">
        <w:t>MOD ADDITIONAL CLAUSES</w:t>
      </w:r>
      <w:bookmarkEnd w:id="2645"/>
      <w:bookmarkEnd w:id="2646"/>
    </w:p>
    <w:p w14:paraId="2092B8F0" w14:textId="77777777" w:rsidR="008D0A60" w:rsidRDefault="008E30FD">
      <w:pPr>
        <w:pStyle w:val="GPSL1Guidance"/>
      </w:pPr>
      <w:r w:rsidRPr="00D03934">
        <w:rPr>
          <w:highlight w:val="green"/>
        </w:rPr>
        <w:t>[Guidance Note: The Ministry of Defence to select and refine during the Further Competition Procedure]</w:t>
      </w:r>
    </w:p>
    <w:p w14:paraId="37CD8EE1" w14:textId="77777777"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14:paraId="63EF1059" w14:textId="77777777" w:rsidR="008D0A60" w:rsidRDefault="00A657C3" w:rsidP="0061370A">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14:paraId="65531287" w14:textId="77777777"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14:paraId="3EFAA9F9" w14:textId="77777777" w:rsidR="009B477C" w:rsidRDefault="00A657C3" w:rsidP="00101CE5">
      <w:pPr>
        <w:pStyle w:val="GPSL2numberedclause"/>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14:paraId="315782A2" w14:textId="77777777" w:rsidR="008D0A60" w:rsidRDefault="00A657C3" w:rsidP="0061370A">
      <w:pPr>
        <w:pStyle w:val="GPSL3numberedclause"/>
      </w:pPr>
      <w:r w:rsidRPr="00D03934">
        <w:rPr>
          <w:b/>
        </w:rPr>
        <w:t>"Site"</w:t>
      </w:r>
      <w:r w:rsidRPr="00D03934">
        <w:t xml:space="preserve"> shall include any of Her Majesty's Ships or Vessels and Service Stations.</w:t>
      </w:r>
    </w:p>
    <w:p w14:paraId="053B5E24" w14:textId="77777777" w:rsidR="00C9243A" w:rsidRDefault="00A657C3" w:rsidP="0061370A">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14:paraId="51974406" w14:textId="77777777" w:rsidR="00C9243A" w:rsidRDefault="00A657C3" w:rsidP="00101CE5">
      <w:pPr>
        <w:pStyle w:val="GPSL2numberedclause"/>
      </w:pPr>
      <w:r w:rsidRPr="00D03934">
        <w:lastRenderedPageBreak/>
        <w:t xml:space="preserve">The following clauses shall be inserted into Clause </w:t>
      </w:r>
      <w:r w:rsidR="009F474C" w:rsidRPr="00D03934">
        <w:rPr>
          <w:highlight w:val="yellow"/>
        </w:rPr>
        <w:fldChar w:fldCharType="begin"/>
      </w:r>
      <w:r w:rsidR="004A21E5" w:rsidRPr="00D03934">
        <w:instrText xml:space="preserve"> REF _Ref365646169 \w \h </w:instrText>
      </w:r>
      <w:r w:rsidR="009F474C" w:rsidRPr="00D03934">
        <w:rPr>
          <w:highlight w:val="yellow"/>
        </w:rPr>
      </w:r>
      <w:r w:rsidR="009F474C" w:rsidRPr="00D03934">
        <w:rPr>
          <w:highlight w:val="yellow"/>
        </w:rPr>
        <w:fldChar w:fldCharType="separate"/>
      </w:r>
      <w:r w:rsidR="0004556E">
        <w:t>2</w:t>
      </w:r>
      <w:r w:rsidR="009F474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14:paraId="331975D1" w14:textId="77777777" w:rsidR="009B477C" w:rsidRDefault="00A657C3" w:rsidP="00101CE5">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14:paraId="72C9B262" w14:textId="77777777" w:rsidR="00E13960" w:rsidRDefault="00A657C3" w:rsidP="0061370A">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14:paraId="3ECD432D" w14:textId="77777777" w:rsidR="008D0A60" w:rsidRDefault="00A657C3">
      <w:pPr>
        <w:pStyle w:val="GPSL2numberedclause"/>
      </w:pPr>
      <w:r w:rsidRPr="00D03934">
        <w:t xml:space="preserve">The following new Clause </w:t>
      </w:r>
      <w:r w:rsidR="00DD66D9">
        <w:rPr>
          <w:highlight w:val="yellow"/>
        </w:rPr>
        <w:t>[60</w:t>
      </w:r>
      <w:r w:rsidRPr="00D03934">
        <w:rPr>
          <w:highlight w:val="yellow"/>
        </w:rPr>
        <w:t>]</w:t>
      </w:r>
      <w:r w:rsidRPr="00D03934">
        <w:t xml:space="preserve"> shall apply:</w:t>
      </w:r>
    </w:p>
    <w:p w14:paraId="6396ECA3" w14:textId="77777777" w:rsidR="008D0A60" w:rsidRDefault="00A657C3" w:rsidP="008004EF">
      <w:pPr>
        <w:pStyle w:val="GPSL2Guidance"/>
      </w:pPr>
      <w:r w:rsidRPr="00D03934">
        <w:rPr>
          <w:highlight w:val="green"/>
        </w:rPr>
        <w:t>[Guidance Note: the intention is for the clause to follow after the last cla</w:t>
      </w:r>
      <w:r w:rsidR="00DD66D9">
        <w:rPr>
          <w:highlight w:val="green"/>
        </w:rPr>
        <w:t>use in the T&amp;Cs</w:t>
      </w:r>
      <w:r w:rsidRPr="00D03934">
        <w:rPr>
          <w:highlight w:val="green"/>
        </w:rPr>
        <w:t>]</w:t>
      </w:r>
      <w:bookmarkStart w:id="2647" w:name="_Ref346034671"/>
    </w:p>
    <w:p w14:paraId="30011A82" w14:textId="77777777" w:rsidR="00AB3E0D" w:rsidRPr="00D03934" w:rsidRDefault="00AB3E0D" w:rsidP="00AB3E0D">
      <w:pPr>
        <w:rPr>
          <w:rFonts w:eastAsia="STZhongsong"/>
        </w:rPr>
      </w:pPr>
    </w:p>
    <w:p w14:paraId="3562B948" w14:textId="77777777" w:rsidR="008D0A60" w:rsidRDefault="00A657C3" w:rsidP="00DD66D9">
      <w:pPr>
        <w:numPr>
          <w:ilvl w:val="0"/>
          <w:numId w:val="20"/>
        </w:numPr>
        <w:rPr>
          <w:b/>
          <w:highlight w:val="yellow"/>
        </w:rPr>
      </w:pPr>
      <w:r w:rsidRPr="00D03934">
        <w:rPr>
          <w:b/>
          <w:highlight w:val="yellow"/>
        </w:rPr>
        <w:t>[ACCESS TO MOD SITES</w:t>
      </w:r>
      <w:bookmarkEnd w:id="2647"/>
      <w:r w:rsidRPr="00D03934">
        <w:rPr>
          <w:b/>
          <w:highlight w:val="yellow"/>
        </w:rPr>
        <w:t>]</w:t>
      </w:r>
    </w:p>
    <w:p w14:paraId="276AC0A5" w14:textId="77777777" w:rsidR="008D0A60" w:rsidRDefault="00A657C3" w:rsidP="00BB70AA">
      <w:pPr>
        <w:numPr>
          <w:ilvl w:val="1"/>
          <w:numId w:val="20"/>
        </w:numPr>
      </w:pPr>
      <w:r w:rsidRPr="00D03934">
        <w:t>In th</w:t>
      </w:r>
      <w:r w:rsidR="00DD66D9">
        <w:t>is Clause 60</w:t>
      </w:r>
      <w:r w:rsidRPr="00D03934">
        <w:t>:</w:t>
      </w:r>
    </w:p>
    <w:p w14:paraId="456D4A57" w14:textId="77777777" w:rsidR="008D0A60" w:rsidRDefault="00A657C3" w:rsidP="00BB70AA">
      <w:pPr>
        <w:numPr>
          <w:ilvl w:val="2"/>
          <w:numId w:val="20"/>
        </w:numPr>
      </w:pPr>
      <w:r w:rsidRPr="00D03934">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187B73">
        <w:t>Services</w:t>
      </w:r>
      <w:r w:rsidRPr="00D03934">
        <w:t>.</w:t>
      </w:r>
    </w:p>
    <w:p w14:paraId="0CC9C1A0" w14:textId="77777777" w:rsidR="008D0A60" w:rsidRDefault="00A657C3" w:rsidP="00BB70AA">
      <w:pPr>
        <w:numPr>
          <w:ilvl w:val="2"/>
          <w:numId w:val="20"/>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3315DEAF" w14:textId="77777777" w:rsidR="008D0A60" w:rsidRDefault="00A657C3" w:rsidP="00BB70AA">
      <w:pPr>
        <w:numPr>
          <w:ilvl w:val="2"/>
          <w:numId w:val="20"/>
        </w:numPr>
      </w:pPr>
      <w:r w:rsidRPr="00D0393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w:t>
      </w:r>
      <w:r w:rsidRPr="00D03934">
        <w:lastRenderedPageBreak/>
        <w:t>certificate shall be presented to the Customer with other evidence relating to the costs of this Call Off Contract.</w:t>
      </w:r>
    </w:p>
    <w:p w14:paraId="690CA4F5" w14:textId="77777777" w:rsidR="008D0A60" w:rsidRDefault="00A657C3" w:rsidP="00BB70AA">
      <w:pPr>
        <w:numPr>
          <w:ilvl w:val="2"/>
          <w:numId w:val="20"/>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25212C7D" w14:textId="77777777" w:rsidR="008D0A60" w:rsidRDefault="00A657C3" w:rsidP="00BB70AA">
      <w:pPr>
        <w:numPr>
          <w:ilvl w:val="2"/>
          <w:numId w:val="20"/>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04B476F4" w14:textId="77777777" w:rsidR="008D0A60" w:rsidRDefault="00A657C3" w:rsidP="00BB70AA">
      <w:pPr>
        <w:numPr>
          <w:ilvl w:val="2"/>
          <w:numId w:val="20"/>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14:paraId="1A442351" w14:textId="77777777" w:rsidR="008D0A60" w:rsidRDefault="00A657C3" w:rsidP="00BB70AA">
      <w:pPr>
        <w:numPr>
          <w:ilvl w:val="2"/>
          <w:numId w:val="20"/>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30BA880" w14:textId="77777777" w:rsidR="008D0A60" w:rsidRDefault="00A657C3" w:rsidP="00BB70AA">
      <w:pPr>
        <w:numPr>
          <w:ilvl w:val="2"/>
          <w:numId w:val="20"/>
        </w:numPr>
        <w:rPr>
          <w:b/>
        </w:rPr>
      </w:pPr>
      <w:r w:rsidRPr="00D03934">
        <w:t xml:space="preserve">The Supplier shall, wherever possible, arrange for funds to be provided to its representatives overseas through normal banking channels (e.g. by travellers' cheques).  If banking </w:t>
      </w:r>
      <w:r w:rsidRPr="00D03934">
        <w:lastRenderedPageBreak/>
        <w:t>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314C1AAE" w14:textId="77777777" w:rsidR="00A657C3" w:rsidRPr="00D03934" w:rsidRDefault="00A657C3" w:rsidP="00101CE5">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14:paraId="4FA8596E" w14:textId="77777777" w:rsidR="00A657C3" w:rsidRPr="00D03934" w:rsidRDefault="00A657C3" w:rsidP="00FC258C">
      <w:pPr>
        <w:pStyle w:val="GPSSchPart"/>
        <w:rPr>
          <w:rFonts w:hint="eastAsia"/>
        </w:rPr>
      </w:pPr>
      <w:r w:rsidRPr="00D03934">
        <w:tab/>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14:paraId="0C45C149" w14:textId="77777777" w:rsidR="00A657C3" w:rsidRPr="00D03934" w:rsidRDefault="00A657C3" w:rsidP="00AB3E0D">
      <w:pPr>
        <w:ind w:left="709"/>
        <w:rPr>
          <w:b/>
        </w:rPr>
      </w:pPr>
      <w:r w:rsidRPr="00D03934">
        <w:rPr>
          <w:b/>
        </w:rPr>
        <w:t xml:space="preserve">The following MOD DEFCONs and DEFFORMs form part of this Call Off Contract: </w:t>
      </w:r>
    </w:p>
    <w:p w14:paraId="6B14BFA5" w14:textId="77777777" w:rsidR="00A657C3" w:rsidRPr="00D03934" w:rsidRDefault="00A657C3" w:rsidP="00A657C3">
      <w:pPr>
        <w:pStyle w:val="ListParagraph"/>
        <w:ind w:left="851"/>
      </w:pPr>
      <w:r w:rsidRPr="00D03934">
        <w:t>DEFCONs</w:t>
      </w:r>
    </w:p>
    <w:p w14:paraId="16090AA4" w14:textId="77777777"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2"/>
        <w:gridCol w:w="2915"/>
      </w:tblGrid>
      <w:tr w:rsidR="00A657C3" w:rsidRPr="00D03934" w14:paraId="30524604" w14:textId="77777777" w:rsidTr="00A657C3">
        <w:tc>
          <w:tcPr>
            <w:tcW w:w="2961" w:type="dxa"/>
            <w:shd w:val="clear" w:color="auto" w:fill="EEECE1"/>
          </w:tcPr>
          <w:p w14:paraId="73E9E60E" w14:textId="77777777" w:rsidR="00A657C3" w:rsidRPr="00D03934" w:rsidRDefault="00A657C3" w:rsidP="00A657C3">
            <w:pPr>
              <w:pStyle w:val="ListParagraph"/>
            </w:pPr>
          </w:p>
          <w:p w14:paraId="6F2B94EE" w14:textId="77777777" w:rsidR="00A657C3" w:rsidRPr="00D03934" w:rsidRDefault="00A657C3" w:rsidP="00A657C3">
            <w:pPr>
              <w:pStyle w:val="ListParagraph"/>
            </w:pPr>
            <w:r w:rsidRPr="00D03934">
              <w:t>DEFCON No</w:t>
            </w:r>
          </w:p>
          <w:p w14:paraId="75FD5363" w14:textId="77777777" w:rsidR="00A657C3" w:rsidRPr="00D03934" w:rsidRDefault="00A657C3" w:rsidP="00A657C3">
            <w:pPr>
              <w:pStyle w:val="ListParagraph"/>
            </w:pPr>
          </w:p>
        </w:tc>
        <w:tc>
          <w:tcPr>
            <w:tcW w:w="2951" w:type="dxa"/>
            <w:shd w:val="clear" w:color="auto" w:fill="EEECE1"/>
          </w:tcPr>
          <w:p w14:paraId="1274F095" w14:textId="77777777" w:rsidR="00A657C3" w:rsidRPr="00D03934" w:rsidRDefault="00A657C3" w:rsidP="00A657C3">
            <w:pPr>
              <w:pStyle w:val="ListParagraph"/>
            </w:pPr>
          </w:p>
          <w:p w14:paraId="2B3E4219" w14:textId="77777777" w:rsidR="00A657C3" w:rsidRPr="00D03934" w:rsidRDefault="00A657C3" w:rsidP="00A657C3">
            <w:pPr>
              <w:pStyle w:val="ListParagraph"/>
              <w:rPr>
                <w:b/>
                <w:u w:val="single"/>
              </w:rPr>
            </w:pPr>
            <w:r w:rsidRPr="00D03934">
              <w:t>Version</w:t>
            </w:r>
          </w:p>
        </w:tc>
        <w:tc>
          <w:tcPr>
            <w:tcW w:w="2973" w:type="dxa"/>
            <w:shd w:val="clear" w:color="auto" w:fill="EEECE1"/>
          </w:tcPr>
          <w:p w14:paraId="0E7A74E1" w14:textId="77777777" w:rsidR="00A657C3" w:rsidRPr="00D03934" w:rsidRDefault="00A657C3" w:rsidP="00A657C3">
            <w:pPr>
              <w:pStyle w:val="ListParagraph"/>
            </w:pPr>
          </w:p>
          <w:p w14:paraId="0AE28D45" w14:textId="77777777" w:rsidR="00A657C3" w:rsidRPr="00D03934" w:rsidRDefault="00A657C3" w:rsidP="00A657C3">
            <w:pPr>
              <w:pStyle w:val="ListParagraph"/>
              <w:rPr>
                <w:b/>
                <w:u w:val="single"/>
              </w:rPr>
            </w:pPr>
            <w:r w:rsidRPr="00D03934">
              <w:t>Description</w:t>
            </w:r>
          </w:p>
        </w:tc>
      </w:tr>
      <w:tr w:rsidR="00A657C3" w:rsidRPr="00D03934" w14:paraId="4646235B" w14:textId="77777777" w:rsidTr="00A657C3">
        <w:tc>
          <w:tcPr>
            <w:tcW w:w="2961" w:type="dxa"/>
          </w:tcPr>
          <w:p w14:paraId="5F54D8E6" w14:textId="77777777" w:rsidR="00A657C3" w:rsidRPr="00D03934" w:rsidRDefault="00A657C3" w:rsidP="00A657C3">
            <w:pPr>
              <w:pStyle w:val="ListParagraph"/>
            </w:pPr>
          </w:p>
        </w:tc>
        <w:tc>
          <w:tcPr>
            <w:tcW w:w="2951" w:type="dxa"/>
          </w:tcPr>
          <w:p w14:paraId="5511DA67" w14:textId="77777777" w:rsidR="00A657C3" w:rsidRPr="00D03934" w:rsidRDefault="00A657C3" w:rsidP="00A657C3">
            <w:pPr>
              <w:pStyle w:val="ListParagraph"/>
            </w:pPr>
          </w:p>
        </w:tc>
        <w:tc>
          <w:tcPr>
            <w:tcW w:w="2973" w:type="dxa"/>
          </w:tcPr>
          <w:p w14:paraId="28F47C02" w14:textId="77777777" w:rsidR="00A657C3" w:rsidRPr="00D03934" w:rsidRDefault="00A657C3" w:rsidP="00A657C3">
            <w:pPr>
              <w:pStyle w:val="ListParagraph"/>
            </w:pPr>
          </w:p>
        </w:tc>
      </w:tr>
      <w:tr w:rsidR="00A657C3" w:rsidRPr="00D03934" w14:paraId="2F11263F" w14:textId="77777777" w:rsidTr="00A657C3">
        <w:tc>
          <w:tcPr>
            <w:tcW w:w="2961" w:type="dxa"/>
          </w:tcPr>
          <w:p w14:paraId="0BC7309B" w14:textId="77777777" w:rsidR="00A657C3" w:rsidRPr="00D03934" w:rsidRDefault="00A657C3" w:rsidP="00A657C3">
            <w:pPr>
              <w:pStyle w:val="ListParagraph"/>
            </w:pPr>
          </w:p>
        </w:tc>
        <w:tc>
          <w:tcPr>
            <w:tcW w:w="2951" w:type="dxa"/>
          </w:tcPr>
          <w:p w14:paraId="73A055EA" w14:textId="77777777" w:rsidR="00A657C3" w:rsidRPr="00D03934" w:rsidRDefault="00A657C3" w:rsidP="00A657C3">
            <w:pPr>
              <w:pStyle w:val="ListParagraph"/>
            </w:pPr>
          </w:p>
        </w:tc>
        <w:tc>
          <w:tcPr>
            <w:tcW w:w="2973" w:type="dxa"/>
          </w:tcPr>
          <w:p w14:paraId="690CE745" w14:textId="77777777" w:rsidR="00A657C3" w:rsidRPr="00D03934" w:rsidRDefault="00A657C3" w:rsidP="00A657C3">
            <w:pPr>
              <w:pStyle w:val="ListParagraph"/>
            </w:pPr>
          </w:p>
        </w:tc>
      </w:tr>
      <w:tr w:rsidR="00A657C3" w:rsidRPr="00D03934" w14:paraId="333A8807" w14:textId="77777777" w:rsidTr="00A657C3">
        <w:tc>
          <w:tcPr>
            <w:tcW w:w="2961" w:type="dxa"/>
          </w:tcPr>
          <w:p w14:paraId="3FF5131B" w14:textId="77777777" w:rsidR="00A657C3" w:rsidRPr="00D03934" w:rsidRDefault="00A657C3" w:rsidP="00A657C3">
            <w:pPr>
              <w:pStyle w:val="ListParagraph"/>
            </w:pPr>
          </w:p>
        </w:tc>
        <w:tc>
          <w:tcPr>
            <w:tcW w:w="2951" w:type="dxa"/>
          </w:tcPr>
          <w:p w14:paraId="37EAD2F1" w14:textId="77777777" w:rsidR="00A657C3" w:rsidRPr="00D03934" w:rsidRDefault="00A657C3" w:rsidP="00A657C3">
            <w:pPr>
              <w:pStyle w:val="ListParagraph"/>
            </w:pPr>
          </w:p>
        </w:tc>
        <w:tc>
          <w:tcPr>
            <w:tcW w:w="2973" w:type="dxa"/>
          </w:tcPr>
          <w:p w14:paraId="46AB431D" w14:textId="77777777" w:rsidR="00A657C3" w:rsidRPr="00D03934" w:rsidRDefault="00A657C3" w:rsidP="00A657C3">
            <w:pPr>
              <w:pStyle w:val="ListParagraph"/>
            </w:pPr>
          </w:p>
        </w:tc>
      </w:tr>
      <w:tr w:rsidR="00A657C3" w:rsidRPr="00D03934" w14:paraId="6514F16E" w14:textId="77777777" w:rsidTr="00A657C3">
        <w:tc>
          <w:tcPr>
            <w:tcW w:w="2961" w:type="dxa"/>
          </w:tcPr>
          <w:p w14:paraId="67813BDF" w14:textId="77777777" w:rsidR="00A657C3" w:rsidRPr="00D03934" w:rsidRDefault="00A657C3" w:rsidP="00A657C3">
            <w:pPr>
              <w:pStyle w:val="ListParagraph"/>
            </w:pPr>
          </w:p>
        </w:tc>
        <w:tc>
          <w:tcPr>
            <w:tcW w:w="2951" w:type="dxa"/>
          </w:tcPr>
          <w:p w14:paraId="63E2D737" w14:textId="77777777" w:rsidR="00A657C3" w:rsidRPr="00D03934" w:rsidRDefault="00A657C3" w:rsidP="00A657C3">
            <w:pPr>
              <w:pStyle w:val="ListParagraph"/>
            </w:pPr>
          </w:p>
        </w:tc>
        <w:tc>
          <w:tcPr>
            <w:tcW w:w="2973" w:type="dxa"/>
          </w:tcPr>
          <w:p w14:paraId="106746D4" w14:textId="77777777" w:rsidR="00A657C3" w:rsidRPr="00D03934" w:rsidRDefault="00A657C3" w:rsidP="00A657C3">
            <w:pPr>
              <w:pStyle w:val="ListParagraph"/>
            </w:pPr>
          </w:p>
        </w:tc>
      </w:tr>
      <w:tr w:rsidR="00A657C3" w:rsidRPr="00D03934" w14:paraId="359EE163" w14:textId="77777777" w:rsidTr="00A657C3">
        <w:tc>
          <w:tcPr>
            <w:tcW w:w="2961" w:type="dxa"/>
          </w:tcPr>
          <w:p w14:paraId="6F7EEE90" w14:textId="77777777" w:rsidR="00A657C3" w:rsidRPr="00D03934" w:rsidRDefault="00A657C3" w:rsidP="00A657C3">
            <w:pPr>
              <w:pStyle w:val="ListParagraph"/>
            </w:pPr>
          </w:p>
        </w:tc>
        <w:tc>
          <w:tcPr>
            <w:tcW w:w="2951" w:type="dxa"/>
          </w:tcPr>
          <w:p w14:paraId="7392EFD6" w14:textId="77777777" w:rsidR="00A657C3" w:rsidRPr="00D03934" w:rsidRDefault="00A657C3" w:rsidP="00A657C3">
            <w:pPr>
              <w:pStyle w:val="ListParagraph"/>
            </w:pPr>
          </w:p>
        </w:tc>
        <w:tc>
          <w:tcPr>
            <w:tcW w:w="2973" w:type="dxa"/>
          </w:tcPr>
          <w:p w14:paraId="6707E9BD" w14:textId="77777777" w:rsidR="00A657C3" w:rsidRPr="00D03934" w:rsidRDefault="00A657C3" w:rsidP="00A657C3">
            <w:pPr>
              <w:pStyle w:val="ListParagraph"/>
            </w:pPr>
          </w:p>
        </w:tc>
      </w:tr>
      <w:tr w:rsidR="00A657C3" w:rsidRPr="00D03934" w14:paraId="3A7A326D" w14:textId="77777777" w:rsidTr="00A657C3">
        <w:tc>
          <w:tcPr>
            <w:tcW w:w="2961" w:type="dxa"/>
          </w:tcPr>
          <w:p w14:paraId="2B3951C2" w14:textId="77777777" w:rsidR="00A657C3" w:rsidRPr="00D03934" w:rsidRDefault="00A657C3" w:rsidP="00A657C3">
            <w:pPr>
              <w:pStyle w:val="ListParagraph"/>
            </w:pPr>
          </w:p>
        </w:tc>
        <w:tc>
          <w:tcPr>
            <w:tcW w:w="2951" w:type="dxa"/>
          </w:tcPr>
          <w:p w14:paraId="51023B32" w14:textId="77777777" w:rsidR="00A657C3" w:rsidRPr="00D03934" w:rsidRDefault="00A657C3" w:rsidP="00A657C3">
            <w:pPr>
              <w:pStyle w:val="ListParagraph"/>
            </w:pPr>
          </w:p>
        </w:tc>
        <w:tc>
          <w:tcPr>
            <w:tcW w:w="2973" w:type="dxa"/>
          </w:tcPr>
          <w:p w14:paraId="5DA5BE16" w14:textId="77777777" w:rsidR="00A657C3" w:rsidRPr="00D03934" w:rsidRDefault="00A657C3" w:rsidP="00A657C3">
            <w:pPr>
              <w:pStyle w:val="ListParagraph"/>
            </w:pPr>
          </w:p>
        </w:tc>
      </w:tr>
      <w:tr w:rsidR="00A657C3" w:rsidRPr="00D03934" w14:paraId="2A21B2F0" w14:textId="77777777" w:rsidTr="00A657C3">
        <w:tc>
          <w:tcPr>
            <w:tcW w:w="2961" w:type="dxa"/>
          </w:tcPr>
          <w:p w14:paraId="7CED50AB" w14:textId="77777777" w:rsidR="00A657C3" w:rsidRPr="00D03934" w:rsidRDefault="00A657C3" w:rsidP="00A657C3">
            <w:pPr>
              <w:pStyle w:val="ListParagraph"/>
            </w:pPr>
          </w:p>
        </w:tc>
        <w:tc>
          <w:tcPr>
            <w:tcW w:w="2951" w:type="dxa"/>
          </w:tcPr>
          <w:p w14:paraId="373C9E7E" w14:textId="77777777" w:rsidR="00A657C3" w:rsidRPr="00D03934" w:rsidRDefault="00A657C3" w:rsidP="00A657C3">
            <w:pPr>
              <w:pStyle w:val="ListParagraph"/>
            </w:pPr>
          </w:p>
        </w:tc>
        <w:tc>
          <w:tcPr>
            <w:tcW w:w="2973" w:type="dxa"/>
          </w:tcPr>
          <w:p w14:paraId="2B9910AE" w14:textId="77777777" w:rsidR="00A657C3" w:rsidRPr="00D03934" w:rsidRDefault="00A657C3" w:rsidP="00A657C3">
            <w:pPr>
              <w:pStyle w:val="ListParagraph"/>
            </w:pPr>
          </w:p>
        </w:tc>
      </w:tr>
    </w:tbl>
    <w:p w14:paraId="69DA5EDA" w14:textId="77777777" w:rsidR="00A657C3" w:rsidRPr="00D03934" w:rsidRDefault="00A657C3" w:rsidP="00A657C3">
      <w:pPr>
        <w:pStyle w:val="ListParagraph"/>
      </w:pPr>
    </w:p>
    <w:p w14:paraId="7975BDD7" w14:textId="77777777" w:rsidR="00A657C3" w:rsidRPr="00D03934" w:rsidRDefault="00A657C3" w:rsidP="00A657C3">
      <w:pPr>
        <w:pStyle w:val="ListParagraph"/>
      </w:pPr>
      <w:r w:rsidRPr="00D03934">
        <w:t>DEFFORMs (Ministry of Defence Forms)</w:t>
      </w:r>
    </w:p>
    <w:p w14:paraId="3500C97B" w14:textId="77777777"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A657C3" w:rsidRPr="00D03934" w14:paraId="6ED45865" w14:textId="77777777" w:rsidTr="00A657C3">
        <w:tc>
          <w:tcPr>
            <w:tcW w:w="2977" w:type="dxa"/>
            <w:shd w:val="clear" w:color="auto" w:fill="EEECE1"/>
          </w:tcPr>
          <w:p w14:paraId="7A3E4E92" w14:textId="77777777" w:rsidR="00A657C3" w:rsidRPr="00D03934" w:rsidRDefault="00A657C3" w:rsidP="00A657C3">
            <w:pPr>
              <w:pStyle w:val="ListParagraph"/>
            </w:pPr>
          </w:p>
          <w:p w14:paraId="43591D8B" w14:textId="77777777" w:rsidR="00A657C3" w:rsidRPr="00D03934" w:rsidRDefault="00A657C3" w:rsidP="00A657C3">
            <w:pPr>
              <w:pStyle w:val="ListParagraph"/>
            </w:pPr>
            <w:r w:rsidRPr="00D03934">
              <w:t>DEFFORM No</w:t>
            </w:r>
          </w:p>
          <w:p w14:paraId="4CCF238E" w14:textId="77777777" w:rsidR="00A657C3" w:rsidRPr="00D03934" w:rsidRDefault="00A657C3" w:rsidP="00A657C3">
            <w:pPr>
              <w:pStyle w:val="ListParagraph"/>
            </w:pPr>
          </w:p>
        </w:tc>
        <w:tc>
          <w:tcPr>
            <w:tcW w:w="2976" w:type="dxa"/>
            <w:shd w:val="clear" w:color="auto" w:fill="EEECE1"/>
          </w:tcPr>
          <w:p w14:paraId="4193D20E" w14:textId="77777777" w:rsidR="00A657C3" w:rsidRPr="00D03934" w:rsidRDefault="00A657C3" w:rsidP="00A657C3">
            <w:pPr>
              <w:pStyle w:val="ListParagraph"/>
            </w:pPr>
          </w:p>
          <w:p w14:paraId="5EEE4A43" w14:textId="77777777" w:rsidR="00A657C3" w:rsidRPr="00D03934" w:rsidRDefault="00A657C3" w:rsidP="00A657C3">
            <w:pPr>
              <w:pStyle w:val="ListParagraph"/>
              <w:rPr>
                <w:b/>
                <w:u w:val="single"/>
              </w:rPr>
            </w:pPr>
            <w:r w:rsidRPr="00D03934">
              <w:t>Version</w:t>
            </w:r>
          </w:p>
        </w:tc>
        <w:tc>
          <w:tcPr>
            <w:tcW w:w="2900" w:type="dxa"/>
            <w:shd w:val="clear" w:color="auto" w:fill="EEECE1"/>
          </w:tcPr>
          <w:p w14:paraId="76A3CABF" w14:textId="77777777" w:rsidR="00A657C3" w:rsidRPr="00D03934" w:rsidRDefault="00A657C3" w:rsidP="00A657C3">
            <w:pPr>
              <w:pStyle w:val="ListParagraph"/>
            </w:pPr>
          </w:p>
          <w:p w14:paraId="04A5FC7F" w14:textId="77777777" w:rsidR="00A657C3" w:rsidRPr="00D03934" w:rsidRDefault="00A657C3" w:rsidP="00A657C3">
            <w:pPr>
              <w:pStyle w:val="ListParagraph"/>
              <w:rPr>
                <w:b/>
                <w:u w:val="single"/>
              </w:rPr>
            </w:pPr>
            <w:r w:rsidRPr="00D03934">
              <w:t>Description</w:t>
            </w:r>
          </w:p>
        </w:tc>
      </w:tr>
      <w:tr w:rsidR="00A657C3" w:rsidRPr="00D03934" w14:paraId="27DC3750" w14:textId="77777777" w:rsidTr="00A657C3">
        <w:tc>
          <w:tcPr>
            <w:tcW w:w="2977" w:type="dxa"/>
          </w:tcPr>
          <w:p w14:paraId="635006BC" w14:textId="77777777" w:rsidR="00A657C3" w:rsidRPr="00D03934" w:rsidRDefault="00A657C3" w:rsidP="00A657C3">
            <w:pPr>
              <w:pStyle w:val="ListParagraph"/>
            </w:pPr>
          </w:p>
        </w:tc>
        <w:tc>
          <w:tcPr>
            <w:tcW w:w="2976" w:type="dxa"/>
          </w:tcPr>
          <w:p w14:paraId="101F57CE" w14:textId="77777777" w:rsidR="00A657C3" w:rsidRPr="00D03934" w:rsidRDefault="00A657C3" w:rsidP="00A657C3">
            <w:pPr>
              <w:pStyle w:val="ListParagraph"/>
            </w:pPr>
          </w:p>
        </w:tc>
        <w:tc>
          <w:tcPr>
            <w:tcW w:w="2900" w:type="dxa"/>
          </w:tcPr>
          <w:p w14:paraId="1D7836D4" w14:textId="77777777" w:rsidR="00A657C3" w:rsidRPr="00D03934" w:rsidRDefault="00A657C3" w:rsidP="00A657C3">
            <w:pPr>
              <w:pStyle w:val="ListParagraph"/>
            </w:pPr>
          </w:p>
        </w:tc>
      </w:tr>
      <w:tr w:rsidR="00A657C3" w:rsidRPr="00D03934" w14:paraId="6DFFD92F" w14:textId="77777777" w:rsidTr="00A657C3">
        <w:tc>
          <w:tcPr>
            <w:tcW w:w="2977" w:type="dxa"/>
          </w:tcPr>
          <w:p w14:paraId="4642B8CD" w14:textId="77777777" w:rsidR="00A657C3" w:rsidRPr="00D03934" w:rsidRDefault="00A657C3" w:rsidP="00A657C3">
            <w:pPr>
              <w:pStyle w:val="ListParagraph"/>
            </w:pPr>
          </w:p>
        </w:tc>
        <w:tc>
          <w:tcPr>
            <w:tcW w:w="2976" w:type="dxa"/>
          </w:tcPr>
          <w:p w14:paraId="08B867EB" w14:textId="77777777" w:rsidR="00A657C3" w:rsidRPr="00D03934" w:rsidRDefault="00A657C3" w:rsidP="00A657C3">
            <w:pPr>
              <w:pStyle w:val="ListParagraph"/>
            </w:pPr>
          </w:p>
        </w:tc>
        <w:tc>
          <w:tcPr>
            <w:tcW w:w="2900" w:type="dxa"/>
          </w:tcPr>
          <w:p w14:paraId="257754E0" w14:textId="77777777" w:rsidR="00A657C3" w:rsidRPr="00D03934" w:rsidRDefault="00A657C3" w:rsidP="00A657C3">
            <w:pPr>
              <w:pStyle w:val="ListParagraph"/>
            </w:pPr>
          </w:p>
        </w:tc>
      </w:tr>
      <w:tr w:rsidR="00A657C3" w:rsidRPr="00D03934" w14:paraId="752E651D" w14:textId="77777777" w:rsidTr="00A657C3">
        <w:tc>
          <w:tcPr>
            <w:tcW w:w="2977" w:type="dxa"/>
          </w:tcPr>
          <w:p w14:paraId="0B3BC8AD" w14:textId="77777777" w:rsidR="00A657C3" w:rsidRPr="00D03934" w:rsidRDefault="00A657C3" w:rsidP="00A657C3">
            <w:pPr>
              <w:pStyle w:val="ListParagraph"/>
            </w:pPr>
          </w:p>
        </w:tc>
        <w:tc>
          <w:tcPr>
            <w:tcW w:w="2976" w:type="dxa"/>
          </w:tcPr>
          <w:p w14:paraId="0F8E5E35" w14:textId="77777777" w:rsidR="00A657C3" w:rsidRPr="00D03934" w:rsidRDefault="00A657C3" w:rsidP="00A657C3">
            <w:pPr>
              <w:pStyle w:val="ListParagraph"/>
            </w:pPr>
          </w:p>
        </w:tc>
        <w:tc>
          <w:tcPr>
            <w:tcW w:w="2900" w:type="dxa"/>
          </w:tcPr>
          <w:p w14:paraId="63C0C40F" w14:textId="77777777" w:rsidR="00A657C3" w:rsidRPr="00D03934" w:rsidRDefault="00A657C3" w:rsidP="00A657C3">
            <w:pPr>
              <w:pStyle w:val="ListParagraph"/>
            </w:pPr>
          </w:p>
        </w:tc>
      </w:tr>
      <w:tr w:rsidR="00A657C3" w:rsidRPr="00D03934" w14:paraId="6645B573" w14:textId="77777777" w:rsidTr="00A657C3">
        <w:tc>
          <w:tcPr>
            <w:tcW w:w="2977" w:type="dxa"/>
          </w:tcPr>
          <w:p w14:paraId="0FE9F86F" w14:textId="77777777" w:rsidR="00A657C3" w:rsidRPr="00D03934" w:rsidRDefault="00A657C3" w:rsidP="00A657C3">
            <w:pPr>
              <w:pStyle w:val="ListParagraph"/>
            </w:pPr>
          </w:p>
        </w:tc>
        <w:tc>
          <w:tcPr>
            <w:tcW w:w="2976" w:type="dxa"/>
          </w:tcPr>
          <w:p w14:paraId="1DEC6735" w14:textId="77777777" w:rsidR="00A657C3" w:rsidRPr="00D03934" w:rsidRDefault="00A657C3" w:rsidP="00A657C3">
            <w:pPr>
              <w:pStyle w:val="ListParagraph"/>
            </w:pPr>
          </w:p>
        </w:tc>
        <w:tc>
          <w:tcPr>
            <w:tcW w:w="2900" w:type="dxa"/>
          </w:tcPr>
          <w:p w14:paraId="11402E87" w14:textId="77777777" w:rsidR="00A657C3" w:rsidRPr="00D03934" w:rsidRDefault="00A657C3" w:rsidP="00A657C3">
            <w:pPr>
              <w:pStyle w:val="ListParagraph"/>
            </w:pPr>
          </w:p>
        </w:tc>
      </w:tr>
      <w:tr w:rsidR="00A657C3" w:rsidRPr="00D03934" w14:paraId="497F43AC" w14:textId="77777777" w:rsidTr="00A657C3">
        <w:tc>
          <w:tcPr>
            <w:tcW w:w="2977" w:type="dxa"/>
          </w:tcPr>
          <w:p w14:paraId="1B4EF6C3" w14:textId="77777777" w:rsidR="00A657C3" w:rsidRPr="00D03934" w:rsidRDefault="00A657C3" w:rsidP="00A657C3">
            <w:pPr>
              <w:pStyle w:val="ListParagraph"/>
            </w:pPr>
          </w:p>
        </w:tc>
        <w:tc>
          <w:tcPr>
            <w:tcW w:w="2976" w:type="dxa"/>
          </w:tcPr>
          <w:p w14:paraId="3F5D6597" w14:textId="77777777" w:rsidR="00A657C3" w:rsidRPr="00D03934" w:rsidRDefault="00A657C3" w:rsidP="00A657C3">
            <w:pPr>
              <w:pStyle w:val="ListParagraph"/>
            </w:pPr>
          </w:p>
        </w:tc>
        <w:tc>
          <w:tcPr>
            <w:tcW w:w="2900" w:type="dxa"/>
          </w:tcPr>
          <w:p w14:paraId="7D0F2805" w14:textId="77777777" w:rsidR="00A657C3" w:rsidRPr="00D03934" w:rsidRDefault="00A657C3" w:rsidP="00A657C3">
            <w:pPr>
              <w:pStyle w:val="ListParagraph"/>
            </w:pPr>
          </w:p>
        </w:tc>
      </w:tr>
      <w:tr w:rsidR="00A657C3" w:rsidRPr="00D03934" w14:paraId="5533A294" w14:textId="77777777" w:rsidTr="00A657C3">
        <w:tc>
          <w:tcPr>
            <w:tcW w:w="2977" w:type="dxa"/>
          </w:tcPr>
          <w:p w14:paraId="32540111" w14:textId="77777777" w:rsidR="00A657C3" w:rsidRPr="00D03934" w:rsidRDefault="00A657C3" w:rsidP="00A657C3">
            <w:pPr>
              <w:pStyle w:val="ListParagraph"/>
            </w:pPr>
          </w:p>
        </w:tc>
        <w:tc>
          <w:tcPr>
            <w:tcW w:w="2976" w:type="dxa"/>
          </w:tcPr>
          <w:p w14:paraId="5BB9AC03" w14:textId="77777777" w:rsidR="00A657C3" w:rsidRPr="00D03934" w:rsidRDefault="00A657C3" w:rsidP="00A657C3">
            <w:pPr>
              <w:pStyle w:val="ListParagraph"/>
            </w:pPr>
          </w:p>
        </w:tc>
        <w:tc>
          <w:tcPr>
            <w:tcW w:w="2900" w:type="dxa"/>
          </w:tcPr>
          <w:p w14:paraId="7D08C9D3" w14:textId="77777777" w:rsidR="00A657C3" w:rsidRPr="00D03934" w:rsidRDefault="00A657C3" w:rsidP="00A657C3">
            <w:pPr>
              <w:pStyle w:val="ListParagraph"/>
            </w:pPr>
          </w:p>
        </w:tc>
      </w:tr>
      <w:tr w:rsidR="00A657C3" w:rsidRPr="00D03934" w14:paraId="7D34849F" w14:textId="77777777" w:rsidTr="00A657C3">
        <w:tc>
          <w:tcPr>
            <w:tcW w:w="2977" w:type="dxa"/>
          </w:tcPr>
          <w:p w14:paraId="38F0FC94" w14:textId="77777777" w:rsidR="00A657C3" w:rsidRPr="00D03934" w:rsidRDefault="00A657C3" w:rsidP="00A657C3">
            <w:pPr>
              <w:pStyle w:val="ListParagraph"/>
            </w:pPr>
          </w:p>
        </w:tc>
        <w:tc>
          <w:tcPr>
            <w:tcW w:w="2976" w:type="dxa"/>
          </w:tcPr>
          <w:p w14:paraId="10169A6D" w14:textId="77777777" w:rsidR="00A657C3" w:rsidRPr="00D03934" w:rsidRDefault="00A657C3" w:rsidP="00A657C3">
            <w:pPr>
              <w:pStyle w:val="ListParagraph"/>
            </w:pPr>
          </w:p>
        </w:tc>
        <w:tc>
          <w:tcPr>
            <w:tcW w:w="2900" w:type="dxa"/>
          </w:tcPr>
          <w:p w14:paraId="4E2F0736" w14:textId="77777777" w:rsidR="00A657C3" w:rsidRPr="00D03934" w:rsidRDefault="00A657C3" w:rsidP="00A657C3">
            <w:pPr>
              <w:pStyle w:val="ListParagraph"/>
            </w:pPr>
          </w:p>
        </w:tc>
      </w:tr>
    </w:tbl>
    <w:p w14:paraId="62D0B814" w14:textId="77777777" w:rsidR="00A657C3" w:rsidRPr="00D03934" w:rsidRDefault="00A657C3" w:rsidP="00101CE5">
      <w:pPr>
        <w:pStyle w:val="GPSL1Guidance"/>
      </w:pPr>
      <w:r w:rsidRPr="00D03934">
        <w:rPr>
          <w:highlight w:val="green"/>
        </w:rPr>
        <w:t xml:space="preserve">[Guidance Note: the above documents can be found at </w:t>
      </w:r>
      <w:hyperlink r:id="rId20" w:history="1">
        <w:r w:rsidRPr="00D03934">
          <w:rPr>
            <w:rFonts w:eastAsia="STZhongsong"/>
            <w:highlight w:val="green"/>
          </w:rPr>
          <w:t>http://www.aof.mod.uk/</w:t>
        </w:r>
      </w:hyperlink>
      <w:r w:rsidRPr="00D03934">
        <w:rPr>
          <w:highlight w:val="green"/>
        </w:rPr>
        <w:t>]</w:t>
      </w:r>
    </w:p>
    <w:p w14:paraId="7C32BBE4" w14:textId="77777777"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w:t>
      </w:r>
      <w:r w:rsidR="00DD66D9">
        <w:rPr>
          <w:highlight w:val="green"/>
        </w:rPr>
        <w:t>hem out in Call Off Schedule [15</w:t>
      </w:r>
      <w:r w:rsidRPr="00D03934">
        <w:rPr>
          <w:highlight w:val="green"/>
        </w:rPr>
        <w:t>].]</w:t>
      </w:r>
    </w:p>
    <w:p w14:paraId="415F17DC" w14:textId="77777777" w:rsidR="00BF6989" w:rsidRDefault="00A657C3" w:rsidP="0019742B">
      <w:pPr>
        <w:pStyle w:val="GPSL1Guidance"/>
        <w:rPr>
          <w:i w:val="0"/>
        </w:rPr>
      </w:pPr>
      <w:r w:rsidRPr="00D03934">
        <w:rPr>
          <w:highlight w:val="yellow"/>
        </w:rPr>
        <w:t>[insert text of applicable DEFCONs and DEFFORMs]</w:t>
      </w:r>
    </w:p>
    <w:p w14:paraId="78231A7A" w14:textId="77777777" w:rsidR="002659CE" w:rsidRDefault="002659CE" w:rsidP="00B359C9">
      <w:pPr>
        <w:pStyle w:val="GPSL1Guidance"/>
        <w:jc w:val="left"/>
        <w:rPr>
          <w:i w:val="0"/>
        </w:rPr>
      </w:pPr>
    </w:p>
    <w:p w14:paraId="75BBA610" w14:textId="77777777" w:rsidR="002659CE" w:rsidRDefault="002659CE" w:rsidP="00B359C9">
      <w:pPr>
        <w:pStyle w:val="GPSL1Guidance"/>
        <w:jc w:val="left"/>
        <w:rPr>
          <w:i w:val="0"/>
        </w:rPr>
      </w:pPr>
    </w:p>
    <w:p w14:paraId="3ADEBBCF" w14:textId="77777777" w:rsidR="002659CE" w:rsidRDefault="002659CE" w:rsidP="00B359C9">
      <w:pPr>
        <w:pStyle w:val="GPSL1Guidance"/>
        <w:jc w:val="left"/>
        <w:rPr>
          <w:i w:val="0"/>
        </w:rPr>
      </w:pPr>
    </w:p>
    <w:p w14:paraId="0DD7C1C1" w14:textId="77777777" w:rsidR="002659CE" w:rsidRDefault="002659CE" w:rsidP="00B359C9">
      <w:pPr>
        <w:pStyle w:val="GPSL1Guidance"/>
        <w:jc w:val="left"/>
        <w:rPr>
          <w:i w:val="0"/>
        </w:rPr>
      </w:pPr>
    </w:p>
    <w:p w14:paraId="2930BC84" w14:textId="77777777" w:rsidR="002659CE" w:rsidRDefault="002659CE" w:rsidP="00B359C9">
      <w:pPr>
        <w:pStyle w:val="GPSL1Guidance"/>
        <w:jc w:val="left"/>
        <w:rPr>
          <w:i w:val="0"/>
        </w:rPr>
      </w:pPr>
    </w:p>
    <w:p w14:paraId="4DBCDEA8" w14:textId="77777777" w:rsidR="002659CE" w:rsidRPr="00B359C9" w:rsidRDefault="002659CE" w:rsidP="000B68E9">
      <w:pPr>
        <w:ind w:left="0"/>
      </w:pPr>
    </w:p>
    <w:sectPr w:rsidR="002659CE" w:rsidRPr="00B359C9" w:rsidSect="00E6274B">
      <w:headerReference w:type="even" r:id="rId21"/>
      <w:headerReference w:type="default" r:id="rId22"/>
      <w:footerReference w:type="default" r:id="rId23"/>
      <w:headerReference w:type="first" r:id="rId24"/>
      <w:footerReference w:type="first" r:id="rId25"/>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7CA7" w14:textId="77777777" w:rsidR="00E80FB2" w:rsidRDefault="00E80FB2" w:rsidP="00A23F28">
      <w:r>
        <w:separator/>
      </w:r>
    </w:p>
    <w:p w14:paraId="0881DB81" w14:textId="77777777" w:rsidR="00E80FB2" w:rsidRDefault="00E80FB2"/>
    <w:p w14:paraId="78CE8641" w14:textId="77777777" w:rsidR="00E80FB2" w:rsidRDefault="00E80FB2" w:rsidP="00273F54"/>
    <w:p w14:paraId="260153C4" w14:textId="77777777" w:rsidR="00E80FB2" w:rsidRDefault="00E80FB2"/>
    <w:p w14:paraId="1BF74C43" w14:textId="77777777" w:rsidR="00E80FB2" w:rsidRDefault="00E80FB2"/>
  </w:endnote>
  <w:endnote w:type="continuationSeparator" w:id="0">
    <w:p w14:paraId="138EE161" w14:textId="77777777" w:rsidR="00E80FB2" w:rsidRDefault="00E80FB2" w:rsidP="00A23F28">
      <w:r>
        <w:continuationSeparator/>
      </w:r>
    </w:p>
    <w:p w14:paraId="6B68FE5B" w14:textId="77777777" w:rsidR="00E80FB2" w:rsidRDefault="00E80FB2"/>
    <w:p w14:paraId="35F2EB23" w14:textId="77777777" w:rsidR="00E80FB2" w:rsidRDefault="00E80FB2" w:rsidP="00273F54"/>
    <w:p w14:paraId="43335DC7" w14:textId="77777777" w:rsidR="00E80FB2" w:rsidRDefault="00E80FB2"/>
    <w:p w14:paraId="24A180BF" w14:textId="77777777" w:rsidR="00E80FB2" w:rsidRDefault="00E80FB2"/>
  </w:endnote>
  <w:endnote w:type="continuationNotice" w:id="1">
    <w:p w14:paraId="1F13BBA0" w14:textId="77777777" w:rsidR="00E80FB2" w:rsidRDefault="00E80F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A690" w14:textId="77777777" w:rsidR="0058015E" w:rsidRPr="006640D6" w:rsidRDefault="0058015E" w:rsidP="003D0B7D">
    <w:pPr>
      <w:ind w:left="5040"/>
    </w:pPr>
    <w:r>
      <w:fldChar w:fldCharType="begin"/>
    </w:r>
    <w:r>
      <w:instrText xml:space="preserve"> PAGE   \* MERGEFORMAT </w:instrText>
    </w:r>
    <w:r>
      <w:fldChar w:fldCharType="separate"/>
    </w:r>
    <w:r w:rsidR="00FE6006">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4668" w14:textId="77777777" w:rsidR="0058015E" w:rsidRDefault="0058015E">
    <w:pPr>
      <w:pStyle w:val="Footer"/>
      <w:jc w:val="center"/>
    </w:pPr>
    <w:r>
      <w:fldChar w:fldCharType="begin"/>
    </w:r>
    <w:r>
      <w:instrText xml:space="preserve"> PAGE   \* MERGEFORMAT </w:instrText>
    </w:r>
    <w:r>
      <w:fldChar w:fldCharType="separate"/>
    </w:r>
    <w:r w:rsidR="00FE6006">
      <w:rPr>
        <w:noProof/>
      </w:rPr>
      <w:t>1</w:t>
    </w:r>
    <w:r>
      <w:rPr>
        <w:noProof/>
      </w:rPr>
      <w:fldChar w:fldCharType="end"/>
    </w:r>
  </w:p>
  <w:p w14:paraId="5755F7C5" w14:textId="77777777" w:rsidR="0058015E" w:rsidRDefault="0058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AE1F3" w14:textId="77777777" w:rsidR="00E80FB2" w:rsidRDefault="00E80FB2" w:rsidP="00A23F28">
      <w:r>
        <w:separator/>
      </w:r>
    </w:p>
  </w:footnote>
  <w:footnote w:type="continuationSeparator" w:id="0">
    <w:p w14:paraId="2F48BA0B" w14:textId="77777777" w:rsidR="00E80FB2" w:rsidRDefault="00E80FB2" w:rsidP="00A23F28">
      <w:r>
        <w:continuationSeparator/>
      </w:r>
    </w:p>
  </w:footnote>
  <w:footnote w:type="continuationNotice" w:id="1">
    <w:p w14:paraId="2C60FFCE" w14:textId="77777777" w:rsidR="00E80FB2" w:rsidRDefault="00E80FB2">
      <w:pPr>
        <w:spacing w:after="0"/>
      </w:pPr>
    </w:p>
  </w:footnote>
  <w:footnote w:id="2">
    <w:p w14:paraId="7B161B8C" w14:textId="77777777" w:rsidR="0058015E" w:rsidRPr="00AF0ED9" w:rsidRDefault="0058015E"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3">
    <w:p w14:paraId="1A2BD2C2" w14:textId="438EDE19" w:rsidR="0058015E" w:rsidRPr="00385A97" w:rsidRDefault="0058015E"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56.6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21.3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4">
    <w:p w14:paraId="1E410A8F" w14:textId="0F32A5E4" w:rsidR="0058015E" w:rsidRPr="00385A97" w:rsidRDefault="0058015E"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56.6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21.2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5">
    <w:p w14:paraId="403EDEA0" w14:textId="77777777" w:rsidR="0058015E" w:rsidRPr="00385A97" w:rsidRDefault="0058015E"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6">
    <w:p w14:paraId="46EF6F53" w14:textId="7A71B515" w:rsidR="0058015E" w:rsidRPr="00385A97" w:rsidRDefault="0058015E"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7">
    <w:p w14:paraId="6A8E9CC4" w14:textId="771143E1" w:rsidR="0058015E" w:rsidRPr="006C0DAF" w:rsidRDefault="0058015E"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4516E9">
        <w:rPr>
          <w:highlight w:val="green"/>
        </w:rPr>
        <w:t xml:space="preserve">Clause </w:t>
      </w:r>
      <w:r w:rsidRPr="000B68E9">
        <w:rPr>
          <w:highlight w:val="green"/>
        </w:rPr>
        <w:fldChar w:fldCharType="begin"/>
      </w:r>
      <w:r w:rsidRPr="000B68E9">
        <w:rPr>
          <w:highlight w:val="green"/>
        </w:rPr>
        <w:instrText xml:space="preserve"> REF _Ref359362744 \r \h  \* MERGEFORMAT </w:instrText>
      </w:r>
      <w:r w:rsidRPr="000B68E9">
        <w:rPr>
          <w:highlight w:val="green"/>
        </w:rPr>
      </w:r>
      <w:r w:rsidRPr="000B68E9">
        <w:rPr>
          <w:highlight w:val="green"/>
        </w:rPr>
        <w:fldChar w:fldCharType="separate"/>
      </w:r>
      <w:r>
        <w:rPr>
          <w:highlight w:val="green"/>
        </w:rPr>
        <w:t>5</w:t>
      </w:r>
      <w:r w:rsidRPr="000B68E9">
        <w:rPr>
          <w:highlight w:val="green"/>
        </w:rPr>
        <w:fldChar w:fldCharType="end"/>
      </w:r>
      <w:r w:rsidRPr="004516E9">
        <w:rPr>
          <w:highlight w:val="green"/>
        </w:rPr>
        <w:t xml:space="preserve"> (Call </w:t>
      </w:r>
      <w:r>
        <w:rPr>
          <w:highlight w:val="green"/>
        </w:rPr>
        <w:t>Off Contract Period) of the Template Call Off Terms]</w:t>
      </w:r>
    </w:p>
  </w:footnote>
  <w:footnote w:id="8">
    <w:p w14:paraId="7C20EE54" w14:textId="378D91E9" w:rsidR="0058015E" w:rsidRPr="00C63B33" w:rsidRDefault="0058015E"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2</w:t>
      </w:r>
      <w:r w:rsidRPr="00C63B33">
        <w:rPr>
          <w:highlight w:val="green"/>
        </w:rPr>
        <w:t xml:space="preserve"> (</w:t>
      </w:r>
      <w:r>
        <w:rPr>
          <w:highlight w:val="green"/>
        </w:rPr>
        <w:t>Services</w:t>
      </w:r>
      <w:r w:rsidRPr="00C63B33">
        <w:rPr>
          <w:highlight w:val="green"/>
        </w:rPr>
        <w:t xml:space="preserve"> and Key Performance Indicators)</w:t>
      </w:r>
      <w:r>
        <w:rPr>
          <w:highlight w:val="green"/>
        </w:rPr>
        <w:t>.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9">
    <w:p w14:paraId="74ABDF36" w14:textId="77777777" w:rsidR="0058015E" w:rsidRPr="00385A97" w:rsidRDefault="0058015E"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Goods and/or the Services must</w:t>
      </w:r>
      <w:r w:rsidRPr="00385A97">
        <w:rPr>
          <w:highlight w:val="green"/>
        </w:rPr>
        <w:t xml:space="preserve"> be Delivered and any related instructions]</w:t>
      </w:r>
    </w:p>
  </w:footnote>
  <w:footnote w:id="10">
    <w:p w14:paraId="009F1CFF" w14:textId="1B1C96B1" w:rsidR="0058015E" w:rsidRPr="00EF29CA" w:rsidRDefault="0058015E"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w:t>
      </w:r>
      <w:r>
        <w:rPr>
          <w:highlight w:val="green"/>
        </w:rPr>
        <w:t>ime(s) or time period(s) when the Services must be Delivered. See also Clause</w:t>
      </w:r>
      <w:r w:rsidRPr="00EF29CA">
        <w:rPr>
          <w:highlight w:val="green"/>
        </w:rPr>
        <w:t xml:space="preserve"> </w:t>
      </w:r>
      <w:r w:rsidRPr="00FD1C5E">
        <w:rPr>
          <w:highlight w:val="green"/>
        </w:rPr>
        <w:fldChar w:fldCharType="begin"/>
      </w:r>
      <w:r w:rsidRPr="00FD1C5E">
        <w:rPr>
          <w:highlight w:val="green"/>
        </w:rPr>
        <w:instrText xml:space="preserve"> REF _Ref364753189 \r \h  \* MERGEFORMAT </w:instrText>
      </w:r>
      <w:r w:rsidRPr="00FD1C5E">
        <w:rPr>
          <w:highlight w:val="green"/>
        </w:rPr>
      </w:r>
      <w:r w:rsidRPr="00FD1C5E">
        <w:rPr>
          <w:highlight w:val="green"/>
        </w:rPr>
        <w:fldChar w:fldCharType="separate"/>
      </w:r>
      <w:r>
        <w:rPr>
          <w:highlight w:val="green"/>
        </w:rPr>
        <w:t>6.2.3</w:t>
      </w:r>
      <w:r w:rsidRPr="00FD1C5E">
        <w:rPr>
          <w:highlight w:val="green"/>
        </w:rPr>
        <w:fldChar w:fldCharType="end"/>
      </w:r>
      <w:r w:rsidRPr="00FD1C5E">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1">
    <w:p w14:paraId="73281835" w14:textId="77777777" w:rsidR="0058015E" w:rsidRPr="00385A97" w:rsidRDefault="0058015E"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w:t>
      </w:r>
      <w:r w:rsidRPr="00385A97">
        <w:rPr>
          <w:highlight w:val="green"/>
        </w:rPr>
        <w:t>]</w:t>
      </w:r>
    </w:p>
  </w:footnote>
  <w:footnote w:id="12">
    <w:p w14:paraId="6435A496" w14:textId="017E2CD6" w:rsidR="0058015E" w:rsidRDefault="0058015E" w:rsidP="00AF0ED9">
      <w:pPr>
        <w:pStyle w:val="GPSFootnoteStyle"/>
      </w:pPr>
      <w:r>
        <w:rPr>
          <w:rStyle w:val="FootnoteReference"/>
        </w:rPr>
        <w:footnoteRef/>
      </w:r>
      <w:r>
        <w:t xml:space="preserve"> </w:t>
      </w:r>
      <w:r w:rsidRPr="007A5810">
        <w:rPr>
          <w:highlight w:val="green"/>
        </w:rPr>
        <w:t>[</w:t>
      </w:r>
      <w:r>
        <w:rPr>
          <w:highlight w:val="green"/>
        </w:rPr>
        <w:t xml:space="preserve">See Clause </w:t>
      </w:r>
      <w:r w:rsidRPr="00FD1C5E">
        <w:rPr>
          <w:highlight w:val="green"/>
        </w:rPr>
        <w:fldChar w:fldCharType="begin"/>
      </w:r>
      <w:r w:rsidRPr="00FD1C5E">
        <w:rPr>
          <w:highlight w:val="green"/>
        </w:rPr>
        <w:instrText xml:space="preserve"> REF _Ref349134683 \r \h  \* MERGEFORMAT </w:instrText>
      </w:r>
      <w:r w:rsidRPr="00FD1C5E">
        <w:rPr>
          <w:highlight w:val="green"/>
        </w:rPr>
      </w:r>
      <w:r w:rsidRPr="00FD1C5E">
        <w:rPr>
          <w:highlight w:val="green"/>
        </w:rPr>
        <w:fldChar w:fldCharType="separate"/>
      </w:r>
      <w:r>
        <w:rPr>
          <w:highlight w:val="green"/>
        </w:rPr>
        <w:t>11</w:t>
      </w:r>
      <w:r w:rsidRPr="00FD1C5E">
        <w:rPr>
          <w:highlight w:val="green"/>
        </w:rP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3">
    <w:p w14:paraId="78F7F31E" w14:textId="6FFD2E17" w:rsidR="0058015E" w:rsidRPr="00C0628E" w:rsidRDefault="0058015E" w:rsidP="00AF0ED9">
      <w:pPr>
        <w:pStyle w:val="GPSFootnoteStyle"/>
      </w:pPr>
      <w:r w:rsidRPr="002417D4">
        <w:rPr>
          <w:rStyle w:val="FootnoteReference"/>
        </w:rPr>
        <w:footnoteRef/>
      </w:r>
      <w:r w:rsidRPr="00C0628E">
        <w:t xml:space="preserve"> </w:t>
      </w:r>
      <w:r w:rsidRPr="00C0628E">
        <w:rPr>
          <w:highlight w:val="green"/>
        </w:rPr>
        <w:t xml:space="preserve">[Guidance Note: Key Performance Indicators are </w:t>
      </w:r>
      <w:r>
        <w:rPr>
          <w:highlight w:val="green"/>
        </w:rPr>
        <w:t>included in Framework Schedule 2</w:t>
      </w:r>
      <w:r w:rsidRPr="00C0628E">
        <w:rPr>
          <w:highlight w:val="green"/>
        </w:rPr>
        <w:t xml:space="preserve">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FD1C5E">
        <w:rPr>
          <w:highlight w:val="green"/>
        </w:rPr>
        <w:t xml:space="preserve">Clause </w:t>
      </w:r>
      <w:r w:rsidRPr="00FD1C5E">
        <w:rPr>
          <w:highlight w:val="green"/>
        </w:rPr>
        <w:fldChar w:fldCharType="begin"/>
      </w:r>
      <w:r w:rsidRPr="00FD1C5E">
        <w:rPr>
          <w:highlight w:val="green"/>
        </w:rPr>
        <w:instrText xml:space="preserve"> REF _Ref359401013 \r \h  \* MERGEFORMAT </w:instrText>
      </w:r>
      <w:r w:rsidRPr="00FD1C5E">
        <w:rPr>
          <w:highlight w:val="green"/>
        </w:rPr>
      </w:r>
      <w:r w:rsidRPr="00FD1C5E">
        <w:rPr>
          <w:highlight w:val="green"/>
        </w:rPr>
        <w:fldChar w:fldCharType="separate"/>
      </w:r>
      <w:r>
        <w:rPr>
          <w:highlight w:val="green"/>
        </w:rPr>
        <w:t>14</w:t>
      </w:r>
      <w:r w:rsidRPr="00FD1C5E">
        <w:rPr>
          <w:highlight w:val="green"/>
        </w:rPr>
        <w:fldChar w:fldCharType="end"/>
      </w:r>
      <w:r w:rsidRPr="00FD1C5E">
        <w:rPr>
          <w:highlight w:val="green"/>
        </w:rPr>
        <w:t xml:space="preserve"> of the Template Call Off terms and Part A of Call Off Schedule 6</w:t>
      </w:r>
      <w:r w:rsidRPr="00FD1C5E" w:rsidDel="00280854">
        <w:rPr>
          <w:highlight w:val="green"/>
        </w:rPr>
        <w:t xml:space="preserve"> </w:t>
      </w:r>
      <w:r w:rsidRPr="00FD1C5E">
        <w:rPr>
          <w:highlight w:val="green"/>
        </w:rPr>
        <w:t xml:space="preserve">(Service Levels, Service Credits and Performance </w:t>
      </w:r>
      <w:r>
        <w:rPr>
          <w:highlight w:val="green"/>
        </w:rPr>
        <w:t xml:space="preserve">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w:t>
      </w:r>
      <w:r w:rsidRPr="00FD1C5E">
        <w:rPr>
          <w:highlight w:val="green"/>
        </w:rPr>
        <w:t xml:space="preserve">Clause </w:t>
      </w:r>
      <w:r w:rsidRPr="00FD1C5E">
        <w:rPr>
          <w:highlight w:val="green"/>
        </w:rPr>
        <w:fldChar w:fldCharType="begin"/>
      </w:r>
      <w:r w:rsidRPr="00FD1C5E">
        <w:rPr>
          <w:highlight w:val="green"/>
        </w:rPr>
        <w:instrText xml:space="preserve"> REF _Ref363742547 \r \h  \* MERGEFORMAT </w:instrText>
      </w:r>
      <w:r w:rsidRPr="00FD1C5E">
        <w:rPr>
          <w:highlight w:val="green"/>
        </w:rPr>
      </w:r>
      <w:r w:rsidRPr="00FD1C5E">
        <w:rPr>
          <w:highlight w:val="green"/>
        </w:rPr>
        <w:fldChar w:fldCharType="separate"/>
      </w:r>
      <w:r>
        <w:rPr>
          <w:highlight w:val="green"/>
        </w:rPr>
        <w:t>14.6.1</w:t>
      </w:r>
      <w:r w:rsidRPr="00FD1C5E">
        <w:rPr>
          <w:highlight w:val="green"/>
        </w:rPr>
        <w:fldChar w:fldCharType="end"/>
      </w:r>
      <w:r w:rsidRPr="00FD1C5E">
        <w:rPr>
          <w:highlight w:val="green"/>
        </w:rPr>
        <w:t xml:space="preserve"> of </w:t>
      </w:r>
      <w:r>
        <w:rPr>
          <w:highlight w:val="green"/>
        </w:rPr>
        <w:t>the Template Call Off Terms</w:t>
      </w:r>
      <w:r w:rsidRPr="00C0628E">
        <w:rPr>
          <w:highlight w:val="green"/>
        </w:rPr>
        <w:t>]</w:t>
      </w:r>
    </w:p>
  </w:footnote>
  <w:footnote w:id="14">
    <w:p w14:paraId="5B36C3ED" w14:textId="4AF022DC" w:rsidR="0058015E" w:rsidRPr="00E24C3B" w:rsidRDefault="0058015E"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sidRPr="00FD1C5E">
        <w:rPr>
          <w:highlight w:val="green"/>
        </w:rPr>
        <w:t xml:space="preserve">Clause </w:t>
      </w:r>
      <w:r w:rsidRPr="00FD1C5E">
        <w:rPr>
          <w:highlight w:val="green"/>
        </w:rPr>
        <w:fldChar w:fldCharType="begin"/>
      </w:r>
      <w:r w:rsidRPr="00FD1C5E">
        <w:rPr>
          <w:highlight w:val="green"/>
        </w:rPr>
        <w:instrText xml:space="preserve"> REF _Ref359401110 \r \h  \* MERGEFORMAT </w:instrText>
      </w:r>
      <w:r w:rsidRPr="00FD1C5E">
        <w:rPr>
          <w:highlight w:val="green"/>
        </w:rPr>
      </w:r>
      <w:r w:rsidRPr="00FD1C5E">
        <w:rPr>
          <w:highlight w:val="green"/>
        </w:rPr>
        <w:fldChar w:fldCharType="separate"/>
      </w:r>
      <w:r>
        <w:rPr>
          <w:highlight w:val="green"/>
        </w:rPr>
        <w:t>15</w:t>
      </w:r>
      <w:r w:rsidRPr="00FD1C5E">
        <w:rPr>
          <w:highlight w:val="green"/>
        </w:rPr>
        <w:fldChar w:fldCharType="end"/>
      </w:r>
      <w:r w:rsidRPr="00FD1C5E">
        <w:rPr>
          <w:highlight w:val="green"/>
        </w:rPr>
        <w:t xml:space="preserve"> and </w:t>
      </w:r>
      <w:r>
        <w:rPr>
          <w:highlight w:val="green"/>
        </w:rPr>
        <w:t>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5">
    <w:p w14:paraId="5F074904" w14:textId="48176B61" w:rsidR="0058015E" w:rsidRPr="00A86C44" w:rsidRDefault="0058015E"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w:t>
      </w:r>
      <w:r w:rsidRPr="00FD1C5E">
        <w:rPr>
          <w:sz w:val="18"/>
          <w:szCs w:val="18"/>
          <w:highlight w:val="green"/>
        </w:rPr>
        <w:t xml:space="preserve">Clause </w:t>
      </w:r>
      <w:r w:rsidRPr="00FD1C5E">
        <w:rPr>
          <w:highlight w:val="green"/>
        </w:rPr>
        <w:fldChar w:fldCharType="begin"/>
      </w:r>
      <w:r w:rsidRPr="00FD1C5E">
        <w:rPr>
          <w:highlight w:val="green"/>
        </w:rPr>
        <w:instrText xml:space="preserve"> REF _Ref349134769 \r \h  \* MERGEFORMAT </w:instrText>
      </w:r>
      <w:r w:rsidRPr="00FD1C5E">
        <w:rPr>
          <w:highlight w:val="green"/>
        </w:rPr>
      </w:r>
      <w:r w:rsidRPr="00FD1C5E">
        <w:rPr>
          <w:highlight w:val="green"/>
        </w:rPr>
        <w:fldChar w:fldCharType="separate"/>
      </w:r>
      <w:r>
        <w:rPr>
          <w:highlight w:val="green"/>
        </w:rPr>
        <w:t>16</w:t>
      </w:r>
      <w:r w:rsidRPr="00FD1C5E">
        <w:rPr>
          <w:highlight w:val="green"/>
        </w:rPr>
        <w:fldChar w:fldCharType="end"/>
      </w:r>
      <w:r w:rsidRPr="00FD1C5E">
        <w:rPr>
          <w:sz w:val="18"/>
          <w:szCs w:val="18"/>
          <w:highlight w:val="green"/>
        </w:rPr>
        <w:t xml:space="preserve"> of the </w:t>
      </w:r>
      <w:r w:rsidRPr="00863962">
        <w:rPr>
          <w:sz w:val="18"/>
          <w:szCs w:val="18"/>
          <w:highlight w:val="green"/>
        </w:rPr>
        <w:t xml:space="preserve">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Further, the definition of Disaster will not be made out unless Services are (or reasonably anticipated to be) unavailable for a specified period of time. Please insert the “Disaster Period” where indicated</w:t>
      </w:r>
      <w:r w:rsidRPr="00863962">
        <w:rPr>
          <w:sz w:val="18"/>
          <w:szCs w:val="18"/>
          <w:highlight w:val="green"/>
        </w:rPr>
        <w:t>]</w:t>
      </w:r>
    </w:p>
  </w:footnote>
  <w:footnote w:id="16">
    <w:p w14:paraId="35890A33" w14:textId="3DDD4D86" w:rsidR="0058015E" w:rsidRPr="00664B50" w:rsidRDefault="0058015E" w:rsidP="00AF0ED9">
      <w:pPr>
        <w:pStyle w:val="GPSFootnoteStyle"/>
      </w:pPr>
      <w:r w:rsidRPr="00664B50">
        <w:rPr>
          <w:rStyle w:val="FootnoteReference"/>
          <w:szCs w:val="18"/>
        </w:rPr>
        <w:footnoteRef/>
      </w:r>
      <w:r>
        <w:t xml:space="preserve"> </w:t>
      </w:r>
      <w:r w:rsidRPr="00664B50">
        <w:rPr>
          <w:szCs w:val="18"/>
          <w:highlight w:val="green"/>
        </w:rPr>
        <w:t xml:space="preserve">[Guidance Note: See </w:t>
      </w:r>
      <w:r w:rsidRPr="00FD1C5E">
        <w:rPr>
          <w:szCs w:val="18"/>
          <w:highlight w:val="green"/>
        </w:rPr>
        <w:t xml:space="preserve">Clause </w:t>
      </w:r>
      <w:r w:rsidRPr="00FD1C5E">
        <w:rPr>
          <w:highlight w:val="green"/>
        </w:rPr>
        <w:fldChar w:fldCharType="begin"/>
      </w:r>
      <w:r w:rsidRPr="00FD1C5E">
        <w:rPr>
          <w:highlight w:val="green"/>
        </w:rPr>
        <w:instrText xml:space="preserve"> REF _Ref362972665 \r \h  \* MERGEFORMAT </w:instrText>
      </w:r>
      <w:r w:rsidRPr="00FD1C5E">
        <w:rPr>
          <w:highlight w:val="green"/>
        </w:rPr>
      </w:r>
      <w:r w:rsidRPr="00FD1C5E">
        <w:rPr>
          <w:highlight w:val="green"/>
        </w:rPr>
        <w:fldChar w:fldCharType="separate"/>
      </w:r>
      <w:r>
        <w:rPr>
          <w:highlight w:val="green"/>
        </w:rPr>
        <w:t>20.3</w:t>
      </w:r>
      <w:r w:rsidRPr="00FD1C5E">
        <w:rPr>
          <w:highlight w:val="green"/>
        </w:rPr>
        <w:fldChar w:fldCharType="end"/>
      </w:r>
      <w:r w:rsidRPr="00FD1C5E">
        <w:rPr>
          <w:szCs w:val="18"/>
          <w:highlight w:val="green"/>
        </w:rPr>
        <w:t xml:space="preserve"> </w:t>
      </w:r>
      <w:r w:rsidRPr="00664B50">
        <w:rPr>
          <w:szCs w:val="18"/>
          <w:highlight w:val="green"/>
        </w:rPr>
        <w:t>(Performance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7">
    <w:p w14:paraId="65592802" w14:textId="77777777" w:rsidR="0058015E" w:rsidRPr="009B477C" w:rsidRDefault="0058015E"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17F6">
        <w:rPr>
          <w:sz w:val="18"/>
          <w:szCs w:val="18"/>
          <w:highlight w:val="green"/>
        </w:rPr>
        <w:t>]</w:t>
      </w:r>
      <w:r w:rsidRPr="009B477C">
        <w:rPr>
          <w:sz w:val="18"/>
          <w:szCs w:val="18"/>
        </w:rPr>
        <w:t xml:space="preserve"> </w:t>
      </w:r>
    </w:p>
  </w:footnote>
  <w:footnote w:id="18">
    <w:p w14:paraId="2860BAA1" w14:textId="41CEE1F0" w:rsidR="0058015E" w:rsidRPr="00E24C3B" w:rsidRDefault="0058015E"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rsidRPr="00FD1C5E">
        <w:rPr>
          <w:highlight w:val="green"/>
        </w:rPr>
        <w:fldChar w:fldCharType="begin"/>
      </w:r>
      <w:r w:rsidRPr="00FD1C5E">
        <w:rPr>
          <w:highlight w:val="green"/>
        </w:rPr>
        <w:instrText xml:space="preserve"> REF _Ref364356451 \r \h  \* MERGEFORMAT </w:instrText>
      </w:r>
      <w:r w:rsidRPr="00FD1C5E">
        <w:rPr>
          <w:highlight w:val="green"/>
        </w:rPr>
      </w:r>
      <w:r w:rsidRPr="00FD1C5E">
        <w:rPr>
          <w:highlight w:val="green"/>
        </w:rPr>
        <w:fldChar w:fldCharType="separate"/>
      </w:r>
      <w:r>
        <w:rPr>
          <w:highlight w:val="green"/>
        </w:rPr>
        <w:t>39.2.1(a)</w:t>
      </w:r>
      <w:r w:rsidRPr="00FD1C5E">
        <w:rPr>
          <w:highlight w:val="green"/>
        </w:rPr>
        <w:fldChar w:fldCharType="end"/>
      </w:r>
      <w:r w:rsidRPr="00FD1C5E">
        <w:rPr>
          <w:szCs w:val="18"/>
          <w:highlight w:val="green"/>
        </w:rPr>
        <w:t xml:space="preserve"> </w:t>
      </w:r>
      <w:r w:rsidRPr="00E24C3B">
        <w:rPr>
          <w:szCs w:val="18"/>
          <w:highlight w:val="green"/>
        </w:rPr>
        <w:t>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9">
    <w:p w14:paraId="21E48D87" w14:textId="7E4D9763" w:rsidR="0058015E" w:rsidRPr="00C2400D" w:rsidRDefault="0058015E"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w:t>
      </w:r>
      <w:r w:rsidRPr="00FD1C5E">
        <w:rPr>
          <w:highlight w:val="green"/>
        </w:rPr>
        <w:t xml:space="preserve">use </w:t>
      </w:r>
      <w:r w:rsidRPr="00FD1C5E">
        <w:rPr>
          <w:highlight w:val="green"/>
        </w:rPr>
        <w:fldChar w:fldCharType="begin"/>
      </w:r>
      <w:r w:rsidRPr="00FD1C5E">
        <w:rPr>
          <w:highlight w:val="green"/>
        </w:rPr>
        <w:instrText xml:space="preserve"> REF _Ref364354470 \r \h  \* MERGEFORMAT </w:instrText>
      </w:r>
      <w:r w:rsidRPr="00FD1C5E">
        <w:rPr>
          <w:highlight w:val="green"/>
        </w:rPr>
      </w:r>
      <w:r w:rsidRPr="00FD1C5E">
        <w:rPr>
          <w:highlight w:val="green"/>
        </w:rPr>
        <w:fldChar w:fldCharType="separate"/>
      </w:r>
      <w:r>
        <w:rPr>
          <w:highlight w:val="green"/>
        </w:rPr>
        <w:t>46.5</w:t>
      </w:r>
      <w:r w:rsidRPr="00FD1C5E">
        <w:rPr>
          <w:highlight w:val="green"/>
        </w:rPr>
        <w:fldChar w:fldCharType="end"/>
      </w:r>
      <w:r w:rsidRPr="00FD1C5E">
        <w:rPr>
          <w:highlight w:val="green"/>
        </w:rPr>
        <w:t xml:space="preserve"> of </w:t>
      </w:r>
      <w:r w:rsidRPr="00C2400D">
        <w:rPr>
          <w:highlight w:val="green"/>
        </w:rPr>
        <w:t>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20">
    <w:p w14:paraId="5816421E" w14:textId="7551CD53" w:rsidR="0058015E" w:rsidRPr="00C2400D" w:rsidRDefault="0058015E" w:rsidP="00AF0ED9">
      <w:pPr>
        <w:pStyle w:val="GPSFootnoteStyle"/>
      </w:pPr>
      <w:r w:rsidRPr="00C2400D">
        <w:rPr>
          <w:rStyle w:val="FootnoteReference"/>
          <w:szCs w:val="18"/>
        </w:rPr>
        <w:footnoteRef/>
      </w:r>
      <w:r w:rsidRPr="00C2400D">
        <w:t xml:space="preserve"> </w:t>
      </w:r>
      <w:r w:rsidRPr="00C2400D">
        <w:rPr>
          <w:highlight w:val="green"/>
        </w:rPr>
        <w:t xml:space="preserve">[Guidance Note: See </w:t>
      </w:r>
      <w:r w:rsidRPr="00FD1C5E">
        <w:rPr>
          <w:highlight w:val="green"/>
        </w:rPr>
        <w:t xml:space="preserve">Clauses </w:t>
      </w:r>
      <w:r w:rsidRPr="00FD1C5E">
        <w:rPr>
          <w:highlight w:val="green"/>
        </w:rPr>
        <w:fldChar w:fldCharType="begin"/>
      </w:r>
      <w:r w:rsidRPr="00FD1C5E">
        <w:rPr>
          <w:highlight w:val="green"/>
        </w:rPr>
        <w:instrText xml:space="preserve"> REF _Ref358645150 \n \h  \* MERGEFORMAT </w:instrText>
      </w:r>
      <w:r w:rsidRPr="00FD1C5E">
        <w:rPr>
          <w:highlight w:val="green"/>
        </w:rPr>
      </w:r>
      <w:r w:rsidRPr="00FD1C5E">
        <w:rPr>
          <w:highlight w:val="green"/>
        </w:rPr>
        <w:fldChar w:fldCharType="separate"/>
      </w:r>
      <w:r>
        <w:rPr>
          <w:highlight w:val="green"/>
        </w:rPr>
        <w:t>2</w:t>
      </w:r>
      <w:r w:rsidRPr="00FD1C5E">
        <w:rPr>
          <w:highlight w:val="green"/>
        </w:rPr>
        <w:fldChar w:fldCharType="end"/>
      </w:r>
      <w:r w:rsidRPr="00FD1C5E">
        <w:rPr>
          <w:highlight w:val="green"/>
        </w:rPr>
        <w:t xml:space="preserve">, </w:t>
      </w:r>
      <w:r w:rsidRPr="00FD1C5E">
        <w:rPr>
          <w:highlight w:val="green"/>
        </w:rPr>
        <w:fldChar w:fldCharType="begin"/>
      </w:r>
      <w:r w:rsidRPr="00FD1C5E">
        <w:rPr>
          <w:highlight w:val="green"/>
        </w:rPr>
        <w:instrText xml:space="preserve"> REF _Ref358969134 \r \h  \* MERGEFORMAT </w:instrText>
      </w:r>
      <w:r w:rsidRPr="00FD1C5E">
        <w:rPr>
          <w:highlight w:val="green"/>
        </w:rPr>
      </w:r>
      <w:r w:rsidRPr="00FD1C5E">
        <w:rPr>
          <w:highlight w:val="green"/>
        </w:rPr>
        <w:fldChar w:fldCharType="separate"/>
      </w:r>
      <w:r>
        <w:rPr>
          <w:highlight w:val="green"/>
        </w:rPr>
        <w:t>31</w:t>
      </w:r>
      <w:r w:rsidRPr="00FD1C5E">
        <w:rPr>
          <w:highlight w:val="green"/>
        </w:rPr>
        <w:fldChar w:fldCharType="end"/>
      </w:r>
      <w:r w:rsidRPr="00FD1C5E">
        <w:rPr>
          <w:highlight w:val="green"/>
        </w:rPr>
        <w:t xml:space="preserve"> and </w:t>
      </w:r>
      <w:r w:rsidRPr="00FD1C5E">
        <w:rPr>
          <w:highlight w:val="green"/>
        </w:rPr>
        <w:fldChar w:fldCharType="begin"/>
      </w:r>
      <w:r w:rsidRPr="00FD1C5E">
        <w:rPr>
          <w:highlight w:val="green"/>
        </w:rPr>
        <w:instrText xml:space="preserve"> REF _Ref359399838 \r \h  \* MERGEFORMAT </w:instrText>
      </w:r>
      <w:r w:rsidRPr="00FD1C5E">
        <w:rPr>
          <w:highlight w:val="green"/>
        </w:rPr>
      </w:r>
      <w:r w:rsidRPr="00FD1C5E">
        <w:rPr>
          <w:highlight w:val="green"/>
        </w:rPr>
        <w:fldChar w:fldCharType="separate"/>
      </w:r>
      <w:r>
        <w:rPr>
          <w:highlight w:val="green"/>
        </w:rPr>
        <w:t>32</w:t>
      </w:r>
      <w:r w:rsidRPr="00FD1C5E">
        <w:rPr>
          <w:highlight w:val="green"/>
        </w:rPr>
        <w:fldChar w:fldCharType="end"/>
      </w:r>
      <w:r w:rsidRPr="00FD1C5E">
        <w:rPr>
          <w:highlight w:val="green"/>
        </w:rPr>
        <w:t xml:space="preserve"> of </w:t>
      </w:r>
      <w:r w:rsidRPr="00C2400D">
        <w:rPr>
          <w:highlight w:val="green"/>
        </w:rPr>
        <w:t>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w:t>
      </w:r>
      <w:r>
        <w:rPr>
          <w:highlight w:val="green"/>
        </w:rPr>
        <w:t>Services</w:t>
      </w:r>
      <w:r w:rsidRPr="00C2400D">
        <w:rPr>
          <w:highlight w:val="green"/>
        </w:rPr>
        <w:t xml:space="preserve"> and any action which is to be taken in respect thereof]</w:t>
      </w:r>
    </w:p>
  </w:footnote>
  <w:footnote w:id="21">
    <w:p w14:paraId="68F35D13" w14:textId="77777777" w:rsidR="0058015E" w:rsidRPr="00C2400D" w:rsidRDefault="0058015E"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2">
    <w:p w14:paraId="5B469C7C" w14:textId="77777777" w:rsidR="0058015E" w:rsidRPr="00C2400D" w:rsidRDefault="0058015E"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3">
    <w:p w14:paraId="3EEE212E" w14:textId="2F657A7A" w:rsidR="0058015E" w:rsidRPr="00C2400D" w:rsidRDefault="0058015E"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rsidRPr="00FD1C5E">
        <w:rPr>
          <w:highlight w:val="green"/>
        </w:rPr>
        <w:fldChar w:fldCharType="begin"/>
      </w:r>
      <w:r w:rsidRPr="00FD1C5E">
        <w:rPr>
          <w:highlight w:val="green"/>
        </w:rPr>
        <w:instrText xml:space="preserve"> REF _Ref359346645 \r \h  \* MERGEFORMAT </w:instrText>
      </w:r>
      <w:r w:rsidRPr="00FD1C5E">
        <w:rPr>
          <w:highlight w:val="green"/>
        </w:rPr>
      </w:r>
      <w:r w:rsidRPr="00FD1C5E">
        <w:rPr>
          <w:highlight w:val="green"/>
        </w:rPr>
        <w:fldChar w:fldCharType="separate"/>
      </w:r>
      <w:r>
        <w:rPr>
          <w:highlight w:val="green"/>
        </w:rPr>
        <w:t>37.2.1(a)</w:t>
      </w:r>
      <w:r w:rsidRPr="00FD1C5E">
        <w:rPr>
          <w:highlight w:val="green"/>
        </w:rPr>
        <w:fldChar w:fldCharType="end"/>
      </w:r>
      <w:r w:rsidRPr="00FD1C5E">
        <w:rPr>
          <w:highlight w:val="green"/>
        </w:rPr>
        <w:t xml:space="preserve"> and </w:t>
      </w:r>
      <w:r w:rsidRPr="00FD1C5E">
        <w:rPr>
          <w:highlight w:val="green"/>
        </w:rPr>
        <w:fldChar w:fldCharType="begin"/>
      </w:r>
      <w:r w:rsidRPr="00FD1C5E">
        <w:rPr>
          <w:highlight w:val="green"/>
        </w:rPr>
        <w:instrText xml:space="preserve"> REF _Ref358366950 \r \h  \* MERGEFORMAT </w:instrText>
      </w:r>
      <w:r w:rsidRPr="00FD1C5E">
        <w:rPr>
          <w:highlight w:val="green"/>
        </w:rPr>
      </w:r>
      <w:r w:rsidRPr="00FD1C5E">
        <w:rPr>
          <w:highlight w:val="green"/>
        </w:rPr>
        <w:fldChar w:fldCharType="separate"/>
      </w:r>
      <w:r>
        <w:rPr>
          <w:highlight w:val="green"/>
        </w:rPr>
        <w:t>37.2.2</w:t>
      </w:r>
      <w:r w:rsidRPr="00FD1C5E">
        <w:rPr>
          <w:highlight w:val="green"/>
        </w:rPr>
        <w:fldChar w:fldCharType="end"/>
      </w:r>
      <w:r w:rsidRPr="00FD1C5E">
        <w:rPr>
          <w:highlight w:val="green"/>
        </w:rPr>
        <w:t xml:space="preserve"> </w:t>
      </w:r>
      <w:r w:rsidRPr="00CE6A3F">
        <w:rPr>
          <w:highlight w:val="green"/>
        </w:rPr>
        <w:t xml:space="preserve">of the Template Call Off Terms and insert sum in the definition of Estimated Year 1 Call Off Contract Charges in </w:t>
      </w:r>
      <w:r>
        <w:rPr>
          <w:highlight w:val="green"/>
        </w:rPr>
        <w:t>Call Off Schedule 1 (Definitions)</w:t>
      </w:r>
      <w:r w:rsidRPr="00CE6A3F">
        <w:rPr>
          <w:highlight w:val="green"/>
        </w:rPr>
        <w:t>]</w:t>
      </w:r>
    </w:p>
  </w:footnote>
  <w:footnote w:id="24">
    <w:p w14:paraId="507BBD46" w14:textId="2CFA079C" w:rsidR="0058015E" w:rsidRPr="00C2400D" w:rsidRDefault="0058015E"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37.2.1(b)(i)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37.2.1(b)(iii)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37.2.2(a)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5">
    <w:p w14:paraId="3618FEEC" w14:textId="219F2B26" w:rsidR="0058015E" w:rsidRPr="00C2400D" w:rsidRDefault="0058015E"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43.1.1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6">
    <w:p w14:paraId="77F86B10" w14:textId="77777777" w:rsidR="0058015E" w:rsidRPr="000A0C6D" w:rsidRDefault="0058015E"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7">
    <w:p w14:paraId="10304205" w14:textId="4E84C953" w:rsidR="0058015E" w:rsidRDefault="0058015E">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w:t>
      </w:r>
      <w:r w:rsidRPr="003A7010">
        <w:rPr>
          <w:sz w:val="18"/>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 w:val="18"/>
          <w:szCs w:val="18"/>
          <w:highlight w:val="green"/>
        </w:rPr>
        <w:t xml:space="preserve">, </w:t>
      </w:r>
      <w:r w:rsidRPr="00863962">
        <w:rPr>
          <w:sz w:val="18"/>
          <w:szCs w:val="18"/>
          <w:highlight w:val="green"/>
        </w:rPr>
        <w:t>Claus</w:t>
      </w:r>
      <w:r w:rsidRPr="00FD1C5E">
        <w:rPr>
          <w:sz w:val="18"/>
          <w:szCs w:val="18"/>
          <w:highlight w:val="green"/>
        </w:rPr>
        <w:t xml:space="preserve">e </w:t>
      </w:r>
      <w:r w:rsidRPr="00FD1C5E">
        <w:rPr>
          <w:highlight w:val="green"/>
        </w:rPr>
        <w:fldChar w:fldCharType="begin"/>
      </w:r>
      <w:r w:rsidRPr="00FD1C5E">
        <w:rPr>
          <w:highlight w:val="green"/>
        </w:rPr>
        <w:instrText xml:space="preserve"> REF _Ref313369360 \r \h  \* MERGEFORMAT </w:instrText>
      </w:r>
      <w:r w:rsidRPr="00FD1C5E">
        <w:rPr>
          <w:highlight w:val="green"/>
        </w:rPr>
      </w:r>
      <w:r w:rsidRPr="00FD1C5E">
        <w:rPr>
          <w:highlight w:val="green"/>
        </w:rPr>
        <w:fldChar w:fldCharType="separate"/>
      </w:r>
      <w:r>
        <w:rPr>
          <w:highlight w:val="green"/>
        </w:rPr>
        <w:t>42.1</w:t>
      </w:r>
      <w:r w:rsidRPr="00FD1C5E">
        <w:rPr>
          <w:highlight w:val="green"/>
        </w:rPr>
        <w:fldChar w:fldCharType="end"/>
      </w:r>
      <w:r w:rsidRPr="00FD1C5E">
        <w:rPr>
          <w:sz w:val="18"/>
          <w:szCs w:val="18"/>
          <w:highlight w:val="green"/>
        </w:rPr>
        <w:t xml:space="preserve"> and </w:t>
      </w:r>
      <w:r w:rsidRPr="00FD1C5E">
        <w:rPr>
          <w:highlight w:val="green"/>
        </w:rPr>
        <w:fldChar w:fldCharType="begin"/>
      </w:r>
      <w:r w:rsidRPr="00FD1C5E">
        <w:rPr>
          <w:highlight w:val="green"/>
        </w:rPr>
        <w:instrText xml:space="preserve"> REF _Ref379274000 \r \h  \* MERGEFORMAT </w:instrText>
      </w:r>
      <w:r w:rsidRPr="00FD1C5E">
        <w:rPr>
          <w:highlight w:val="green"/>
        </w:rPr>
      </w:r>
      <w:r w:rsidRPr="00FD1C5E">
        <w:rPr>
          <w:highlight w:val="green"/>
        </w:rPr>
        <w:fldChar w:fldCharType="separate"/>
      </w:r>
      <w:r>
        <w:rPr>
          <w:highlight w:val="green"/>
        </w:rPr>
        <w:t>46.1</w:t>
      </w:r>
      <w:r w:rsidRPr="00FD1C5E">
        <w:rPr>
          <w:highlight w:val="green"/>
        </w:rPr>
        <w:fldChar w:fldCharType="end"/>
      </w:r>
      <w:r w:rsidRPr="00FD1C5E">
        <w:rPr>
          <w:sz w:val="18"/>
          <w:szCs w:val="18"/>
          <w:highlight w:val="green"/>
        </w:rPr>
        <w:t xml:space="preserve"> of </w:t>
      </w:r>
      <w:r w:rsidRPr="00863962">
        <w:rPr>
          <w:sz w:val="18"/>
          <w:szCs w:val="18"/>
          <w:highlight w:val="green"/>
        </w:rPr>
        <w:t>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28">
    <w:p w14:paraId="26618160" w14:textId="42478686" w:rsidR="0058015E" w:rsidRPr="00385A97" w:rsidRDefault="0058015E"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w:t>
      </w:r>
      <w:r w:rsidRPr="003A7010">
        <w:rPr>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Cs w:val="18"/>
          <w:highlight w:val="green"/>
        </w:rPr>
        <w:t xml:space="preserve">, </w:t>
      </w:r>
      <w:r w:rsidRPr="000A0C6D">
        <w:rPr>
          <w:szCs w:val="18"/>
          <w:highlight w:val="green"/>
        </w:rPr>
        <w:t>Clau</w:t>
      </w:r>
      <w:r w:rsidRPr="00B74B67">
        <w:rPr>
          <w:szCs w:val="18"/>
          <w:highlight w:val="green"/>
        </w:rPr>
        <w:t xml:space="preserve">se </w:t>
      </w:r>
      <w:r w:rsidRPr="00B74B67">
        <w:rPr>
          <w:highlight w:val="green"/>
        </w:rPr>
        <w:fldChar w:fldCharType="begin"/>
      </w:r>
      <w:r w:rsidRPr="00B74B67">
        <w:rPr>
          <w:highlight w:val="green"/>
        </w:rPr>
        <w:instrText xml:space="preserve"> REF _Ref313369360 \n \h  \* MERGEFORMAT </w:instrText>
      </w:r>
      <w:r w:rsidRPr="00B74B67">
        <w:rPr>
          <w:highlight w:val="green"/>
        </w:rPr>
      </w:r>
      <w:r w:rsidRPr="00B74B67">
        <w:rPr>
          <w:highlight w:val="green"/>
        </w:rPr>
        <w:fldChar w:fldCharType="separate"/>
      </w:r>
      <w:r>
        <w:rPr>
          <w:highlight w:val="green"/>
        </w:rPr>
        <w:t>42.1</w:t>
      </w:r>
      <w:r w:rsidRPr="00B74B67">
        <w:rPr>
          <w:highlight w:val="green"/>
        </w:rPr>
        <w:fldChar w:fldCharType="end"/>
      </w:r>
      <w:r w:rsidRPr="00B74B67">
        <w:rPr>
          <w:szCs w:val="18"/>
          <w:highlight w:val="green"/>
        </w:rPr>
        <w:t xml:space="preserve"> and Clause </w:t>
      </w:r>
      <w:r w:rsidRPr="00B74B67">
        <w:rPr>
          <w:highlight w:val="green"/>
        </w:rPr>
        <w:fldChar w:fldCharType="begin"/>
      </w:r>
      <w:r w:rsidRPr="00B74B67">
        <w:rPr>
          <w:highlight w:val="green"/>
        </w:rPr>
        <w:instrText xml:space="preserve"> REF _Ref349133844 \n \h  \* MERGEFORMAT </w:instrText>
      </w:r>
      <w:r w:rsidRPr="00B74B67">
        <w:rPr>
          <w:highlight w:val="green"/>
        </w:rPr>
      </w:r>
      <w:r w:rsidRPr="00B74B67">
        <w:rPr>
          <w:highlight w:val="green"/>
        </w:rPr>
        <w:fldChar w:fldCharType="separate"/>
      </w:r>
      <w:r>
        <w:rPr>
          <w:highlight w:val="green"/>
        </w:rPr>
        <w:t>46.1</w:t>
      </w:r>
      <w:r w:rsidRPr="00B74B67">
        <w:rPr>
          <w:highlight w:val="green"/>
        </w:rPr>
        <w:fldChar w:fldCharType="end"/>
      </w:r>
      <w:r w:rsidRPr="00B74B67">
        <w:rPr>
          <w:szCs w:val="18"/>
          <w:highlight w:val="green"/>
        </w:rPr>
        <w:t xml:space="preserve"> of </w:t>
      </w:r>
      <w:r w:rsidRPr="000A0C6D">
        <w:rPr>
          <w:szCs w:val="18"/>
          <w:highlight w:val="green"/>
        </w:rPr>
        <w:t>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29">
    <w:p w14:paraId="05AD0543" w14:textId="2BB80988" w:rsidR="0058015E" w:rsidRPr="00CF0743" w:rsidRDefault="0058015E"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See Cl</w:t>
      </w:r>
      <w:r w:rsidRPr="00B74B67">
        <w:rPr>
          <w:szCs w:val="18"/>
          <w:highlight w:val="green"/>
        </w:rPr>
        <w:t xml:space="preserve">ause </w:t>
      </w:r>
      <w:r w:rsidRPr="00B74B67">
        <w:rPr>
          <w:highlight w:val="green"/>
        </w:rPr>
        <w:fldChar w:fldCharType="begin"/>
      </w:r>
      <w:r w:rsidRPr="00B74B67">
        <w:rPr>
          <w:highlight w:val="green"/>
        </w:rPr>
        <w:instrText xml:space="preserve"> REF _Ref362960772 \r \h  \* MERGEFORMAT </w:instrText>
      </w:r>
      <w:r w:rsidRPr="00B74B67">
        <w:rPr>
          <w:highlight w:val="green"/>
        </w:rPr>
      </w:r>
      <w:r w:rsidRPr="00B74B67">
        <w:rPr>
          <w:highlight w:val="green"/>
        </w:rPr>
        <w:fldChar w:fldCharType="separate"/>
      </w:r>
      <w:r>
        <w:rPr>
          <w:highlight w:val="green"/>
        </w:rPr>
        <w:t>27</w:t>
      </w:r>
      <w:r w:rsidRPr="00B74B67">
        <w:rPr>
          <w:highlight w:val="green"/>
        </w:rPr>
        <w:fldChar w:fldCharType="end"/>
      </w:r>
      <w:r w:rsidRPr="00B74B67">
        <w:rPr>
          <w:szCs w:val="18"/>
          <w:highlight w:val="green"/>
        </w:rPr>
        <w:t xml:space="preserve"> of the </w:t>
      </w:r>
      <w:r>
        <w:rPr>
          <w:szCs w:val="18"/>
          <w:highlight w:val="green"/>
        </w:rPr>
        <w:t>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30">
    <w:p w14:paraId="59AF9675" w14:textId="7CF3E4DA" w:rsidR="0058015E" w:rsidRPr="00CF0743" w:rsidRDefault="0058015E"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28.2.1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 xml:space="preserve">the Supplier shall ensure that no person with a Relevant Conviction is used in the provision of the </w:t>
      </w:r>
      <w:r>
        <w:rPr>
          <w:highlight w:val="green"/>
        </w:rPr>
        <w:t>Services</w:t>
      </w:r>
      <w:r w:rsidRPr="00863962">
        <w:rPr>
          <w:highlight w:val="green"/>
        </w:rPr>
        <w:t xml:space="preserve"> without Approval</w:t>
      </w:r>
      <w:r w:rsidRPr="00F62DDA">
        <w:rPr>
          <w:szCs w:val="18"/>
          <w:highlight w:val="green"/>
        </w:rPr>
        <w:t xml:space="preserve"> </w:t>
      </w:r>
      <w:r w:rsidRPr="00CF0743">
        <w:rPr>
          <w:szCs w:val="18"/>
          <w:highlight w:val="green"/>
        </w:rPr>
        <w:t>]</w:t>
      </w:r>
    </w:p>
  </w:footnote>
  <w:footnote w:id="31">
    <w:p w14:paraId="402BEC68" w14:textId="0820E6CE" w:rsidR="0058015E" w:rsidRPr="00515F63" w:rsidRDefault="0058015E"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w:t>
      </w:r>
      <w:r w:rsidRPr="00B74B67">
        <w:rPr>
          <w:szCs w:val="18"/>
          <w:highlight w:val="green"/>
        </w:rPr>
        <w:t xml:space="preserve">Clause </w:t>
      </w:r>
      <w:r w:rsidRPr="00B74B67">
        <w:rPr>
          <w:highlight w:val="green"/>
        </w:rPr>
        <w:fldChar w:fldCharType="begin"/>
      </w:r>
      <w:r w:rsidRPr="00B74B67">
        <w:rPr>
          <w:highlight w:val="green"/>
        </w:rPr>
        <w:instrText xml:space="preserve"> REF _Ref359400471 \r \h  \* MERGEFORMAT </w:instrText>
      </w:r>
      <w:r w:rsidRPr="00B74B67">
        <w:rPr>
          <w:highlight w:val="green"/>
        </w:rPr>
      </w:r>
      <w:r w:rsidRPr="00B74B67">
        <w:rPr>
          <w:highlight w:val="green"/>
        </w:rPr>
        <w:fldChar w:fldCharType="separate"/>
      </w:r>
      <w:r>
        <w:rPr>
          <w:highlight w:val="green"/>
        </w:rPr>
        <w:t>33.8</w:t>
      </w:r>
      <w:r w:rsidRPr="00B74B67">
        <w:rPr>
          <w:highlight w:val="green"/>
        </w:rPr>
        <w:fldChar w:fldCharType="end"/>
      </w:r>
      <w:r w:rsidRPr="00B74B67">
        <w:rPr>
          <w:szCs w:val="18"/>
          <w:highlight w:val="green"/>
        </w:rPr>
        <w:t xml:space="preserve"> of </w:t>
      </w:r>
      <w:r w:rsidRPr="00515F63">
        <w:rPr>
          <w:szCs w:val="18"/>
          <w:highlight w:val="green"/>
        </w:rPr>
        <w:t>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2">
    <w:p w14:paraId="70192CD1" w14:textId="7143173E" w:rsidR="0058015E" w:rsidRPr="000B78E7" w:rsidRDefault="0058015E"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AF5F0E">
        <w:rPr>
          <w:highlight w:val="green"/>
        </w:rPr>
        <w:t>35.2.3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3">
    <w:p w14:paraId="10D9425E" w14:textId="006C0CBB" w:rsidR="0058015E" w:rsidRPr="007A7F5F" w:rsidRDefault="0058015E"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12.6</w:t>
      </w:r>
      <w:r>
        <w:rPr>
          <w:highlight w:val="green"/>
        </w:rPr>
        <w:fldChar w:fldCharType="end"/>
      </w:r>
      <w:r>
        <w:rPr>
          <w:highlight w:val="green"/>
        </w:rPr>
        <w:t xml:space="preserve"> </w:t>
      </w:r>
      <w:r w:rsidRPr="007A7F5F">
        <w:rPr>
          <w:highlight w:val="green"/>
        </w:rPr>
        <w:t>of the Template Call Off Terms</w:t>
      </w:r>
      <w:r>
        <w:rPr>
          <w:highlight w:val="green"/>
        </w:rPr>
        <w:t xml:space="preserve">. If Testing is not required delete Clause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12.6</w:t>
      </w:r>
      <w:r>
        <w:rPr>
          <w:highlight w:val="green"/>
        </w:rPr>
        <w:fldChar w:fldCharType="end"/>
      </w:r>
      <w:r>
        <w:rPr>
          <w:highlight w:val="green"/>
        </w:rPr>
        <w:t xml:space="preserve"> and Call Off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4">
    <w:p w14:paraId="79D3CE1C" w14:textId="133A215F" w:rsidR="0058015E" w:rsidRPr="00C0628E" w:rsidRDefault="0058015E"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w:t>
      </w:r>
      <w:r w:rsidRPr="00276A53">
        <w:rPr>
          <w:highlight w:val="green"/>
        </w:rPr>
        <w:t xml:space="preserve">Clause </w:t>
      </w:r>
      <w:r w:rsidRPr="00276A53">
        <w:rPr>
          <w:highlight w:val="green"/>
        </w:rPr>
        <w:fldChar w:fldCharType="begin"/>
      </w:r>
      <w:r w:rsidRPr="00276A53">
        <w:rPr>
          <w:highlight w:val="green"/>
        </w:rPr>
        <w:instrText xml:space="preserve"> REF _Ref359401355 \r \h  \* MERGEFORMAT </w:instrText>
      </w:r>
      <w:r w:rsidRPr="00276A53">
        <w:rPr>
          <w:highlight w:val="green"/>
        </w:rPr>
      </w:r>
      <w:r w:rsidRPr="00276A53">
        <w:rPr>
          <w:highlight w:val="green"/>
        </w:rPr>
        <w:fldChar w:fldCharType="separate"/>
      </w:r>
      <w:r>
        <w:rPr>
          <w:highlight w:val="green"/>
        </w:rPr>
        <w:t>37</w:t>
      </w:r>
      <w:r w:rsidRPr="00276A53">
        <w:rPr>
          <w:highlight w:val="green"/>
        </w:rPr>
        <w:fldChar w:fldCharType="end"/>
      </w:r>
      <w:r w:rsidRPr="00276A53">
        <w:rPr>
          <w:highlight w:val="green"/>
        </w:rPr>
        <w:t xml:space="preserve"> </w:t>
      </w:r>
      <w:r w:rsidRPr="00C0628E">
        <w:rPr>
          <w:highlight w:val="green"/>
        </w:rPr>
        <w:t xml:space="preserve">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5">
    <w:p w14:paraId="4D9710B1" w14:textId="16200FF4" w:rsidR="0058015E" w:rsidRPr="007A7F5F" w:rsidRDefault="0058015E" w:rsidP="00AF0ED9">
      <w:pPr>
        <w:pStyle w:val="GPSFootnoteStyle"/>
      </w:pPr>
      <w:r w:rsidRPr="00183D29">
        <w:rPr>
          <w:rStyle w:val="FootnoteReference"/>
        </w:rPr>
        <w:footnoteRef/>
      </w:r>
      <w:r w:rsidRPr="00C0628E">
        <w:t xml:space="preserve"> </w:t>
      </w:r>
      <w:r w:rsidRPr="00C0628E">
        <w:rPr>
          <w:highlight w:val="green"/>
        </w:rPr>
        <w:t xml:space="preserve">[Guidance Note: See </w:t>
      </w:r>
      <w:r w:rsidRPr="00276A53">
        <w:rPr>
          <w:highlight w:val="green"/>
        </w:rPr>
        <w:t xml:space="preserve">Clause </w:t>
      </w:r>
      <w:r w:rsidRPr="00276A53">
        <w:rPr>
          <w:highlight w:val="green"/>
        </w:rPr>
        <w:fldChar w:fldCharType="begin"/>
      </w:r>
      <w:r w:rsidRPr="00276A53">
        <w:rPr>
          <w:highlight w:val="green"/>
        </w:rPr>
        <w:instrText xml:space="preserve"> REF _Ref313372018 \n \h  \* MERGEFORMAT </w:instrText>
      </w:r>
      <w:r w:rsidRPr="00276A53">
        <w:rPr>
          <w:highlight w:val="green"/>
        </w:rPr>
      </w:r>
      <w:r w:rsidRPr="00276A53">
        <w:rPr>
          <w:highlight w:val="green"/>
        </w:rPr>
        <w:fldChar w:fldCharType="separate"/>
      </w:r>
      <w:r>
        <w:rPr>
          <w:highlight w:val="green"/>
        </w:rPr>
        <w:t>38</w:t>
      </w:r>
      <w:r w:rsidRPr="00276A53">
        <w:rPr>
          <w:highlight w:val="green"/>
        </w:rPr>
        <w:fldChar w:fldCharType="end"/>
      </w:r>
      <w:r w:rsidRPr="00276A53">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6">
    <w:p w14:paraId="37682E58" w14:textId="0B0B0082" w:rsidR="0058015E" w:rsidRPr="005C44DD" w:rsidRDefault="0058015E" w:rsidP="00AF0ED9">
      <w:pPr>
        <w:pStyle w:val="GPSFootnoteStyle"/>
      </w:pPr>
      <w:r w:rsidRPr="00183D29">
        <w:rPr>
          <w:rStyle w:val="FootnoteReference"/>
        </w:rPr>
        <w:footnoteRef/>
      </w:r>
      <w:r w:rsidRPr="00183D29">
        <w:rPr>
          <w:rStyle w:val="FootnoteReference"/>
        </w:rPr>
        <w:t xml:space="preserve"> </w:t>
      </w:r>
      <w:r>
        <w:rPr>
          <w:highlight w:val="green"/>
        </w:rPr>
        <w:t>[Guidance Note: See Cla</w:t>
      </w:r>
      <w:r w:rsidRPr="00276A53">
        <w:rPr>
          <w:highlight w:val="green"/>
        </w:rPr>
        <w:t xml:space="preserve">use </w:t>
      </w:r>
      <w:r w:rsidRPr="00276A53">
        <w:rPr>
          <w:highlight w:val="green"/>
        </w:rPr>
        <w:fldChar w:fldCharType="begin"/>
      </w:r>
      <w:r w:rsidRPr="00276A53">
        <w:rPr>
          <w:highlight w:val="green"/>
        </w:rPr>
        <w:instrText xml:space="preserve"> REF _Ref313369604 \n \h  \* MERGEFORMAT </w:instrText>
      </w:r>
      <w:r w:rsidRPr="00276A53">
        <w:rPr>
          <w:highlight w:val="green"/>
        </w:rPr>
      </w:r>
      <w:r w:rsidRPr="00276A53">
        <w:rPr>
          <w:highlight w:val="green"/>
        </w:rPr>
        <w:fldChar w:fldCharType="separate"/>
      </w:r>
      <w:r>
        <w:rPr>
          <w:highlight w:val="green"/>
        </w:rPr>
        <w:t>42.7</w:t>
      </w:r>
      <w:r w:rsidRPr="00276A53">
        <w:rPr>
          <w:highlight w:val="green"/>
        </w:rPr>
        <w:fldChar w:fldCharType="end"/>
      </w:r>
      <w:r w:rsidRPr="00276A53">
        <w:rPr>
          <w:highlight w:val="green"/>
        </w:rPr>
        <w:t xml:space="preserve"> of </w:t>
      </w:r>
      <w:r w:rsidRPr="005C44DD">
        <w:rPr>
          <w:highlight w:val="green"/>
        </w:rPr>
        <w:t>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37">
    <w:p w14:paraId="6E7DE118" w14:textId="04064C11" w:rsidR="0058015E" w:rsidRPr="001A06E7" w:rsidRDefault="0058015E" w:rsidP="001A06E7">
      <w:pPr>
        <w:pStyle w:val="FootnoteText"/>
        <w:ind w:left="142"/>
        <w:rPr>
          <w:sz w:val="18"/>
          <w:szCs w:val="18"/>
          <w:highlight w:val="green"/>
        </w:rPr>
      </w:pPr>
      <w:r w:rsidRPr="00E12AFC">
        <w:rPr>
          <w:rStyle w:val="FootnoteReference"/>
          <w:sz w:val="18"/>
          <w:szCs w:val="18"/>
        </w:rPr>
        <w:footnoteRef/>
      </w:r>
      <w:r w:rsidRPr="00E12AFC">
        <w:rPr>
          <w:sz w:val="18"/>
          <w:szCs w:val="18"/>
        </w:rPr>
        <w:t xml:space="preserve"> </w:t>
      </w:r>
      <w:r>
        <w:rPr>
          <w:sz w:val="18"/>
          <w:szCs w:val="18"/>
        </w:rPr>
        <w:t>[</w:t>
      </w:r>
      <w:r w:rsidRPr="001A06E7">
        <w:rPr>
          <w:sz w:val="18"/>
          <w:szCs w:val="18"/>
          <w:highlight w:val="green"/>
        </w:rPr>
        <w:t>Guidance Note: In the event of a Direct Award the form of Supplier Agreement must be as submitted by the Supplier to the Authority on the Framework Commencement Date</w:t>
      </w:r>
      <w:r>
        <w:rPr>
          <w:sz w:val="18"/>
          <w:szCs w:val="18"/>
          <w:highlight w:val="green"/>
        </w:rPr>
        <w:t xml:space="preserve"> and this can be attached as an Annex to the Order Form</w:t>
      </w:r>
      <w:r w:rsidRPr="001A06E7">
        <w:rPr>
          <w:sz w:val="18"/>
          <w:szCs w:val="18"/>
          <w:highlight w:val="green"/>
        </w:rPr>
        <w:t xml:space="preserve">. In the event of a further competition an alternative form of </w:t>
      </w:r>
      <w:r>
        <w:rPr>
          <w:sz w:val="18"/>
          <w:szCs w:val="18"/>
          <w:highlight w:val="green"/>
        </w:rPr>
        <w:t>Supplier</w:t>
      </w:r>
      <w:r w:rsidRPr="001A06E7">
        <w:rPr>
          <w:sz w:val="18"/>
          <w:szCs w:val="18"/>
          <w:highlight w:val="green"/>
        </w:rPr>
        <w:t xml:space="preserve"> Agreement can be agreed by the Customer and attached as Annex </w:t>
      </w:r>
      <w:r>
        <w:rPr>
          <w:sz w:val="18"/>
          <w:szCs w:val="18"/>
          <w:highlight w:val="green"/>
        </w:rPr>
        <w:t xml:space="preserve">A </w:t>
      </w:r>
      <w:r w:rsidRPr="001A06E7">
        <w:rPr>
          <w:sz w:val="18"/>
          <w:szCs w:val="18"/>
          <w:highlight w:val="green"/>
        </w:rPr>
        <w:t>to the Order Form. A Customer must ensure that any form of Supplier Agreement agreed with the Supplier is not unduly onerous on the Customer as they are entering into a direct agreement with the Supplier and will not necessarily have the protections of the Call Off Contract terms and conditions</w:t>
      </w:r>
      <w:r>
        <w:rPr>
          <w:sz w:val="18"/>
          <w:szCs w:val="18"/>
          <w:highlight w:val="green"/>
        </w:rPr>
        <w:t>]</w:t>
      </w:r>
    </w:p>
  </w:footnote>
  <w:footnote w:id="38">
    <w:p w14:paraId="32C6A9DB" w14:textId="77777777" w:rsidR="0058015E" w:rsidRDefault="0058015E"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7BA0" w14:textId="77777777" w:rsidR="0058015E" w:rsidRDefault="0058015E"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E80FB2">
      <w:rPr>
        <w:noProof/>
      </w:rPr>
      <w:pict w14:anchorId="3D151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14:paraId="7B1860DE" w14:textId="77777777" w:rsidR="0058015E" w:rsidRDefault="0058015E"/>
  <w:p w14:paraId="71492A3E" w14:textId="77777777" w:rsidR="0058015E" w:rsidRDefault="005801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C233" w14:textId="77777777" w:rsidR="0058015E" w:rsidRPr="00563A38" w:rsidRDefault="0058015E"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0666" w14:textId="77777777" w:rsidR="0058015E" w:rsidRDefault="00E80FB2" w:rsidP="00EB2994">
    <w:pPr>
      <w:pStyle w:val="GPSmacrorestart"/>
    </w:pPr>
    <w:r>
      <w:rPr>
        <w:noProof/>
      </w:rPr>
      <w:pict w14:anchorId="6E3ED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55"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F927F3"/>
    <w:multiLevelType w:val="multilevel"/>
    <w:tmpl w:val="5DFC04F8"/>
    <w:lvl w:ilvl="0">
      <w:start w:val="1"/>
      <w:numFmt w:val="decimal"/>
      <w:lvlText w:val="%1."/>
      <w:lvlJc w:val="left"/>
      <w:pPr>
        <w:tabs>
          <w:tab w:val="num" w:pos="709"/>
        </w:tabs>
        <w:ind w:left="709" w:hanging="709"/>
      </w:pPr>
      <w:rPr>
        <w:rFonts w:ascii="Arial" w:hAnsi="Arial" w:cs="Arial"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7"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2"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5"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9"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1"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3"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4"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1"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6"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8E27C79"/>
    <w:multiLevelType w:val="multilevel"/>
    <w:tmpl w:val="BACCB724"/>
    <w:lvl w:ilvl="0">
      <w:start w:val="59"/>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5" w15:restartNumberingAfterBreak="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8"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9"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0"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1"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2" w15:restartNumberingAfterBreak="0">
    <w:nsid w:val="772936E4"/>
    <w:multiLevelType w:val="multilevel"/>
    <w:tmpl w:val="628273AC"/>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54"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3"/>
  </w:num>
  <w:num w:numId="2">
    <w:abstractNumId w:val="53"/>
  </w:num>
  <w:num w:numId="3">
    <w:abstractNumId w:val="25"/>
  </w:num>
  <w:num w:numId="4">
    <w:abstractNumId w:val="15"/>
  </w:num>
  <w:num w:numId="5">
    <w:abstractNumId w:val="52"/>
  </w:num>
  <w:num w:numId="6">
    <w:abstractNumId w:val="39"/>
  </w:num>
  <w:num w:numId="7">
    <w:abstractNumId w:val="22"/>
  </w:num>
  <w:num w:numId="8">
    <w:abstractNumId w:val="44"/>
  </w:num>
  <w:num w:numId="9">
    <w:abstractNumId w:val="45"/>
  </w:num>
  <w:num w:numId="10">
    <w:abstractNumId w:val="41"/>
  </w:num>
  <w:num w:numId="11">
    <w:abstractNumId w:val="28"/>
  </w:num>
  <w:num w:numId="12">
    <w:abstractNumId w:val="52"/>
  </w:num>
  <w:num w:numId="13">
    <w:abstractNumId w:val="27"/>
  </w:num>
  <w:num w:numId="14">
    <w:abstractNumId w:val="10"/>
  </w:num>
  <w:num w:numId="15">
    <w:abstractNumId w:val="12"/>
  </w:num>
  <w:num w:numId="16">
    <w:abstractNumId w:val="9"/>
  </w:num>
  <w:num w:numId="17">
    <w:abstractNumId w:val="5"/>
  </w:num>
  <w:num w:numId="18">
    <w:abstractNumId w:val="43"/>
  </w:num>
  <w:num w:numId="19">
    <w:abstractNumId w:val="49"/>
  </w:num>
  <w:num w:numId="20">
    <w:abstractNumId w:val="6"/>
  </w:num>
  <w:num w:numId="21">
    <w:abstractNumId w:val="1"/>
  </w:num>
  <w:num w:numId="22">
    <w:abstractNumId w:val="21"/>
  </w:num>
  <w:num w:numId="23">
    <w:abstractNumId w:val="8"/>
  </w:num>
  <w:num w:numId="24">
    <w:abstractNumId w:val="54"/>
  </w:num>
  <w:num w:numId="25">
    <w:abstractNumId w:val="0"/>
  </w:num>
  <w:num w:numId="26">
    <w:abstractNumId w:val="30"/>
  </w:num>
  <w:num w:numId="27">
    <w:abstractNumId w:val="29"/>
  </w:num>
  <w:num w:numId="28">
    <w:abstractNumId w:val="4"/>
  </w:num>
  <w:num w:numId="29">
    <w:abstractNumId w:val="33"/>
  </w:num>
  <w:num w:numId="30">
    <w:abstractNumId w:val="24"/>
  </w:num>
  <w:num w:numId="31">
    <w:abstractNumId w:val="47"/>
  </w:num>
  <w:num w:numId="32">
    <w:abstractNumId w:val="19"/>
  </w:num>
  <w:num w:numId="33">
    <w:abstractNumId w:val="38"/>
  </w:num>
  <w:num w:numId="34">
    <w:abstractNumId w:val="23"/>
  </w:num>
  <w:num w:numId="35">
    <w:abstractNumId w:val="2"/>
  </w:num>
  <w:num w:numId="36">
    <w:abstractNumId w:val="32"/>
  </w:num>
  <w:num w:numId="37">
    <w:abstractNumId w:val="17"/>
  </w:num>
  <w:num w:numId="38">
    <w:abstractNumId w:val="34"/>
  </w:num>
  <w:num w:numId="39">
    <w:abstractNumId w:val="48"/>
  </w:num>
  <w:num w:numId="40">
    <w:abstractNumId w:val="18"/>
  </w:num>
  <w:num w:numId="41">
    <w:abstractNumId w:val="3"/>
  </w:num>
  <w:num w:numId="42">
    <w:abstractNumId w:val="31"/>
  </w:num>
  <w:num w:numId="43">
    <w:abstractNumId w:val="46"/>
  </w:num>
  <w:num w:numId="44">
    <w:abstractNumId w:val="7"/>
  </w:num>
  <w:num w:numId="45">
    <w:abstractNumId w:val="51"/>
  </w:num>
  <w:num w:numId="46">
    <w:abstractNumId w:val="26"/>
  </w:num>
  <w:num w:numId="47">
    <w:abstractNumId w:val="36"/>
  </w:num>
  <w:num w:numId="48">
    <w:abstractNumId w:val="11"/>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35"/>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Youngman">
    <w15:presenceInfo w15:providerId="AD" w15:userId="S-1-5-21-1141400437-1419162236-2865881067-8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AD3"/>
    <w:rsid w:val="00007090"/>
    <w:rsid w:val="000075A3"/>
    <w:rsid w:val="00007828"/>
    <w:rsid w:val="00010467"/>
    <w:rsid w:val="000114B0"/>
    <w:rsid w:val="00011505"/>
    <w:rsid w:val="00011D86"/>
    <w:rsid w:val="00011DAB"/>
    <w:rsid w:val="0001202D"/>
    <w:rsid w:val="00013055"/>
    <w:rsid w:val="000138D6"/>
    <w:rsid w:val="0001497A"/>
    <w:rsid w:val="000150B4"/>
    <w:rsid w:val="0001527A"/>
    <w:rsid w:val="00015404"/>
    <w:rsid w:val="000164C7"/>
    <w:rsid w:val="00016CF8"/>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474"/>
    <w:rsid w:val="000365D5"/>
    <w:rsid w:val="00040823"/>
    <w:rsid w:val="00040AA1"/>
    <w:rsid w:val="00040F27"/>
    <w:rsid w:val="00041A6A"/>
    <w:rsid w:val="000428C5"/>
    <w:rsid w:val="00042FC6"/>
    <w:rsid w:val="000441F0"/>
    <w:rsid w:val="00044B22"/>
    <w:rsid w:val="00044CC3"/>
    <w:rsid w:val="0004556E"/>
    <w:rsid w:val="000462A7"/>
    <w:rsid w:val="0004653B"/>
    <w:rsid w:val="0004707B"/>
    <w:rsid w:val="000470EC"/>
    <w:rsid w:val="000471E3"/>
    <w:rsid w:val="0004754E"/>
    <w:rsid w:val="00047609"/>
    <w:rsid w:val="00047A3F"/>
    <w:rsid w:val="00050E80"/>
    <w:rsid w:val="00051156"/>
    <w:rsid w:val="000512F6"/>
    <w:rsid w:val="0005166C"/>
    <w:rsid w:val="00052861"/>
    <w:rsid w:val="00052DFB"/>
    <w:rsid w:val="00052DFF"/>
    <w:rsid w:val="00053C1A"/>
    <w:rsid w:val="00053F0A"/>
    <w:rsid w:val="00054C73"/>
    <w:rsid w:val="00055FC7"/>
    <w:rsid w:val="000562CD"/>
    <w:rsid w:val="0005789C"/>
    <w:rsid w:val="00061372"/>
    <w:rsid w:val="0006171A"/>
    <w:rsid w:val="00064D25"/>
    <w:rsid w:val="00064F1A"/>
    <w:rsid w:val="0006554E"/>
    <w:rsid w:val="00065BE2"/>
    <w:rsid w:val="00067281"/>
    <w:rsid w:val="00067318"/>
    <w:rsid w:val="000673A2"/>
    <w:rsid w:val="00067F1F"/>
    <w:rsid w:val="00067F49"/>
    <w:rsid w:val="0007066E"/>
    <w:rsid w:val="00071A53"/>
    <w:rsid w:val="0007215B"/>
    <w:rsid w:val="00072F12"/>
    <w:rsid w:val="00073B86"/>
    <w:rsid w:val="00073BD6"/>
    <w:rsid w:val="00074534"/>
    <w:rsid w:val="00074BBB"/>
    <w:rsid w:val="00075989"/>
    <w:rsid w:val="00075C5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40A9"/>
    <w:rsid w:val="000955D8"/>
    <w:rsid w:val="00096147"/>
    <w:rsid w:val="00096448"/>
    <w:rsid w:val="00096456"/>
    <w:rsid w:val="000969CC"/>
    <w:rsid w:val="000A0586"/>
    <w:rsid w:val="000A07AF"/>
    <w:rsid w:val="000A0C6D"/>
    <w:rsid w:val="000A0F2C"/>
    <w:rsid w:val="000A1328"/>
    <w:rsid w:val="000A162C"/>
    <w:rsid w:val="000A1BA8"/>
    <w:rsid w:val="000A2741"/>
    <w:rsid w:val="000A2E2C"/>
    <w:rsid w:val="000A3F3A"/>
    <w:rsid w:val="000A4171"/>
    <w:rsid w:val="000A456A"/>
    <w:rsid w:val="000A4C81"/>
    <w:rsid w:val="000A507C"/>
    <w:rsid w:val="000A70B3"/>
    <w:rsid w:val="000A72AD"/>
    <w:rsid w:val="000A79C3"/>
    <w:rsid w:val="000A7D35"/>
    <w:rsid w:val="000B15E2"/>
    <w:rsid w:val="000B1635"/>
    <w:rsid w:val="000B1B35"/>
    <w:rsid w:val="000B2F06"/>
    <w:rsid w:val="000B405C"/>
    <w:rsid w:val="000B4126"/>
    <w:rsid w:val="000B4C69"/>
    <w:rsid w:val="000B4F47"/>
    <w:rsid w:val="000B518F"/>
    <w:rsid w:val="000B68E9"/>
    <w:rsid w:val="000B6EC2"/>
    <w:rsid w:val="000B78E7"/>
    <w:rsid w:val="000B7F01"/>
    <w:rsid w:val="000C050E"/>
    <w:rsid w:val="000C0FF2"/>
    <w:rsid w:val="000C219D"/>
    <w:rsid w:val="000C23CE"/>
    <w:rsid w:val="000C2D4A"/>
    <w:rsid w:val="000C575B"/>
    <w:rsid w:val="000C5884"/>
    <w:rsid w:val="000C6EE4"/>
    <w:rsid w:val="000D2734"/>
    <w:rsid w:val="000D3469"/>
    <w:rsid w:val="000D39BC"/>
    <w:rsid w:val="000D7B96"/>
    <w:rsid w:val="000E0AFB"/>
    <w:rsid w:val="000E1008"/>
    <w:rsid w:val="000E148C"/>
    <w:rsid w:val="000E2A95"/>
    <w:rsid w:val="000E50A1"/>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347F"/>
    <w:rsid w:val="00106006"/>
    <w:rsid w:val="0010602A"/>
    <w:rsid w:val="001072D3"/>
    <w:rsid w:val="00107E62"/>
    <w:rsid w:val="001112EF"/>
    <w:rsid w:val="0011180D"/>
    <w:rsid w:val="00112284"/>
    <w:rsid w:val="001123AD"/>
    <w:rsid w:val="001133D7"/>
    <w:rsid w:val="00113ADB"/>
    <w:rsid w:val="0011511A"/>
    <w:rsid w:val="001178D9"/>
    <w:rsid w:val="001206D9"/>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405F"/>
    <w:rsid w:val="0014433D"/>
    <w:rsid w:val="00144C2B"/>
    <w:rsid w:val="00146425"/>
    <w:rsid w:val="001479DB"/>
    <w:rsid w:val="00147AA4"/>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38A"/>
    <w:rsid w:val="001628EE"/>
    <w:rsid w:val="00162E3B"/>
    <w:rsid w:val="00162FFC"/>
    <w:rsid w:val="001639A7"/>
    <w:rsid w:val="00165671"/>
    <w:rsid w:val="001665D9"/>
    <w:rsid w:val="00166EF7"/>
    <w:rsid w:val="00167D7E"/>
    <w:rsid w:val="0017017B"/>
    <w:rsid w:val="0017090B"/>
    <w:rsid w:val="001725B7"/>
    <w:rsid w:val="00172ECB"/>
    <w:rsid w:val="00174711"/>
    <w:rsid w:val="00175532"/>
    <w:rsid w:val="00175782"/>
    <w:rsid w:val="00177E1B"/>
    <w:rsid w:val="001801F9"/>
    <w:rsid w:val="001802EB"/>
    <w:rsid w:val="0018030F"/>
    <w:rsid w:val="00180546"/>
    <w:rsid w:val="00180C11"/>
    <w:rsid w:val="00182D6C"/>
    <w:rsid w:val="00182F0A"/>
    <w:rsid w:val="00183D29"/>
    <w:rsid w:val="00184275"/>
    <w:rsid w:val="001843D5"/>
    <w:rsid w:val="00184D89"/>
    <w:rsid w:val="0018612D"/>
    <w:rsid w:val="0018796F"/>
    <w:rsid w:val="00187B73"/>
    <w:rsid w:val="00187CB4"/>
    <w:rsid w:val="00190D90"/>
    <w:rsid w:val="00191A12"/>
    <w:rsid w:val="00191D30"/>
    <w:rsid w:val="00192D8A"/>
    <w:rsid w:val="00193B1F"/>
    <w:rsid w:val="00195861"/>
    <w:rsid w:val="0019588B"/>
    <w:rsid w:val="00195C66"/>
    <w:rsid w:val="00196DAF"/>
    <w:rsid w:val="00196E0B"/>
    <w:rsid w:val="0019742B"/>
    <w:rsid w:val="001A0452"/>
    <w:rsid w:val="001A06E7"/>
    <w:rsid w:val="001A0A04"/>
    <w:rsid w:val="001A26BD"/>
    <w:rsid w:val="001A3D9D"/>
    <w:rsid w:val="001A3E1E"/>
    <w:rsid w:val="001A5272"/>
    <w:rsid w:val="001A5D70"/>
    <w:rsid w:val="001A6654"/>
    <w:rsid w:val="001A6672"/>
    <w:rsid w:val="001A73C5"/>
    <w:rsid w:val="001B068B"/>
    <w:rsid w:val="001B1490"/>
    <w:rsid w:val="001B1918"/>
    <w:rsid w:val="001B1C7A"/>
    <w:rsid w:val="001B265F"/>
    <w:rsid w:val="001B2F53"/>
    <w:rsid w:val="001B3728"/>
    <w:rsid w:val="001B3851"/>
    <w:rsid w:val="001B3EB9"/>
    <w:rsid w:val="001B5676"/>
    <w:rsid w:val="001B575D"/>
    <w:rsid w:val="001B5767"/>
    <w:rsid w:val="001B7A86"/>
    <w:rsid w:val="001C176D"/>
    <w:rsid w:val="001C1F92"/>
    <w:rsid w:val="001C226C"/>
    <w:rsid w:val="001C2280"/>
    <w:rsid w:val="001C27A4"/>
    <w:rsid w:val="001C29D0"/>
    <w:rsid w:val="001C5721"/>
    <w:rsid w:val="001C578E"/>
    <w:rsid w:val="001C5AB3"/>
    <w:rsid w:val="001C5AF3"/>
    <w:rsid w:val="001D00A2"/>
    <w:rsid w:val="001D2A36"/>
    <w:rsid w:val="001D3AD5"/>
    <w:rsid w:val="001D4919"/>
    <w:rsid w:val="001D56E2"/>
    <w:rsid w:val="001D6686"/>
    <w:rsid w:val="001D79F5"/>
    <w:rsid w:val="001D7A06"/>
    <w:rsid w:val="001E01F9"/>
    <w:rsid w:val="001E10AF"/>
    <w:rsid w:val="001E1149"/>
    <w:rsid w:val="001E1176"/>
    <w:rsid w:val="001E1449"/>
    <w:rsid w:val="001E257F"/>
    <w:rsid w:val="001E275A"/>
    <w:rsid w:val="001E4643"/>
    <w:rsid w:val="001E5F40"/>
    <w:rsid w:val="001E63C6"/>
    <w:rsid w:val="001E6B1D"/>
    <w:rsid w:val="001E6C0E"/>
    <w:rsid w:val="001F05E7"/>
    <w:rsid w:val="001F0920"/>
    <w:rsid w:val="001F1054"/>
    <w:rsid w:val="001F1AFF"/>
    <w:rsid w:val="001F1DDB"/>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06F3"/>
    <w:rsid w:val="0020145E"/>
    <w:rsid w:val="002015ED"/>
    <w:rsid w:val="00201A8C"/>
    <w:rsid w:val="00202475"/>
    <w:rsid w:val="00203754"/>
    <w:rsid w:val="00203DD0"/>
    <w:rsid w:val="002047C8"/>
    <w:rsid w:val="0020530C"/>
    <w:rsid w:val="002055F0"/>
    <w:rsid w:val="00207D2E"/>
    <w:rsid w:val="002113A9"/>
    <w:rsid w:val="002127CF"/>
    <w:rsid w:val="0021288A"/>
    <w:rsid w:val="00212F92"/>
    <w:rsid w:val="00212F97"/>
    <w:rsid w:val="002151C2"/>
    <w:rsid w:val="00215E70"/>
    <w:rsid w:val="00216D8A"/>
    <w:rsid w:val="002206B3"/>
    <w:rsid w:val="0022087D"/>
    <w:rsid w:val="002209BA"/>
    <w:rsid w:val="002221AC"/>
    <w:rsid w:val="002229F4"/>
    <w:rsid w:val="00223C57"/>
    <w:rsid w:val="002243B1"/>
    <w:rsid w:val="00224B10"/>
    <w:rsid w:val="00224FD6"/>
    <w:rsid w:val="00225D7B"/>
    <w:rsid w:val="00226166"/>
    <w:rsid w:val="00226489"/>
    <w:rsid w:val="00226D3B"/>
    <w:rsid w:val="00226F8B"/>
    <w:rsid w:val="00226FA1"/>
    <w:rsid w:val="00227382"/>
    <w:rsid w:val="00227FBF"/>
    <w:rsid w:val="00230B5D"/>
    <w:rsid w:val="00231D7D"/>
    <w:rsid w:val="002324EB"/>
    <w:rsid w:val="002336F6"/>
    <w:rsid w:val="002340B9"/>
    <w:rsid w:val="00234B07"/>
    <w:rsid w:val="0023587F"/>
    <w:rsid w:val="00235C4B"/>
    <w:rsid w:val="00236015"/>
    <w:rsid w:val="002360A9"/>
    <w:rsid w:val="002367C7"/>
    <w:rsid w:val="00236809"/>
    <w:rsid w:val="00237A66"/>
    <w:rsid w:val="00240107"/>
    <w:rsid w:val="00240143"/>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5C2"/>
    <w:rsid w:val="0025169F"/>
    <w:rsid w:val="002527C9"/>
    <w:rsid w:val="0025338A"/>
    <w:rsid w:val="002538EA"/>
    <w:rsid w:val="00254C04"/>
    <w:rsid w:val="002552E8"/>
    <w:rsid w:val="0025532D"/>
    <w:rsid w:val="00255717"/>
    <w:rsid w:val="00255D10"/>
    <w:rsid w:val="002570BB"/>
    <w:rsid w:val="00257207"/>
    <w:rsid w:val="0025730E"/>
    <w:rsid w:val="00260B98"/>
    <w:rsid w:val="00261349"/>
    <w:rsid w:val="002616A6"/>
    <w:rsid w:val="00261CDE"/>
    <w:rsid w:val="00262212"/>
    <w:rsid w:val="002623BF"/>
    <w:rsid w:val="00263DD3"/>
    <w:rsid w:val="00264313"/>
    <w:rsid w:val="002643C0"/>
    <w:rsid w:val="002643C6"/>
    <w:rsid w:val="00264763"/>
    <w:rsid w:val="002659CE"/>
    <w:rsid w:val="002661E4"/>
    <w:rsid w:val="00266F9D"/>
    <w:rsid w:val="00267E70"/>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868"/>
    <w:rsid w:val="002769E3"/>
    <w:rsid w:val="00276A53"/>
    <w:rsid w:val="00276B46"/>
    <w:rsid w:val="002804A9"/>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D93"/>
    <w:rsid w:val="002A36D2"/>
    <w:rsid w:val="002A44A4"/>
    <w:rsid w:val="002A493E"/>
    <w:rsid w:val="002A4CDC"/>
    <w:rsid w:val="002A52DB"/>
    <w:rsid w:val="002A68C4"/>
    <w:rsid w:val="002A7301"/>
    <w:rsid w:val="002A7FDA"/>
    <w:rsid w:val="002B055B"/>
    <w:rsid w:val="002B0E7E"/>
    <w:rsid w:val="002B17FB"/>
    <w:rsid w:val="002B1D98"/>
    <w:rsid w:val="002B26C3"/>
    <w:rsid w:val="002B3079"/>
    <w:rsid w:val="002B31CA"/>
    <w:rsid w:val="002B3369"/>
    <w:rsid w:val="002B337D"/>
    <w:rsid w:val="002B42E8"/>
    <w:rsid w:val="002B43E5"/>
    <w:rsid w:val="002B5238"/>
    <w:rsid w:val="002B523D"/>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5585"/>
    <w:rsid w:val="002D5D14"/>
    <w:rsid w:val="002D746C"/>
    <w:rsid w:val="002D74E8"/>
    <w:rsid w:val="002E0104"/>
    <w:rsid w:val="002E1A2D"/>
    <w:rsid w:val="002E1BCE"/>
    <w:rsid w:val="002E24C8"/>
    <w:rsid w:val="002E292A"/>
    <w:rsid w:val="002E3474"/>
    <w:rsid w:val="002E368A"/>
    <w:rsid w:val="002E39C3"/>
    <w:rsid w:val="002E3ED3"/>
    <w:rsid w:val="002E43ED"/>
    <w:rsid w:val="002E4DD2"/>
    <w:rsid w:val="002E505C"/>
    <w:rsid w:val="002E51B3"/>
    <w:rsid w:val="002E58C1"/>
    <w:rsid w:val="002E5C74"/>
    <w:rsid w:val="002E64A4"/>
    <w:rsid w:val="002E6D7F"/>
    <w:rsid w:val="002E7231"/>
    <w:rsid w:val="002F1858"/>
    <w:rsid w:val="002F1B56"/>
    <w:rsid w:val="002F206B"/>
    <w:rsid w:val="002F4111"/>
    <w:rsid w:val="002F4924"/>
    <w:rsid w:val="002F50D9"/>
    <w:rsid w:val="002F52A3"/>
    <w:rsid w:val="002F5342"/>
    <w:rsid w:val="002F5E45"/>
    <w:rsid w:val="002F66C6"/>
    <w:rsid w:val="002F6799"/>
    <w:rsid w:val="002F6AFA"/>
    <w:rsid w:val="002F7DB9"/>
    <w:rsid w:val="002F7DE6"/>
    <w:rsid w:val="0030045B"/>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98E"/>
    <w:rsid w:val="00312AF7"/>
    <w:rsid w:val="00313D5E"/>
    <w:rsid w:val="00314837"/>
    <w:rsid w:val="0031684E"/>
    <w:rsid w:val="00317CDA"/>
    <w:rsid w:val="00317D7F"/>
    <w:rsid w:val="0032017D"/>
    <w:rsid w:val="003201EC"/>
    <w:rsid w:val="003205D3"/>
    <w:rsid w:val="00322DCD"/>
    <w:rsid w:val="003239D6"/>
    <w:rsid w:val="003243C9"/>
    <w:rsid w:val="00324A68"/>
    <w:rsid w:val="00325501"/>
    <w:rsid w:val="00325EE3"/>
    <w:rsid w:val="0032696F"/>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40768"/>
    <w:rsid w:val="00341283"/>
    <w:rsid w:val="00342333"/>
    <w:rsid w:val="00342E06"/>
    <w:rsid w:val="0034593A"/>
    <w:rsid w:val="00346790"/>
    <w:rsid w:val="00347410"/>
    <w:rsid w:val="00347535"/>
    <w:rsid w:val="00347E43"/>
    <w:rsid w:val="00352D09"/>
    <w:rsid w:val="00352D1B"/>
    <w:rsid w:val="003534FF"/>
    <w:rsid w:val="003539C3"/>
    <w:rsid w:val="00354793"/>
    <w:rsid w:val="00354F4B"/>
    <w:rsid w:val="003551D0"/>
    <w:rsid w:val="0035559B"/>
    <w:rsid w:val="0035574D"/>
    <w:rsid w:val="00357175"/>
    <w:rsid w:val="003571D2"/>
    <w:rsid w:val="003572A0"/>
    <w:rsid w:val="00357386"/>
    <w:rsid w:val="00360826"/>
    <w:rsid w:val="00360DE6"/>
    <w:rsid w:val="0036106E"/>
    <w:rsid w:val="00361459"/>
    <w:rsid w:val="00361875"/>
    <w:rsid w:val="00361E64"/>
    <w:rsid w:val="00361EB3"/>
    <w:rsid w:val="00362875"/>
    <w:rsid w:val="00363334"/>
    <w:rsid w:val="00363C37"/>
    <w:rsid w:val="00363DD6"/>
    <w:rsid w:val="003644A3"/>
    <w:rsid w:val="0036482E"/>
    <w:rsid w:val="00365544"/>
    <w:rsid w:val="003661E3"/>
    <w:rsid w:val="00366446"/>
    <w:rsid w:val="00366DB9"/>
    <w:rsid w:val="00367F6A"/>
    <w:rsid w:val="003700DB"/>
    <w:rsid w:val="00370320"/>
    <w:rsid w:val="00370CFC"/>
    <w:rsid w:val="003711E5"/>
    <w:rsid w:val="00371AD5"/>
    <w:rsid w:val="003747CA"/>
    <w:rsid w:val="00374ABE"/>
    <w:rsid w:val="00374DF0"/>
    <w:rsid w:val="00374E8A"/>
    <w:rsid w:val="00375CB5"/>
    <w:rsid w:val="003766B5"/>
    <w:rsid w:val="00376E20"/>
    <w:rsid w:val="00377712"/>
    <w:rsid w:val="00380F49"/>
    <w:rsid w:val="00381046"/>
    <w:rsid w:val="0038146A"/>
    <w:rsid w:val="00381A2E"/>
    <w:rsid w:val="00383675"/>
    <w:rsid w:val="00383E7F"/>
    <w:rsid w:val="00383FD0"/>
    <w:rsid w:val="00384038"/>
    <w:rsid w:val="00385106"/>
    <w:rsid w:val="00385408"/>
    <w:rsid w:val="003858CC"/>
    <w:rsid w:val="00385A97"/>
    <w:rsid w:val="003872BF"/>
    <w:rsid w:val="0038731E"/>
    <w:rsid w:val="0038752B"/>
    <w:rsid w:val="003877EF"/>
    <w:rsid w:val="00390AC2"/>
    <w:rsid w:val="00391189"/>
    <w:rsid w:val="00392375"/>
    <w:rsid w:val="00392AF4"/>
    <w:rsid w:val="00393427"/>
    <w:rsid w:val="00393F67"/>
    <w:rsid w:val="0039450B"/>
    <w:rsid w:val="003949A0"/>
    <w:rsid w:val="00394D97"/>
    <w:rsid w:val="00394E52"/>
    <w:rsid w:val="0039536C"/>
    <w:rsid w:val="00396649"/>
    <w:rsid w:val="00396ACF"/>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DF1"/>
    <w:rsid w:val="003B479A"/>
    <w:rsid w:val="003B4C15"/>
    <w:rsid w:val="003B58A2"/>
    <w:rsid w:val="003B6269"/>
    <w:rsid w:val="003B62DC"/>
    <w:rsid w:val="003B66F1"/>
    <w:rsid w:val="003C0350"/>
    <w:rsid w:val="003C06A0"/>
    <w:rsid w:val="003C1FB5"/>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17AF"/>
    <w:rsid w:val="003E1E02"/>
    <w:rsid w:val="003E3A1A"/>
    <w:rsid w:val="003E4130"/>
    <w:rsid w:val="003E4EAB"/>
    <w:rsid w:val="003E5E9E"/>
    <w:rsid w:val="003E633C"/>
    <w:rsid w:val="003E6776"/>
    <w:rsid w:val="003E7C50"/>
    <w:rsid w:val="003E7F7B"/>
    <w:rsid w:val="003F0201"/>
    <w:rsid w:val="003F0B15"/>
    <w:rsid w:val="003F134C"/>
    <w:rsid w:val="003F1745"/>
    <w:rsid w:val="003F2506"/>
    <w:rsid w:val="003F2897"/>
    <w:rsid w:val="003F2C07"/>
    <w:rsid w:val="003F2CC1"/>
    <w:rsid w:val="003F3BBB"/>
    <w:rsid w:val="003F411C"/>
    <w:rsid w:val="003F5397"/>
    <w:rsid w:val="003F7991"/>
    <w:rsid w:val="004004A3"/>
    <w:rsid w:val="00401F85"/>
    <w:rsid w:val="004048D5"/>
    <w:rsid w:val="00404E23"/>
    <w:rsid w:val="00406869"/>
    <w:rsid w:val="00406D4C"/>
    <w:rsid w:val="00406E95"/>
    <w:rsid w:val="00410913"/>
    <w:rsid w:val="00411306"/>
    <w:rsid w:val="00411E39"/>
    <w:rsid w:val="00411E98"/>
    <w:rsid w:val="004123B7"/>
    <w:rsid w:val="0041306A"/>
    <w:rsid w:val="00413F96"/>
    <w:rsid w:val="00415EF3"/>
    <w:rsid w:val="00416EB4"/>
    <w:rsid w:val="004172FD"/>
    <w:rsid w:val="00417C11"/>
    <w:rsid w:val="0042004E"/>
    <w:rsid w:val="00423A47"/>
    <w:rsid w:val="004243A7"/>
    <w:rsid w:val="004248B9"/>
    <w:rsid w:val="00424E94"/>
    <w:rsid w:val="00425B1C"/>
    <w:rsid w:val="00425FDA"/>
    <w:rsid w:val="00426007"/>
    <w:rsid w:val="004267E3"/>
    <w:rsid w:val="0042716C"/>
    <w:rsid w:val="004272F1"/>
    <w:rsid w:val="0043029F"/>
    <w:rsid w:val="00430572"/>
    <w:rsid w:val="004306DF"/>
    <w:rsid w:val="00430D79"/>
    <w:rsid w:val="0043115B"/>
    <w:rsid w:val="004339C9"/>
    <w:rsid w:val="00434EC2"/>
    <w:rsid w:val="004355E6"/>
    <w:rsid w:val="0043588E"/>
    <w:rsid w:val="00436085"/>
    <w:rsid w:val="00437D20"/>
    <w:rsid w:val="00440132"/>
    <w:rsid w:val="00440567"/>
    <w:rsid w:val="004419E6"/>
    <w:rsid w:val="00441CD1"/>
    <w:rsid w:val="004423B9"/>
    <w:rsid w:val="0044246A"/>
    <w:rsid w:val="004424C7"/>
    <w:rsid w:val="00442FEC"/>
    <w:rsid w:val="0044485A"/>
    <w:rsid w:val="00444C7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34E2"/>
    <w:rsid w:val="00463CA2"/>
    <w:rsid w:val="00465370"/>
    <w:rsid w:val="004663EB"/>
    <w:rsid w:val="00466491"/>
    <w:rsid w:val="0046761C"/>
    <w:rsid w:val="00471261"/>
    <w:rsid w:val="00471289"/>
    <w:rsid w:val="00471774"/>
    <w:rsid w:val="00472315"/>
    <w:rsid w:val="0047500F"/>
    <w:rsid w:val="00475189"/>
    <w:rsid w:val="004758A5"/>
    <w:rsid w:val="004758FC"/>
    <w:rsid w:val="00475C7F"/>
    <w:rsid w:val="00475D6E"/>
    <w:rsid w:val="00476E70"/>
    <w:rsid w:val="004774D1"/>
    <w:rsid w:val="004776F0"/>
    <w:rsid w:val="00477BA3"/>
    <w:rsid w:val="004812AB"/>
    <w:rsid w:val="00481829"/>
    <w:rsid w:val="00483269"/>
    <w:rsid w:val="00483F01"/>
    <w:rsid w:val="00484015"/>
    <w:rsid w:val="004852C5"/>
    <w:rsid w:val="00485887"/>
    <w:rsid w:val="00485DC8"/>
    <w:rsid w:val="004864C8"/>
    <w:rsid w:val="00487876"/>
    <w:rsid w:val="00487936"/>
    <w:rsid w:val="0048797E"/>
    <w:rsid w:val="00490CF1"/>
    <w:rsid w:val="00490DEE"/>
    <w:rsid w:val="00491249"/>
    <w:rsid w:val="00491491"/>
    <w:rsid w:val="00491869"/>
    <w:rsid w:val="00492264"/>
    <w:rsid w:val="004927AE"/>
    <w:rsid w:val="00492B3C"/>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0388"/>
    <w:rsid w:val="004B1CD0"/>
    <w:rsid w:val="004B1D73"/>
    <w:rsid w:val="004B2B9B"/>
    <w:rsid w:val="004B314E"/>
    <w:rsid w:val="004B4214"/>
    <w:rsid w:val="004B50E8"/>
    <w:rsid w:val="004B5AD9"/>
    <w:rsid w:val="004B5ADC"/>
    <w:rsid w:val="004B5C7E"/>
    <w:rsid w:val="004B65D7"/>
    <w:rsid w:val="004B769D"/>
    <w:rsid w:val="004B773A"/>
    <w:rsid w:val="004C04B5"/>
    <w:rsid w:val="004C1555"/>
    <w:rsid w:val="004C17D2"/>
    <w:rsid w:val="004C1BB5"/>
    <w:rsid w:val="004C1FA2"/>
    <w:rsid w:val="004C2144"/>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5F1"/>
    <w:rsid w:val="004D6A00"/>
    <w:rsid w:val="004E0106"/>
    <w:rsid w:val="004E1882"/>
    <w:rsid w:val="004E1F4A"/>
    <w:rsid w:val="004E2241"/>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6BA4"/>
    <w:rsid w:val="004F73E6"/>
    <w:rsid w:val="004F773C"/>
    <w:rsid w:val="005006D5"/>
    <w:rsid w:val="00501318"/>
    <w:rsid w:val="00501DBA"/>
    <w:rsid w:val="005026B6"/>
    <w:rsid w:val="0050285E"/>
    <w:rsid w:val="0050391B"/>
    <w:rsid w:val="00503C69"/>
    <w:rsid w:val="00503EF5"/>
    <w:rsid w:val="00504B43"/>
    <w:rsid w:val="00506BC1"/>
    <w:rsid w:val="00507C3C"/>
    <w:rsid w:val="00507E2B"/>
    <w:rsid w:val="00510410"/>
    <w:rsid w:val="00511D3A"/>
    <w:rsid w:val="005122CE"/>
    <w:rsid w:val="005126C6"/>
    <w:rsid w:val="005139D0"/>
    <w:rsid w:val="00513D54"/>
    <w:rsid w:val="00515973"/>
    <w:rsid w:val="00515F63"/>
    <w:rsid w:val="00516179"/>
    <w:rsid w:val="0052053A"/>
    <w:rsid w:val="00520DE5"/>
    <w:rsid w:val="00521169"/>
    <w:rsid w:val="00522535"/>
    <w:rsid w:val="00522CA8"/>
    <w:rsid w:val="005234BA"/>
    <w:rsid w:val="005246DD"/>
    <w:rsid w:val="00524786"/>
    <w:rsid w:val="005247AE"/>
    <w:rsid w:val="00525CA6"/>
    <w:rsid w:val="005260BE"/>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9D"/>
    <w:rsid w:val="0054393A"/>
    <w:rsid w:val="00543976"/>
    <w:rsid w:val="00544122"/>
    <w:rsid w:val="005462F1"/>
    <w:rsid w:val="005476C0"/>
    <w:rsid w:val="0055070A"/>
    <w:rsid w:val="005508CD"/>
    <w:rsid w:val="0055119A"/>
    <w:rsid w:val="00551B7E"/>
    <w:rsid w:val="0055201C"/>
    <w:rsid w:val="00552CEA"/>
    <w:rsid w:val="00552D8E"/>
    <w:rsid w:val="00553687"/>
    <w:rsid w:val="00553C3E"/>
    <w:rsid w:val="00554594"/>
    <w:rsid w:val="005556D5"/>
    <w:rsid w:val="00556235"/>
    <w:rsid w:val="00556556"/>
    <w:rsid w:val="0055731D"/>
    <w:rsid w:val="00557337"/>
    <w:rsid w:val="00557CF4"/>
    <w:rsid w:val="00560609"/>
    <w:rsid w:val="00560CCA"/>
    <w:rsid w:val="00560ED5"/>
    <w:rsid w:val="00560FEE"/>
    <w:rsid w:val="0056118C"/>
    <w:rsid w:val="00561B07"/>
    <w:rsid w:val="00563A38"/>
    <w:rsid w:val="00565619"/>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5907"/>
    <w:rsid w:val="00576FEF"/>
    <w:rsid w:val="0058015E"/>
    <w:rsid w:val="00581802"/>
    <w:rsid w:val="00581A82"/>
    <w:rsid w:val="00581E6C"/>
    <w:rsid w:val="00582B2F"/>
    <w:rsid w:val="00582DFD"/>
    <w:rsid w:val="005832DE"/>
    <w:rsid w:val="00583628"/>
    <w:rsid w:val="005838B4"/>
    <w:rsid w:val="00583951"/>
    <w:rsid w:val="00583F1F"/>
    <w:rsid w:val="005846C5"/>
    <w:rsid w:val="00585445"/>
    <w:rsid w:val="00585E6C"/>
    <w:rsid w:val="00586064"/>
    <w:rsid w:val="005862F6"/>
    <w:rsid w:val="0058660D"/>
    <w:rsid w:val="00590DA5"/>
    <w:rsid w:val="0059183A"/>
    <w:rsid w:val="005925DB"/>
    <w:rsid w:val="00592645"/>
    <w:rsid w:val="005926CE"/>
    <w:rsid w:val="00592E93"/>
    <w:rsid w:val="00592EDA"/>
    <w:rsid w:val="0059442F"/>
    <w:rsid w:val="00595882"/>
    <w:rsid w:val="005A081B"/>
    <w:rsid w:val="005A0846"/>
    <w:rsid w:val="005A0FE5"/>
    <w:rsid w:val="005A1F09"/>
    <w:rsid w:val="005A2C34"/>
    <w:rsid w:val="005A2D11"/>
    <w:rsid w:val="005A2E8E"/>
    <w:rsid w:val="005A38F8"/>
    <w:rsid w:val="005A4BDD"/>
    <w:rsid w:val="005A5D95"/>
    <w:rsid w:val="005A6846"/>
    <w:rsid w:val="005A7128"/>
    <w:rsid w:val="005A7576"/>
    <w:rsid w:val="005A78B4"/>
    <w:rsid w:val="005B1DCE"/>
    <w:rsid w:val="005B1E45"/>
    <w:rsid w:val="005B538E"/>
    <w:rsid w:val="005B5E1A"/>
    <w:rsid w:val="005B7007"/>
    <w:rsid w:val="005B7533"/>
    <w:rsid w:val="005C0257"/>
    <w:rsid w:val="005C2214"/>
    <w:rsid w:val="005C29D4"/>
    <w:rsid w:val="005C340B"/>
    <w:rsid w:val="005C38A1"/>
    <w:rsid w:val="005C44DD"/>
    <w:rsid w:val="005C5239"/>
    <w:rsid w:val="005C5448"/>
    <w:rsid w:val="005C55FF"/>
    <w:rsid w:val="005C567E"/>
    <w:rsid w:val="005C629E"/>
    <w:rsid w:val="005C6651"/>
    <w:rsid w:val="005C7826"/>
    <w:rsid w:val="005D087E"/>
    <w:rsid w:val="005D0CDD"/>
    <w:rsid w:val="005D0F8A"/>
    <w:rsid w:val="005D0FE5"/>
    <w:rsid w:val="005D105E"/>
    <w:rsid w:val="005D1295"/>
    <w:rsid w:val="005D13FA"/>
    <w:rsid w:val="005D1700"/>
    <w:rsid w:val="005D254B"/>
    <w:rsid w:val="005D25B7"/>
    <w:rsid w:val="005D358A"/>
    <w:rsid w:val="005D3E4F"/>
    <w:rsid w:val="005D4324"/>
    <w:rsid w:val="005D5D60"/>
    <w:rsid w:val="005D60B8"/>
    <w:rsid w:val="005E113F"/>
    <w:rsid w:val="005E1888"/>
    <w:rsid w:val="005E1E7C"/>
    <w:rsid w:val="005E2482"/>
    <w:rsid w:val="005E308C"/>
    <w:rsid w:val="005E4036"/>
    <w:rsid w:val="005E41AE"/>
    <w:rsid w:val="005E4AD9"/>
    <w:rsid w:val="005E4F35"/>
    <w:rsid w:val="005E511F"/>
    <w:rsid w:val="005E5D23"/>
    <w:rsid w:val="005E6092"/>
    <w:rsid w:val="005E6939"/>
    <w:rsid w:val="005E7A9D"/>
    <w:rsid w:val="005F00BA"/>
    <w:rsid w:val="005F0D63"/>
    <w:rsid w:val="005F18E3"/>
    <w:rsid w:val="005F1C5E"/>
    <w:rsid w:val="005F258C"/>
    <w:rsid w:val="005F4C3D"/>
    <w:rsid w:val="005F4E3D"/>
    <w:rsid w:val="005F6A74"/>
    <w:rsid w:val="005F6B01"/>
    <w:rsid w:val="005F7060"/>
    <w:rsid w:val="005F7314"/>
    <w:rsid w:val="005F7864"/>
    <w:rsid w:val="006015BB"/>
    <w:rsid w:val="00603AEB"/>
    <w:rsid w:val="00603B4E"/>
    <w:rsid w:val="00604A34"/>
    <w:rsid w:val="006052C5"/>
    <w:rsid w:val="00605B6D"/>
    <w:rsid w:val="00605DF1"/>
    <w:rsid w:val="00606522"/>
    <w:rsid w:val="006068FE"/>
    <w:rsid w:val="00606F5A"/>
    <w:rsid w:val="00610535"/>
    <w:rsid w:val="0061091D"/>
    <w:rsid w:val="00610C5E"/>
    <w:rsid w:val="00611F99"/>
    <w:rsid w:val="006129F4"/>
    <w:rsid w:val="00612DCD"/>
    <w:rsid w:val="00613218"/>
    <w:rsid w:val="0061370A"/>
    <w:rsid w:val="0061644B"/>
    <w:rsid w:val="00616E22"/>
    <w:rsid w:val="00617F00"/>
    <w:rsid w:val="00620CE5"/>
    <w:rsid w:val="00621D46"/>
    <w:rsid w:val="00622921"/>
    <w:rsid w:val="0062628E"/>
    <w:rsid w:val="00626645"/>
    <w:rsid w:val="0062733D"/>
    <w:rsid w:val="00627AFD"/>
    <w:rsid w:val="00631B05"/>
    <w:rsid w:val="006320A6"/>
    <w:rsid w:val="006329EF"/>
    <w:rsid w:val="006332C4"/>
    <w:rsid w:val="006335B8"/>
    <w:rsid w:val="006338F1"/>
    <w:rsid w:val="00634645"/>
    <w:rsid w:val="00635A16"/>
    <w:rsid w:val="0063600F"/>
    <w:rsid w:val="006364BE"/>
    <w:rsid w:val="00636ACC"/>
    <w:rsid w:val="0063707B"/>
    <w:rsid w:val="00637D2C"/>
    <w:rsid w:val="00640392"/>
    <w:rsid w:val="006407AE"/>
    <w:rsid w:val="0064167F"/>
    <w:rsid w:val="006440AB"/>
    <w:rsid w:val="00644E08"/>
    <w:rsid w:val="006461D1"/>
    <w:rsid w:val="006463E8"/>
    <w:rsid w:val="00646553"/>
    <w:rsid w:val="00646800"/>
    <w:rsid w:val="00646A08"/>
    <w:rsid w:val="0064708B"/>
    <w:rsid w:val="00647B03"/>
    <w:rsid w:val="00647DD6"/>
    <w:rsid w:val="00647F54"/>
    <w:rsid w:val="0065076F"/>
    <w:rsid w:val="00650A07"/>
    <w:rsid w:val="00652255"/>
    <w:rsid w:val="006532C1"/>
    <w:rsid w:val="00653715"/>
    <w:rsid w:val="00653BC3"/>
    <w:rsid w:val="00653C34"/>
    <w:rsid w:val="00653E9E"/>
    <w:rsid w:val="00654D8D"/>
    <w:rsid w:val="006550FF"/>
    <w:rsid w:val="00655C30"/>
    <w:rsid w:val="0066004D"/>
    <w:rsid w:val="00660061"/>
    <w:rsid w:val="0066083F"/>
    <w:rsid w:val="006610FC"/>
    <w:rsid w:val="006613BC"/>
    <w:rsid w:val="0066202F"/>
    <w:rsid w:val="00662D9C"/>
    <w:rsid w:val="006640D6"/>
    <w:rsid w:val="00664436"/>
    <w:rsid w:val="00664B50"/>
    <w:rsid w:val="00664D6E"/>
    <w:rsid w:val="00665743"/>
    <w:rsid w:val="00665AC7"/>
    <w:rsid w:val="00665FFA"/>
    <w:rsid w:val="00666508"/>
    <w:rsid w:val="006667CA"/>
    <w:rsid w:val="00667108"/>
    <w:rsid w:val="0066728B"/>
    <w:rsid w:val="00667883"/>
    <w:rsid w:val="006708C7"/>
    <w:rsid w:val="00670E1A"/>
    <w:rsid w:val="00671562"/>
    <w:rsid w:val="006723D0"/>
    <w:rsid w:val="00672D97"/>
    <w:rsid w:val="0067396F"/>
    <w:rsid w:val="00673D9E"/>
    <w:rsid w:val="0067601C"/>
    <w:rsid w:val="00676556"/>
    <w:rsid w:val="0067657E"/>
    <w:rsid w:val="006777E3"/>
    <w:rsid w:val="00677C4C"/>
    <w:rsid w:val="006802ED"/>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22B"/>
    <w:rsid w:val="006A2DD4"/>
    <w:rsid w:val="006A38C8"/>
    <w:rsid w:val="006A4B2F"/>
    <w:rsid w:val="006A4E32"/>
    <w:rsid w:val="006A60E7"/>
    <w:rsid w:val="006A621E"/>
    <w:rsid w:val="006A6D08"/>
    <w:rsid w:val="006A6E21"/>
    <w:rsid w:val="006B1271"/>
    <w:rsid w:val="006B36D3"/>
    <w:rsid w:val="006B48CF"/>
    <w:rsid w:val="006B64FE"/>
    <w:rsid w:val="006B7573"/>
    <w:rsid w:val="006C082C"/>
    <w:rsid w:val="006C0DAF"/>
    <w:rsid w:val="006C1025"/>
    <w:rsid w:val="006C4648"/>
    <w:rsid w:val="006C496C"/>
    <w:rsid w:val="006C5AA7"/>
    <w:rsid w:val="006C5E0D"/>
    <w:rsid w:val="006C5E1C"/>
    <w:rsid w:val="006D31BB"/>
    <w:rsid w:val="006D399D"/>
    <w:rsid w:val="006D3DBC"/>
    <w:rsid w:val="006D3EF1"/>
    <w:rsid w:val="006D4D98"/>
    <w:rsid w:val="006D6131"/>
    <w:rsid w:val="006D76AA"/>
    <w:rsid w:val="006D7853"/>
    <w:rsid w:val="006E0C60"/>
    <w:rsid w:val="006E1B63"/>
    <w:rsid w:val="006E1C35"/>
    <w:rsid w:val="006E4975"/>
    <w:rsid w:val="006E4C7B"/>
    <w:rsid w:val="006E5176"/>
    <w:rsid w:val="006E677F"/>
    <w:rsid w:val="006E6CA4"/>
    <w:rsid w:val="006E6CAE"/>
    <w:rsid w:val="006E7A7D"/>
    <w:rsid w:val="006F0DE1"/>
    <w:rsid w:val="006F1C89"/>
    <w:rsid w:val="006F2EDA"/>
    <w:rsid w:val="006F40CA"/>
    <w:rsid w:val="006F4759"/>
    <w:rsid w:val="006F4F37"/>
    <w:rsid w:val="006F62B6"/>
    <w:rsid w:val="006F6A6E"/>
    <w:rsid w:val="007006E6"/>
    <w:rsid w:val="007008D2"/>
    <w:rsid w:val="00700CF4"/>
    <w:rsid w:val="00703061"/>
    <w:rsid w:val="00703456"/>
    <w:rsid w:val="007046E8"/>
    <w:rsid w:val="00705F23"/>
    <w:rsid w:val="007061FF"/>
    <w:rsid w:val="00706673"/>
    <w:rsid w:val="00706CB8"/>
    <w:rsid w:val="007070C8"/>
    <w:rsid w:val="007078EA"/>
    <w:rsid w:val="00707F18"/>
    <w:rsid w:val="00711ADA"/>
    <w:rsid w:val="00711E88"/>
    <w:rsid w:val="00712988"/>
    <w:rsid w:val="00713045"/>
    <w:rsid w:val="007132C8"/>
    <w:rsid w:val="00714453"/>
    <w:rsid w:val="00715984"/>
    <w:rsid w:val="00716B9E"/>
    <w:rsid w:val="00721B4D"/>
    <w:rsid w:val="00721C8B"/>
    <w:rsid w:val="00723314"/>
    <w:rsid w:val="00723F91"/>
    <w:rsid w:val="007264F0"/>
    <w:rsid w:val="007274A4"/>
    <w:rsid w:val="0072756D"/>
    <w:rsid w:val="007304FC"/>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71FC"/>
    <w:rsid w:val="007472FB"/>
    <w:rsid w:val="007479C0"/>
    <w:rsid w:val="00750499"/>
    <w:rsid w:val="00750830"/>
    <w:rsid w:val="007509C4"/>
    <w:rsid w:val="007511AA"/>
    <w:rsid w:val="007512C0"/>
    <w:rsid w:val="007513A4"/>
    <w:rsid w:val="00751CD9"/>
    <w:rsid w:val="007530E6"/>
    <w:rsid w:val="0075325E"/>
    <w:rsid w:val="00753CAA"/>
    <w:rsid w:val="0075545A"/>
    <w:rsid w:val="007558D1"/>
    <w:rsid w:val="007562B3"/>
    <w:rsid w:val="00756F27"/>
    <w:rsid w:val="007570B5"/>
    <w:rsid w:val="00757795"/>
    <w:rsid w:val="007579DC"/>
    <w:rsid w:val="00761497"/>
    <w:rsid w:val="00762D6B"/>
    <w:rsid w:val="00763CF9"/>
    <w:rsid w:val="0076445F"/>
    <w:rsid w:val="00764D7C"/>
    <w:rsid w:val="00767358"/>
    <w:rsid w:val="00767704"/>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1519"/>
    <w:rsid w:val="007828FB"/>
    <w:rsid w:val="00782F3B"/>
    <w:rsid w:val="0078304C"/>
    <w:rsid w:val="00783119"/>
    <w:rsid w:val="00783BF9"/>
    <w:rsid w:val="00783FB7"/>
    <w:rsid w:val="007841CD"/>
    <w:rsid w:val="00784DCB"/>
    <w:rsid w:val="00786BE1"/>
    <w:rsid w:val="00786F40"/>
    <w:rsid w:val="0078795F"/>
    <w:rsid w:val="00790D2C"/>
    <w:rsid w:val="00791B24"/>
    <w:rsid w:val="00791E7C"/>
    <w:rsid w:val="007920E1"/>
    <w:rsid w:val="0079562C"/>
    <w:rsid w:val="00795C86"/>
    <w:rsid w:val="00796184"/>
    <w:rsid w:val="007975A9"/>
    <w:rsid w:val="00797E0C"/>
    <w:rsid w:val="007A10BB"/>
    <w:rsid w:val="007A4B5F"/>
    <w:rsid w:val="007A504D"/>
    <w:rsid w:val="007A568A"/>
    <w:rsid w:val="007A5810"/>
    <w:rsid w:val="007A5DB9"/>
    <w:rsid w:val="007A61FE"/>
    <w:rsid w:val="007A6AFC"/>
    <w:rsid w:val="007A6C15"/>
    <w:rsid w:val="007A7F5F"/>
    <w:rsid w:val="007B05F1"/>
    <w:rsid w:val="007B0734"/>
    <w:rsid w:val="007B102E"/>
    <w:rsid w:val="007B106A"/>
    <w:rsid w:val="007B1CC1"/>
    <w:rsid w:val="007B30EA"/>
    <w:rsid w:val="007B3BC8"/>
    <w:rsid w:val="007B40A8"/>
    <w:rsid w:val="007B4800"/>
    <w:rsid w:val="007B54AE"/>
    <w:rsid w:val="007B5F70"/>
    <w:rsid w:val="007C0A09"/>
    <w:rsid w:val="007C0B22"/>
    <w:rsid w:val="007C2205"/>
    <w:rsid w:val="007C255B"/>
    <w:rsid w:val="007C2723"/>
    <w:rsid w:val="007C2F1E"/>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97"/>
    <w:rsid w:val="007D62C6"/>
    <w:rsid w:val="007E05B7"/>
    <w:rsid w:val="007E0EA3"/>
    <w:rsid w:val="007E1BED"/>
    <w:rsid w:val="007E2179"/>
    <w:rsid w:val="007E3DAD"/>
    <w:rsid w:val="007E3DAF"/>
    <w:rsid w:val="007E4765"/>
    <w:rsid w:val="007E4AD7"/>
    <w:rsid w:val="007E4BFD"/>
    <w:rsid w:val="007E4E3E"/>
    <w:rsid w:val="007E4EE2"/>
    <w:rsid w:val="007E50E3"/>
    <w:rsid w:val="007E5770"/>
    <w:rsid w:val="007E5FF1"/>
    <w:rsid w:val="007E7683"/>
    <w:rsid w:val="007F0592"/>
    <w:rsid w:val="007F10A1"/>
    <w:rsid w:val="007F1A47"/>
    <w:rsid w:val="007F3465"/>
    <w:rsid w:val="007F4046"/>
    <w:rsid w:val="007F47F0"/>
    <w:rsid w:val="007F4A53"/>
    <w:rsid w:val="007F685D"/>
    <w:rsid w:val="007F6D0B"/>
    <w:rsid w:val="007F76EA"/>
    <w:rsid w:val="008001A3"/>
    <w:rsid w:val="008004EF"/>
    <w:rsid w:val="0080074C"/>
    <w:rsid w:val="00800C30"/>
    <w:rsid w:val="008016F6"/>
    <w:rsid w:val="0080178E"/>
    <w:rsid w:val="00801A6B"/>
    <w:rsid w:val="00801ABE"/>
    <w:rsid w:val="00802083"/>
    <w:rsid w:val="008022CC"/>
    <w:rsid w:val="008027F1"/>
    <w:rsid w:val="00802F8F"/>
    <w:rsid w:val="00803906"/>
    <w:rsid w:val="0080405E"/>
    <w:rsid w:val="00804758"/>
    <w:rsid w:val="00804BA2"/>
    <w:rsid w:val="008052A8"/>
    <w:rsid w:val="00805934"/>
    <w:rsid w:val="00805985"/>
    <w:rsid w:val="0080602E"/>
    <w:rsid w:val="00810F8F"/>
    <w:rsid w:val="00811F27"/>
    <w:rsid w:val="008126AB"/>
    <w:rsid w:val="00812E3A"/>
    <w:rsid w:val="00814D1E"/>
    <w:rsid w:val="00814E4F"/>
    <w:rsid w:val="00815104"/>
    <w:rsid w:val="00815ADF"/>
    <w:rsid w:val="00815CA7"/>
    <w:rsid w:val="008160B7"/>
    <w:rsid w:val="008170D5"/>
    <w:rsid w:val="008173BB"/>
    <w:rsid w:val="00820170"/>
    <w:rsid w:val="0082019F"/>
    <w:rsid w:val="00820765"/>
    <w:rsid w:val="008219D1"/>
    <w:rsid w:val="00821DB0"/>
    <w:rsid w:val="008227F6"/>
    <w:rsid w:val="00822F0F"/>
    <w:rsid w:val="00822FA3"/>
    <w:rsid w:val="0082346F"/>
    <w:rsid w:val="0082382E"/>
    <w:rsid w:val="00823C15"/>
    <w:rsid w:val="0082400E"/>
    <w:rsid w:val="00824E60"/>
    <w:rsid w:val="0082505D"/>
    <w:rsid w:val="00825B2C"/>
    <w:rsid w:val="008260BC"/>
    <w:rsid w:val="00826615"/>
    <w:rsid w:val="0082716B"/>
    <w:rsid w:val="00827316"/>
    <w:rsid w:val="008318CE"/>
    <w:rsid w:val="0083215D"/>
    <w:rsid w:val="00832C8D"/>
    <w:rsid w:val="008338C0"/>
    <w:rsid w:val="00833BAF"/>
    <w:rsid w:val="0083409E"/>
    <w:rsid w:val="008350FD"/>
    <w:rsid w:val="00835571"/>
    <w:rsid w:val="008357DB"/>
    <w:rsid w:val="00835840"/>
    <w:rsid w:val="008359B1"/>
    <w:rsid w:val="00836CFD"/>
    <w:rsid w:val="00837691"/>
    <w:rsid w:val="0084042D"/>
    <w:rsid w:val="008416FB"/>
    <w:rsid w:val="00841C69"/>
    <w:rsid w:val="00842123"/>
    <w:rsid w:val="00843100"/>
    <w:rsid w:val="00843BAF"/>
    <w:rsid w:val="00845ABD"/>
    <w:rsid w:val="00845F22"/>
    <w:rsid w:val="00846910"/>
    <w:rsid w:val="00846C02"/>
    <w:rsid w:val="00850183"/>
    <w:rsid w:val="00851856"/>
    <w:rsid w:val="00851BE6"/>
    <w:rsid w:val="0085255B"/>
    <w:rsid w:val="00852DB2"/>
    <w:rsid w:val="008549C8"/>
    <w:rsid w:val="008558F6"/>
    <w:rsid w:val="00856D9E"/>
    <w:rsid w:val="008576D7"/>
    <w:rsid w:val="00857B95"/>
    <w:rsid w:val="00857C0C"/>
    <w:rsid w:val="00857C3D"/>
    <w:rsid w:val="0086019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4480"/>
    <w:rsid w:val="00874CE0"/>
    <w:rsid w:val="00875787"/>
    <w:rsid w:val="008763CC"/>
    <w:rsid w:val="008777FE"/>
    <w:rsid w:val="0088006B"/>
    <w:rsid w:val="00880BC8"/>
    <w:rsid w:val="00882F8C"/>
    <w:rsid w:val="00884CE7"/>
    <w:rsid w:val="00885188"/>
    <w:rsid w:val="008856E5"/>
    <w:rsid w:val="008869D5"/>
    <w:rsid w:val="00886E47"/>
    <w:rsid w:val="00886FBB"/>
    <w:rsid w:val="00887800"/>
    <w:rsid w:val="00887E4E"/>
    <w:rsid w:val="0089085E"/>
    <w:rsid w:val="00890D4F"/>
    <w:rsid w:val="0089149A"/>
    <w:rsid w:val="008918B4"/>
    <w:rsid w:val="00891E8C"/>
    <w:rsid w:val="00892368"/>
    <w:rsid w:val="0089236B"/>
    <w:rsid w:val="00892649"/>
    <w:rsid w:val="00893741"/>
    <w:rsid w:val="00893A74"/>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A9B"/>
    <w:rsid w:val="008A5D81"/>
    <w:rsid w:val="008A6791"/>
    <w:rsid w:val="008A7048"/>
    <w:rsid w:val="008A7A62"/>
    <w:rsid w:val="008B016B"/>
    <w:rsid w:val="008B1A2A"/>
    <w:rsid w:val="008B2D82"/>
    <w:rsid w:val="008B445A"/>
    <w:rsid w:val="008B46BF"/>
    <w:rsid w:val="008B48EE"/>
    <w:rsid w:val="008B58B5"/>
    <w:rsid w:val="008B6027"/>
    <w:rsid w:val="008B6149"/>
    <w:rsid w:val="008B7DDB"/>
    <w:rsid w:val="008C06C6"/>
    <w:rsid w:val="008C06E8"/>
    <w:rsid w:val="008C146F"/>
    <w:rsid w:val="008C1985"/>
    <w:rsid w:val="008C2DC4"/>
    <w:rsid w:val="008C5536"/>
    <w:rsid w:val="008C5A24"/>
    <w:rsid w:val="008C65C9"/>
    <w:rsid w:val="008C68B8"/>
    <w:rsid w:val="008D0A60"/>
    <w:rsid w:val="008D1654"/>
    <w:rsid w:val="008D2936"/>
    <w:rsid w:val="008D2EAB"/>
    <w:rsid w:val="008D3717"/>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D1D"/>
    <w:rsid w:val="008E45FB"/>
    <w:rsid w:val="008E58DA"/>
    <w:rsid w:val="008E58EB"/>
    <w:rsid w:val="008E5DD6"/>
    <w:rsid w:val="008E6066"/>
    <w:rsid w:val="008E6689"/>
    <w:rsid w:val="008F089B"/>
    <w:rsid w:val="008F0B34"/>
    <w:rsid w:val="008F13B0"/>
    <w:rsid w:val="008F1815"/>
    <w:rsid w:val="008F2A94"/>
    <w:rsid w:val="008F33AD"/>
    <w:rsid w:val="008F3581"/>
    <w:rsid w:val="008F4F33"/>
    <w:rsid w:val="008F5671"/>
    <w:rsid w:val="008F7EB3"/>
    <w:rsid w:val="009004FD"/>
    <w:rsid w:val="00902125"/>
    <w:rsid w:val="0090254A"/>
    <w:rsid w:val="00902775"/>
    <w:rsid w:val="009033F8"/>
    <w:rsid w:val="00904005"/>
    <w:rsid w:val="009041F7"/>
    <w:rsid w:val="0090483E"/>
    <w:rsid w:val="00904CCB"/>
    <w:rsid w:val="00905230"/>
    <w:rsid w:val="009112F2"/>
    <w:rsid w:val="00911440"/>
    <w:rsid w:val="0091265F"/>
    <w:rsid w:val="00913327"/>
    <w:rsid w:val="009135D5"/>
    <w:rsid w:val="00913626"/>
    <w:rsid w:val="00913E06"/>
    <w:rsid w:val="0091533F"/>
    <w:rsid w:val="00915B72"/>
    <w:rsid w:val="00916A98"/>
    <w:rsid w:val="00916CB7"/>
    <w:rsid w:val="00921368"/>
    <w:rsid w:val="00921F38"/>
    <w:rsid w:val="0092205C"/>
    <w:rsid w:val="00923265"/>
    <w:rsid w:val="00923C3C"/>
    <w:rsid w:val="00933E50"/>
    <w:rsid w:val="00934A10"/>
    <w:rsid w:val="009356EC"/>
    <w:rsid w:val="00935E04"/>
    <w:rsid w:val="009369A4"/>
    <w:rsid w:val="00936B2F"/>
    <w:rsid w:val="009377A2"/>
    <w:rsid w:val="00937E40"/>
    <w:rsid w:val="0094099C"/>
    <w:rsid w:val="009410FC"/>
    <w:rsid w:val="009412DA"/>
    <w:rsid w:val="009421CC"/>
    <w:rsid w:val="009422A7"/>
    <w:rsid w:val="009423E7"/>
    <w:rsid w:val="00942C12"/>
    <w:rsid w:val="009447F4"/>
    <w:rsid w:val="00945FFC"/>
    <w:rsid w:val="0095073B"/>
    <w:rsid w:val="00951BB4"/>
    <w:rsid w:val="0095432C"/>
    <w:rsid w:val="00954DC1"/>
    <w:rsid w:val="00954F48"/>
    <w:rsid w:val="0095522E"/>
    <w:rsid w:val="009575C2"/>
    <w:rsid w:val="00957B18"/>
    <w:rsid w:val="009600C7"/>
    <w:rsid w:val="00960CED"/>
    <w:rsid w:val="00961CED"/>
    <w:rsid w:val="00962899"/>
    <w:rsid w:val="00963711"/>
    <w:rsid w:val="00964E37"/>
    <w:rsid w:val="009658E8"/>
    <w:rsid w:val="0097103F"/>
    <w:rsid w:val="009715A3"/>
    <w:rsid w:val="00971738"/>
    <w:rsid w:val="00971B18"/>
    <w:rsid w:val="00972762"/>
    <w:rsid w:val="00973261"/>
    <w:rsid w:val="00973897"/>
    <w:rsid w:val="0097435A"/>
    <w:rsid w:val="009748B0"/>
    <w:rsid w:val="00975571"/>
    <w:rsid w:val="0097570D"/>
    <w:rsid w:val="009758C9"/>
    <w:rsid w:val="009759AF"/>
    <w:rsid w:val="00975E05"/>
    <w:rsid w:val="0097628D"/>
    <w:rsid w:val="00976377"/>
    <w:rsid w:val="0098111E"/>
    <w:rsid w:val="00981FBC"/>
    <w:rsid w:val="009838F1"/>
    <w:rsid w:val="00984C3A"/>
    <w:rsid w:val="00984E86"/>
    <w:rsid w:val="0098590A"/>
    <w:rsid w:val="009863E8"/>
    <w:rsid w:val="00987D02"/>
    <w:rsid w:val="00991301"/>
    <w:rsid w:val="00991B76"/>
    <w:rsid w:val="00991D34"/>
    <w:rsid w:val="00992859"/>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4E1D"/>
    <w:rsid w:val="009A50D4"/>
    <w:rsid w:val="009A5A0C"/>
    <w:rsid w:val="009A5DCB"/>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5028"/>
    <w:rsid w:val="009C5634"/>
    <w:rsid w:val="009C5A8B"/>
    <w:rsid w:val="009C60AD"/>
    <w:rsid w:val="009C7F09"/>
    <w:rsid w:val="009D24AE"/>
    <w:rsid w:val="009D2A97"/>
    <w:rsid w:val="009D3D82"/>
    <w:rsid w:val="009D49E5"/>
    <w:rsid w:val="009D560A"/>
    <w:rsid w:val="009D5E21"/>
    <w:rsid w:val="009D7169"/>
    <w:rsid w:val="009D774D"/>
    <w:rsid w:val="009E0C07"/>
    <w:rsid w:val="009E144F"/>
    <w:rsid w:val="009E243D"/>
    <w:rsid w:val="009E25D9"/>
    <w:rsid w:val="009E676A"/>
    <w:rsid w:val="009F0031"/>
    <w:rsid w:val="009F0899"/>
    <w:rsid w:val="009F0949"/>
    <w:rsid w:val="009F1DED"/>
    <w:rsid w:val="009F1EE4"/>
    <w:rsid w:val="009F3AD9"/>
    <w:rsid w:val="009F4338"/>
    <w:rsid w:val="009F45BD"/>
    <w:rsid w:val="009F4638"/>
    <w:rsid w:val="009F474C"/>
    <w:rsid w:val="009F4E89"/>
    <w:rsid w:val="009F5689"/>
    <w:rsid w:val="009F6A09"/>
    <w:rsid w:val="009F7359"/>
    <w:rsid w:val="009F7567"/>
    <w:rsid w:val="009F7EA5"/>
    <w:rsid w:val="009F7ECB"/>
    <w:rsid w:val="00A016CD"/>
    <w:rsid w:val="00A02540"/>
    <w:rsid w:val="00A02955"/>
    <w:rsid w:val="00A02CA0"/>
    <w:rsid w:val="00A02DAF"/>
    <w:rsid w:val="00A03D0E"/>
    <w:rsid w:val="00A048C7"/>
    <w:rsid w:val="00A05841"/>
    <w:rsid w:val="00A06D5B"/>
    <w:rsid w:val="00A10BFC"/>
    <w:rsid w:val="00A12424"/>
    <w:rsid w:val="00A145EC"/>
    <w:rsid w:val="00A15667"/>
    <w:rsid w:val="00A157E9"/>
    <w:rsid w:val="00A16B33"/>
    <w:rsid w:val="00A174FF"/>
    <w:rsid w:val="00A17DD2"/>
    <w:rsid w:val="00A17DF2"/>
    <w:rsid w:val="00A21B77"/>
    <w:rsid w:val="00A2201B"/>
    <w:rsid w:val="00A23F28"/>
    <w:rsid w:val="00A250E1"/>
    <w:rsid w:val="00A26440"/>
    <w:rsid w:val="00A2792B"/>
    <w:rsid w:val="00A30344"/>
    <w:rsid w:val="00A30686"/>
    <w:rsid w:val="00A30DF4"/>
    <w:rsid w:val="00A331ED"/>
    <w:rsid w:val="00A33F41"/>
    <w:rsid w:val="00A33FEC"/>
    <w:rsid w:val="00A3640C"/>
    <w:rsid w:val="00A365F7"/>
    <w:rsid w:val="00A37523"/>
    <w:rsid w:val="00A37E55"/>
    <w:rsid w:val="00A405B0"/>
    <w:rsid w:val="00A406D3"/>
    <w:rsid w:val="00A416F7"/>
    <w:rsid w:val="00A424AE"/>
    <w:rsid w:val="00A43623"/>
    <w:rsid w:val="00A4459C"/>
    <w:rsid w:val="00A467E2"/>
    <w:rsid w:val="00A46BCC"/>
    <w:rsid w:val="00A47E02"/>
    <w:rsid w:val="00A508E3"/>
    <w:rsid w:val="00A50BD9"/>
    <w:rsid w:val="00A511CF"/>
    <w:rsid w:val="00A522A1"/>
    <w:rsid w:val="00A523C2"/>
    <w:rsid w:val="00A545DF"/>
    <w:rsid w:val="00A54EB3"/>
    <w:rsid w:val="00A55E09"/>
    <w:rsid w:val="00A56042"/>
    <w:rsid w:val="00A57809"/>
    <w:rsid w:val="00A57AEA"/>
    <w:rsid w:val="00A57DEA"/>
    <w:rsid w:val="00A60EB1"/>
    <w:rsid w:val="00A61684"/>
    <w:rsid w:val="00A620B0"/>
    <w:rsid w:val="00A6316A"/>
    <w:rsid w:val="00A633D4"/>
    <w:rsid w:val="00A6386A"/>
    <w:rsid w:val="00A657C3"/>
    <w:rsid w:val="00A659A9"/>
    <w:rsid w:val="00A660BA"/>
    <w:rsid w:val="00A66D9D"/>
    <w:rsid w:val="00A6781E"/>
    <w:rsid w:val="00A67F44"/>
    <w:rsid w:val="00A67FE8"/>
    <w:rsid w:val="00A7041C"/>
    <w:rsid w:val="00A70843"/>
    <w:rsid w:val="00A70F97"/>
    <w:rsid w:val="00A7322A"/>
    <w:rsid w:val="00A73C3B"/>
    <w:rsid w:val="00A74429"/>
    <w:rsid w:val="00A74C75"/>
    <w:rsid w:val="00A74D9F"/>
    <w:rsid w:val="00A75DF9"/>
    <w:rsid w:val="00A76473"/>
    <w:rsid w:val="00A770C6"/>
    <w:rsid w:val="00A8028C"/>
    <w:rsid w:val="00A81648"/>
    <w:rsid w:val="00A83000"/>
    <w:rsid w:val="00A83528"/>
    <w:rsid w:val="00A83663"/>
    <w:rsid w:val="00A83BEF"/>
    <w:rsid w:val="00A8577E"/>
    <w:rsid w:val="00A86902"/>
    <w:rsid w:val="00A86C44"/>
    <w:rsid w:val="00A8734D"/>
    <w:rsid w:val="00A87814"/>
    <w:rsid w:val="00A90918"/>
    <w:rsid w:val="00A91DB7"/>
    <w:rsid w:val="00A91EB5"/>
    <w:rsid w:val="00A925C8"/>
    <w:rsid w:val="00A92702"/>
    <w:rsid w:val="00A93F01"/>
    <w:rsid w:val="00A94A28"/>
    <w:rsid w:val="00A95DAA"/>
    <w:rsid w:val="00A965E7"/>
    <w:rsid w:val="00A96BD0"/>
    <w:rsid w:val="00A9729F"/>
    <w:rsid w:val="00A9732D"/>
    <w:rsid w:val="00AA0873"/>
    <w:rsid w:val="00AA316B"/>
    <w:rsid w:val="00AA3F38"/>
    <w:rsid w:val="00AA4596"/>
    <w:rsid w:val="00AA4D54"/>
    <w:rsid w:val="00AA52BF"/>
    <w:rsid w:val="00AA5553"/>
    <w:rsid w:val="00AA608C"/>
    <w:rsid w:val="00AA6FD1"/>
    <w:rsid w:val="00AB0C10"/>
    <w:rsid w:val="00AB1344"/>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E34"/>
    <w:rsid w:val="00AC2095"/>
    <w:rsid w:val="00AC2E6F"/>
    <w:rsid w:val="00AC359A"/>
    <w:rsid w:val="00AC3D8B"/>
    <w:rsid w:val="00AC425A"/>
    <w:rsid w:val="00AC48A8"/>
    <w:rsid w:val="00AD0C3D"/>
    <w:rsid w:val="00AD1A8E"/>
    <w:rsid w:val="00AD2365"/>
    <w:rsid w:val="00AD23F6"/>
    <w:rsid w:val="00AD27B7"/>
    <w:rsid w:val="00AD2DAF"/>
    <w:rsid w:val="00AD2FE7"/>
    <w:rsid w:val="00AD35B2"/>
    <w:rsid w:val="00AD3986"/>
    <w:rsid w:val="00AD4936"/>
    <w:rsid w:val="00AD49F8"/>
    <w:rsid w:val="00AD4A32"/>
    <w:rsid w:val="00AD5AE9"/>
    <w:rsid w:val="00AD5EE4"/>
    <w:rsid w:val="00AD5F83"/>
    <w:rsid w:val="00AD60FA"/>
    <w:rsid w:val="00AD6DF2"/>
    <w:rsid w:val="00AD762D"/>
    <w:rsid w:val="00AD7815"/>
    <w:rsid w:val="00AD7D79"/>
    <w:rsid w:val="00AD7DE6"/>
    <w:rsid w:val="00AE1A21"/>
    <w:rsid w:val="00AE1DC7"/>
    <w:rsid w:val="00AE2677"/>
    <w:rsid w:val="00AE3A9E"/>
    <w:rsid w:val="00AE3CCD"/>
    <w:rsid w:val="00AE4B27"/>
    <w:rsid w:val="00AE5FF2"/>
    <w:rsid w:val="00AE6252"/>
    <w:rsid w:val="00AE66AB"/>
    <w:rsid w:val="00AE7801"/>
    <w:rsid w:val="00AE7BBA"/>
    <w:rsid w:val="00AE7D68"/>
    <w:rsid w:val="00AE7E0D"/>
    <w:rsid w:val="00AF0A32"/>
    <w:rsid w:val="00AF0DE1"/>
    <w:rsid w:val="00AF0ED9"/>
    <w:rsid w:val="00AF115B"/>
    <w:rsid w:val="00AF407F"/>
    <w:rsid w:val="00AF4B2A"/>
    <w:rsid w:val="00AF546D"/>
    <w:rsid w:val="00AF547F"/>
    <w:rsid w:val="00AF5831"/>
    <w:rsid w:val="00AF5F0E"/>
    <w:rsid w:val="00AF63B8"/>
    <w:rsid w:val="00AF737A"/>
    <w:rsid w:val="00B008C3"/>
    <w:rsid w:val="00B0231F"/>
    <w:rsid w:val="00B02971"/>
    <w:rsid w:val="00B02E1B"/>
    <w:rsid w:val="00B0383E"/>
    <w:rsid w:val="00B03C9A"/>
    <w:rsid w:val="00B0422D"/>
    <w:rsid w:val="00B04481"/>
    <w:rsid w:val="00B06DB0"/>
    <w:rsid w:val="00B07935"/>
    <w:rsid w:val="00B07F29"/>
    <w:rsid w:val="00B10C9F"/>
    <w:rsid w:val="00B11909"/>
    <w:rsid w:val="00B11BA3"/>
    <w:rsid w:val="00B12769"/>
    <w:rsid w:val="00B13952"/>
    <w:rsid w:val="00B13D07"/>
    <w:rsid w:val="00B14D04"/>
    <w:rsid w:val="00B15A45"/>
    <w:rsid w:val="00B15BCF"/>
    <w:rsid w:val="00B15CC5"/>
    <w:rsid w:val="00B1646F"/>
    <w:rsid w:val="00B17D7E"/>
    <w:rsid w:val="00B17FD2"/>
    <w:rsid w:val="00B2085F"/>
    <w:rsid w:val="00B2134F"/>
    <w:rsid w:val="00B21F04"/>
    <w:rsid w:val="00B24070"/>
    <w:rsid w:val="00B249C5"/>
    <w:rsid w:val="00B25605"/>
    <w:rsid w:val="00B26E68"/>
    <w:rsid w:val="00B27C4F"/>
    <w:rsid w:val="00B27E90"/>
    <w:rsid w:val="00B31A76"/>
    <w:rsid w:val="00B32ABA"/>
    <w:rsid w:val="00B32BB2"/>
    <w:rsid w:val="00B34900"/>
    <w:rsid w:val="00B34EFA"/>
    <w:rsid w:val="00B3537D"/>
    <w:rsid w:val="00B353EB"/>
    <w:rsid w:val="00B355C2"/>
    <w:rsid w:val="00B359C9"/>
    <w:rsid w:val="00B37CE2"/>
    <w:rsid w:val="00B4030B"/>
    <w:rsid w:val="00B40E0B"/>
    <w:rsid w:val="00B41A87"/>
    <w:rsid w:val="00B41D07"/>
    <w:rsid w:val="00B422D4"/>
    <w:rsid w:val="00B4253B"/>
    <w:rsid w:val="00B43159"/>
    <w:rsid w:val="00B435AC"/>
    <w:rsid w:val="00B43A2F"/>
    <w:rsid w:val="00B45D08"/>
    <w:rsid w:val="00B460DF"/>
    <w:rsid w:val="00B4716E"/>
    <w:rsid w:val="00B4754D"/>
    <w:rsid w:val="00B5100A"/>
    <w:rsid w:val="00B511DF"/>
    <w:rsid w:val="00B5448C"/>
    <w:rsid w:val="00B54871"/>
    <w:rsid w:val="00B55C4A"/>
    <w:rsid w:val="00B567FF"/>
    <w:rsid w:val="00B5771F"/>
    <w:rsid w:val="00B57FFD"/>
    <w:rsid w:val="00B60329"/>
    <w:rsid w:val="00B609A1"/>
    <w:rsid w:val="00B6143E"/>
    <w:rsid w:val="00B63888"/>
    <w:rsid w:val="00B63D0E"/>
    <w:rsid w:val="00B667C2"/>
    <w:rsid w:val="00B66EDE"/>
    <w:rsid w:val="00B674E7"/>
    <w:rsid w:val="00B70BDC"/>
    <w:rsid w:val="00B70F6E"/>
    <w:rsid w:val="00B72669"/>
    <w:rsid w:val="00B72C04"/>
    <w:rsid w:val="00B72DFB"/>
    <w:rsid w:val="00B7395E"/>
    <w:rsid w:val="00B74A86"/>
    <w:rsid w:val="00B74B67"/>
    <w:rsid w:val="00B751D2"/>
    <w:rsid w:val="00B75A90"/>
    <w:rsid w:val="00B75C7D"/>
    <w:rsid w:val="00B7601F"/>
    <w:rsid w:val="00B77CE7"/>
    <w:rsid w:val="00B77FEF"/>
    <w:rsid w:val="00B8131F"/>
    <w:rsid w:val="00B815B1"/>
    <w:rsid w:val="00B81E48"/>
    <w:rsid w:val="00B833FA"/>
    <w:rsid w:val="00B835CF"/>
    <w:rsid w:val="00B83FD6"/>
    <w:rsid w:val="00B84BD8"/>
    <w:rsid w:val="00B86518"/>
    <w:rsid w:val="00B86746"/>
    <w:rsid w:val="00B86BE1"/>
    <w:rsid w:val="00B87FAC"/>
    <w:rsid w:val="00B900AF"/>
    <w:rsid w:val="00B90167"/>
    <w:rsid w:val="00B90B24"/>
    <w:rsid w:val="00B92243"/>
    <w:rsid w:val="00B92315"/>
    <w:rsid w:val="00B93CA5"/>
    <w:rsid w:val="00B94D1E"/>
    <w:rsid w:val="00B951E8"/>
    <w:rsid w:val="00B97226"/>
    <w:rsid w:val="00B975F0"/>
    <w:rsid w:val="00B97CBA"/>
    <w:rsid w:val="00B97DAA"/>
    <w:rsid w:val="00BA09A2"/>
    <w:rsid w:val="00BA2248"/>
    <w:rsid w:val="00BA3830"/>
    <w:rsid w:val="00BA3DEE"/>
    <w:rsid w:val="00BA50C9"/>
    <w:rsid w:val="00BA5552"/>
    <w:rsid w:val="00BA5650"/>
    <w:rsid w:val="00BB0B9C"/>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625F"/>
    <w:rsid w:val="00BD63C2"/>
    <w:rsid w:val="00BD7134"/>
    <w:rsid w:val="00BD7E3C"/>
    <w:rsid w:val="00BE0BD1"/>
    <w:rsid w:val="00BE0C88"/>
    <w:rsid w:val="00BE0F77"/>
    <w:rsid w:val="00BE1184"/>
    <w:rsid w:val="00BE13EB"/>
    <w:rsid w:val="00BE1635"/>
    <w:rsid w:val="00BE1D63"/>
    <w:rsid w:val="00BE2C46"/>
    <w:rsid w:val="00BE3838"/>
    <w:rsid w:val="00BE5930"/>
    <w:rsid w:val="00BE5974"/>
    <w:rsid w:val="00BE5B51"/>
    <w:rsid w:val="00BE785B"/>
    <w:rsid w:val="00BE7873"/>
    <w:rsid w:val="00BF016E"/>
    <w:rsid w:val="00BF1281"/>
    <w:rsid w:val="00BF1903"/>
    <w:rsid w:val="00BF191D"/>
    <w:rsid w:val="00BF2C8C"/>
    <w:rsid w:val="00BF427A"/>
    <w:rsid w:val="00BF618F"/>
    <w:rsid w:val="00BF66C1"/>
    <w:rsid w:val="00BF6989"/>
    <w:rsid w:val="00BF6A49"/>
    <w:rsid w:val="00BF6B40"/>
    <w:rsid w:val="00C005BD"/>
    <w:rsid w:val="00C00B12"/>
    <w:rsid w:val="00C02173"/>
    <w:rsid w:val="00C022E0"/>
    <w:rsid w:val="00C027BE"/>
    <w:rsid w:val="00C029B5"/>
    <w:rsid w:val="00C02E27"/>
    <w:rsid w:val="00C03E10"/>
    <w:rsid w:val="00C04865"/>
    <w:rsid w:val="00C04CEE"/>
    <w:rsid w:val="00C0544E"/>
    <w:rsid w:val="00C05F66"/>
    <w:rsid w:val="00C0628E"/>
    <w:rsid w:val="00C10251"/>
    <w:rsid w:val="00C1057C"/>
    <w:rsid w:val="00C10C23"/>
    <w:rsid w:val="00C1132B"/>
    <w:rsid w:val="00C11A9B"/>
    <w:rsid w:val="00C12434"/>
    <w:rsid w:val="00C12760"/>
    <w:rsid w:val="00C128F1"/>
    <w:rsid w:val="00C12BEB"/>
    <w:rsid w:val="00C1355A"/>
    <w:rsid w:val="00C13B50"/>
    <w:rsid w:val="00C14DFA"/>
    <w:rsid w:val="00C15308"/>
    <w:rsid w:val="00C1566C"/>
    <w:rsid w:val="00C15D97"/>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25E"/>
    <w:rsid w:val="00C429A7"/>
    <w:rsid w:val="00C42C38"/>
    <w:rsid w:val="00C43BA6"/>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886"/>
    <w:rsid w:val="00C52C1F"/>
    <w:rsid w:val="00C56738"/>
    <w:rsid w:val="00C5696B"/>
    <w:rsid w:val="00C56D67"/>
    <w:rsid w:val="00C578A0"/>
    <w:rsid w:val="00C626B6"/>
    <w:rsid w:val="00C63616"/>
    <w:rsid w:val="00C63B33"/>
    <w:rsid w:val="00C64342"/>
    <w:rsid w:val="00C64B20"/>
    <w:rsid w:val="00C65856"/>
    <w:rsid w:val="00C66252"/>
    <w:rsid w:val="00C662BF"/>
    <w:rsid w:val="00C66A38"/>
    <w:rsid w:val="00C702BD"/>
    <w:rsid w:val="00C70729"/>
    <w:rsid w:val="00C70793"/>
    <w:rsid w:val="00C711A6"/>
    <w:rsid w:val="00C71450"/>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1E51"/>
    <w:rsid w:val="00C8211F"/>
    <w:rsid w:val="00C82155"/>
    <w:rsid w:val="00C82A05"/>
    <w:rsid w:val="00C82B38"/>
    <w:rsid w:val="00C8300E"/>
    <w:rsid w:val="00C83067"/>
    <w:rsid w:val="00C83763"/>
    <w:rsid w:val="00C83A24"/>
    <w:rsid w:val="00C83EE6"/>
    <w:rsid w:val="00C84D66"/>
    <w:rsid w:val="00C85C76"/>
    <w:rsid w:val="00C8600A"/>
    <w:rsid w:val="00C90D6E"/>
    <w:rsid w:val="00C91BCB"/>
    <w:rsid w:val="00C9243A"/>
    <w:rsid w:val="00C926F4"/>
    <w:rsid w:val="00C9278D"/>
    <w:rsid w:val="00C92F44"/>
    <w:rsid w:val="00C937C9"/>
    <w:rsid w:val="00C942B4"/>
    <w:rsid w:val="00C9502A"/>
    <w:rsid w:val="00C962B7"/>
    <w:rsid w:val="00CA0226"/>
    <w:rsid w:val="00CA0F09"/>
    <w:rsid w:val="00CA1400"/>
    <w:rsid w:val="00CA180F"/>
    <w:rsid w:val="00CA222A"/>
    <w:rsid w:val="00CA387F"/>
    <w:rsid w:val="00CA543A"/>
    <w:rsid w:val="00CA6113"/>
    <w:rsid w:val="00CA640B"/>
    <w:rsid w:val="00CA7B67"/>
    <w:rsid w:val="00CA7C9F"/>
    <w:rsid w:val="00CB0A49"/>
    <w:rsid w:val="00CB2AAD"/>
    <w:rsid w:val="00CB3798"/>
    <w:rsid w:val="00CB3D9E"/>
    <w:rsid w:val="00CB4586"/>
    <w:rsid w:val="00CB6EB4"/>
    <w:rsid w:val="00CC12C2"/>
    <w:rsid w:val="00CC169C"/>
    <w:rsid w:val="00CC1B41"/>
    <w:rsid w:val="00CC1C37"/>
    <w:rsid w:val="00CC1DE4"/>
    <w:rsid w:val="00CC1FA6"/>
    <w:rsid w:val="00CC212A"/>
    <w:rsid w:val="00CC2EC5"/>
    <w:rsid w:val="00CC3887"/>
    <w:rsid w:val="00CC3E7B"/>
    <w:rsid w:val="00CC5813"/>
    <w:rsid w:val="00CC5DEB"/>
    <w:rsid w:val="00CC6DAB"/>
    <w:rsid w:val="00CC7AFF"/>
    <w:rsid w:val="00CD164D"/>
    <w:rsid w:val="00CD1CF9"/>
    <w:rsid w:val="00CD233B"/>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7CB"/>
    <w:rsid w:val="00CF3D38"/>
    <w:rsid w:val="00CF474C"/>
    <w:rsid w:val="00CF5451"/>
    <w:rsid w:val="00CF57CE"/>
    <w:rsid w:val="00CF6866"/>
    <w:rsid w:val="00CF76C3"/>
    <w:rsid w:val="00CF7869"/>
    <w:rsid w:val="00D00167"/>
    <w:rsid w:val="00D02C80"/>
    <w:rsid w:val="00D02E75"/>
    <w:rsid w:val="00D03934"/>
    <w:rsid w:val="00D03E1F"/>
    <w:rsid w:val="00D046D7"/>
    <w:rsid w:val="00D04DC6"/>
    <w:rsid w:val="00D04F69"/>
    <w:rsid w:val="00D04F7E"/>
    <w:rsid w:val="00D0629A"/>
    <w:rsid w:val="00D0632D"/>
    <w:rsid w:val="00D06512"/>
    <w:rsid w:val="00D069BF"/>
    <w:rsid w:val="00D077CF"/>
    <w:rsid w:val="00D10295"/>
    <w:rsid w:val="00D112C4"/>
    <w:rsid w:val="00D11C3C"/>
    <w:rsid w:val="00D11C5B"/>
    <w:rsid w:val="00D1436E"/>
    <w:rsid w:val="00D14D73"/>
    <w:rsid w:val="00D14F18"/>
    <w:rsid w:val="00D14FBF"/>
    <w:rsid w:val="00D15598"/>
    <w:rsid w:val="00D159B6"/>
    <w:rsid w:val="00D1653F"/>
    <w:rsid w:val="00D16BF8"/>
    <w:rsid w:val="00D17E79"/>
    <w:rsid w:val="00D21525"/>
    <w:rsid w:val="00D22021"/>
    <w:rsid w:val="00D22942"/>
    <w:rsid w:val="00D232E6"/>
    <w:rsid w:val="00D23BA3"/>
    <w:rsid w:val="00D247EB"/>
    <w:rsid w:val="00D251C5"/>
    <w:rsid w:val="00D25292"/>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25C8"/>
    <w:rsid w:val="00D432A4"/>
    <w:rsid w:val="00D44005"/>
    <w:rsid w:val="00D44510"/>
    <w:rsid w:val="00D45C2D"/>
    <w:rsid w:val="00D46F8C"/>
    <w:rsid w:val="00D4756E"/>
    <w:rsid w:val="00D501DE"/>
    <w:rsid w:val="00D509BA"/>
    <w:rsid w:val="00D51742"/>
    <w:rsid w:val="00D52A4E"/>
    <w:rsid w:val="00D52AD5"/>
    <w:rsid w:val="00D52DE5"/>
    <w:rsid w:val="00D55C1F"/>
    <w:rsid w:val="00D565CE"/>
    <w:rsid w:val="00D5680D"/>
    <w:rsid w:val="00D571C6"/>
    <w:rsid w:val="00D60F75"/>
    <w:rsid w:val="00D6106E"/>
    <w:rsid w:val="00D63290"/>
    <w:rsid w:val="00D6343D"/>
    <w:rsid w:val="00D6400C"/>
    <w:rsid w:val="00D647AA"/>
    <w:rsid w:val="00D6583C"/>
    <w:rsid w:val="00D66163"/>
    <w:rsid w:val="00D715B1"/>
    <w:rsid w:val="00D72495"/>
    <w:rsid w:val="00D72735"/>
    <w:rsid w:val="00D734E8"/>
    <w:rsid w:val="00D73AFD"/>
    <w:rsid w:val="00D73D10"/>
    <w:rsid w:val="00D74069"/>
    <w:rsid w:val="00D74241"/>
    <w:rsid w:val="00D747DF"/>
    <w:rsid w:val="00D74B8B"/>
    <w:rsid w:val="00D74F11"/>
    <w:rsid w:val="00D769E6"/>
    <w:rsid w:val="00D81278"/>
    <w:rsid w:val="00D81C1C"/>
    <w:rsid w:val="00D837C5"/>
    <w:rsid w:val="00D837F3"/>
    <w:rsid w:val="00D8397C"/>
    <w:rsid w:val="00D83B58"/>
    <w:rsid w:val="00D83C24"/>
    <w:rsid w:val="00D8405B"/>
    <w:rsid w:val="00D8467E"/>
    <w:rsid w:val="00D85302"/>
    <w:rsid w:val="00D85735"/>
    <w:rsid w:val="00D85D7D"/>
    <w:rsid w:val="00D86E50"/>
    <w:rsid w:val="00D87427"/>
    <w:rsid w:val="00D90761"/>
    <w:rsid w:val="00D91EB8"/>
    <w:rsid w:val="00D926FC"/>
    <w:rsid w:val="00D928B6"/>
    <w:rsid w:val="00D9342E"/>
    <w:rsid w:val="00D93EF7"/>
    <w:rsid w:val="00D94725"/>
    <w:rsid w:val="00D94FB6"/>
    <w:rsid w:val="00D96094"/>
    <w:rsid w:val="00D96095"/>
    <w:rsid w:val="00D975DE"/>
    <w:rsid w:val="00DA1A51"/>
    <w:rsid w:val="00DA2C4E"/>
    <w:rsid w:val="00DA2E81"/>
    <w:rsid w:val="00DA310F"/>
    <w:rsid w:val="00DA35C3"/>
    <w:rsid w:val="00DA500A"/>
    <w:rsid w:val="00DA5E8A"/>
    <w:rsid w:val="00DA75DB"/>
    <w:rsid w:val="00DA767B"/>
    <w:rsid w:val="00DA788B"/>
    <w:rsid w:val="00DA7A8F"/>
    <w:rsid w:val="00DB1A69"/>
    <w:rsid w:val="00DB1E27"/>
    <w:rsid w:val="00DB1F02"/>
    <w:rsid w:val="00DB2139"/>
    <w:rsid w:val="00DB2D0D"/>
    <w:rsid w:val="00DB3459"/>
    <w:rsid w:val="00DB4522"/>
    <w:rsid w:val="00DB6109"/>
    <w:rsid w:val="00DB65BA"/>
    <w:rsid w:val="00DB7424"/>
    <w:rsid w:val="00DB761E"/>
    <w:rsid w:val="00DB781C"/>
    <w:rsid w:val="00DB7EE8"/>
    <w:rsid w:val="00DC0485"/>
    <w:rsid w:val="00DC0C21"/>
    <w:rsid w:val="00DC2AF9"/>
    <w:rsid w:val="00DC4697"/>
    <w:rsid w:val="00DC4B86"/>
    <w:rsid w:val="00DC5643"/>
    <w:rsid w:val="00DC57CF"/>
    <w:rsid w:val="00DC5F96"/>
    <w:rsid w:val="00DC68A2"/>
    <w:rsid w:val="00DC7EFE"/>
    <w:rsid w:val="00DD008A"/>
    <w:rsid w:val="00DD0DD8"/>
    <w:rsid w:val="00DD0FE9"/>
    <w:rsid w:val="00DD1343"/>
    <w:rsid w:val="00DD179F"/>
    <w:rsid w:val="00DD1B64"/>
    <w:rsid w:val="00DD1CA2"/>
    <w:rsid w:val="00DD247D"/>
    <w:rsid w:val="00DD29C1"/>
    <w:rsid w:val="00DD2B7F"/>
    <w:rsid w:val="00DD5580"/>
    <w:rsid w:val="00DD5725"/>
    <w:rsid w:val="00DD5E35"/>
    <w:rsid w:val="00DD6446"/>
    <w:rsid w:val="00DD66D9"/>
    <w:rsid w:val="00DE00DA"/>
    <w:rsid w:val="00DE2A11"/>
    <w:rsid w:val="00DE2A8E"/>
    <w:rsid w:val="00DE2B3F"/>
    <w:rsid w:val="00DE3EF6"/>
    <w:rsid w:val="00DE4119"/>
    <w:rsid w:val="00DE414F"/>
    <w:rsid w:val="00DE4907"/>
    <w:rsid w:val="00DE5419"/>
    <w:rsid w:val="00DE5A9A"/>
    <w:rsid w:val="00DE6330"/>
    <w:rsid w:val="00DE6511"/>
    <w:rsid w:val="00DE71C2"/>
    <w:rsid w:val="00DE75EF"/>
    <w:rsid w:val="00DF10DA"/>
    <w:rsid w:val="00DF18C0"/>
    <w:rsid w:val="00DF2AA4"/>
    <w:rsid w:val="00DF2BBD"/>
    <w:rsid w:val="00DF2FCE"/>
    <w:rsid w:val="00DF3293"/>
    <w:rsid w:val="00DF3F38"/>
    <w:rsid w:val="00DF48EC"/>
    <w:rsid w:val="00DF4922"/>
    <w:rsid w:val="00DF55A2"/>
    <w:rsid w:val="00DF55A4"/>
    <w:rsid w:val="00DF5A5B"/>
    <w:rsid w:val="00DF6DF1"/>
    <w:rsid w:val="00DF74C9"/>
    <w:rsid w:val="00DF783F"/>
    <w:rsid w:val="00E00340"/>
    <w:rsid w:val="00E0107A"/>
    <w:rsid w:val="00E01688"/>
    <w:rsid w:val="00E022F7"/>
    <w:rsid w:val="00E025AF"/>
    <w:rsid w:val="00E04C0A"/>
    <w:rsid w:val="00E05394"/>
    <w:rsid w:val="00E05AAA"/>
    <w:rsid w:val="00E0760C"/>
    <w:rsid w:val="00E07B19"/>
    <w:rsid w:val="00E101E6"/>
    <w:rsid w:val="00E10FC7"/>
    <w:rsid w:val="00E121C7"/>
    <w:rsid w:val="00E12AE6"/>
    <w:rsid w:val="00E12B33"/>
    <w:rsid w:val="00E12D07"/>
    <w:rsid w:val="00E134AD"/>
    <w:rsid w:val="00E13960"/>
    <w:rsid w:val="00E13E05"/>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D6C"/>
    <w:rsid w:val="00E317F9"/>
    <w:rsid w:val="00E330EF"/>
    <w:rsid w:val="00E333F9"/>
    <w:rsid w:val="00E33A78"/>
    <w:rsid w:val="00E341DC"/>
    <w:rsid w:val="00E34825"/>
    <w:rsid w:val="00E35048"/>
    <w:rsid w:val="00E35FF0"/>
    <w:rsid w:val="00E370D1"/>
    <w:rsid w:val="00E3729F"/>
    <w:rsid w:val="00E3792E"/>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3BE0"/>
    <w:rsid w:val="00E5497E"/>
    <w:rsid w:val="00E54FEA"/>
    <w:rsid w:val="00E5513B"/>
    <w:rsid w:val="00E5552E"/>
    <w:rsid w:val="00E57C27"/>
    <w:rsid w:val="00E60351"/>
    <w:rsid w:val="00E6269B"/>
    <w:rsid w:val="00E6274B"/>
    <w:rsid w:val="00E63216"/>
    <w:rsid w:val="00E6342D"/>
    <w:rsid w:val="00E6348B"/>
    <w:rsid w:val="00E65DDA"/>
    <w:rsid w:val="00E664E8"/>
    <w:rsid w:val="00E67A96"/>
    <w:rsid w:val="00E67DDF"/>
    <w:rsid w:val="00E7142A"/>
    <w:rsid w:val="00E71696"/>
    <w:rsid w:val="00E716B4"/>
    <w:rsid w:val="00E71B19"/>
    <w:rsid w:val="00E72B0C"/>
    <w:rsid w:val="00E731DE"/>
    <w:rsid w:val="00E734A4"/>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9E5"/>
    <w:rsid w:val="00E80EC8"/>
    <w:rsid w:val="00E80FB2"/>
    <w:rsid w:val="00E81011"/>
    <w:rsid w:val="00E811B6"/>
    <w:rsid w:val="00E82D39"/>
    <w:rsid w:val="00E83273"/>
    <w:rsid w:val="00E8602E"/>
    <w:rsid w:val="00E8622B"/>
    <w:rsid w:val="00E87ACE"/>
    <w:rsid w:val="00E90881"/>
    <w:rsid w:val="00E923A5"/>
    <w:rsid w:val="00E92AF6"/>
    <w:rsid w:val="00E934E5"/>
    <w:rsid w:val="00E93843"/>
    <w:rsid w:val="00E94ECE"/>
    <w:rsid w:val="00E96335"/>
    <w:rsid w:val="00E97D0F"/>
    <w:rsid w:val="00EA0AC7"/>
    <w:rsid w:val="00EA2545"/>
    <w:rsid w:val="00EA429B"/>
    <w:rsid w:val="00EA475F"/>
    <w:rsid w:val="00EA518C"/>
    <w:rsid w:val="00EA51C8"/>
    <w:rsid w:val="00EA5319"/>
    <w:rsid w:val="00EA67C4"/>
    <w:rsid w:val="00EA6AAB"/>
    <w:rsid w:val="00EA7C1F"/>
    <w:rsid w:val="00EB0218"/>
    <w:rsid w:val="00EB0A16"/>
    <w:rsid w:val="00EB0BB9"/>
    <w:rsid w:val="00EB271C"/>
    <w:rsid w:val="00EB2994"/>
    <w:rsid w:val="00EB3EED"/>
    <w:rsid w:val="00EB61B1"/>
    <w:rsid w:val="00EB66D0"/>
    <w:rsid w:val="00EB69CC"/>
    <w:rsid w:val="00EB6B42"/>
    <w:rsid w:val="00EB7D63"/>
    <w:rsid w:val="00EC05E9"/>
    <w:rsid w:val="00EC1617"/>
    <w:rsid w:val="00EC1CE9"/>
    <w:rsid w:val="00EC2826"/>
    <w:rsid w:val="00EC40B9"/>
    <w:rsid w:val="00EC477A"/>
    <w:rsid w:val="00EC4DC2"/>
    <w:rsid w:val="00EC6438"/>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1D28"/>
    <w:rsid w:val="00EE238B"/>
    <w:rsid w:val="00EE3499"/>
    <w:rsid w:val="00EE3DD4"/>
    <w:rsid w:val="00EE45C5"/>
    <w:rsid w:val="00EE5782"/>
    <w:rsid w:val="00EE5F36"/>
    <w:rsid w:val="00EE64A6"/>
    <w:rsid w:val="00EE64D3"/>
    <w:rsid w:val="00EE68D0"/>
    <w:rsid w:val="00EE7C43"/>
    <w:rsid w:val="00EF02D9"/>
    <w:rsid w:val="00EF03DC"/>
    <w:rsid w:val="00EF29CA"/>
    <w:rsid w:val="00EF3927"/>
    <w:rsid w:val="00EF3F7A"/>
    <w:rsid w:val="00EF4628"/>
    <w:rsid w:val="00EF5B61"/>
    <w:rsid w:val="00EF6319"/>
    <w:rsid w:val="00F01BCF"/>
    <w:rsid w:val="00F020D0"/>
    <w:rsid w:val="00F02E47"/>
    <w:rsid w:val="00F03E82"/>
    <w:rsid w:val="00F047F6"/>
    <w:rsid w:val="00F04FB8"/>
    <w:rsid w:val="00F055D0"/>
    <w:rsid w:val="00F05889"/>
    <w:rsid w:val="00F061B9"/>
    <w:rsid w:val="00F077D5"/>
    <w:rsid w:val="00F10D70"/>
    <w:rsid w:val="00F11516"/>
    <w:rsid w:val="00F125EB"/>
    <w:rsid w:val="00F127B4"/>
    <w:rsid w:val="00F136B7"/>
    <w:rsid w:val="00F138AC"/>
    <w:rsid w:val="00F13D82"/>
    <w:rsid w:val="00F143CF"/>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6266"/>
    <w:rsid w:val="00F263C8"/>
    <w:rsid w:val="00F27024"/>
    <w:rsid w:val="00F309A7"/>
    <w:rsid w:val="00F31B9D"/>
    <w:rsid w:val="00F321CD"/>
    <w:rsid w:val="00F33981"/>
    <w:rsid w:val="00F34185"/>
    <w:rsid w:val="00F34394"/>
    <w:rsid w:val="00F34A94"/>
    <w:rsid w:val="00F34B4E"/>
    <w:rsid w:val="00F34F99"/>
    <w:rsid w:val="00F40CC3"/>
    <w:rsid w:val="00F4290F"/>
    <w:rsid w:val="00F42CF3"/>
    <w:rsid w:val="00F42FA5"/>
    <w:rsid w:val="00F43CFA"/>
    <w:rsid w:val="00F43E37"/>
    <w:rsid w:val="00F43F4B"/>
    <w:rsid w:val="00F45E96"/>
    <w:rsid w:val="00F4611C"/>
    <w:rsid w:val="00F4617A"/>
    <w:rsid w:val="00F46993"/>
    <w:rsid w:val="00F50530"/>
    <w:rsid w:val="00F50BB2"/>
    <w:rsid w:val="00F51EF1"/>
    <w:rsid w:val="00F54C21"/>
    <w:rsid w:val="00F54CFB"/>
    <w:rsid w:val="00F55910"/>
    <w:rsid w:val="00F55CF7"/>
    <w:rsid w:val="00F55EAB"/>
    <w:rsid w:val="00F5640F"/>
    <w:rsid w:val="00F56DEB"/>
    <w:rsid w:val="00F571B7"/>
    <w:rsid w:val="00F57726"/>
    <w:rsid w:val="00F60823"/>
    <w:rsid w:val="00F6183C"/>
    <w:rsid w:val="00F62186"/>
    <w:rsid w:val="00F62227"/>
    <w:rsid w:val="00F62270"/>
    <w:rsid w:val="00F62B88"/>
    <w:rsid w:val="00F62DDA"/>
    <w:rsid w:val="00F6338A"/>
    <w:rsid w:val="00F63DD2"/>
    <w:rsid w:val="00F64049"/>
    <w:rsid w:val="00F655A1"/>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15C"/>
    <w:rsid w:val="00F90C34"/>
    <w:rsid w:val="00F91443"/>
    <w:rsid w:val="00F916F4"/>
    <w:rsid w:val="00F91CAD"/>
    <w:rsid w:val="00F91FED"/>
    <w:rsid w:val="00F9306E"/>
    <w:rsid w:val="00F93468"/>
    <w:rsid w:val="00F9573B"/>
    <w:rsid w:val="00F96231"/>
    <w:rsid w:val="00F96BFF"/>
    <w:rsid w:val="00F96FC2"/>
    <w:rsid w:val="00F97A99"/>
    <w:rsid w:val="00F97DDA"/>
    <w:rsid w:val="00FA028E"/>
    <w:rsid w:val="00FA2190"/>
    <w:rsid w:val="00FA22E8"/>
    <w:rsid w:val="00FA656E"/>
    <w:rsid w:val="00FA7C73"/>
    <w:rsid w:val="00FB011E"/>
    <w:rsid w:val="00FB0BAC"/>
    <w:rsid w:val="00FB0C45"/>
    <w:rsid w:val="00FB184B"/>
    <w:rsid w:val="00FB2218"/>
    <w:rsid w:val="00FB23FC"/>
    <w:rsid w:val="00FB3370"/>
    <w:rsid w:val="00FB3F37"/>
    <w:rsid w:val="00FB4AEB"/>
    <w:rsid w:val="00FB5974"/>
    <w:rsid w:val="00FB635F"/>
    <w:rsid w:val="00FB6986"/>
    <w:rsid w:val="00FB7CE9"/>
    <w:rsid w:val="00FC10DF"/>
    <w:rsid w:val="00FC1828"/>
    <w:rsid w:val="00FC2197"/>
    <w:rsid w:val="00FC258C"/>
    <w:rsid w:val="00FC26B4"/>
    <w:rsid w:val="00FC3740"/>
    <w:rsid w:val="00FC3AA9"/>
    <w:rsid w:val="00FC4191"/>
    <w:rsid w:val="00FC45AD"/>
    <w:rsid w:val="00FC4853"/>
    <w:rsid w:val="00FC4A5A"/>
    <w:rsid w:val="00FC51BF"/>
    <w:rsid w:val="00FC6253"/>
    <w:rsid w:val="00FC635E"/>
    <w:rsid w:val="00FC6AF4"/>
    <w:rsid w:val="00FC7181"/>
    <w:rsid w:val="00FC71AE"/>
    <w:rsid w:val="00FC796E"/>
    <w:rsid w:val="00FC7F7D"/>
    <w:rsid w:val="00FD0069"/>
    <w:rsid w:val="00FD0070"/>
    <w:rsid w:val="00FD03C3"/>
    <w:rsid w:val="00FD08FE"/>
    <w:rsid w:val="00FD097B"/>
    <w:rsid w:val="00FD164B"/>
    <w:rsid w:val="00FD1C5E"/>
    <w:rsid w:val="00FD222A"/>
    <w:rsid w:val="00FD7BB5"/>
    <w:rsid w:val="00FD7EEA"/>
    <w:rsid w:val="00FD7F82"/>
    <w:rsid w:val="00FE0791"/>
    <w:rsid w:val="00FE1651"/>
    <w:rsid w:val="00FE1C3C"/>
    <w:rsid w:val="00FE23D8"/>
    <w:rsid w:val="00FE3AEE"/>
    <w:rsid w:val="00FE4A2D"/>
    <w:rsid w:val="00FE6006"/>
    <w:rsid w:val="00FE6895"/>
    <w:rsid w:val="00FE6CF1"/>
    <w:rsid w:val="00FE7E18"/>
    <w:rsid w:val="00FF0627"/>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397BAD7"/>
  <w15:docId w15:val="{17B35E8F-9E5F-4DBD-B4FB-47C8DAB9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uiPriority w:val="99"/>
    <w:unhideWhenUsed/>
    <w:rsid w:val="007A5810"/>
    <w:rPr>
      <w:sz w:val="20"/>
      <w:szCs w:val="20"/>
    </w:rPr>
  </w:style>
  <w:style w:type="character" w:customStyle="1" w:styleId="FootnoteTextChar">
    <w:name w:val="Footnote Text Char"/>
    <w:link w:val="FootnoteText"/>
    <w:uiPriority w:val="99"/>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iPriority w:val="99"/>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B567FF"/>
    <w:pPr>
      <w:spacing w:after="120"/>
    </w:pPr>
  </w:style>
  <w:style w:type="character" w:customStyle="1" w:styleId="BodyTextChar">
    <w:name w:val="Body Text Char"/>
    <w:basedOn w:val="DefaultParagraphFont"/>
    <w:link w:val="BodyText"/>
    <w:semiHidden/>
    <w:rsid w:val="00B567FF"/>
    <w:rPr>
      <w:rFonts w:ascii="Arial" w:eastAsia="Times New Roman"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ocurement-policy-note-07-12-tax-arrangements-of-public-appointees" TargetMode="External"/><Relationship Id="rId18" Type="http://schemas.openxmlformats.org/officeDocument/2006/relationships/hyperlink" Target="http://uk.practicallaw.com/0-202-4551?q=outsour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yperlink" Target="http://www.cesg.gov.uk/publications/Documents/iamm-assessment-framework.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pni.gov.uk/Documents/Publications/2005/2005003-Risk_management.pdf" TargetMode="External"/><Relationship Id="rId20" Type="http://schemas.openxmlformats.org/officeDocument/2006/relationships/hyperlink" Target="http://www.aof.mo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255910/HMG_Security_Policy_Framework_V11.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37471/PPN_e-invoicing.pdf)" TargetMode="Externa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4D563-B7A5-4FA5-8E24-7B73466CBA71}">
  <ds:schemaRefs>
    <ds:schemaRef ds:uri="http://schemas.microsoft.com/sharepoint/v3/contenttype/forms"/>
  </ds:schemaRefs>
</ds:datastoreItem>
</file>

<file path=customXml/itemProps2.xml><?xml version="1.0" encoding="utf-8"?>
<ds:datastoreItem xmlns:ds="http://schemas.openxmlformats.org/officeDocument/2006/customXml" ds:itemID="{3E55043E-3277-49E1-8258-EDE317228765}">
  <ds:schemaRefs>
    <ds:schemaRef ds:uri="http://schemas.microsoft.com/office/2006/metadata/longProperties"/>
  </ds:schemaRefs>
</ds:datastoreItem>
</file>

<file path=customXml/itemProps3.xml><?xml version="1.0" encoding="utf-8"?>
<ds:datastoreItem xmlns:ds="http://schemas.openxmlformats.org/officeDocument/2006/customXml" ds:itemID="{F92D20E4-3798-4DE5-8F09-1245180A89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84EEF-25D9-4F1D-91FB-9D9160E9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42CC36D-271B-45AD-9F79-7234103B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222</Pages>
  <Words>73877</Words>
  <Characters>421102</Characters>
  <Application>Microsoft Office Word</Application>
  <DocSecurity>0</DocSecurity>
  <Lines>3509</Lines>
  <Paragraphs>987</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493992</CharactersWithSpaces>
  <SharedDoc>false</SharedDoc>
  <HLinks>
    <vt:vector size="630" baseType="variant">
      <vt:variant>
        <vt:i4>8323131</vt:i4>
      </vt:variant>
      <vt:variant>
        <vt:i4>2361</vt:i4>
      </vt:variant>
      <vt:variant>
        <vt:i4>0</vt:i4>
      </vt:variant>
      <vt:variant>
        <vt:i4>5</vt:i4>
      </vt:variant>
      <vt:variant>
        <vt:lpwstr>http://www.aof.mod.uk/</vt:lpwstr>
      </vt:variant>
      <vt:variant>
        <vt:lpwstr/>
      </vt:variant>
      <vt:variant>
        <vt:i4>327754</vt:i4>
      </vt:variant>
      <vt:variant>
        <vt:i4>2022</vt:i4>
      </vt:variant>
      <vt:variant>
        <vt:i4>0</vt:i4>
      </vt:variant>
      <vt:variant>
        <vt:i4>5</vt:i4>
      </vt:variant>
      <vt:variant>
        <vt:lpwstr>http://uk.practicallaw.com/0-202-4551?q=outsourcing</vt:lpwstr>
      </vt:variant>
      <vt:variant>
        <vt:lpwstr>a372155</vt:lpwstr>
      </vt:variant>
      <vt:variant>
        <vt:i4>327754</vt:i4>
      </vt:variant>
      <vt:variant>
        <vt:i4>2004</vt:i4>
      </vt:variant>
      <vt:variant>
        <vt:i4>0</vt:i4>
      </vt:variant>
      <vt:variant>
        <vt:i4>5</vt:i4>
      </vt:variant>
      <vt:variant>
        <vt:lpwstr>http://uk.practicallaw.com/0-202-4551?q=outsourcing</vt:lpwstr>
      </vt:variant>
      <vt:variant>
        <vt:lpwstr>a372155</vt:lpwstr>
      </vt:variant>
      <vt:variant>
        <vt:i4>3801143</vt:i4>
      </vt:variant>
      <vt:variant>
        <vt:i4>1917</vt:i4>
      </vt:variant>
      <vt:variant>
        <vt:i4>0</vt:i4>
      </vt:variant>
      <vt:variant>
        <vt:i4>5</vt:i4>
      </vt:variant>
      <vt:variant>
        <vt:lpwstr>http://www.cesg.gov.uk/publications/Documents/iamm-assessment-framework.pdf</vt:lpwstr>
      </vt:variant>
      <vt:variant>
        <vt:lpwstr/>
      </vt:variant>
      <vt:variant>
        <vt:i4>6225966</vt:i4>
      </vt:variant>
      <vt:variant>
        <vt:i4>1914</vt:i4>
      </vt:variant>
      <vt:variant>
        <vt:i4>0</vt:i4>
      </vt:variant>
      <vt:variant>
        <vt:i4>5</vt:i4>
      </vt:variant>
      <vt:variant>
        <vt:lpwstr>http://www.cpni.gov.uk/Documents/Publications/2005/2005003-Risk_management.pdf</vt:lpwstr>
      </vt:variant>
      <vt:variant>
        <vt:lpwstr/>
      </vt:variant>
      <vt:variant>
        <vt:i4>2031663</vt:i4>
      </vt:variant>
      <vt:variant>
        <vt:i4>1911</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1611</vt:i4>
      </vt:variant>
      <vt:variant>
        <vt:i4>0</vt:i4>
      </vt:variant>
      <vt:variant>
        <vt:i4>5</vt:i4>
      </vt:variant>
      <vt:variant>
        <vt:lpwstr>http://www.statistics.gov.uk/instantfigures.asp)</vt:lpwstr>
      </vt:variant>
      <vt:variant>
        <vt:lpwstr/>
      </vt:variant>
      <vt:variant>
        <vt:i4>2687099</vt:i4>
      </vt:variant>
      <vt:variant>
        <vt:i4>1596</vt:i4>
      </vt:variant>
      <vt:variant>
        <vt:i4>0</vt:i4>
      </vt:variant>
      <vt:variant>
        <vt:i4>5</vt:i4>
      </vt:variant>
      <vt:variant>
        <vt:lpwstr>https://www.gov.uk/government/publications/procurement-policy-note-07-12-tax-arrangements-of-public-appointees</vt:lpwstr>
      </vt:variant>
      <vt:variant>
        <vt:lpwstr/>
      </vt:variant>
      <vt:variant>
        <vt:i4>2031663</vt:i4>
      </vt:variant>
      <vt:variant>
        <vt:i4>1563</vt:i4>
      </vt:variant>
      <vt:variant>
        <vt:i4>0</vt:i4>
      </vt:variant>
      <vt:variant>
        <vt:i4>5</vt:i4>
      </vt:variant>
      <vt:variant>
        <vt:lpwstr>https://www.gov.uk/government/uploads/system/uploads/attachment_data/file/255910/HMG_Security_Policy_Framework_V11.0.pdf</vt:lpwstr>
      </vt:variant>
      <vt:variant>
        <vt:lpwstr/>
      </vt:variant>
      <vt:variant>
        <vt:i4>1441843</vt:i4>
      </vt:variant>
      <vt:variant>
        <vt:i4>602</vt:i4>
      </vt:variant>
      <vt:variant>
        <vt:i4>0</vt:i4>
      </vt:variant>
      <vt:variant>
        <vt:i4>5</vt:i4>
      </vt:variant>
      <vt:variant>
        <vt:lpwstr/>
      </vt:variant>
      <vt:variant>
        <vt:lpwstr>_Toc414633051</vt:lpwstr>
      </vt:variant>
      <vt:variant>
        <vt:i4>1441843</vt:i4>
      </vt:variant>
      <vt:variant>
        <vt:i4>596</vt:i4>
      </vt:variant>
      <vt:variant>
        <vt:i4>0</vt:i4>
      </vt:variant>
      <vt:variant>
        <vt:i4>5</vt:i4>
      </vt:variant>
      <vt:variant>
        <vt:lpwstr/>
      </vt:variant>
      <vt:variant>
        <vt:lpwstr>_Toc414633050</vt:lpwstr>
      </vt:variant>
      <vt:variant>
        <vt:i4>1507379</vt:i4>
      </vt:variant>
      <vt:variant>
        <vt:i4>590</vt:i4>
      </vt:variant>
      <vt:variant>
        <vt:i4>0</vt:i4>
      </vt:variant>
      <vt:variant>
        <vt:i4>5</vt:i4>
      </vt:variant>
      <vt:variant>
        <vt:lpwstr/>
      </vt:variant>
      <vt:variant>
        <vt:lpwstr>_Toc414633049</vt:lpwstr>
      </vt:variant>
      <vt:variant>
        <vt:i4>1507379</vt:i4>
      </vt:variant>
      <vt:variant>
        <vt:i4>584</vt:i4>
      </vt:variant>
      <vt:variant>
        <vt:i4>0</vt:i4>
      </vt:variant>
      <vt:variant>
        <vt:i4>5</vt:i4>
      </vt:variant>
      <vt:variant>
        <vt:lpwstr/>
      </vt:variant>
      <vt:variant>
        <vt:lpwstr>_Toc414633048</vt:lpwstr>
      </vt:variant>
      <vt:variant>
        <vt:i4>1507379</vt:i4>
      </vt:variant>
      <vt:variant>
        <vt:i4>578</vt:i4>
      </vt:variant>
      <vt:variant>
        <vt:i4>0</vt:i4>
      </vt:variant>
      <vt:variant>
        <vt:i4>5</vt:i4>
      </vt:variant>
      <vt:variant>
        <vt:lpwstr/>
      </vt:variant>
      <vt:variant>
        <vt:lpwstr>_Toc414633047</vt:lpwstr>
      </vt:variant>
      <vt:variant>
        <vt:i4>1507379</vt:i4>
      </vt:variant>
      <vt:variant>
        <vt:i4>572</vt:i4>
      </vt:variant>
      <vt:variant>
        <vt:i4>0</vt:i4>
      </vt:variant>
      <vt:variant>
        <vt:i4>5</vt:i4>
      </vt:variant>
      <vt:variant>
        <vt:lpwstr/>
      </vt:variant>
      <vt:variant>
        <vt:lpwstr>_Toc414633046</vt:lpwstr>
      </vt:variant>
      <vt:variant>
        <vt:i4>1507379</vt:i4>
      </vt:variant>
      <vt:variant>
        <vt:i4>566</vt:i4>
      </vt:variant>
      <vt:variant>
        <vt:i4>0</vt:i4>
      </vt:variant>
      <vt:variant>
        <vt:i4>5</vt:i4>
      </vt:variant>
      <vt:variant>
        <vt:lpwstr/>
      </vt:variant>
      <vt:variant>
        <vt:lpwstr>_Toc414633045</vt:lpwstr>
      </vt:variant>
      <vt:variant>
        <vt:i4>1507379</vt:i4>
      </vt:variant>
      <vt:variant>
        <vt:i4>560</vt:i4>
      </vt:variant>
      <vt:variant>
        <vt:i4>0</vt:i4>
      </vt:variant>
      <vt:variant>
        <vt:i4>5</vt:i4>
      </vt:variant>
      <vt:variant>
        <vt:lpwstr/>
      </vt:variant>
      <vt:variant>
        <vt:lpwstr>_Toc414633044</vt:lpwstr>
      </vt:variant>
      <vt:variant>
        <vt:i4>1507379</vt:i4>
      </vt:variant>
      <vt:variant>
        <vt:i4>554</vt:i4>
      </vt:variant>
      <vt:variant>
        <vt:i4>0</vt:i4>
      </vt:variant>
      <vt:variant>
        <vt:i4>5</vt:i4>
      </vt:variant>
      <vt:variant>
        <vt:lpwstr/>
      </vt:variant>
      <vt:variant>
        <vt:lpwstr>_Toc414633043</vt:lpwstr>
      </vt:variant>
      <vt:variant>
        <vt:i4>1507379</vt:i4>
      </vt:variant>
      <vt:variant>
        <vt:i4>548</vt:i4>
      </vt:variant>
      <vt:variant>
        <vt:i4>0</vt:i4>
      </vt:variant>
      <vt:variant>
        <vt:i4>5</vt:i4>
      </vt:variant>
      <vt:variant>
        <vt:lpwstr/>
      </vt:variant>
      <vt:variant>
        <vt:lpwstr>_Toc414633042</vt:lpwstr>
      </vt:variant>
      <vt:variant>
        <vt:i4>1507379</vt:i4>
      </vt:variant>
      <vt:variant>
        <vt:i4>542</vt:i4>
      </vt:variant>
      <vt:variant>
        <vt:i4>0</vt:i4>
      </vt:variant>
      <vt:variant>
        <vt:i4>5</vt:i4>
      </vt:variant>
      <vt:variant>
        <vt:lpwstr/>
      </vt:variant>
      <vt:variant>
        <vt:lpwstr>_Toc414633041</vt:lpwstr>
      </vt:variant>
      <vt:variant>
        <vt:i4>1507379</vt:i4>
      </vt:variant>
      <vt:variant>
        <vt:i4>536</vt:i4>
      </vt:variant>
      <vt:variant>
        <vt:i4>0</vt:i4>
      </vt:variant>
      <vt:variant>
        <vt:i4>5</vt:i4>
      </vt:variant>
      <vt:variant>
        <vt:lpwstr/>
      </vt:variant>
      <vt:variant>
        <vt:lpwstr>_Toc414633040</vt:lpwstr>
      </vt:variant>
      <vt:variant>
        <vt:i4>1048627</vt:i4>
      </vt:variant>
      <vt:variant>
        <vt:i4>530</vt:i4>
      </vt:variant>
      <vt:variant>
        <vt:i4>0</vt:i4>
      </vt:variant>
      <vt:variant>
        <vt:i4>5</vt:i4>
      </vt:variant>
      <vt:variant>
        <vt:lpwstr/>
      </vt:variant>
      <vt:variant>
        <vt:lpwstr>_Toc414633039</vt:lpwstr>
      </vt:variant>
      <vt:variant>
        <vt:i4>1048627</vt:i4>
      </vt:variant>
      <vt:variant>
        <vt:i4>524</vt:i4>
      </vt:variant>
      <vt:variant>
        <vt:i4>0</vt:i4>
      </vt:variant>
      <vt:variant>
        <vt:i4>5</vt:i4>
      </vt:variant>
      <vt:variant>
        <vt:lpwstr/>
      </vt:variant>
      <vt:variant>
        <vt:lpwstr>_Toc414633038</vt:lpwstr>
      </vt:variant>
      <vt:variant>
        <vt:i4>1048627</vt:i4>
      </vt:variant>
      <vt:variant>
        <vt:i4>518</vt:i4>
      </vt:variant>
      <vt:variant>
        <vt:i4>0</vt:i4>
      </vt:variant>
      <vt:variant>
        <vt:i4>5</vt:i4>
      </vt:variant>
      <vt:variant>
        <vt:lpwstr/>
      </vt:variant>
      <vt:variant>
        <vt:lpwstr>_Toc414633037</vt:lpwstr>
      </vt:variant>
      <vt:variant>
        <vt:i4>1048627</vt:i4>
      </vt:variant>
      <vt:variant>
        <vt:i4>512</vt:i4>
      </vt:variant>
      <vt:variant>
        <vt:i4>0</vt:i4>
      </vt:variant>
      <vt:variant>
        <vt:i4>5</vt:i4>
      </vt:variant>
      <vt:variant>
        <vt:lpwstr/>
      </vt:variant>
      <vt:variant>
        <vt:lpwstr>_Toc414633036</vt:lpwstr>
      </vt:variant>
      <vt:variant>
        <vt:i4>1048627</vt:i4>
      </vt:variant>
      <vt:variant>
        <vt:i4>506</vt:i4>
      </vt:variant>
      <vt:variant>
        <vt:i4>0</vt:i4>
      </vt:variant>
      <vt:variant>
        <vt:i4>5</vt:i4>
      </vt:variant>
      <vt:variant>
        <vt:lpwstr/>
      </vt:variant>
      <vt:variant>
        <vt:lpwstr>_Toc414633035</vt:lpwstr>
      </vt:variant>
      <vt:variant>
        <vt:i4>1048627</vt:i4>
      </vt:variant>
      <vt:variant>
        <vt:i4>500</vt:i4>
      </vt:variant>
      <vt:variant>
        <vt:i4>0</vt:i4>
      </vt:variant>
      <vt:variant>
        <vt:i4>5</vt:i4>
      </vt:variant>
      <vt:variant>
        <vt:lpwstr/>
      </vt:variant>
      <vt:variant>
        <vt:lpwstr>_Toc414633034</vt:lpwstr>
      </vt:variant>
      <vt:variant>
        <vt:i4>1048627</vt:i4>
      </vt:variant>
      <vt:variant>
        <vt:i4>494</vt:i4>
      </vt:variant>
      <vt:variant>
        <vt:i4>0</vt:i4>
      </vt:variant>
      <vt:variant>
        <vt:i4>5</vt:i4>
      </vt:variant>
      <vt:variant>
        <vt:lpwstr/>
      </vt:variant>
      <vt:variant>
        <vt:lpwstr>_Toc414633033</vt:lpwstr>
      </vt:variant>
      <vt:variant>
        <vt:i4>1048627</vt:i4>
      </vt:variant>
      <vt:variant>
        <vt:i4>488</vt:i4>
      </vt:variant>
      <vt:variant>
        <vt:i4>0</vt:i4>
      </vt:variant>
      <vt:variant>
        <vt:i4>5</vt:i4>
      </vt:variant>
      <vt:variant>
        <vt:lpwstr/>
      </vt:variant>
      <vt:variant>
        <vt:lpwstr>_Toc414633032</vt:lpwstr>
      </vt:variant>
      <vt:variant>
        <vt:i4>1048627</vt:i4>
      </vt:variant>
      <vt:variant>
        <vt:i4>482</vt:i4>
      </vt:variant>
      <vt:variant>
        <vt:i4>0</vt:i4>
      </vt:variant>
      <vt:variant>
        <vt:i4>5</vt:i4>
      </vt:variant>
      <vt:variant>
        <vt:lpwstr/>
      </vt:variant>
      <vt:variant>
        <vt:lpwstr>_Toc414633031</vt:lpwstr>
      </vt:variant>
      <vt:variant>
        <vt:i4>1048627</vt:i4>
      </vt:variant>
      <vt:variant>
        <vt:i4>476</vt:i4>
      </vt:variant>
      <vt:variant>
        <vt:i4>0</vt:i4>
      </vt:variant>
      <vt:variant>
        <vt:i4>5</vt:i4>
      </vt:variant>
      <vt:variant>
        <vt:lpwstr/>
      </vt:variant>
      <vt:variant>
        <vt:lpwstr>_Toc414633030</vt:lpwstr>
      </vt:variant>
      <vt:variant>
        <vt:i4>1114163</vt:i4>
      </vt:variant>
      <vt:variant>
        <vt:i4>470</vt:i4>
      </vt:variant>
      <vt:variant>
        <vt:i4>0</vt:i4>
      </vt:variant>
      <vt:variant>
        <vt:i4>5</vt:i4>
      </vt:variant>
      <vt:variant>
        <vt:lpwstr/>
      </vt:variant>
      <vt:variant>
        <vt:lpwstr>_Toc414633029</vt:lpwstr>
      </vt:variant>
      <vt:variant>
        <vt:i4>1114163</vt:i4>
      </vt:variant>
      <vt:variant>
        <vt:i4>464</vt:i4>
      </vt:variant>
      <vt:variant>
        <vt:i4>0</vt:i4>
      </vt:variant>
      <vt:variant>
        <vt:i4>5</vt:i4>
      </vt:variant>
      <vt:variant>
        <vt:lpwstr/>
      </vt:variant>
      <vt:variant>
        <vt:lpwstr>_Toc414633028</vt:lpwstr>
      </vt:variant>
      <vt:variant>
        <vt:i4>1114163</vt:i4>
      </vt:variant>
      <vt:variant>
        <vt:i4>458</vt:i4>
      </vt:variant>
      <vt:variant>
        <vt:i4>0</vt:i4>
      </vt:variant>
      <vt:variant>
        <vt:i4>5</vt:i4>
      </vt:variant>
      <vt:variant>
        <vt:lpwstr/>
      </vt:variant>
      <vt:variant>
        <vt:lpwstr>_Toc414633027</vt:lpwstr>
      </vt:variant>
      <vt:variant>
        <vt:i4>1114163</vt:i4>
      </vt:variant>
      <vt:variant>
        <vt:i4>452</vt:i4>
      </vt:variant>
      <vt:variant>
        <vt:i4>0</vt:i4>
      </vt:variant>
      <vt:variant>
        <vt:i4>5</vt:i4>
      </vt:variant>
      <vt:variant>
        <vt:lpwstr/>
      </vt:variant>
      <vt:variant>
        <vt:lpwstr>_Toc414633026</vt:lpwstr>
      </vt:variant>
      <vt:variant>
        <vt:i4>1114163</vt:i4>
      </vt:variant>
      <vt:variant>
        <vt:i4>446</vt:i4>
      </vt:variant>
      <vt:variant>
        <vt:i4>0</vt:i4>
      </vt:variant>
      <vt:variant>
        <vt:i4>5</vt:i4>
      </vt:variant>
      <vt:variant>
        <vt:lpwstr/>
      </vt:variant>
      <vt:variant>
        <vt:lpwstr>_Toc414633025</vt:lpwstr>
      </vt:variant>
      <vt:variant>
        <vt:i4>1114163</vt:i4>
      </vt:variant>
      <vt:variant>
        <vt:i4>440</vt:i4>
      </vt:variant>
      <vt:variant>
        <vt:i4>0</vt:i4>
      </vt:variant>
      <vt:variant>
        <vt:i4>5</vt:i4>
      </vt:variant>
      <vt:variant>
        <vt:lpwstr/>
      </vt:variant>
      <vt:variant>
        <vt:lpwstr>_Toc414633024</vt:lpwstr>
      </vt:variant>
      <vt:variant>
        <vt:i4>1114163</vt:i4>
      </vt:variant>
      <vt:variant>
        <vt:i4>434</vt:i4>
      </vt:variant>
      <vt:variant>
        <vt:i4>0</vt:i4>
      </vt:variant>
      <vt:variant>
        <vt:i4>5</vt:i4>
      </vt:variant>
      <vt:variant>
        <vt:lpwstr/>
      </vt:variant>
      <vt:variant>
        <vt:lpwstr>_Toc414633023</vt:lpwstr>
      </vt:variant>
      <vt:variant>
        <vt:i4>1114163</vt:i4>
      </vt:variant>
      <vt:variant>
        <vt:i4>428</vt:i4>
      </vt:variant>
      <vt:variant>
        <vt:i4>0</vt:i4>
      </vt:variant>
      <vt:variant>
        <vt:i4>5</vt:i4>
      </vt:variant>
      <vt:variant>
        <vt:lpwstr/>
      </vt:variant>
      <vt:variant>
        <vt:lpwstr>_Toc414633022</vt:lpwstr>
      </vt:variant>
      <vt:variant>
        <vt:i4>1114163</vt:i4>
      </vt:variant>
      <vt:variant>
        <vt:i4>422</vt:i4>
      </vt:variant>
      <vt:variant>
        <vt:i4>0</vt:i4>
      </vt:variant>
      <vt:variant>
        <vt:i4>5</vt:i4>
      </vt:variant>
      <vt:variant>
        <vt:lpwstr/>
      </vt:variant>
      <vt:variant>
        <vt:lpwstr>_Toc414633021</vt:lpwstr>
      </vt:variant>
      <vt:variant>
        <vt:i4>1114163</vt:i4>
      </vt:variant>
      <vt:variant>
        <vt:i4>416</vt:i4>
      </vt:variant>
      <vt:variant>
        <vt:i4>0</vt:i4>
      </vt:variant>
      <vt:variant>
        <vt:i4>5</vt:i4>
      </vt:variant>
      <vt:variant>
        <vt:lpwstr/>
      </vt:variant>
      <vt:variant>
        <vt:lpwstr>_Toc414633020</vt:lpwstr>
      </vt:variant>
      <vt:variant>
        <vt:i4>1179699</vt:i4>
      </vt:variant>
      <vt:variant>
        <vt:i4>410</vt:i4>
      </vt:variant>
      <vt:variant>
        <vt:i4>0</vt:i4>
      </vt:variant>
      <vt:variant>
        <vt:i4>5</vt:i4>
      </vt:variant>
      <vt:variant>
        <vt:lpwstr/>
      </vt:variant>
      <vt:variant>
        <vt:lpwstr>_Toc414633019</vt:lpwstr>
      </vt:variant>
      <vt:variant>
        <vt:i4>1179699</vt:i4>
      </vt:variant>
      <vt:variant>
        <vt:i4>404</vt:i4>
      </vt:variant>
      <vt:variant>
        <vt:i4>0</vt:i4>
      </vt:variant>
      <vt:variant>
        <vt:i4>5</vt:i4>
      </vt:variant>
      <vt:variant>
        <vt:lpwstr/>
      </vt:variant>
      <vt:variant>
        <vt:lpwstr>_Toc414633018</vt:lpwstr>
      </vt:variant>
      <vt:variant>
        <vt:i4>1179699</vt:i4>
      </vt:variant>
      <vt:variant>
        <vt:i4>398</vt:i4>
      </vt:variant>
      <vt:variant>
        <vt:i4>0</vt:i4>
      </vt:variant>
      <vt:variant>
        <vt:i4>5</vt:i4>
      </vt:variant>
      <vt:variant>
        <vt:lpwstr/>
      </vt:variant>
      <vt:variant>
        <vt:lpwstr>_Toc414633017</vt:lpwstr>
      </vt:variant>
      <vt:variant>
        <vt:i4>1179699</vt:i4>
      </vt:variant>
      <vt:variant>
        <vt:i4>392</vt:i4>
      </vt:variant>
      <vt:variant>
        <vt:i4>0</vt:i4>
      </vt:variant>
      <vt:variant>
        <vt:i4>5</vt:i4>
      </vt:variant>
      <vt:variant>
        <vt:lpwstr/>
      </vt:variant>
      <vt:variant>
        <vt:lpwstr>_Toc414633016</vt:lpwstr>
      </vt:variant>
      <vt:variant>
        <vt:i4>1179699</vt:i4>
      </vt:variant>
      <vt:variant>
        <vt:i4>386</vt:i4>
      </vt:variant>
      <vt:variant>
        <vt:i4>0</vt:i4>
      </vt:variant>
      <vt:variant>
        <vt:i4>5</vt:i4>
      </vt:variant>
      <vt:variant>
        <vt:lpwstr/>
      </vt:variant>
      <vt:variant>
        <vt:lpwstr>_Toc414633015</vt:lpwstr>
      </vt:variant>
      <vt:variant>
        <vt:i4>1179699</vt:i4>
      </vt:variant>
      <vt:variant>
        <vt:i4>380</vt:i4>
      </vt:variant>
      <vt:variant>
        <vt:i4>0</vt:i4>
      </vt:variant>
      <vt:variant>
        <vt:i4>5</vt:i4>
      </vt:variant>
      <vt:variant>
        <vt:lpwstr/>
      </vt:variant>
      <vt:variant>
        <vt:lpwstr>_Toc414633014</vt:lpwstr>
      </vt:variant>
      <vt:variant>
        <vt:i4>1179699</vt:i4>
      </vt:variant>
      <vt:variant>
        <vt:i4>374</vt:i4>
      </vt:variant>
      <vt:variant>
        <vt:i4>0</vt:i4>
      </vt:variant>
      <vt:variant>
        <vt:i4>5</vt:i4>
      </vt:variant>
      <vt:variant>
        <vt:lpwstr/>
      </vt:variant>
      <vt:variant>
        <vt:lpwstr>_Toc414633013</vt:lpwstr>
      </vt:variant>
      <vt:variant>
        <vt:i4>1179699</vt:i4>
      </vt:variant>
      <vt:variant>
        <vt:i4>368</vt:i4>
      </vt:variant>
      <vt:variant>
        <vt:i4>0</vt:i4>
      </vt:variant>
      <vt:variant>
        <vt:i4>5</vt:i4>
      </vt:variant>
      <vt:variant>
        <vt:lpwstr/>
      </vt:variant>
      <vt:variant>
        <vt:lpwstr>_Toc414633012</vt:lpwstr>
      </vt:variant>
      <vt:variant>
        <vt:i4>1179699</vt:i4>
      </vt:variant>
      <vt:variant>
        <vt:i4>362</vt:i4>
      </vt:variant>
      <vt:variant>
        <vt:i4>0</vt:i4>
      </vt:variant>
      <vt:variant>
        <vt:i4>5</vt:i4>
      </vt:variant>
      <vt:variant>
        <vt:lpwstr/>
      </vt:variant>
      <vt:variant>
        <vt:lpwstr>_Toc414633011</vt:lpwstr>
      </vt:variant>
      <vt:variant>
        <vt:i4>1179699</vt:i4>
      </vt:variant>
      <vt:variant>
        <vt:i4>356</vt:i4>
      </vt:variant>
      <vt:variant>
        <vt:i4>0</vt:i4>
      </vt:variant>
      <vt:variant>
        <vt:i4>5</vt:i4>
      </vt:variant>
      <vt:variant>
        <vt:lpwstr/>
      </vt:variant>
      <vt:variant>
        <vt:lpwstr>_Toc414633010</vt:lpwstr>
      </vt:variant>
      <vt:variant>
        <vt:i4>1245235</vt:i4>
      </vt:variant>
      <vt:variant>
        <vt:i4>350</vt:i4>
      </vt:variant>
      <vt:variant>
        <vt:i4>0</vt:i4>
      </vt:variant>
      <vt:variant>
        <vt:i4>5</vt:i4>
      </vt:variant>
      <vt:variant>
        <vt:lpwstr/>
      </vt:variant>
      <vt:variant>
        <vt:lpwstr>_Toc414633009</vt:lpwstr>
      </vt:variant>
      <vt:variant>
        <vt:i4>1245235</vt:i4>
      </vt:variant>
      <vt:variant>
        <vt:i4>344</vt:i4>
      </vt:variant>
      <vt:variant>
        <vt:i4>0</vt:i4>
      </vt:variant>
      <vt:variant>
        <vt:i4>5</vt:i4>
      </vt:variant>
      <vt:variant>
        <vt:lpwstr/>
      </vt:variant>
      <vt:variant>
        <vt:lpwstr>_Toc414633008</vt:lpwstr>
      </vt:variant>
      <vt:variant>
        <vt:i4>1245235</vt:i4>
      </vt:variant>
      <vt:variant>
        <vt:i4>338</vt:i4>
      </vt:variant>
      <vt:variant>
        <vt:i4>0</vt:i4>
      </vt:variant>
      <vt:variant>
        <vt:i4>5</vt:i4>
      </vt:variant>
      <vt:variant>
        <vt:lpwstr/>
      </vt:variant>
      <vt:variant>
        <vt:lpwstr>_Toc414633007</vt:lpwstr>
      </vt:variant>
      <vt:variant>
        <vt:i4>1245235</vt:i4>
      </vt:variant>
      <vt:variant>
        <vt:i4>332</vt:i4>
      </vt:variant>
      <vt:variant>
        <vt:i4>0</vt:i4>
      </vt:variant>
      <vt:variant>
        <vt:i4>5</vt:i4>
      </vt:variant>
      <vt:variant>
        <vt:lpwstr/>
      </vt:variant>
      <vt:variant>
        <vt:lpwstr>_Toc414633006</vt:lpwstr>
      </vt:variant>
      <vt:variant>
        <vt:i4>1245235</vt:i4>
      </vt:variant>
      <vt:variant>
        <vt:i4>326</vt:i4>
      </vt:variant>
      <vt:variant>
        <vt:i4>0</vt:i4>
      </vt:variant>
      <vt:variant>
        <vt:i4>5</vt:i4>
      </vt:variant>
      <vt:variant>
        <vt:lpwstr/>
      </vt:variant>
      <vt:variant>
        <vt:lpwstr>_Toc414633005</vt:lpwstr>
      </vt:variant>
      <vt:variant>
        <vt:i4>1245235</vt:i4>
      </vt:variant>
      <vt:variant>
        <vt:i4>320</vt:i4>
      </vt:variant>
      <vt:variant>
        <vt:i4>0</vt:i4>
      </vt:variant>
      <vt:variant>
        <vt:i4>5</vt:i4>
      </vt:variant>
      <vt:variant>
        <vt:lpwstr/>
      </vt:variant>
      <vt:variant>
        <vt:lpwstr>_Toc414633004</vt:lpwstr>
      </vt:variant>
      <vt:variant>
        <vt:i4>1245235</vt:i4>
      </vt:variant>
      <vt:variant>
        <vt:i4>314</vt:i4>
      </vt:variant>
      <vt:variant>
        <vt:i4>0</vt:i4>
      </vt:variant>
      <vt:variant>
        <vt:i4>5</vt:i4>
      </vt:variant>
      <vt:variant>
        <vt:lpwstr/>
      </vt:variant>
      <vt:variant>
        <vt:lpwstr>_Toc414633003</vt:lpwstr>
      </vt:variant>
      <vt:variant>
        <vt:i4>1245235</vt:i4>
      </vt:variant>
      <vt:variant>
        <vt:i4>308</vt:i4>
      </vt:variant>
      <vt:variant>
        <vt:i4>0</vt:i4>
      </vt:variant>
      <vt:variant>
        <vt:i4>5</vt:i4>
      </vt:variant>
      <vt:variant>
        <vt:lpwstr/>
      </vt:variant>
      <vt:variant>
        <vt:lpwstr>_Toc414633002</vt:lpwstr>
      </vt:variant>
      <vt:variant>
        <vt:i4>1245235</vt:i4>
      </vt:variant>
      <vt:variant>
        <vt:i4>302</vt:i4>
      </vt:variant>
      <vt:variant>
        <vt:i4>0</vt:i4>
      </vt:variant>
      <vt:variant>
        <vt:i4>5</vt:i4>
      </vt:variant>
      <vt:variant>
        <vt:lpwstr/>
      </vt:variant>
      <vt:variant>
        <vt:lpwstr>_Toc414633001</vt:lpwstr>
      </vt:variant>
      <vt:variant>
        <vt:i4>1245235</vt:i4>
      </vt:variant>
      <vt:variant>
        <vt:i4>296</vt:i4>
      </vt:variant>
      <vt:variant>
        <vt:i4>0</vt:i4>
      </vt:variant>
      <vt:variant>
        <vt:i4>5</vt:i4>
      </vt:variant>
      <vt:variant>
        <vt:lpwstr/>
      </vt:variant>
      <vt:variant>
        <vt:lpwstr>_Toc414633000</vt:lpwstr>
      </vt:variant>
      <vt:variant>
        <vt:i4>1769530</vt:i4>
      </vt:variant>
      <vt:variant>
        <vt:i4>290</vt:i4>
      </vt:variant>
      <vt:variant>
        <vt:i4>0</vt:i4>
      </vt:variant>
      <vt:variant>
        <vt:i4>5</vt:i4>
      </vt:variant>
      <vt:variant>
        <vt:lpwstr/>
      </vt:variant>
      <vt:variant>
        <vt:lpwstr>_Toc414632999</vt:lpwstr>
      </vt:variant>
      <vt:variant>
        <vt:i4>1769530</vt:i4>
      </vt:variant>
      <vt:variant>
        <vt:i4>284</vt:i4>
      </vt:variant>
      <vt:variant>
        <vt:i4>0</vt:i4>
      </vt:variant>
      <vt:variant>
        <vt:i4>5</vt:i4>
      </vt:variant>
      <vt:variant>
        <vt:lpwstr/>
      </vt:variant>
      <vt:variant>
        <vt:lpwstr>_Toc414632998</vt:lpwstr>
      </vt:variant>
      <vt:variant>
        <vt:i4>1769530</vt:i4>
      </vt:variant>
      <vt:variant>
        <vt:i4>278</vt:i4>
      </vt:variant>
      <vt:variant>
        <vt:i4>0</vt:i4>
      </vt:variant>
      <vt:variant>
        <vt:i4>5</vt:i4>
      </vt:variant>
      <vt:variant>
        <vt:lpwstr/>
      </vt:variant>
      <vt:variant>
        <vt:lpwstr>_Toc414632997</vt:lpwstr>
      </vt:variant>
      <vt:variant>
        <vt:i4>1769530</vt:i4>
      </vt:variant>
      <vt:variant>
        <vt:i4>272</vt:i4>
      </vt:variant>
      <vt:variant>
        <vt:i4>0</vt:i4>
      </vt:variant>
      <vt:variant>
        <vt:i4>5</vt:i4>
      </vt:variant>
      <vt:variant>
        <vt:lpwstr/>
      </vt:variant>
      <vt:variant>
        <vt:lpwstr>_Toc414632996</vt:lpwstr>
      </vt:variant>
      <vt:variant>
        <vt:i4>1769530</vt:i4>
      </vt:variant>
      <vt:variant>
        <vt:i4>266</vt:i4>
      </vt:variant>
      <vt:variant>
        <vt:i4>0</vt:i4>
      </vt:variant>
      <vt:variant>
        <vt:i4>5</vt:i4>
      </vt:variant>
      <vt:variant>
        <vt:lpwstr/>
      </vt:variant>
      <vt:variant>
        <vt:lpwstr>_Toc414632995</vt:lpwstr>
      </vt:variant>
      <vt:variant>
        <vt:i4>1769530</vt:i4>
      </vt:variant>
      <vt:variant>
        <vt:i4>260</vt:i4>
      </vt:variant>
      <vt:variant>
        <vt:i4>0</vt:i4>
      </vt:variant>
      <vt:variant>
        <vt:i4>5</vt:i4>
      </vt:variant>
      <vt:variant>
        <vt:lpwstr/>
      </vt:variant>
      <vt:variant>
        <vt:lpwstr>_Toc414632994</vt:lpwstr>
      </vt:variant>
      <vt:variant>
        <vt:i4>1769530</vt:i4>
      </vt:variant>
      <vt:variant>
        <vt:i4>254</vt:i4>
      </vt:variant>
      <vt:variant>
        <vt:i4>0</vt:i4>
      </vt:variant>
      <vt:variant>
        <vt:i4>5</vt:i4>
      </vt:variant>
      <vt:variant>
        <vt:lpwstr/>
      </vt:variant>
      <vt:variant>
        <vt:lpwstr>_Toc414632993</vt:lpwstr>
      </vt:variant>
      <vt:variant>
        <vt:i4>1769530</vt:i4>
      </vt:variant>
      <vt:variant>
        <vt:i4>248</vt:i4>
      </vt:variant>
      <vt:variant>
        <vt:i4>0</vt:i4>
      </vt:variant>
      <vt:variant>
        <vt:i4>5</vt:i4>
      </vt:variant>
      <vt:variant>
        <vt:lpwstr/>
      </vt:variant>
      <vt:variant>
        <vt:lpwstr>_Toc414632992</vt:lpwstr>
      </vt:variant>
      <vt:variant>
        <vt:i4>1769530</vt:i4>
      </vt:variant>
      <vt:variant>
        <vt:i4>242</vt:i4>
      </vt:variant>
      <vt:variant>
        <vt:i4>0</vt:i4>
      </vt:variant>
      <vt:variant>
        <vt:i4>5</vt:i4>
      </vt:variant>
      <vt:variant>
        <vt:lpwstr/>
      </vt:variant>
      <vt:variant>
        <vt:lpwstr>_Toc414632991</vt:lpwstr>
      </vt:variant>
      <vt:variant>
        <vt:i4>1769530</vt:i4>
      </vt:variant>
      <vt:variant>
        <vt:i4>236</vt:i4>
      </vt:variant>
      <vt:variant>
        <vt:i4>0</vt:i4>
      </vt:variant>
      <vt:variant>
        <vt:i4>5</vt:i4>
      </vt:variant>
      <vt:variant>
        <vt:lpwstr/>
      </vt:variant>
      <vt:variant>
        <vt:lpwstr>_Toc414632990</vt:lpwstr>
      </vt:variant>
      <vt:variant>
        <vt:i4>1703994</vt:i4>
      </vt:variant>
      <vt:variant>
        <vt:i4>230</vt:i4>
      </vt:variant>
      <vt:variant>
        <vt:i4>0</vt:i4>
      </vt:variant>
      <vt:variant>
        <vt:i4>5</vt:i4>
      </vt:variant>
      <vt:variant>
        <vt:lpwstr/>
      </vt:variant>
      <vt:variant>
        <vt:lpwstr>_Toc414632989</vt:lpwstr>
      </vt:variant>
      <vt:variant>
        <vt:i4>1703994</vt:i4>
      </vt:variant>
      <vt:variant>
        <vt:i4>224</vt:i4>
      </vt:variant>
      <vt:variant>
        <vt:i4>0</vt:i4>
      </vt:variant>
      <vt:variant>
        <vt:i4>5</vt:i4>
      </vt:variant>
      <vt:variant>
        <vt:lpwstr/>
      </vt:variant>
      <vt:variant>
        <vt:lpwstr>_Toc414632988</vt:lpwstr>
      </vt:variant>
      <vt:variant>
        <vt:i4>1703994</vt:i4>
      </vt:variant>
      <vt:variant>
        <vt:i4>218</vt:i4>
      </vt:variant>
      <vt:variant>
        <vt:i4>0</vt:i4>
      </vt:variant>
      <vt:variant>
        <vt:i4>5</vt:i4>
      </vt:variant>
      <vt:variant>
        <vt:lpwstr/>
      </vt:variant>
      <vt:variant>
        <vt:lpwstr>_Toc414632987</vt:lpwstr>
      </vt:variant>
      <vt:variant>
        <vt:i4>1703994</vt:i4>
      </vt:variant>
      <vt:variant>
        <vt:i4>212</vt:i4>
      </vt:variant>
      <vt:variant>
        <vt:i4>0</vt:i4>
      </vt:variant>
      <vt:variant>
        <vt:i4>5</vt:i4>
      </vt:variant>
      <vt:variant>
        <vt:lpwstr/>
      </vt:variant>
      <vt:variant>
        <vt:lpwstr>_Toc414632986</vt:lpwstr>
      </vt:variant>
      <vt:variant>
        <vt:i4>1703994</vt:i4>
      </vt:variant>
      <vt:variant>
        <vt:i4>206</vt:i4>
      </vt:variant>
      <vt:variant>
        <vt:i4>0</vt:i4>
      </vt:variant>
      <vt:variant>
        <vt:i4>5</vt:i4>
      </vt:variant>
      <vt:variant>
        <vt:lpwstr/>
      </vt:variant>
      <vt:variant>
        <vt:lpwstr>_Toc414632985</vt:lpwstr>
      </vt:variant>
      <vt:variant>
        <vt:i4>1703994</vt:i4>
      </vt:variant>
      <vt:variant>
        <vt:i4>200</vt:i4>
      </vt:variant>
      <vt:variant>
        <vt:i4>0</vt:i4>
      </vt:variant>
      <vt:variant>
        <vt:i4>5</vt:i4>
      </vt:variant>
      <vt:variant>
        <vt:lpwstr/>
      </vt:variant>
      <vt:variant>
        <vt:lpwstr>_Toc414632984</vt:lpwstr>
      </vt:variant>
      <vt:variant>
        <vt:i4>1703994</vt:i4>
      </vt:variant>
      <vt:variant>
        <vt:i4>194</vt:i4>
      </vt:variant>
      <vt:variant>
        <vt:i4>0</vt:i4>
      </vt:variant>
      <vt:variant>
        <vt:i4>5</vt:i4>
      </vt:variant>
      <vt:variant>
        <vt:lpwstr/>
      </vt:variant>
      <vt:variant>
        <vt:lpwstr>_Toc414632983</vt:lpwstr>
      </vt:variant>
      <vt:variant>
        <vt:i4>1703994</vt:i4>
      </vt:variant>
      <vt:variant>
        <vt:i4>188</vt:i4>
      </vt:variant>
      <vt:variant>
        <vt:i4>0</vt:i4>
      </vt:variant>
      <vt:variant>
        <vt:i4>5</vt:i4>
      </vt:variant>
      <vt:variant>
        <vt:lpwstr/>
      </vt:variant>
      <vt:variant>
        <vt:lpwstr>_Toc414632982</vt:lpwstr>
      </vt:variant>
      <vt:variant>
        <vt:i4>1703994</vt:i4>
      </vt:variant>
      <vt:variant>
        <vt:i4>182</vt:i4>
      </vt:variant>
      <vt:variant>
        <vt:i4>0</vt:i4>
      </vt:variant>
      <vt:variant>
        <vt:i4>5</vt:i4>
      </vt:variant>
      <vt:variant>
        <vt:lpwstr/>
      </vt:variant>
      <vt:variant>
        <vt:lpwstr>_Toc414632981</vt:lpwstr>
      </vt:variant>
      <vt:variant>
        <vt:i4>1703994</vt:i4>
      </vt:variant>
      <vt:variant>
        <vt:i4>176</vt:i4>
      </vt:variant>
      <vt:variant>
        <vt:i4>0</vt:i4>
      </vt:variant>
      <vt:variant>
        <vt:i4>5</vt:i4>
      </vt:variant>
      <vt:variant>
        <vt:lpwstr/>
      </vt:variant>
      <vt:variant>
        <vt:lpwstr>_Toc414632980</vt:lpwstr>
      </vt:variant>
      <vt:variant>
        <vt:i4>1376314</vt:i4>
      </vt:variant>
      <vt:variant>
        <vt:i4>170</vt:i4>
      </vt:variant>
      <vt:variant>
        <vt:i4>0</vt:i4>
      </vt:variant>
      <vt:variant>
        <vt:i4>5</vt:i4>
      </vt:variant>
      <vt:variant>
        <vt:lpwstr/>
      </vt:variant>
      <vt:variant>
        <vt:lpwstr>_Toc414632979</vt:lpwstr>
      </vt:variant>
      <vt:variant>
        <vt:i4>1376314</vt:i4>
      </vt:variant>
      <vt:variant>
        <vt:i4>164</vt:i4>
      </vt:variant>
      <vt:variant>
        <vt:i4>0</vt:i4>
      </vt:variant>
      <vt:variant>
        <vt:i4>5</vt:i4>
      </vt:variant>
      <vt:variant>
        <vt:lpwstr/>
      </vt:variant>
      <vt:variant>
        <vt:lpwstr>_Toc414632978</vt:lpwstr>
      </vt:variant>
      <vt:variant>
        <vt:i4>1376314</vt:i4>
      </vt:variant>
      <vt:variant>
        <vt:i4>158</vt:i4>
      </vt:variant>
      <vt:variant>
        <vt:i4>0</vt:i4>
      </vt:variant>
      <vt:variant>
        <vt:i4>5</vt:i4>
      </vt:variant>
      <vt:variant>
        <vt:lpwstr/>
      </vt:variant>
      <vt:variant>
        <vt:lpwstr>_Toc414632977</vt:lpwstr>
      </vt:variant>
      <vt:variant>
        <vt:i4>1376314</vt:i4>
      </vt:variant>
      <vt:variant>
        <vt:i4>152</vt:i4>
      </vt:variant>
      <vt:variant>
        <vt:i4>0</vt:i4>
      </vt:variant>
      <vt:variant>
        <vt:i4>5</vt:i4>
      </vt:variant>
      <vt:variant>
        <vt:lpwstr/>
      </vt:variant>
      <vt:variant>
        <vt:lpwstr>_Toc414632976</vt:lpwstr>
      </vt:variant>
      <vt:variant>
        <vt:i4>1376314</vt:i4>
      </vt:variant>
      <vt:variant>
        <vt:i4>146</vt:i4>
      </vt:variant>
      <vt:variant>
        <vt:i4>0</vt:i4>
      </vt:variant>
      <vt:variant>
        <vt:i4>5</vt:i4>
      </vt:variant>
      <vt:variant>
        <vt:lpwstr/>
      </vt:variant>
      <vt:variant>
        <vt:lpwstr>_Toc414632975</vt:lpwstr>
      </vt:variant>
      <vt:variant>
        <vt:i4>1376314</vt:i4>
      </vt:variant>
      <vt:variant>
        <vt:i4>140</vt:i4>
      </vt:variant>
      <vt:variant>
        <vt:i4>0</vt:i4>
      </vt:variant>
      <vt:variant>
        <vt:i4>5</vt:i4>
      </vt:variant>
      <vt:variant>
        <vt:lpwstr/>
      </vt:variant>
      <vt:variant>
        <vt:lpwstr>_Toc414632974</vt:lpwstr>
      </vt:variant>
      <vt:variant>
        <vt:i4>1376314</vt:i4>
      </vt:variant>
      <vt:variant>
        <vt:i4>134</vt:i4>
      </vt:variant>
      <vt:variant>
        <vt:i4>0</vt:i4>
      </vt:variant>
      <vt:variant>
        <vt:i4>5</vt:i4>
      </vt:variant>
      <vt:variant>
        <vt:lpwstr/>
      </vt:variant>
      <vt:variant>
        <vt:lpwstr>_Toc414632973</vt:lpwstr>
      </vt:variant>
      <vt:variant>
        <vt:i4>1376314</vt:i4>
      </vt:variant>
      <vt:variant>
        <vt:i4>128</vt:i4>
      </vt:variant>
      <vt:variant>
        <vt:i4>0</vt:i4>
      </vt:variant>
      <vt:variant>
        <vt:i4>5</vt:i4>
      </vt:variant>
      <vt:variant>
        <vt:lpwstr/>
      </vt:variant>
      <vt:variant>
        <vt:lpwstr>_Toc414632972</vt:lpwstr>
      </vt:variant>
      <vt:variant>
        <vt:i4>1376314</vt:i4>
      </vt:variant>
      <vt:variant>
        <vt:i4>122</vt:i4>
      </vt:variant>
      <vt:variant>
        <vt:i4>0</vt:i4>
      </vt:variant>
      <vt:variant>
        <vt:i4>5</vt:i4>
      </vt:variant>
      <vt:variant>
        <vt:lpwstr/>
      </vt:variant>
      <vt:variant>
        <vt:lpwstr>_Toc414632971</vt:lpwstr>
      </vt:variant>
      <vt:variant>
        <vt:i4>1376314</vt:i4>
      </vt:variant>
      <vt:variant>
        <vt:i4>116</vt:i4>
      </vt:variant>
      <vt:variant>
        <vt:i4>0</vt:i4>
      </vt:variant>
      <vt:variant>
        <vt:i4>5</vt:i4>
      </vt:variant>
      <vt:variant>
        <vt:lpwstr/>
      </vt:variant>
      <vt:variant>
        <vt:lpwstr>_Toc414632970</vt:lpwstr>
      </vt:variant>
      <vt:variant>
        <vt:i4>1310778</vt:i4>
      </vt:variant>
      <vt:variant>
        <vt:i4>110</vt:i4>
      </vt:variant>
      <vt:variant>
        <vt:i4>0</vt:i4>
      </vt:variant>
      <vt:variant>
        <vt:i4>5</vt:i4>
      </vt:variant>
      <vt:variant>
        <vt:lpwstr/>
      </vt:variant>
      <vt:variant>
        <vt:lpwstr>_Toc414632969</vt:lpwstr>
      </vt:variant>
      <vt:variant>
        <vt:i4>1310778</vt:i4>
      </vt:variant>
      <vt:variant>
        <vt:i4>104</vt:i4>
      </vt:variant>
      <vt:variant>
        <vt:i4>0</vt:i4>
      </vt:variant>
      <vt:variant>
        <vt:i4>5</vt:i4>
      </vt:variant>
      <vt:variant>
        <vt:lpwstr/>
      </vt:variant>
      <vt:variant>
        <vt:lpwstr>_Toc414632968</vt:lpwstr>
      </vt:variant>
      <vt:variant>
        <vt:i4>1310778</vt:i4>
      </vt:variant>
      <vt:variant>
        <vt:i4>98</vt:i4>
      </vt:variant>
      <vt:variant>
        <vt:i4>0</vt:i4>
      </vt:variant>
      <vt:variant>
        <vt:i4>5</vt:i4>
      </vt:variant>
      <vt:variant>
        <vt:lpwstr/>
      </vt:variant>
      <vt:variant>
        <vt:lpwstr>_Toc414632967</vt:lpwstr>
      </vt:variant>
      <vt:variant>
        <vt:i4>1310778</vt:i4>
      </vt:variant>
      <vt:variant>
        <vt:i4>92</vt:i4>
      </vt:variant>
      <vt:variant>
        <vt:i4>0</vt:i4>
      </vt:variant>
      <vt:variant>
        <vt:i4>5</vt:i4>
      </vt:variant>
      <vt:variant>
        <vt:lpwstr/>
      </vt:variant>
      <vt:variant>
        <vt:lpwstr>_Toc414632966</vt:lpwstr>
      </vt:variant>
      <vt:variant>
        <vt:i4>1310778</vt:i4>
      </vt:variant>
      <vt:variant>
        <vt:i4>86</vt:i4>
      </vt:variant>
      <vt:variant>
        <vt:i4>0</vt:i4>
      </vt:variant>
      <vt:variant>
        <vt:i4>5</vt:i4>
      </vt:variant>
      <vt:variant>
        <vt:lpwstr/>
      </vt:variant>
      <vt:variant>
        <vt:lpwstr>_Toc414632965</vt:lpwstr>
      </vt:variant>
      <vt:variant>
        <vt:i4>1310778</vt:i4>
      </vt:variant>
      <vt:variant>
        <vt:i4>80</vt:i4>
      </vt:variant>
      <vt:variant>
        <vt:i4>0</vt:i4>
      </vt:variant>
      <vt:variant>
        <vt:i4>5</vt:i4>
      </vt:variant>
      <vt:variant>
        <vt:lpwstr/>
      </vt:variant>
      <vt:variant>
        <vt:lpwstr>_Toc414632964</vt:lpwstr>
      </vt:variant>
      <vt:variant>
        <vt:i4>1310778</vt:i4>
      </vt:variant>
      <vt:variant>
        <vt:i4>74</vt:i4>
      </vt:variant>
      <vt:variant>
        <vt:i4>0</vt:i4>
      </vt:variant>
      <vt:variant>
        <vt:i4>5</vt:i4>
      </vt:variant>
      <vt:variant>
        <vt:lpwstr/>
      </vt:variant>
      <vt:variant>
        <vt:lpwstr>_Toc414632963</vt:lpwstr>
      </vt:variant>
      <vt:variant>
        <vt:i4>1310778</vt:i4>
      </vt:variant>
      <vt:variant>
        <vt:i4>68</vt:i4>
      </vt:variant>
      <vt:variant>
        <vt:i4>0</vt:i4>
      </vt:variant>
      <vt:variant>
        <vt:i4>5</vt:i4>
      </vt:variant>
      <vt:variant>
        <vt:lpwstr/>
      </vt:variant>
      <vt:variant>
        <vt:lpwstr>_Toc414632962</vt:lpwstr>
      </vt:variant>
      <vt:variant>
        <vt:i4>1310778</vt:i4>
      </vt:variant>
      <vt:variant>
        <vt:i4>62</vt:i4>
      </vt:variant>
      <vt:variant>
        <vt:i4>0</vt:i4>
      </vt:variant>
      <vt:variant>
        <vt:i4>5</vt:i4>
      </vt:variant>
      <vt:variant>
        <vt:lpwstr/>
      </vt:variant>
      <vt:variant>
        <vt:lpwstr>_Toc414632961</vt:lpwstr>
      </vt:variant>
      <vt:variant>
        <vt:i4>1310778</vt:i4>
      </vt:variant>
      <vt:variant>
        <vt:i4>56</vt:i4>
      </vt:variant>
      <vt:variant>
        <vt:i4>0</vt:i4>
      </vt:variant>
      <vt:variant>
        <vt:i4>5</vt:i4>
      </vt:variant>
      <vt:variant>
        <vt:lpwstr/>
      </vt:variant>
      <vt:variant>
        <vt:lpwstr>_Toc414632960</vt:lpwstr>
      </vt:variant>
      <vt:variant>
        <vt:i4>1507386</vt:i4>
      </vt:variant>
      <vt:variant>
        <vt:i4>50</vt:i4>
      </vt:variant>
      <vt:variant>
        <vt:i4>0</vt:i4>
      </vt:variant>
      <vt:variant>
        <vt:i4>5</vt:i4>
      </vt:variant>
      <vt:variant>
        <vt:lpwstr/>
      </vt:variant>
      <vt:variant>
        <vt:lpwstr>_Toc414632959</vt:lpwstr>
      </vt:variant>
      <vt:variant>
        <vt:i4>1507386</vt:i4>
      </vt:variant>
      <vt:variant>
        <vt:i4>44</vt:i4>
      </vt:variant>
      <vt:variant>
        <vt:i4>0</vt:i4>
      </vt:variant>
      <vt:variant>
        <vt:i4>5</vt:i4>
      </vt:variant>
      <vt:variant>
        <vt:lpwstr/>
      </vt:variant>
      <vt:variant>
        <vt:lpwstr>_Toc414632958</vt:lpwstr>
      </vt:variant>
      <vt:variant>
        <vt:i4>1507386</vt:i4>
      </vt:variant>
      <vt:variant>
        <vt:i4>38</vt:i4>
      </vt:variant>
      <vt:variant>
        <vt:i4>0</vt:i4>
      </vt:variant>
      <vt:variant>
        <vt:i4>5</vt:i4>
      </vt:variant>
      <vt:variant>
        <vt:lpwstr/>
      </vt:variant>
      <vt:variant>
        <vt:lpwstr>_Toc414632957</vt:lpwstr>
      </vt:variant>
      <vt:variant>
        <vt:i4>1507386</vt:i4>
      </vt:variant>
      <vt:variant>
        <vt:i4>32</vt:i4>
      </vt:variant>
      <vt:variant>
        <vt:i4>0</vt:i4>
      </vt:variant>
      <vt:variant>
        <vt:i4>5</vt:i4>
      </vt:variant>
      <vt:variant>
        <vt:lpwstr/>
      </vt:variant>
      <vt:variant>
        <vt:lpwstr>_Toc414632956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dc:description>We have changed the term “Contracting Body” to “Contracting Authority” and widened the wording of the guidance note in paragraph 7 of schedule 3 to accommodate any bespoke client payment requirements (e.g. electronic payments).</dc:description>
  <cp:lastModifiedBy>Tony Demaine</cp:lastModifiedBy>
  <cp:revision>2</cp:revision>
  <cp:lastPrinted>2015-08-07T14:39:00Z</cp:lastPrinted>
  <dcterms:created xsi:type="dcterms:W3CDTF">2017-09-13T14:05:00Z</dcterms:created>
  <dcterms:modified xsi:type="dcterms:W3CDTF">2017-09-13T14:05:00Z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DITION">
    <vt:lpwstr>FM</vt:lpwstr>
  </property>
  <property fmtid="{D5CDD505-2E9C-101B-9397-08002B2CF9AE}" pid="4" name="COMPANYID">
    <vt:lpwstr>2122615613</vt:lpwstr>
  </property>
  <property fmtid="{D5CDD505-2E9C-101B-9397-08002B2CF9AE}" pid="5" name="SERIALNO">
    <vt:lpwstr>11311</vt:lpwstr>
  </property>
  <property fmtid="{D5CDD505-2E9C-101B-9397-08002B2CF9AE}" pid="6" name="CLIENTID">
    <vt:lpwstr>2427</vt:lpwstr>
  </property>
  <property fmtid="{D5CDD505-2E9C-101B-9397-08002B2CF9AE}" pid="7" name="FILEID">
    <vt:lpwstr>95149</vt:lpwstr>
  </property>
  <property fmtid="{D5CDD505-2E9C-101B-9397-08002B2CF9AE}" pid="8" name="ASSOCID">
    <vt:lpwstr>440358</vt:lpwstr>
  </property>
  <property fmtid="{D5CDD505-2E9C-101B-9397-08002B2CF9AE}" pid="9" name="BASEPRECTYPE">
    <vt:lpwstr>BLANK</vt:lpwstr>
  </property>
  <property fmtid="{D5CDD505-2E9C-101B-9397-08002B2CF9AE}" pid="10" name="BASEPRECID">
    <vt:lpwstr>17</vt:lpwstr>
  </property>
  <property fmtid="{D5CDD505-2E9C-101B-9397-08002B2CF9AE}" pid="11" name="DOCID">
    <vt:lpwstr>4134427</vt:lpwstr>
  </property>
  <property fmtid="{D5CDD505-2E9C-101B-9397-08002B2CF9AE}" pid="12" name="DOCIDEX">
    <vt:lpwstr>8969433</vt:lpwstr>
  </property>
  <property fmtid="{D5CDD505-2E9C-101B-9397-08002B2CF9AE}" pid="13" name="VERSIONID">
    <vt:lpwstr>5fa0638b-dc3b-4f6d-a063-18c5866f5110</vt:lpwstr>
  </property>
  <property fmtid="{D5CDD505-2E9C-101B-9397-08002B2CF9AE}" pid="14" name="VERSIONLABEL">
    <vt:lpwstr>1</vt:lpwstr>
  </property>
</Properties>
</file>