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A" w:rsidRPr="004B66A0" w:rsidRDefault="00CF4E6A" w:rsidP="00CF4E6A">
      <w:pPr>
        <w:jc w:val="center"/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BRIEF 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Framework ref: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  <w:bookmarkStart w:id="0" w:name="_GoBack"/>
      <w:bookmarkEnd w:id="0"/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The problem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agencies from accepting this brief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Timescales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The Problem (and Objectives)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Outcome goals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Business/ brand/ channel objectives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5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SMART objective/ policy objective</w:t>
      </w:r>
    </w:p>
    <w:p w:rsidR="004B66A0" w:rsidRPr="004B66A0" w:rsidRDefault="004B66A0" w:rsidP="004B66A0">
      <w:pPr>
        <w:pStyle w:val="ListParagraph"/>
        <w:rPr>
          <w:rFonts w:ascii="Arial" w:eastAsia="Arial" w:hAnsi="Arial" w:cs="Arial"/>
          <w:b/>
          <w:color w:val="0B0B0B"/>
        </w:rPr>
      </w:pP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rPr>
          <w:rFonts w:ascii="Arial" w:hAnsi="Arial" w:cs="Arial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eastAsia="Arial" w:hAnsi="Arial" w:cs="Arial"/>
          <w:color w:val="0B0B0B"/>
        </w:rPr>
        <w:lastRenderedPageBreak/>
        <w:t xml:space="preserve"> </w:t>
      </w:r>
      <w:r w:rsidRPr="004B66A0">
        <w:rPr>
          <w:rFonts w:ascii="Arial" w:hAnsi="Arial" w:cs="Arial"/>
          <w:sz w:val="44"/>
          <w:lang w:val="en-US"/>
        </w:rPr>
        <w:t>Context (Insight)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About our organisation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Outline of the policy context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Data, research and useful links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6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Previous communications activity </w:t>
      </w:r>
    </w:p>
    <w:p w:rsidR="00CF4E6A" w:rsidRPr="004B66A0" w:rsidRDefault="00CF4E6A" w:rsidP="00CF4E6A">
      <w:pPr>
        <w:ind w:left="1060"/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Audiences (Insight)</w:t>
      </w: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Audience data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Current audience insight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Customer journey </w:t>
      </w:r>
    </w:p>
    <w:p w:rsidR="004B66A0" w:rsidRP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Stakeholders and influencers </w:t>
      </w:r>
    </w:p>
    <w:p w:rsidR="004B66A0" w:rsidRPr="004B66A0" w:rsidRDefault="004B66A0" w:rsidP="004B66A0">
      <w:pPr>
        <w:pStyle w:val="ListParagraph"/>
        <w:rPr>
          <w:rFonts w:ascii="Arial" w:eastAsia="Arial" w:hAnsi="Arial" w:cs="Arial"/>
          <w:b/>
          <w:color w:val="0B0B0B"/>
        </w:rPr>
      </w:pP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1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Think/ feel/ do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  <w:r w:rsidRPr="004B66A0">
        <w:rPr>
          <w:rFonts w:ascii="Arial" w:hAnsi="Arial" w:cs="Arial"/>
          <w:sz w:val="44"/>
          <w:lang w:val="en-US"/>
        </w:rPr>
        <w:t>Strategy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Existing strategy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Known sensitivities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Branding arrangements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– for example if the strategy must include a certain channel (eg TV)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2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lastRenderedPageBreak/>
        <w:t>Conflicts of interest/ reputational constraints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Agency requirement (Implementation)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Requirements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Role of the agency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Management and staffing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Key delivery milestones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Agency response (Evaluation)</w:t>
      </w: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OASIS outline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Marking scheme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>Further stage(s)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ind w:left="360"/>
        <w:rPr>
          <w:rFonts w:ascii="Arial" w:hAnsi="Arial" w:cs="Arial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Appointment and timings (Evaluation)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color w:val="0B0B0B"/>
        </w:rPr>
        <w:t xml:space="preserve"> </w:t>
      </w: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4B66A0" w:rsidRPr="004B66A0" w:rsidRDefault="004B66A0" w:rsidP="004B66A0">
      <w:pPr>
        <w:pStyle w:val="ListParagraph"/>
        <w:spacing w:after="0" w:line="360" w:lineRule="auto"/>
        <w:ind w:left="357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Contract length </w:t>
      </w:r>
    </w:p>
    <w:p w:rsidR="004B66A0" w:rsidRPr="004B66A0" w:rsidRDefault="004B66A0" w:rsidP="004B66A0">
      <w:pPr>
        <w:spacing w:after="0" w:line="360" w:lineRule="auto"/>
        <w:rPr>
          <w:rFonts w:ascii="Arial" w:hAnsi="Arial" w:cs="Arial"/>
          <w:b/>
        </w:rPr>
      </w:pPr>
    </w:p>
    <w:p w:rsidR="00CF4E6A" w:rsidRPr="004B66A0" w:rsidRDefault="00CF4E6A" w:rsidP="00CF4E6A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Total contract value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9" w:rsidRDefault="00C35439">
      <w:pPr>
        <w:spacing w:after="0" w:line="240" w:lineRule="auto"/>
      </w:pPr>
      <w:r>
        <w:separator/>
      </w:r>
    </w:p>
  </w:endnote>
  <w:endnote w:type="continuationSeparator" w:id="0">
    <w:p w:rsidR="00C35439" w:rsidRDefault="00C3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9" w:rsidRDefault="00C35439">
      <w:pPr>
        <w:spacing w:after="0" w:line="240" w:lineRule="auto"/>
      </w:pPr>
      <w:r>
        <w:separator/>
      </w:r>
    </w:p>
  </w:footnote>
  <w:footnote w:type="continuationSeparator" w:id="0">
    <w:p w:rsidR="00C35439" w:rsidRDefault="00C3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A"/>
    <w:rsid w:val="004B66A0"/>
    <w:rsid w:val="00B070A4"/>
    <w:rsid w:val="00C35439"/>
    <w:rsid w:val="00C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2A9A-93B8-470C-AB85-B3C8069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Zohaib Bhutta</cp:lastModifiedBy>
  <cp:revision>3</cp:revision>
  <dcterms:created xsi:type="dcterms:W3CDTF">2017-02-03T15:36:00Z</dcterms:created>
  <dcterms:modified xsi:type="dcterms:W3CDTF">2017-02-07T09:38:00Z</dcterms:modified>
</cp:coreProperties>
</file>