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EF2EE" w14:textId="3C6D2175" w:rsidR="000604FB" w:rsidRDefault="00CA793C">
      <w:pPr>
        <w:pStyle w:val="MarginText"/>
        <w:tabs>
          <w:tab w:val="left" w:pos="284"/>
        </w:tabs>
        <w:ind w:firstLine="578"/>
        <w:jc w:val="center"/>
        <w:rPr>
          <w:b/>
          <w:sz w:val="22"/>
          <w:u w:val="single"/>
        </w:rPr>
      </w:pPr>
      <w:bookmarkStart w:id="0" w:name="_GoBack"/>
      <w:bookmarkEnd w:id="0"/>
      <w:r>
        <w:rPr>
          <w:b/>
          <w:sz w:val="22"/>
          <w:u w:val="single"/>
        </w:rPr>
        <w:t xml:space="preserve">DPS SCHEDULE </w:t>
      </w:r>
      <w:r w:rsidR="00184EB9">
        <w:rPr>
          <w:b/>
          <w:sz w:val="22"/>
          <w:u w:val="single"/>
        </w:rPr>
        <w:t>3</w:t>
      </w:r>
      <w:r>
        <w:rPr>
          <w:b/>
          <w:sz w:val="22"/>
          <w:u w:val="single"/>
        </w:rPr>
        <w:t xml:space="preserve"> PART 2</w:t>
      </w:r>
    </w:p>
    <w:p w14:paraId="6AFEF2EF" w14:textId="77777777" w:rsidR="000604FB" w:rsidRDefault="00CA793C">
      <w:pPr>
        <w:pStyle w:val="MarginText"/>
        <w:jc w:val="center"/>
        <w:rPr>
          <w:b/>
          <w:sz w:val="22"/>
          <w:u w:val="single"/>
        </w:rPr>
      </w:pPr>
      <w:r>
        <w:rPr>
          <w:b/>
          <w:sz w:val="22"/>
          <w:u w:val="single"/>
        </w:rPr>
        <w:t>[</w:t>
      </w:r>
      <w:r>
        <w:rPr>
          <w:b/>
          <w:sz w:val="22"/>
          <w:highlight w:val="yellow"/>
          <w:u w:val="single"/>
        </w:rPr>
        <w:t>TEMPLATE]</w:t>
      </w:r>
      <w:r>
        <w:rPr>
          <w:b/>
          <w:sz w:val="22"/>
          <w:u w:val="single"/>
        </w:rPr>
        <w:t xml:space="preserve"> CALL OFF TERMS</w:t>
      </w:r>
    </w:p>
    <w:p w14:paraId="6AFEF2F0" w14:textId="77777777" w:rsidR="000604FB" w:rsidRDefault="00CA793C">
      <w:pPr>
        <w:pStyle w:val="GPSmacrorestart"/>
      </w:pPr>
      <w:r>
        <w:fldChar w:fldCharType="begin"/>
      </w:r>
      <w:r>
        <w:instrText>LISTNUM \l 1 \s 0</w:instrText>
      </w:r>
      <w:r>
        <w:fldChar w:fldCharType="separate"/>
      </w:r>
      <w:r>
        <w:t>12/08/2013</w:t>
      </w:r>
      <w:r>
        <w:fldChar w:fldCharType="end"/>
      </w:r>
    </w:p>
    <w:p w14:paraId="6AFEF2F1" w14:textId="77777777" w:rsidR="000604FB" w:rsidRDefault="00CA793C">
      <w:pPr>
        <w:pStyle w:val="GPSTITLES"/>
      </w:pPr>
      <w:bookmarkStart w:id="1" w:name="_Hlt364763356"/>
      <w:r>
        <w:t xml:space="preserve"> </w:t>
      </w:r>
      <w:bookmarkEnd w:id="1"/>
      <w:r>
        <w:br w:type="page"/>
      </w:r>
      <w:r>
        <w:lastRenderedPageBreak/>
        <w:t>TABLE OF CONTENTs</w:t>
      </w:r>
    </w:p>
    <w:p w14:paraId="5392586B" w14:textId="65D70813" w:rsidR="00D60ACF" w:rsidRDefault="00CA793C">
      <w:pPr>
        <w:pStyle w:val="TOC1"/>
        <w:rPr>
          <w:rFonts w:asciiTheme="minorHAnsi" w:eastAsiaTheme="minorEastAsia" w:hAnsiTheme="minorHAnsi" w:cstheme="minorBidi"/>
          <w:b w:val="0"/>
        </w:rPr>
      </w:pPr>
      <w:r>
        <w:rPr>
          <w:noProof w:val="0"/>
        </w:rPr>
        <w:fldChar w:fldCharType="begin"/>
      </w:r>
      <w:r>
        <w:rPr>
          <w:noProof w:val="0"/>
        </w:rPr>
        <w:instrText xml:space="preserve"> TOC \o "1-3" \h \z \u </w:instrText>
      </w:r>
      <w:r>
        <w:rPr>
          <w:noProof w:val="0"/>
        </w:rPr>
        <w:fldChar w:fldCharType="separate"/>
      </w:r>
      <w:hyperlink w:anchor="_Toc511376018" w:history="1">
        <w:r w:rsidR="00D60ACF" w:rsidRPr="000E5E15">
          <w:rPr>
            <w:rStyle w:val="Hyperlink"/>
          </w:rPr>
          <w:t>A.</w:t>
        </w:r>
        <w:r w:rsidR="00D60ACF">
          <w:rPr>
            <w:rFonts w:asciiTheme="minorHAnsi" w:eastAsiaTheme="minorEastAsia" w:hAnsiTheme="minorHAnsi" w:cstheme="minorBidi"/>
            <w:b w:val="0"/>
          </w:rPr>
          <w:tab/>
        </w:r>
        <w:r w:rsidR="00D60ACF" w:rsidRPr="000E5E15">
          <w:rPr>
            <w:rStyle w:val="Hyperlink"/>
          </w:rPr>
          <w:t>PRELIMINARIES</w:t>
        </w:r>
        <w:r w:rsidR="00D60ACF">
          <w:rPr>
            <w:webHidden/>
          </w:rPr>
          <w:tab/>
        </w:r>
        <w:r w:rsidR="00D60ACF">
          <w:rPr>
            <w:webHidden/>
          </w:rPr>
          <w:fldChar w:fldCharType="begin"/>
        </w:r>
        <w:r w:rsidR="00D60ACF">
          <w:rPr>
            <w:webHidden/>
          </w:rPr>
          <w:instrText xml:space="preserve"> PAGEREF _Toc511376018 \h </w:instrText>
        </w:r>
        <w:r w:rsidR="00D60ACF">
          <w:rPr>
            <w:webHidden/>
          </w:rPr>
        </w:r>
        <w:r w:rsidR="00D60ACF">
          <w:rPr>
            <w:webHidden/>
          </w:rPr>
          <w:fldChar w:fldCharType="separate"/>
        </w:r>
        <w:r w:rsidR="00D60ACF">
          <w:rPr>
            <w:webHidden/>
          </w:rPr>
          <w:t>6</w:t>
        </w:r>
        <w:r w:rsidR="00D60ACF">
          <w:rPr>
            <w:webHidden/>
          </w:rPr>
          <w:fldChar w:fldCharType="end"/>
        </w:r>
      </w:hyperlink>
    </w:p>
    <w:p w14:paraId="3056DF0F"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19" w:history="1">
        <w:r w:rsidR="00D60ACF" w:rsidRPr="000E5E15">
          <w:rPr>
            <w:rStyle w:val="Hyperlink"/>
          </w:rPr>
          <w:t>1.</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DEFINITIONS AND INTERPRETATION</w:t>
        </w:r>
        <w:r w:rsidR="00D60ACF">
          <w:rPr>
            <w:webHidden/>
          </w:rPr>
          <w:tab/>
        </w:r>
        <w:r w:rsidR="00D60ACF">
          <w:rPr>
            <w:webHidden/>
          </w:rPr>
          <w:fldChar w:fldCharType="begin"/>
        </w:r>
        <w:r w:rsidR="00D60ACF">
          <w:rPr>
            <w:webHidden/>
          </w:rPr>
          <w:instrText xml:space="preserve"> PAGEREF _Toc511376019 \h </w:instrText>
        </w:r>
        <w:r w:rsidR="00D60ACF">
          <w:rPr>
            <w:webHidden/>
          </w:rPr>
        </w:r>
        <w:r w:rsidR="00D60ACF">
          <w:rPr>
            <w:webHidden/>
          </w:rPr>
          <w:fldChar w:fldCharType="separate"/>
        </w:r>
        <w:r w:rsidR="00D60ACF">
          <w:rPr>
            <w:webHidden/>
          </w:rPr>
          <w:t>6</w:t>
        </w:r>
        <w:r w:rsidR="00D60ACF">
          <w:rPr>
            <w:webHidden/>
          </w:rPr>
          <w:fldChar w:fldCharType="end"/>
        </w:r>
      </w:hyperlink>
    </w:p>
    <w:p w14:paraId="0FB8194B"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20" w:history="1">
        <w:r w:rsidR="00D60ACF" w:rsidRPr="000E5E15">
          <w:rPr>
            <w:rStyle w:val="Hyperlink"/>
          </w:rPr>
          <w:t>2.</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DUE DILIGENCE</w:t>
        </w:r>
        <w:r w:rsidR="00D60ACF">
          <w:rPr>
            <w:webHidden/>
          </w:rPr>
          <w:tab/>
        </w:r>
        <w:r w:rsidR="00D60ACF">
          <w:rPr>
            <w:webHidden/>
          </w:rPr>
          <w:fldChar w:fldCharType="begin"/>
        </w:r>
        <w:r w:rsidR="00D60ACF">
          <w:rPr>
            <w:webHidden/>
          </w:rPr>
          <w:instrText xml:space="preserve"> PAGEREF _Toc511376020 \h </w:instrText>
        </w:r>
        <w:r w:rsidR="00D60ACF">
          <w:rPr>
            <w:webHidden/>
          </w:rPr>
        </w:r>
        <w:r w:rsidR="00D60ACF">
          <w:rPr>
            <w:webHidden/>
          </w:rPr>
          <w:fldChar w:fldCharType="separate"/>
        </w:r>
        <w:r w:rsidR="00D60ACF">
          <w:rPr>
            <w:webHidden/>
          </w:rPr>
          <w:t>7</w:t>
        </w:r>
        <w:r w:rsidR="00D60ACF">
          <w:rPr>
            <w:webHidden/>
          </w:rPr>
          <w:fldChar w:fldCharType="end"/>
        </w:r>
      </w:hyperlink>
    </w:p>
    <w:p w14:paraId="24AF19BB"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21" w:history="1">
        <w:r w:rsidR="00D60ACF" w:rsidRPr="000E5E15">
          <w:rPr>
            <w:rStyle w:val="Hyperlink"/>
          </w:rPr>
          <w:t>3.</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REPRESENTATIONS AND WARRANTIES</w:t>
        </w:r>
        <w:r w:rsidR="00D60ACF">
          <w:rPr>
            <w:webHidden/>
          </w:rPr>
          <w:tab/>
        </w:r>
        <w:r w:rsidR="00D60ACF">
          <w:rPr>
            <w:webHidden/>
          </w:rPr>
          <w:fldChar w:fldCharType="begin"/>
        </w:r>
        <w:r w:rsidR="00D60ACF">
          <w:rPr>
            <w:webHidden/>
          </w:rPr>
          <w:instrText xml:space="preserve"> PAGEREF _Toc511376021 \h </w:instrText>
        </w:r>
        <w:r w:rsidR="00D60ACF">
          <w:rPr>
            <w:webHidden/>
          </w:rPr>
        </w:r>
        <w:r w:rsidR="00D60ACF">
          <w:rPr>
            <w:webHidden/>
          </w:rPr>
          <w:fldChar w:fldCharType="separate"/>
        </w:r>
        <w:r w:rsidR="00D60ACF">
          <w:rPr>
            <w:webHidden/>
          </w:rPr>
          <w:t>8</w:t>
        </w:r>
        <w:r w:rsidR="00D60ACF">
          <w:rPr>
            <w:webHidden/>
          </w:rPr>
          <w:fldChar w:fldCharType="end"/>
        </w:r>
      </w:hyperlink>
    </w:p>
    <w:p w14:paraId="6C7AD959" w14:textId="77777777" w:rsidR="00D60ACF" w:rsidRDefault="00A645D2">
      <w:pPr>
        <w:pStyle w:val="TOC1"/>
        <w:rPr>
          <w:rFonts w:asciiTheme="minorHAnsi" w:eastAsiaTheme="minorEastAsia" w:hAnsiTheme="minorHAnsi" w:cstheme="minorBidi"/>
          <w:b w:val="0"/>
        </w:rPr>
      </w:pPr>
      <w:hyperlink w:anchor="_Toc511376022" w:history="1">
        <w:r w:rsidR="00D60ACF" w:rsidRPr="000E5E15">
          <w:rPr>
            <w:rStyle w:val="Hyperlink"/>
          </w:rPr>
          <w:t>B.</w:t>
        </w:r>
        <w:r w:rsidR="00D60ACF">
          <w:rPr>
            <w:rFonts w:asciiTheme="minorHAnsi" w:eastAsiaTheme="minorEastAsia" w:hAnsiTheme="minorHAnsi" w:cstheme="minorBidi"/>
            <w:b w:val="0"/>
          </w:rPr>
          <w:tab/>
        </w:r>
        <w:r w:rsidR="00D60ACF" w:rsidRPr="000E5E15">
          <w:rPr>
            <w:rStyle w:val="Hyperlink"/>
          </w:rPr>
          <w:t>DURATION OF CALL OFF CONTRACT</w:t>
        </w:r>
        <w:r w:rsidR="00D60ACF">
          <w:rPr>
            <w:webHidden/>
          </w:rPr>
          <w:tab/>
        </w:r>
        <w:r w:rsidR="00D60ACF">
          <w:rPr>
            <w:webHidden/>
          </w:rPr>
          <w:fldChar w:fldCharType="begin"/>
        </w:r>
        <w:r w:rsidR="00D60ACF">
          <w:rPr>
            <w:webHidden/>
          </w:rPr>
          <w:instrText xml:space="preserve"> PAGEREF _Toc511376022 \h </w:instrText>
        </w:r>
        <w:r w:rsidR="00D60ACF">
          <w:rPr>
            <w:webHidden/>
          </w:rPr>
        </w:r>
        <w:r w:rsidR="00D60ACF">
          <w:rPr>
            <w:webHidden/>
          </w:rPr>
          <w:fldChar w:fldCharType="separate"/>
        </w:r>
        <w:r w:rsidR="00D60ACF">
          <w:rPr>
            <w:webHidden/>
          </w:rPr>
          <w:t>9</w:t>
        </w:r>
        <w:r w:rsidR="00D60ACF">
          <w:rPr>
            <w:webHidden/>
          </w:rPr>
          <w:fldChar w:fldCharType="end"/>
        </w:r>
      </w:hyperlink>
    </w:p>
    <w:p w14:paraId="3FF110EF"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23" w:history="1">
        <w:r w:rsidR="00D60ACF" w:rsidRPr="000E5E15">
          <w:rPr>
            <w:rStyle w:val="Hyperlink"/>
          </w:rPr>
          <w:t>4.</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CALL OFF CONTRACT PERIOD</w:t>
        </w:r>
        <w:r w:rsidR="00D60ACF">
          <w:rPr>
            <w:webHidden/>
          </w:rPr>
          <w:tab/>
        </w:r>
        <w:r w:rsidR="00D60ACF">
          <w:rPr>
            <w:webHidden/>
          </w:rPr>
          <w:fldChar w:fldCharType="begin"/>
        </w:r>
        <w:r w:rsidR="00D60ACF">
          <w:rPr>
            <w:webHidden/>
          </w:rPr>
          <w:instrText xml:space="preserve"> PAGEREF _Toc511376023 \h </w:instrText>
        </w:r>
        <w:r w:rsidR="00D60ACF">
          <w:rPr>
            <w:webHidden/>
          </w:rPr>
        </w:r>
        <w:r w:rsidR="00D60ACF">
          <w:rPr>
            <w:webHidden/>
          </w:rPr>
          <w:fldChar w:fldCharType="separate"/>
        </w:r>
        <w:r w:rsidR="00D60ACF">
          <w:rPr>
            <w:webHidden/>
          </w:rPr>
          <w:t>9</w:t>
        </w:r>
        <w:r w:rsidR="00D60ACF">
          <w:rPr>
            <w:webHidden/>
          </w:rPr>
          <w:fldChar w:fldCharType="end"/>
        </w:r>
      </w:hyperlink>
    </w:p>
    <w:p w14:paraId="1E23865B" w14:textId="77777777" w:rsidR="00D60ACF" w:rsidRDefault="00A645D2">
      <w:pPr>
        <w:pStyle w:val="TOC1"/>
        <w:rPr>
          <w:rFonts w:asciiTheme="minorHAnsi" w:eastAsiaTheme="minorEastAsia" w:hAnsiTheme="minorHAnsi" w:cstheme="minorBidi"/>
          <w:b w:val="0"/>
        </w:rPr>
      </w:pPr>
      <w:hyperlink w:anchor="_Toc511376024" w:history="1">
        <w:r w:rsidR="00D60ACF" w:rsidRPr="000E5E15">
          <w:rPr>
            <w:rStyle w:val="Hyperlink"/>
          </w:rPr>
          <w:t>C.</w:t>
        </w:r>
        <w:r w:rsidR="00D60ACF">
          <w:rPr>
            <w:rFonts w:asciiTheme="minorHAnsi" w:eastAsiaTheme="minorEastAsia" w:hAnsiTheme="minorHAnsi" w:cstheme="minorBidi"/>
            <w:b w:val="0"/>
          </w:rPr>
          <w:tab/>
        </w:r>
        <w:r w:rsidR="00D60ACF" w:rsidRPr="000E5E15">
          <w:rPr>
            <w:rStyle w:val="Hyperlink"/>
          </w:rPr>
          <w:t>CALL OFF CONTRACT PERFORMANCE</w:t>
        </w:r>
        <w:r w:rsidR="00D60ACF">
          <w:rPr>
            <w:webHidden/>
          </w:rPr>
          <w:tab/>
        </w:r>
        <w:r w:rsidR="00D60ACF">
          <w:rPr>
            <w:webHidden/>
          </w:rPr>
          <w:fldChar w:fldCharType="begin"/>
        </w:r>
        <w:r w:rsidR="00D60ACF">
          <w:rPr>
            <w:webHidden/>
          </w:rPr>
          <w:instrText xml:space="preserve"> PAGEREF _Toc511376024 \h </w:instrText>
        </w:r>
        <w:r w:rsidR="00D60ACF">
          <w:rPr>
            <w:webHidden/>
          </w:rPr>
        </w:r>
        <w:r w:rsidR="00D60ACF">
          <w:rPr>
            <w:webHidden/>
          </w:rPr>
          <w:fldChar w:fldCharType="separate"/>
        </w:r>
        <w:r w:rsidR="00D60ACF">
          <w:rPr>
            <w:webHidden/>
          </w:rPr>
          <w:t>9</w:t>
        </w:r>
        <w:r w:rsidR="00D60ACF">
          <w:rPr>
            <w:webHidden/>
          </w:rPr>
          <w:fldChar w:fldCharType="end"/>
        </w:r>
      </w:hyperlink>
    </w:p>
    <w:p w14:paraId="53E60941"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25" w:history="1">
        <w:r w:rsidR="00D60ACF" w:rsidRPr="000E5E15">
          <w:rPr>
            <w:rStyle w:val="Hyperlink"/>
          </w:rPr>
          <w:t>5.</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IMPLEMENTATION PLAN</w:t>
        </w:r>
        <w:r w:rsidR="00D60ACF">
          <w:rPr>
            <w:webHidden/>
          </w:rPr>
          <w:tab/>
        </w:r>
        <w:r w:rsidR="00D60ACF">
          <w:rPr>
            <w:webHidden/>
          </w:rPr>
          <w:fldChar w:fldCharType="begin"/>
        </w:r>
        <w:r w:rsidR="00D60ACF">
          <w:rPr>
            <w:webHidden/>
          </w:rPr>
          <w:instrText xml:space="preserve"> PAGEREF _Toc511376025 \h </w:instrText>
        </w:r>
        <w:r w:rsidR="00D60ACF">
          <w:rPr>
            <w:webHidden/>
          </w:rPr>
        </w:r>
        <w:r w:rsidR="00D60ACF">
          <w:rPr>
            <w:webHidden/>
          </w:rPr>
          <w:fldChar w:fldCharType="separate"/>
        </w:r>
        <w:r w:rsidR="00D60ACF">
          <w:rPr>
            <w:webHidden/>
          </w:rPr>
          <w:t>10</w:t>
        </w:r>
        <w:r w:rsidR="00D60ACF">
          <w:rPr>
            <w:webHidden/>
          </w:rPr>
          <w:fldChar w:fldCharType="end"/>
        </w:r>
      </w:hyperlink>
    </w:p>
    <w:p w14:paraId="3AFDE54B"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26" w:history="1">
        <w:r w:rsidR="00D60ACF" w:rsidRPr="000E5E15">
          <w:rPr>
            <w:rStyle w:val="Hyperlink"/>
          </w:rPr>
          <w:t>6.</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SERVICES</w:t>
        </w:r>
        <w:r w:rsidR="00D60ACF">
          <w:rPr>
            <w:webHidden/>
          </w:rPr>
          <w:tab/>
        </w:r>
        <w:r w:rsidR="00D60ACF">
          <w:rPr>
            <w:webHidden/>
          </w:rPr>
          <w:fldChar w:fldCharType="begin"/>
        </w:r>
        <w:r w:rsidR="00D60ACF">
          <w:rPr>
            <w:webHidden/>
          </w:rPr>
          <w:instrText xml:space="preserve"> PAGEREF _Toc511376026 \h </w:instrText>
        </w:r>
        <w:r w:rsidR="00D60ACF">
          <w:rPr>
            <w:webHidden/>
          </w:rPr>
        </w:r>
        <w:r w:rsidR="00D60ACF">
          <w:rPr>
            <w:webHidden/>
          </w:rPr>
          <w:fldChar w:fldCharType="separate"/>
        </w:r>
        <w:r w:rsidR="00D60ACF">
          <w:rPr>
            <w:webHidden/>
          </w:rPr>
          <w:t>11</w:t>
        </w:r>
        <w:r w:rsidR="00D60ACF">
          <w:rPr>
            <w:webHidden/>
          </w:rPr>
          <w:fldChar w:fldCharType="end"/>
        </w:r>
      </w:hyperlink>
    </w:p>
    <w:p w14:paraId="3952508E"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27" w:history="1">
        <w:r w:rsidR="00D60ACF" w:rsidRPr="000E5E15">
          <w:rPr>
            <w:rStyle w:val="Hyperlink"/>
          </w:rPr>
          <w:t>7.</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STANDARDS AND QUALITY</w:t>
        </w:r>
        <w:r w:rsidR="00D60ACF">
          <w:rPr>
            <w:webHidden/>
          </w:rPr>
          <w:tab/>
        </w:r>
        <w:r w:rsidR="00D60ACF">
          <w:rPr>
            <w:webHidden/>
          </w:rPr>
          <w:fldChar w:fldCharType="begin"/>
        </w:r>
        <w:r w:rsidR="00D60ACF">
          <w:rPr>
            <w:webHidden/>
          </w:rPr>
          <w:instrText xml:space="preserve"> PAGEREF _Toc511376027 \h </w:instrText>
        </w:r>
        <w:r w:rsidR="00D60ACF">
          <w:rPr>
            <w:webHidden/>
          </w:rPr>
        </w:r>
        <w:r w:rsidR="00D60ACF">
          <w:rPr>
            <w:webHidden/>
          </w:rPr>
          <w:fldChar w:fldCharType="separate"/>
        </w:r>
        <w:r w:rsidR="00D60ACF">
          <w:rPr>
            <w:webHidden/>
          </w:rPr>
          <w:t>15</w:t>
        </w:r>
        <w:r w:rsidR="00D60ACF">
          <w:rPr>
            <w:webHidden/>
          </w:rPr>
          <w:fldChar w:fldCharType="end"/>
        </w:r>
      </w:hyperlink>
    </w:p>
    <w:p w14:paraId="25E9170D"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28" w:history="1">
        <w:r w:rsidR="00D60ACF" w:rsidRPr="000E5E15">
          <w:rPr>
            <w:rStyle w:val="Hyperlink"/>
          </w:rPr>
          <w:t>8.</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TESTING</w:t>
        </w:r>
        <w:r w:rsidR="00D60ACF">
          <w:rPr>
            <w:webHidden/>
          </w:rPr>
          <w:tab/>
        </w:r>
        <w:r w:rsidR="00D60ACF">
          <w:rPr>
            <w:webHidden/>
          </w:rPr>
          <w:fldChar w:fldCharType="begin"/>
        </w:r>
        <w:r w:rsidR="00D60ACF">
          <w:rPr>
            <w:webHidden/>
          </w:rPr>
          <w:instrText xml:space="preserve"> PAGEREF _Toc511376028 \h </w:instrText>
        </w:r>
        <w:r w:rsidR="00D60ACF">
          <w:rPr>
            <w:webHidden/>
          </w:rPr>
        </w:r>
        <w:r w:rsidR="00D60ACF">
          <w:rPr>
            <w:webHidden/>
          </w:rPr>
          <w:fldChar w:fldCharType="separate"/>
        </w:r>
        <w:r w:rsidR="00D60ACF">
          <w:rPr>
            <w:webHidden/>
          </w:rPr>
          <w:t>15</w:t>
        </w:r>
        <w:r w:rsidR="00D60ACF">
          <w:rPr>
            <w:webHidden/>
          </w:rPr>
          <w:fldChar w:fldCharType="end"/>
        </w:r>
      </w:hyperlink>
    </w:p>
    <w:p w14:paraId="7A2621CA"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29" w:history="1">
        <w:r w:rsidR="00D60ACF" w:rsidRPr="000E5E15">
          <w:rPr>
            <w:rStyle w:val="Hyperlink"/>
          </w:rPr>
          <w:t>9.</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SERVICE LEVELS AND SERVICE CREDITS</w:t>
        </w:r>
        <w:r w:rsidR="00D60ACF">
          <w:rPr>
            <w:webHidden/>
          </w:rPr>
          <w:tab/>
        </w:r>
        <w:r w:rsidR="00D60ACF">
          <w:rPr>
            <w:webHidden/>
          </w:rPr>
          <w:fldChar w:fldCharType="begin"/>
        </w:r>
        <w:r w:rsidR="00D60ACF">
          <w:rPr>
            <w:webHidden/>
          </w:rPr>
          <w:instrText xml:space="preserve"> PAGEREF _Toc511376029 \h </w:instrText>
        </w:r>
        <w:r w:rsidR="00D60ACF">
          <w:rPr>
            <w:webHidden/>
          </w:rPr>
        </w:r>
        <w:r w:rsidR="00D60ACF">
          <w:rPr>
            <w:webHidden/>
          </w:rPr>
          <w:fldChar w:fldCharType="separate"/>
        </w:r>
        <w:r w:rsidR="00D60ACF">
          <w:rPr>
            <w:webHidden/>
          </w:rPr>
          <w:t>16</w:t>
        </w:r>
        <w:r w:rsidR="00D60ACF">
          <w:rPr>
            <w:webHidden/>
          </w:rPr>
          <w:fldChar w:fldCharType="end"/>
        </w:r>
      </w:hyperlink>
    </w:p>
    <w:p w14:paraId="23EB3AF2"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30" w:history="1">
        <w:r w:rsidR="00D60ACF" w:rsidRPr="000E5E15">
          <w:rPr>
            <w:rStyle w:val="Hyperlink"/>
          </w:rPr>
          <w:t>10.</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CRITICAL SERVICE LEVEL FAILURE</w:t>
        </w:r>
        <w:r w:rsidR="00D60ACF">
          <w:rPr>
            <w:webHidden/>
          </w:rPr>
          <w:tab/>
        </w:r>
        <w:r w:rsidR="00D60ACF">
          <w:rPr>
            <w:webHidden/>
          </w:rPr>
          <w:fldChar w:fldCharType="begin"/>
        </w:r>
        <w:r w:rsidR="00D60ACF">
          <w:rPr>
            <w:webHidden/>
          </w:rPr>
          <w:instrText xml:space="preserve"> PAGEREF _Toc511376030 \h </w:instrText>
        </w:r>
        <w:r w:rsidR="00D60ACF">
          <w:rPr>
            <w:webHidden/>
          </w:rPr>
        </w:r>
        <w:r w:rsidR="00D60ACF">
          <w:rPr>
            <w:webHidden/>
          </w:rPr>
          <w:fldChar w:fldCharType="separate"/>
        </w:r>
        <w:r w:rsidR="00D60ACF">
          <w:rPr>
            <w:webHidden/>
          </w:rPr>
          <w:t>16</w:t>
        </w:r>
        <w:r w:rsidR="00D60ACF">
          <w:rPr>
            <w:webHidden/>
          </w:rPr>
          <w:fldChar w:fldCharType="end"/>
        </w:r>
      </w:hyperlink>
    </w:p>
    <w:p w14:paraId="1241136F"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31" w:history="1">
        <w:r w:rsidR="00D60ACF" w:rsidRPr="000E5E15">
          <w:rPr>
            <w:rStyle w:val="Hyperlink"/>
          </w:rPr>
          <w:t>11.</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BUSINESS CONTINUITY AND DISASTER RECOVERY</w:t>
        </w:r>
        <w:r w:rsidR="00D60ACF">
          <w:rPr>
            <w:webHidden/>
          </w:rPr>
          <w:tab/>
        </w:r>
        <w:r w:rsidR="00D60ACF">
          <w:rPr>
            <w:webHidden/>
          </w:rPr>
          <w:fldChar w:fldCharType="begin"/>
        </w:r>
        <w:r w:rsidR="00D60ACF">
          <w:rPr>
            <w:webHidden/>
          </w:rPr>
          <w:instrText xml:space="preserve"> PAGEREF _Toc511376031 \h </w:instrText>
        </w:r>
        <w:r w:rsidR="00D60ACF">
          <w:rPr>
            <w:webHidden/>
          </w:rPr>
        </w:r>
        <w:r w:rsidR="00D60ACF">
          <w:rPr>
            <w:webHidden/>
          </w:rPr>
          <w:fldChar w:fldCharType="separate"/>
        </w:r>
        <w:r w:rsidR="00D60ACF">
          <w:rPr>
            <w:webHidden/>
          </w:rPr>
          <w:t>17</w:t>
        </w:r>
        <w:r w:rsidR="00D60ACF">
          <w:rPr>
            <w:webHidden/>
          </w:rPr>
          <w:fldChar w:fldCharType="end"/>
        </w:r>
      </w:hyperlink>
    </w:p>
    <w:p w14:paraId="659341AB"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32" w:history="1">
        <w:r w:rsidR="00D60ACF" w:rsidRPr="000E5E15">
          <w:rPr>
            <w:rStyle w:val="Hyperlink"/>
          </w:rPr>
          <w:t>12.</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DISRUPTION</w:t>
        </w:r>
        <w:r w:rsidR="00D60ACF">
          <w:rPr>
            <w:webHidden/>
          </w:rPr>
          <w:tab/>
        </w:r>
        <w:r w:rsidR="00D60ACF">
          <w:rPr>
            <w:webHidden/>
          </w:rPr>
          <w:fldChar w:fldCharType="begin"/>
        </w:r>
        <w:r w:rsidR="00D60ACF">
          <w:rPr>
            <w:webHidden/>
          </w:rPr>
          <w:instrText xml:space="preserve"> PAGEREF _Toc511376032 \h </w:instrText>
        </w:r>
        <w:r w:rsidR="00D60ACF">
          <w:rPr>
            <w:webHidden/>
          </w:rPr>
        </w:r>
        <w:r w:rsidR="00D60ACF">
          <w:rPr>
            <w:webHidden/>
          </w:rPr>
          <w:fldChar w:fldCharType="separate"/>
        </w:r>
        <w:r w:rsidR="00D60ACF">
          <w:rPr>
            <w:webHidden/>
          </w:rPr>
          <w:t>17</w:t>
        </w:r>
        <w:r w:rsidR="00D60ACF">
          <w:rPr>
            <w:webHidden/>
          </w:rPr>
          <w:fldChar w:fldCharType="end"/>
        </w:r>
      </w:hyperlink>
    </w:p>
    <w:p w14:paraId="5D4B2DBD"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33" w:history="1">
        <w:r w:rsidR="00D60ACF" w:rsidRPr="000E5E15">
          <w:rPr>
            <w:rStyle w:val="Hyperlink"/>
          </w:rPr>
          <w:t>13.</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SUPPLIER NOTIFICATION OF CUSTOMER CAUSE</w:t>
        </w:r>
        <w:r w:rsidR="00D60ACF">
          <w:rPr>
            <w:webHidden/>
          </w:rPr>
          <w:tab/>
        </w:r>
        <w:r w:rsidR="00D60ACF">
          <w:rPr>
            <w:webHidden/>
          </w:rPr>
          <w:fldChar w:fldCharType="begin"/>
        </w:r>
        <w:r w:rsidR="00D60ACF">
          <w:rPr>
            <w:webHidden/>
          </w:rPr>
          <w:instrText xml:space="preserve"> PAGEREF _Toc511376033 \h </w:instrText>
        </w:r>
        <w:r w:rsidR="00D60ACF">
          <w:rPr>
            <w:webHidden/>
          </w:rPr>
        </w:r>
        <w:r w:rsidR="00D60ACF">
          <w:rPr>
            <w:webHidden/>
          </w:rPr>
          <w:fldChar w:fldCharType="separate"/>
        </w:r>
        <w:r w:rsidR="00D60ACF">
          <w:rPr>
            <w:webHidden/>
          </w:rPr>
          <w:t>17</w:t>
        </w:r>
        <w:r w:rsidR="00D60ACF">
          <w:rPr>
            <w:webHidden/>
          </w:rPr>
          <w:fldChar w:fldCharType="end"/>
        </w:r>
      </w:hyperlink>
    </w:p>
    <w:p w14:paraId="282685BA"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34" w:history="1">
        <w:r w:rsidR="00D60ACF" w:rsidRPr="000E5E15">
          <w:rPr>
            <w:rStyle w:val="Hyperlink"/>
          </w:rPr>
          <w:t>14.</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CONTINUOUS IMPROVEMENT</w:t>
        </w:r>
        <w:r w:rsidR="00D60ACF">
          <w:rPr>
            <w:webHidden/>
          </w:rPr>
          <w:tab/>
        </w:r>
        <w:r w:rsidR="00D60ACF">
          <w:rPr>
            <w:webHidden/>
          </w:rPr>
          <w:fldChar w:fldCharType="begin"/>
        </w:r>
        <w:r w:rsidR="00D60ACF">
          <w:rPr>
            <w:webHidden/>
          </w:rPr>
          <w:instrText xml:space="preserve"> PAGEREF _Toc511376034 \h </w:instrText>
        </w:r>
        <w:r w:rsidR="00D60ACF">
          <w:rPr>
            <w:webHidden/>
          </w:rPr>
        </w:r>
        <w:r w:rsidR="00D60ACF">
          <w:rPr>
            <w:webHidden/>
          </w:rPr>
          <w:fldChar w:fldCharType="separate"/>
        </w:r>
        <w:r w:rsidR="00D60ACF">
          <w:rPr>
            <w:webHidden/>
          </w:rPr>
          <w:t>18</w:t>
        </w:r>
        <w:r w:rsidR="00D60ACF">
          <w:rPr>
            <w:webHidden/>
          </w:rPr>
          <w:fldChar w:fldCharType="end"/>
        </w:r>
      </w:hyperlink>
    </w:p>
    <w:p w14:paraId="68E4F0C8" w14:textId="77777777" w:rsidR="00D60ACF" w:rsidRDefault="00A645D2">
      <w:pPr>
        <w:pStyle w:val="TOC1"/>
        <w:rPr>
          <w:rFonts w:asciiTheme="minorHAnsi" w:eastAsiaTheme="minorEastAsia" w:hAnsiTheme="minorHAnsi" w:cstheme="minorBidi"/>
          <w:b w:val="0"/>
        </w:rPr>
      </w:pPr>
      <w:hyperlink w:anchor="_Toc511376035" w:history="1">
        <w:r w:rsidR="00D60ACF" w:rsidRPr="000E5E15">
          <w:rPr>
            <w:rStyle w:val="Hyperlink"/>
          </w:rPr>
          <w:t>D.</w:t>
        </w:r>
        <w:r w:rsidR="00D60ACF">
          <w:rPr>
            <w:rFonts w:asciiTheme="minorHAnsi" w:eastAsiaTheme="minorEastAsia" w:hAnsiTheme="minorHAnsi" w:cstheme="minorBidi"/>
            <w:b w:val="0"/>
          </w:rPr>
          <w:tab/>
        </w:r>
        <w:r w:rsidR="00D60ACF" w:rsidRPr="000E5E15">
          <w:rPr>
            <w:rStyle w:val="Hyperlink"/>
          </w:rPr>
          <w:t>CALL OFF CONTRACT GOVERNANCE</w:t>
        </w:r>
        <w:r w:rsidR="00D60ACF">
          <w:rPr>
            <w:webHidden/>
          </w:rPr>
          <w:tab/>
        </w:r>
        <w:r w:rsidR="00D60ACF">
          <w:rPr>
            <w:webHidden/>
          </w:rPr>
          <w:fldChar w:fldCharType="begin"/>
        </w:r>
        <w:r w:rsidR="00D60ACF">
          <w:rPr>
            <w:webHidden/>
          </w:rPr>
          <w:instrText xml:space="preserve"> PAGEREF _Toc511376035 \h </w:instrText>
        </w:r>
        <w:r w:rsidR="00D60ACF">
          <w:rPr>
            <w:webHidden/>
          </w:rPr>
        </w:r>
        <w:r w:rsidR="00D60ACF">
          <w:rPr>
            <w:webHidden/>
          </w:rPr>
          <w:fldChar w:fldCharType="separate"/>
        </w:r>
        <w:r w:rsidR="00D60ACF">
          <w:rPr>
            <w:webHidden/>
          </w:rPr>
          <w:t>19</w:t>
        </w:r>
        <w:r w:rsidR="00D60ACF">
          <w:rPr>
            <w:webHidden/>
          </w:rPr>
          <w:fldChar w:fldCharType="end"/>
        </w:r>
      </w:hyperlink>
    </w:p>
    <w:p w14:paraId="31F61C0C"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36" w:history="1">
        <w:r w:rsidR="00D60ACF" w:rsidRPr="000E5E15">
          <w:rPr>
            <w:rStyle w:val="Hyperlink"/>
          </w:rPr>
          <w:t>15.</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PERFORMANCE MONITORING</w:t>
        </w:r>
        <w:r w:rsidR="00D60ACF">
          <w:rPr>
            <w:webHidden/>
          </w:rPr>
          <w:tab/>
        </w:r>
        <w:r w:rsidR="00D60ACF">
          <w:rPr>
            <w:webHidden/>
          </w:rPr>
          <w:fldChar w:fldCharType="begin"/>
        </w:r>
        <w:r w:rsidR="00D60ACF">
          <w:rPr>
            <w:webHidden/>
          </w:rPr>
          <w:instrText xml:space="preserve"> PAGEREF _Toc511376036 \h </w:instrText>
        </w:r>
        <w:r w:rsidR="00D60ACF">
          <w:rPr>
            <w:webHidden/>
          </w:rPr>
        </w:r>
        <w:r w:rsidR="00D60ACF">
          <w:rPr>
            <w:webHidden/>
          </w:rPr>
          <w:fldChar w:fldCharType="separate"/>
        </w:r>
        <w:r w:rsidR="00D60ACF">
          <w:rPr>
            <w:webHidden/>
          </w:rPr>
          <w:t>19</w:t>
        </w:r>
        <w:r w:rsidR="00D60ACF">
          <w:rPr>
            <w:webHidden/>
          </w:rPr>
          <w:fldChar w:fldCharType="end"/>
        </w:r>
      </w:hyperlink>
    </w:p>
    <w:p w14:paraId="499EC7B5"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37" w:history="1">
        <w:r w:rsidR="00D60ACF" w:rsidRPr="000E5E15">
          <w:rPr>
            <w:rStyle w:val="Hyperlink"/>
          </w:rPr>
          <w:t>16.</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REPRESENTATIVES</w:t>
        </w:r>
        <w:r w:rsidR="00D60ACF">
          <w:rPr>
            <w:webHidden/>
          </w:rPr>
          <w:tab/>
        </w:r>
        <w:r w:rsidR="00D60ACF">
          <w:rPr>
            <w:webHidden/>
          </w:rPr>
          <w:fldChar w:fldCharType="begin"/>
        </w:r>
        <w:r w:rsidR="00D60ACF">
          <w:rPr>
            <w:webHidden/>
          </w:rPr>
          <w:instrText xml:space="preserve"> PAGEREF _Toc511376037 \h </w:instrText>
        </w:r>
        <w:r w:rsidR="00D60ACF">
          <w:rPr>
            <w:webHidden/>
          </w:rPr>
        </w:r>
        <w:r w:rsidR="00D60ACF">
          <w:rPr>
            <w:webHidden/>
          </w:rPr>
          <w:fldChar w:fldCharType="separate"/>
        </w:r>
        <w:r w:rsidR="00D60ACF">
          <w:rPr>
            <w:webHidden/>
          </w:rPr>
          <w:t>19</w:t>
        </w:r>
        <w:r w:rsidR="00D60ACF">
          <w:rPr>
            <w:webHidden/>
          </w:rPr>
          <w:fldChar w:fldCharType="end"/>
        </w:r>
      </w:hyperlink>
    </w:p>
    <w:p w14:paraId="6B60524D"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38" w:history="1">
        <w:r w:rsidR="00D60ACF" w:rsidRPr="000E5E15">
          <w:rPr>
            <w:rStyle w:val="Hyperlink"/>
          </w:rPr>
          <w:t>17.</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RECORDS, AUDIT ACCESS AND OPEN BOOK DATA</w:t>
        </w:r>
        <w:r w:rsidR="00D60ACF">
          <w:rPr>
            <w:webHidden/>
          </w:rPr>
          <w:tab/>
        </w:r>
        <w:r w:rsidR="00D60ACF">
          <w:rPr>
            <w:webHidden/>
          </w:rPr>
          <w:fldChar w:fldCharType="begin"/>
        </w:r>
        <w:r w:rsidR="00D60ACF">
          <w:rPr>
            <w:webHidden/>
          </w:rPr>
          <w:instrText xml:space="preserve"> PAGEREF _Toc511376038 \h </w:instrText>
        </w:r>
        <w:r w:rsidR="00D60ACF">
          <w:rPr>
            <w:webHidden/>
          </w:rPr>
        </w:r>
        <w:r w:rsidR="00D60ACF">
          <w:rPr>
            <w:webHidden/>
          </w:rPr>
          <w:fldChar w:fldCharType="separate"/>
        </w:r>
        <w:r w:rsidR="00D60ACF">
          <w:rPr>
            <w:webHidden/>
          </w:rPr>
          <w:t>19</w:t>
        </w:r>
        <w:r w:rsidR="00D60ACF">
          <w:rPr>
            <w:webHidden/>
          </w:rPr>
          <w:fldChar w:fldCharType="end"/>
        </w:r>
      </w:hyperlink>
    </w:p>
    <w:p w14:paraId="69425539"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39" w:history="1">
        <w:r w:rsidR="00D60ACF" w:rsidRPr="000E5E15">
          <w:rPr>
            <w:rStyle w:val="Hyperlink"/>
          </w:rPr>
          <w:t>18.</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CHANGE</w:t>
        </w:r>
        <w:r w:rsidR="00D60ACF">
          <w:rPr>
            <w:webHidden/>
          </w:rPr>
          <w:tab/>
        </w:r>
        <w:r w:rsidR="00D60ACF">
          <w:rPr>
            <w:webHidden/>
          </w:rPr>
          <w:fldChar w:fldCharType="begin"/>
        </w:r>
        <w:r w:rsidR="00D60ACF">
          <w:rPr>
            <w:webHidden/>
          </w:rPr>
          <w:instrText xml:space="preserve"> PAGEREF _Toc511376039 \h </w:instrText>
        </w:r>
        <w:r w:rsidR="00D60ACF">
          <w:rPr>
            <w:webHidden/>
          </w:rPr>
        </w:r>
        <w:r w:rsidR="00D60ACF">
          <w:rPr>
            <w:webHidden/>
          </w:rPr>
          <w:fldChar w:fldCharType="separate"/>
        </w:r>
        <w:r w:rsidR="00D60ACF">
          <w:rPr>
            <w:webHidden/>
          </w:rPr>
          <w:t>21</w:t>
        </w:r>
        <w:r w:rsidR="00D60ACF">
          <w:rPr>
            <w:webHidden/>
          </w:rPr>
          <w:fldChar w:fldCharType="end"/>
        </w:r>
      </w:hyperlink>
    </w:p>
    <w:p w14:paraId="30CC5249"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40" w:history="1">
        <w:r w:rsidR="00D60ACF" w:rsidRPr="000E5E15">
          <w:rPr>
            <w:rStyle w:val="Hyperlink"/>
          </w:rPr>
          <w:t>19.</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FINANCIAL DISTRESS</w:t>
        </w:r>
        <w:r w:rsidR="00D60ACF">
          <w:rPr>
            <w:webHidden/>
          </w:rPr>
          <w:tab/>
        </w:r>
        <w:r w:rsidR="00D60ACF">
          <w:rPr>
            <w:webHidden/>
          </w:rPr>
          <w:fldChar w:fldCharType="begin"/>
        </w:r>
        <w:r w:rsidR="00D60ACF">
          <w:rPr>
            <w:webHidden/>
          </w:rPr>
          <w:instrText xml:space="preserve"> PAGEREF _Toc511376040 \h </w:instrText>
        </w:r>
        <w:r w:rsidR="00D60ACF">
          <w:rPr>
            <w:webHidden/>
          </w:rPr>
        </w:r>
        <w:r w:rsidR="00D60ACF">
          <w:rPr>
            <w:webHidden/>
          </w:rPr>
          <w:fldChar w:fldCharType="separate"/>
        </w:r>
        <w:r w:rsidR="00D60ACF">
          <w:rPr>
            <w:webHidden/>
          </w:rPr>
          <w:t>23</w:t>
        </w:r>
        <w:r w:rsidR="00D60ACF">
          <w:rPr>
            <w:webHidden/>
          </w:rPr>
          <w:fldChar w:fldCharType="end"/>
        </w:r>
      </w:hyperlink>
    </w:p>
    <w:p w14:paraId="297D878C" w14:textId="77777777" w:rsidR="00D60ACF" w:rsidRDefault="00A645D2">
      <w:pPr>
        <w:pStyle w:val="TOC1"/>
        <w:rPr>
          <w:rFonts w:asciiTheme="minorHAnsi" w:eastAsiaTheme="minorEastAsia" w:hAnsiTheme="minorHAnsi" w:cstheme="minorBidi"/>
          <w:b w:val="0"/>
        </w:rPr>
      </w:pPr>
      <w:hyperlink w:anchor="_Toc511376041" w:history="1">
        <w:r w:rsidR="00D60ACF" w:rsidRPr="000E5E15">
          <w:rPr>
            <w:rStyle w:val="Hyperlink"/>
          </w:rPr>
          <w:t>E.</w:t>
        </w:r>
        <w:r w:rsidR="00D60ACF">
          <w:rPr>
            <w:rFonts w:asciiTheme="minorHAnsi" w:eastAsiaTheme="minorEastAsia" w:hAnsiTheme="minorHAnsi" w:cstheme="minorBidi"/>
            <w:b w:val="0"/>
          </w:rPr>
          <w:tab/>
        </w:r>
        <w:r w:rsidR="00D60ACF" w:rsidRPr="000E5E15">
          <w:rPr>
            <w:rStyle w:val="Hyperlink"/>
          </w:rPr>
          <w:t>PAYMENT, TAXATION AND VALUE FOR MONEY PROVISIONS</w:t>
        </w:r>
        <w:r w:rsidR="00D60ACF">
          <w:rPr>
            <w:webHidden/>
          </w:rPr>
          <w:tab/>
        </w:r>
        <w:r w:rsidR="00D60ACF">
          <w:rPr>
            <w:webHidden/>
          </w:rPr>
          <w:fldChar w:fldCharType="begin"/>
        </w:r>
        <w:r w:rsidR="00D60ACF">
          <w:rPr>
            <w:webHidden/>
          </w:rPr>
          <w:instrText xml:space="preserve"> PAGEREF _Toc511376041 \h </w:instrText>
        </w:r>
        <w:r w:rsidR="00D60ACF">
          <w:rPr>
            <w:webHidden/>
          </w:rPr>
        </w:r>
        <w:r w:rsidR="00D60ACF">
          <w:rPr>
            <w:webHidden/>
          </w:rPr>
          <w:fldChar w:fldCharType="separate"/>
        </w:r>
        <w:r w:rsidR="00D60ACF">
          <w:rPr>
            <w:webHidden/>
          </w:rPr>
          <w:t>23</w:t>
        </w:r>
        <w:r w:rsidR="00D60ACF">
          <w:rPr>
            <w:webHidden/>
          </w:rPr>
          <w:fldChar w:fldCharType="end"/>
        </w:r>
      </w:hyperlink>
    </w:p>
    <w:p w14:paraId="4FC5D535"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42" w:history="1">
        <w:r w:rsidR="00D60ACF" w:rsidRPr="000E5E15">
          <w:rPr>
            <w:rStyle w:val="Hyperlink"/>
          </w:rPr>
          <w:t>20.</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CALL OFF CONTRACT CHARGES AND PAYMENT</w:t>
        </w:r>
        <w:r w:rsidR="00D60ACF">
          <w:rPr>
            <w:webHidden/>
          </w:rPr>
          <w:tab/>
        </w:r>
        <w:r w:rsidR="00D60ACF">
          <w:rPr>
            <w:webHidden/>
          </w:rPr>
          <w:fldChar w:fldCharType="begin"/>
        </w:r>
        <w:r w:rsidR="00D60ACF">
          <w:rPr>
            <w:webHidden/>
          </w:rPr>
          <w:instrText xml:space="preserve"> PAGEREF _Toc511376042 \h </w:instrText>
        </w:r>
        <w:r w:rsidR="00D60ACF">
          <w:rPr>
            <w:webHidden/>
          </w:rPr>
        </w:r>
        <w:r w:rsidR="00D60ACF">
          <w:rPr>
            <w:webHidden/>
          </w:rPr>
          <w:fldChar w:fldCharType="separate"/>
        </w:r>
        <w:r w:rsidR="00D60ACF">
          <w:rPr>
            <w:webHidden/>
          </w:rPr>
          <w:t>23</w:t>
        </w:r>
        <w:r w:rsidR="00D60ACF">
          <w:rPr>
            <w:webHidden/>
          </w:rPr>
          <w:fldChar w:fldCharType="end"/>
        </w:r>
      </w:hyperlink>
    </w:p>
    <w:p w14:paraId="739139CD"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43" w:history="1">
        <w:r w:rsidR="00D60ACF" w:rsidRPr="000E5E15">
          <w:rPr>
            <w:rStyle w:val="Hyperlink"/>
          </w:rPr>
          <w:t>21.</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PROMOTING TAX COMPLIANCE</w:t>
        </w:r>
        <w:r w:rsidR="00D60ACF">
          <w:rPr>
            <w:webHidden/>
          </w:rPr>
          <w:tab/>
        </w:r>
        <w:r w:rsidR="00D60ACF">
          <w:rPr>
            <w:webHidden/>
          </w:rPr>
          <w:fldChar w:fldCharType="begin"/>
        </w:r>
        <w:r w:rsidR="00D60ACF">
          <w:rPr>
            <w:webHidden/>
          </w:rPr>
          <w:instrText xml:space="preserve"> PAGEREF _Toc511376043 \h </w:instrText>
        </w:r>
        <w:r w:rsidR="00D60ACF">
          <w:rPr>
            <w:webHidden/>
          </w:rPr>
        </w:r>
        <w:r w:rsidR="00D60ACF">
          <w:rPr>
            <w:webHidden/>
          </w:rPr>
          <w:fldChar w:fldCharType="separate"/>
        </w:r>
        <w:r w:rsidR="00D60ACF">
          <w:rPr>
            <w:webHidden/>
          </w:rPr>
          <w:t>25</w:t>
        </w:r>
        <w:r w:rsidR="00D60ACF">
          <w:rPr>
            <w:webHidden/>
          </w:rPr>
          <w:fldChar w:fldCharType="end"/>
        </w:r>
      </w:hyperlink>
    </w:p>
    <w:p w14:paraId="25636EBA"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44" w:history="1">
        <w:r w:rsidR="00D60ACF" w:rsidRPr="000E5E15">
          <w:rPr>
            <w:rStyle w:val="Hyperlink"/>
          </w:rPr>
          <w:t>22.</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NOT USED</w:t>
        </w:r>
        <w:r w:rsidR="00D60ACF">
          <w:rPr>
            <w:webHidden/>
          </w:rPr>
          <w:tab/>
        </w:r>
        <w:r w:rsidR="00D60ACF">
          <w:rPr>
            <w:webHidden/>
          </w:rPr>
          <w:fldChar w:fldCharType="begin"/>
        </w:r>
        <w:r w:rsidR="00D60ACF">
          <w:rPr>
            <w:webHidden/>
          </w:rPr>
          <w:instrText xml:space="preserve"> PAGEREF _Toc511376044 \h </w:instrText>
        </w:r>
        <w:r w:rsidR="00D60ACF">
          <w:rPr>
            <w:webHidden/>
          </w:rPr>
        </w:r>
        <w:r w:rsidR="00D60ACF">
          <w:rPr>
            <w:webHidden/>
          </w:rPr>
          <w:fldChar w:fldCharType="separate"/>
        </w:r>
        <w:r w:rsidR="00D60ACF">
          <w:rPr>
            <w:webHidden/>
          </w:rPr>
          <w:t>25</w:t>
        </w:r>
        <w:r w:rsidR="00D60ACF">
          <w:rPr>
            <w:webHidden/>
          </w:rPr>
          <w:fldChar w:fldCharType="end"/>
        </w:r>
      </w:hyperlink>
    </w:p>
    <w:p w14:paraId="729B95C8" w14:textId="77777777" w:rsidR="00D60ACF" w:rsidRDefault="00A645D2">
      <w:pPr>
        <w:pStyle w:val="TOC1"/>
        <w:rPr>
          <w:rFonts w:asciiTheme="minorHAnsi" w:eastAsiaTheme="minorEastAsia" w:hAnsiTheme="minorHAnsi" w:cstheme="minorBidi"/>
          <w:b w:val="0"/>
        </w:rPr>
      </w:pPr>
      <w:hyperlink w:anchor="_Toc511376045" w:history="1">
        <w:r w:rsidR="00D60ACF" w:rsidRPr="000E5E15">
          <w:rPr>
            <w:rStyle w:val="Hyperlink"/>
          </w:rPr>
          <w:t>F.</w:t>
        </w:r>
        <w:r w:rsidR="00D60ACF">
          <w:rPr>
            <w:rFonts w:asciiTheme="minorHAnsi" w:eastAsiaTheme="minorEastAsia" w:hAnsiTheme="minorHAnsi" w:cstheme="minorBidi"/>
            <w:b w:val="0"/>
          </w:rPr>
          <w:tab/>
        </w:r>
        <w:r w:rsidR="00D60ACF" w:rsidRPr="000E5E15">
          <w:rPr>
            <w:rStyle w:val="Hyperlink"/>
          </w:rPr>
          <w:t>SUPPLIER PERSONNEL AND SUPPLY CHAIN MATTERS</w:t>
        </w:r>
        <w:r w:rsidR="00D60ACF">
          <w:rPr>
            <w:webHidden/>
          </w:rPr>
          <w:tab/>
        </w:r>
        <w:r w:rsidR="00D60ACF">
          <w:rPr>
            <w:webHidden/>
          </w:rPr>
          <w:fldChar w:fldCharType="begin"/>
        </w:r>
        <w:r w:rsidR="00D60ACF">
          <w:rPr>
            <w:webHidden/>
          </w:rPr>
          <w:instrText xml:space="preserve"> PAGEREF _Toc511376045 \h </w:instrText>
        </w:r>
        <w:r w:rsidR="00D60ACF">
          <w:rPr>
            <w:webHidden/>
          </w:rPr>
        </w:r>
        <w:r w:rsidR="00D60ACF">
          <w:rPr>
            <w:webHidden/>
          </w:rPr>
          <w:fldChar w:fldCharType="separate"/>
        </w:r>
        <w:r w:rsidR="00D60ACF">
          <w:rPr>
            <w:webHidden/>
          </w:rPr>
          <w:t>25</w:t>
        </w:r>
        <w:r w:rsidR="00D60ACF">
          <w:rPr>
            <w:webHidden/>
          </w:rPr>
          <w:fldChar w:fldCharType="end"/>
        </w:r>
      </w:hyperlink>
    </w:p>
    <w:p w14:paraId="55CE0D0B"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46" w:history="1">
        <w:r w:rsidR="00D60ACF" w:rsidRPr="000E5E15">
          <w:rPr>
            <w:rStyle w:val="Hyperlink"/>
          </w:rPr>
          <w:t>23.</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KEY PERSONNEL</w:t>
        </w:r>
        <w:r w:rsidR="00D60ACF">
          <w:rPr>
            <w:webHidden/>
          </w:rPr>
          <w:tab/>
        </w:r>
        <w:r w:rsidR="00D60ACF">
          <w:rPr>
            <w:webHidden/>
          </w:rPr>
          <w:fldChar w:fldCharType="begin"/>
        </w:r>
        <w:r w:rsidR="00D60ACF">
          <w:rPr>
            <w:webHidden/>
          </w:rPr>
          <w:instrText xml:space="preserve"> PAGEREF _Toc511376046 \h </w:instrText>
        </w:r>
        <w:r w:rsidR="00D60ACF">
          <w:rPr>
            <w:webHidden/>
          </w:rPr>
        </w:r>
        <w:r w:rsidR="00D60ACF">
          <w:rPr>
            <w:webHidden/>
          </w:rPr>
          <w:fldChar w:fldCharType="separate"/>
        </w:r>
        <w:r w:rsidR="00D60ACF">
          <w:rPr>
            <w:webHidden/>
          </w:rPr>
          <w:t>25</w:t>
        </w:r>
        <w:r w:rsidR="00D60ACF">
          <w:rPr>
            <w:webHidden/>
          </w:rPr>
          <w:fldChar w:fldCharType="end"/>
        </w:r>
      </w:hyperlink>
    </w:p>
    <w:p w14:paraId="5CD754B5"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47" w:history="1">
        <w:r w:rsidR="00D60ACF" w:rsidRPr="000E5E15">
          <w:rPr>
            <w:rStyle w:val="Hyperlink"/>
          </w:rPr>
          <w:t>24.</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SUPPLIER PERSONNEL</w:t>
        </w:r>
        <w:r w:rsidR="00D60ACF">
          <w:rPr>
            <w:webHidden/>
          </w:rPr>
          <w:tab/>
        </w:r>
        <w:r w:rsidR="00D60ACF">
          <w:rPr>
            <w:webHidden/>
          </w:rPr>
          <w:fldChar w:fldCharType="begin"/>
        </w:r>
        <w:r w:rsidR="00D60ACF">
          <w:rPr>
            <w:webHidden/>
          </w:rPr>
          <w:instrText xml:space="preserve"> PAGEREF _Toc511376047 \h </w:instrText>
        </w:r>
        <w:r w:rsidR="00D60ACF">
          <w:rPr>
            <w:webHidden/>
          </w:rPr>
        </w:r>
        <w:r w:rsidR="00D60ACF">
          <w:rPr>
            <w:webHidden/>
          </w:rPr>
          <w:fldChar w:fldCharType="separate"/>
        </w:r>
        <w:r w:rsidR="00D60ACF">
          <w:rPr>
            <w:webHidden/>
          </w:rPr>
          <w:t>26</w:t>
        </w:r>
        <w:r w:rsidR="00D60ACF">
          <w:rPr>
            <w:webHidden/>
          </w:rPr>
          <w:fldChar w:fldCharType="end"/>
        </w:r>
      </w:hyperlink>
    </w:p>
    <w:p w14:paraId="4BD98B4E"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48" w:history="1">
        <w:r w:rsidR="00D60ACF" w:rsidRPr="000E5E15">
          <w:rPr>
            <w:rStyle w:val="Hyperlink"/>
          </w:rPr>
          <w:t>25.</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SUPPLY CHAIN RIGHTS AND PROTECTION</w:t>
        </w:r>
        <w:r w:rsidR="00D60ACF">
          <w:rPr>
            <w:webHidden/>
          </w:rPr>
          <w:tab/>
        </w:r>
        <w:r w:rsidR="00D60ACF">
          <w:rPr>
            <w:webHidden/>
          </w:rPr>
          <w:fldChar w:fldCharType="begin"/>
        </w:r>
        <w:r w:rsidR="00D60ACF">
          <w:rPr>
            <w:webHidden/>
          </w:rPr>
          <w:instrText xml:space="preserve"> PAGEREF _Toc511376048 \h </w:instrText>
        </w:r>
        <w:r w:rsidR="00D60ACF">
          <w:rPr>
            <w:webHidden/>
          </w:rPr>
        </w:r>
        <w:r w:rsidR="00D60ACF">
          <w:rPr>
            <w:webHidden/>
          </w:rPr>
          <w:fldChar w:fldCharType="separate"/>
        </w:r>
        <w:r w:rsidR="00D60ACF">
          <w:rPr>
            <w:webHidden/>
          </w:rPr>
          <w:t>28</w:t>
        </w:r>
        <w:r w:rsidR="00D60ACF">
          <w:rPr>
            <w:webHidden/>
          </w:rPr>
          <w:fldChar w:fldCharType="end"/>
        </w:r>
      </w:hyperlink>
    </w:p>
    <w:p w14:paraId="73C20A39" w14:textId="77777777" w:rsidR="00D60ACF" w:rsidRDefault="00A645D2">
      <w:pPr>
        <w:pStyle w:val="TOC1"/>
        <w:rPr>
          <w:rFonts w:asciiTheme="minorHAnsi" w:eastAsiaTheme="minorEastAsia" w:hAnsiTheme="minorHAnsi" w:cstheme="minorBidi"/>
          <w:b w:val="0"/>
        </w:rPr>
      </w:pPr>
      <w:hyperlink w:anchor="_Toc511376049" w:history="1">
        <w:r w:rsidR="00D60ACF" w:rsidRPr="000E5E15">
          <w:rPr>
            <w:rStyle w:val="Hyperlink"/>
            <w:iCs/>
          </w:rPr>
          <w:t>G.</w:t>
        </w:r>
        <w:r w:rsidR="00D60ACF">
          <w:rPr>
            <w:rFonts w:asciiTheme="minorHAnsi" w:eastAsiaTheme="minorEastAsia" w:hAnsiTheme="minorHAnsi" w:cstheme="minorBidi"/>
            <w:b w:val="0"/>
          </w:rPr>
          <w:tab/>
        </w:r>
        <w:r w:rsidR="00D60ACF" w:rsidRPr="000E5E15">
          <w:rPr>
            <w:rStyle w:val="Hyperlink"/>
            <w:iCs/>
          </w:rPr>
          <w:t>PROPERTY MATTERS</w:t>
        </w:r>
        <w:r w:rsidR="00D60ACF">
          <w:rPr>
            <w:webHidden/>
          </w:rPr>
          <w:tab/>
        </w:r>
        <w:r w:rsidR="00D60ACF">
          <w:rPr>
            <w:webHidden/>
          </w:rPr>
          <w:fldChar w:fldCharType="begin"/>
        </w:r>
        <w:r w:rsidR="00D60ACF">
          <w:rPr>
            <w:webHidden/>
          </w:rPr>
          <w:instrText xml:space="preserve"> PAGEREF _Toc511376049 \h </w:instrText>
        </w:r>
        <w:r w:rsidR="00D60ACF">
          <w:rPr>
            <w:webHidden/>
          </w:rPr>
        </w:r>
        <w:r w:rsidR="00D60ACF">
          <w:rPr>
            <w:webHidden/>
          </w:rPr>
          <w:fldChar w:fldCharType="separate"/>
        </w:r>
        <w:r w:rsidR="00D60ACF">
          <w:rPr>
            <w:webHidden/>
          </w:rPr>
          <w:t>28</w:t>
        </w:r>
        <w:r w:rsidR="00D60ACF">
          <w:rPr>
            <w:webHidden/>
          </w:rPr>
          <w:fldChar w:fldCharType="end"/>
        </w:r>
      </w:hyperlink>
    </w:p>
    <w:p w14:paraId="760F1335"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50" w:history="1">
        <w:r w:rsidR="00D60ACF" w:rsidRPr="000E5E15">
          <w:rPr>
            <w:rStyle w:val="Hyperlink"/>
          </w:rPr>
          <w:t>26.</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CUSTOMER PREMISES</w:t>
        </w:r>
        <w:r w:rsidR="00D60ACF">
          <w:rPr>
            <w:webHidden/>
          </w:rPr>
          <w:tab/>
        </w:r>
        <w:r w:rsidR="00D60ACF">
          <w:rPr>
            <w:webHidden/>
          </w:rPr>
          <w:fldChar w:fldCharType="begin"/>
        </w:r>
        <w:r w:rsidR="00D60ACF">
          <w:rPr>
            <w:webHidden/>
          </w:rPr>
          <w:instrText xml:space="preserve"> PAGEREF _Toc511376050 \h </w:instrText>
        </w:r>
        <w:r w:rsidR="00D60ACF">
          <w:rPr>
            <w:webHidden/>
          </w:rPr>
        </w:r>
        <w:r w:rsidR="00D60ACF">
          <w:rPr>
            <w:webHidden/>
          </w:rPr>
          <w:fldChar w:fldCharType="separate"/>
        </w:r>
        <w:r w:rsidR="00D60ACF">
          <w:rPr>
            <w:webHidden/>
          </w:rPr>
          <w:t>28</w:t>
        </w:r>
        <w:r w:rsidR="00D60ACF">
          <w:rPr>
            <w:webHidden/>
          </w:rPr>
          <w:fldChar w:fldCharType="end"/>
        </w:r>
      </w:hyperlink>
    </w:p>
    <w:p w14:paraId="3B60C4AD"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51" w:history="1">
        <w:r w:rsidR="00D60ACF" w:rsidRPr="000E5E15">
          <w:rPr>
            <w:rStyle w:val="Hyperlink"/>
          </w:rPr>
          <w:t>27.</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CUSTOMER PROPERTY</w:t>
        </w:r>
        <w:r w:rsidR="00D60ACF">
          <w:rPr>
            <w:webHidden/>
          </w:rPr>
          <w:tab/>
        </w:r>
        <w:r w:rsidR="00D60ACF">
          <w:rPr>
            <w:webHidden/>
          </w:rPr>
          <w:fldChar w:fldCharType="begin"/>
        </w:r>
        <w:r w:rsidR="00D60ACF">
          <w:rPr>
            <w:webHidden/>
          </w:rPr>
          <w:instrText xml:space="preserve"> PAGEREF _Toc511376051 \h </w:instrText>
        </w:r>
        <w:r w:rsidR="00D60ACF">
          <w:rPr>
            <w:webHidden/>
          </w:rPr>
        </w:r>
        <w:r w:rsidR="00D60ACF">
          <w:rPr>
            <w:webHidden/>
          </w:rPr>
          <w:fldChar w:fldCharType="separate"/>
        </w:r>
        <w:r w:rsidR="00D60ACF">
          <w:rPr>
            <w:webHidden/>
          </w:rPr>
          <w:t>29</w:t>
        </w:r>
        <w:r w:rsidR="00D60ACF">
          <w:rPr>
            <w:webHidden/>
          </w:rPr>
          <w:fldChar w:fldCharType="end"/>
        </w:r>
      </w:hyperlink>
    </w:p>
    <w:p w14:paraId="0A65F465"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52" w:history="1">
        <w:r w:rsidR="00D60ACF" w:rsidRPr="000E5E15">
          <w:rPr>
            <w:rStyle w:val="Hyperlink"/>
          </w:rPr>
          <w:t>28.</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SUPPLIER EQUIPMENT</w:t>
        </w:r>
        <w:r w:rsidR="00D60ACF">
          <w:rPr>
            <w:webHidden/>
          </w:rPr>
          <w:tab/>
        </w:r>
        <w:r w:rsidR="00D60ACF">
          <w:rPr>
            <w:webHidden/>
          </w:rPr>
          <w:fldChar w:fldCharType="begin"/>
        </w:r>
        <w:r w:rsidR="00D60ACF">
          <w:rPr>
            <w:webHidden/>
          </w:rPr>
          <w:instrText xml:space="preserve"> PAGEREF _Toc511376052 \h </w:instrText>
        </w:r>
        <w:r w:rsidR="00D60ACF">
          <w:rPr>
            <w:webHidden/>
          </w:rPr>
        </w:r>
        <w:r w:rsidR="00D60ACF">
          <w:rPr>
            <w:webHidden/>
          </w:rPr>
          <w:fldChar w:fldCharType="separate"/>
        </w:r>
        <w:r w:rsidR="00D60ACF">
          <w:rPr>
            <w:webHidden/>
          </w:rPr>
          <w:t>30</w:t>
        </w:r>
        <w:r w:rsidR="00D60ACF">
          <w:rPr>
            <w:webHidden/>
          </w:rPr>
          <w:fldChar w:fldCharType="end"/>
        </w:r>
      </w:hyperlink>
    </w:p>
    <w:p w14:paraId="045D8E7A" w14:textId="77777777" w:rsidR="00D60ACF" w:rsidRDefault="00A645D2">
      <w:pPr>
        <w:pStyle w:val="TOC1"/>
        <w:rPr>
          <w:rFonts w:asciiTheme="minorHAnsi" w:eastAsiaTheme="minorEastAsia" w:hAnsiTheme="minorHAnsi" w:cstheme="minorBidi"/>
          <w:b w:val="0"/>
        </w:rPr>
      </w:pPr>
      <w:hyperlink w:anchor="_Toc511376053" w:history="1">
        <w:r w:rsidR="00D60ACF" w:rsidRPr="000E5E15">
          <w:rPr>
            <w:rStyle w:val="Hyperlink"/>
          </w:rPr>
          <w:t>H.</w:t>
        </w:r>
        <w:r w:rsidR="00D60ACF">
          <w:rPr>
            <w:rFonts w:asciiTheme="minorHAnsi" w:eastAsiaTheme="minorEastAsia" w:hAnsiTheme="minorHAnsi" w:cstheme="minorBidi"/>
            <w:b w:val="0"/>
          </w:rPr>
          <w:tab/>
        </w:r>
        <w:r w:rsidR="00D60ACF" w:rsidRPr="000E5E15">
          <w:rPr>
            <w:rStyle w:val="Hyperlink"/>
          </w:rPr>
          <w:t>INTELLECTUAL PROPERTY AND INFORMATION</w:t>
        </w:r>
        <w:r w:rsidR="00D60ACF">
          <w:rPr>
            <w:webHidden/>
          </w:rPr>
          <w:tab/>
        </w:r>
        <w:r w:rsidR="00D60ACF">
          <w:rPr>
            <w:webHidden/>
          </w:rPr>
          <w:fldChar w:fldCharType="begin"/>
        </w:r>
        <w:r w:rsidR="00D60ACF">
          <w:rPr>
            <w:webHidden/>
          </w:rPr>
          <w:instrText xml:space="preserve"> PAGEREF _Toc511376053 \h </w:instrText>
        </w:r>
        <w:r w:rsidR="00D60ACF">
          <w:rPr>
            <w:webHidden/>
          </w:rPr>
        </w:r>
        <w:r w:rsidR="00D60ACF">
          <w:rPr>
            <w:webHidden/>
          </w:rPr>
          <w:fldChar w:fldCharType="separate"/>
        </w:r>
        <w:r w:rsidR="00D60ACF">
          <w:rPr>
            <w:webHidden/>
          </w:rPr>
          <w:t>30</w:t>
        </w:r>
        <w:r w:rsidR="00D60ACF">
          <w:rPr>
            <w:webHidden/>
          </w:rPr>
          <w:fldChar w:fldCharType="end"/>
        </w:r>
      </w:hyperlink>
    </w:p>
    <w:p w14:paraId="142F9240"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54" w:history="1">
        <w:r w:rsidR="00D60ACF" w:rsidRPr="000E5E15">
          <w:rPr>
            <w:rStyle w:val="Hyperlink"/>
          </w:rPr>
          <w:t>29.</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INTELLECTUAL PROPERTY RIGHTS</w:t>
        </w:r>
        <w:r w:rsidR="00D60ACF">
          <w:rPr>
            <w:webHidden/>
          </w:rPr>
          <w:tab/>
        </w:r>
        <w:r w:rsidR="00D60ACF">
          <w:rPr>
            <w:webHidden/>
          </w:rPr>
          <w:fldChar w:fldCharType="begin"/>
        </w:r>
        <w:r w:rsidR="00D60ACF">
          <w:rPr>
            <w:webHidden/>
          </w:rPr>
          <w:instrText xml:space="preserve"> PAGEREF _Toc511376054 \h </w:instrText>
        </w:r>
        <w:r w:rsidR="00D60ACF">
          <w:rPr>
            <w:webHidden/>
          </w:rPr>
        </w:r>
        <w:r w:rsidR="00D60ACF">
          <w:rPr>
            <w:webHidden/>
          </w:rPr>
          <w:fldChar w:fldCharType="separate"/>
        </w:r>
        <w:r w:rsidR="00D60ACF">
          <w:rPr>
            <w:webHidden/>
          </w:rPr>
          <w:t>30</w:t>
        </w:r>
        <w:r w:rsidR="00D60ACF">
          <w:rPr>
            <w:webHidden/>
          </w:rPr>
          <w:fldChar w:fldCharType="end"/>
        </w:r>
      </w:hyperlink>
    </w:p>
    <w:p w14:paraId="000A5002"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55" w:history="1">
        <w:r w:rsidR="00D60ACF" w:rsidRPr="000E5E15">
          <w:rPr>
            <w:rStyle w:val="Hyperlink"/>
          </w:rPr>
          <w:t>30.</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SECURITY AND PROTECTION OF INFORMATION</w:t>
        </w:r>
        <w:r w:rsidR="00D60ACF">
          <w:rPr>
            <w:webHidden/>
          </w:rPr>
          <w:tab/>
        </w:r>
        <w:r w:rsidR="00D60ACF">
          <w:rPr>
            <w:webHidden/>
          </w:rPr>
          <w:fldChar w:fldCharType="begin"/>
        </w:r>
        <w:r w:rsidR="00D60ACF">
          <w:rPr>
            <w:webHidden/>
          </w:rPr>
          <w:instrText xml:space="preserve"> PAGEREF _Toc511376055 \h </w:instrText>
        </w:r>
        <w:r w:rsidR="00D60ACF">
          <w:rPr>
            <w:webHidden/>
          </w:rPr>
        </w:r>
        <w:r w:rsidR="00D60ACF">
          <w:rPr>
            <w:webHidden/>
          </w:rPr>
          <w:fldChar w:fldCharType="separate"/>
        </w:r>
        <w:r w:rsidR="00D60ACF">
          <w:rPr>
            <w:webHidden/>
          </w:rPr>
          <w:t>36</w:t>
        </w:r>
        <w:r w:rsidR="00D60ACF">
          <w:rPr>
            <w:webHidden/>
          </w:rPr>
          <w:fldChar w:fldCharType="end"/>
        </w:r>
      </w:hyperlink>
    </w:p>
    <w:p w14:paraId="26AC1D64"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56" w:history="1">
        <w:r w:rsidR="00D60ACF" w:rsidRPr="000E5E15">
          <w:rPr>
            <w:rStyle w:val="Hyperlink"/>
          </w:rPr>
          <w:t>31.</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PUBLICITY AND BRANDING</w:t>
        </w:r>
        <w:r w:rsidR="00D60ACF">
          <w:rPr>
            <w:webHidden/>
          </w:rPr>
          <w:tab/>
        </w:r>
        <w:r w:rsidR="00D60ACF">
          <w:rPr>
            <w:webHidden/>
          </w:rPr>
          <w:fldChar w:fldCharType="begin"/>
        </w:r>
        <w:r w:rsidR="00D60ACF">
          <w:rPr>
            <w:webHidden/>
          </w:rPr>
          <w:instrText xml:space="preserve"> PAGEREF _Toc511376056 \h </w:instrText>
        </w:r>
        <w:r w:rsidR="00D60ACF">
          <w:rPr>
            <w:webHidden/>
          </w:rPr>
        </w:r>
        <w:r w:rsidR="00D60ACF">
          <w:rPr>
            <w:webHidden/>
          </w:rPr>
          <w:fldChar w:fldCharType="separate"/>
        </w:r>
        <w:r w:rsidR="00D60ACF">
          <w:rPr>
            <w:webHidden/>
          </w:rPr>
          <w:t>44</w:t>
        </w:r>
        <w:r w:rsidR="00D60ACF">
          <w:rPr>
            <w:webHidden/>
          </w:rPr>
          <w:fldChar w:fldCharType="end"/>
        </w:r>
      </w:hyperlink>
    </w:p>
    <w:p w14:paraId="33F055CE" w14:textId="77777777" w:rsidR="00D60ACF" w:rsidRDefault="00A645D2">
      <w:pPr>
        <w:pStyle w:val="TOC1"/>
        <w:rPr>
          <w:rFonts w:asciiTheme="minorHAnsi" w:eastAsiaTheme="minorEastAsia" w:hAnsiTheme="minorHAnsi" w:cstheme="minorBidi"/>
          <w:b w:val="0"/>
        </w:rPr>
      </w:pPr>
      <w:hyperlink w:anchor="_Toc511376057" w:history="1">
        <w:r w:rsidR="00D60ACF" w:rsidRPr="000E5E15">
          <w:rPr>
            <w:rStyle w:val="Hyperlink"/>
          </w:rPr>
          <w:t>I.</w:t>
        </w:r>
        <w:r w:rsidR="00D60ACF">
          <w:rPr>
            <w:rFonts w:asciiTheme="minorHAnsi" w:eastAsiaTheme="minorEastAsia" w:hAnsiTheme="minorHAnsi" w:cstheme="minorBidi"/>
            <w:b w:val="0"/>
          </w:rPr>
          <w:tab/>
        </w:r>
        <w:r w:rsidR="00D60ACF" w:rsidRPr="000E5E15">
          <w:rPr>
            <w:rStyle w:val="Hyperlink"/>
          </w:rPr>
          <w:t>LIABILITY AND INSURANCE</w:t>
        </w:r>
        <w:r w:rsidR="00D60ACF">
          <w:rPr>
            <w:webHidden/>
          </w:rPr>
          <w:tab/>
        </w:r>
        <w:r w:rsidR="00D60ACF">
          <w:rPr>
            <w:webHidden/>
          </w:rPr>
          <w:fldChar w:fldCharType="begin"/>
        </w:r>
        <w:r w:rsidR="00D60ACF">
          <w:rPr>
            <w:webHidden/>
          </w:rPr>
          <w:instrText xml:space="preserve"> PAGEREF _Toc511376057 \h </w:instrText>
        </w:r>
        <w:r w:rsidR="00D60ACF">
          <w:rPr>
            <w:webHidden/>
          </w:rPr>
        </w:r>
        <w:r w:rsidR="00D60ACF">
          <w:rPr>
            <w:webHidden/>
          </w:rPr>
          <w:fldChar w:fldCharType="separate"/>
        </w:r>
        <w:r w:rsidR="00D60ACF">
          <w:rPr>
            <w:webHidden/>
          </w:rPr>
          <w:t>44</w:t>
        </w:r>
        <w:r w:rsidR="00D60ACF">
          <w:rPr>
            <w:webHidden/>
          </w:rPr>
          <w:fldChar w:fldCharType="end"/>
        </w:r>
      </w:hyperlink>
    </w:p>
    <w:p w14:paraId="26188419"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58" w:history="1">
        <w:r w:rsidR="00D60ACF" w:rsidRPr="000E5E15">
          <w:rPr>
            <w:rStyle w:val="Hyperlink"/>
          </w:rPr>
          <w:t>32.</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LIABILITY</w:t>
        </w:r>
        <w:r w:rsidR="00D60ACF">
          <w:rPr>
            <w:webHidden/>
          </w:rPr>
          <w:tab/>
        </w:r>
        <w:r w:rsidR="00D60ACF">
          <w:rPr>
            <w:webHidden/>
          </w:rPr>
          <w:fldChar w:fldCharType="begin"/>
        </w:r>
        <w:r w:rsidR="00D60ACF">
          <w:rPr>
            <w:webHidden/>
          </w:rPr>
          <w:instrText xml:space="preserve"> PAGEREF _Toc511376058 \h </w:instrText>
        </w:r>
        <w:r w:rsidR="00D60ACF">
          <w:rPr>
            <w:webHidden/>
          </w:rPr>
        </w:r>
        <w:r w:rsidR="00D60ACF">
          <w:rPr>
            <w:webHidden/>
          </w:rPr>
          <w:fldChar w:fldCharType="separate"/>
        </w:r>
        <w:r w:rsidR="00D60ACF">
          <w:rPr>
            <w:webHidden/>
          </w:rPr>
          <w:t>44</w:t>
        </w:r>
        <w:r w:rsidR="00D60ACF">
          <w:rPr>
            <w:webHidden/>
          </w:rPr>
          <w:fldChar w:fldCharType="end"/>
        </w:r>
      </w:hyperlink>
    </w:p>
    <w:p w14:paraId="159078C5"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59" w:history="1">
        <w:r w:rsidR="00D60ACF" w:rsidRPr="000E5E15">
          <w:rPr>
            <w:rStyle w:val="Hyperlink"/>
          </w:rPr>
          <w:t>33.</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INSURANCE</w:t>
        </w:r>
        <w:r w:rsidR="00D60ACF">
          <w:rPr>
            <w:webHidden/>
          </w:rPr>
          <w:tab/>
        </w:r>
        <w:r w:rsidR="00D60ACF">
          <w:rPr>
            <w:webHidden/>
          </w:rPr>
          <w:fldChar w:fldCharType="begin"/>
        </w:r>
        <w:r w:rsidR="00D60ACF">
          <w:rPr>
            <w:webHidden/>
          </w:rPr>
          <w:instrText xml:space="preserve"> PAGEREF _Toc511376059 \h </w:instrText>
        </w:r>
        <w:r w:rsidR="00D60ACF">
          <w:rPr>
            <w:webHidden/>
          </w:rPr>
        </w:r>
        <w:r w:rsidR="00D60ACF">
          <w:rPr>
            <w:webHidden/>
          </w:rPr>
          <w:fldChar w:fldCharType="separate"/>
        </w:r>
        <w:r w:rsidR="00D60ACF">
          <w:rPr>
            <w:webHidden/>
          </w:rPr>
          <w:t>45</w:t>
        </w:r>
        <w:r w:rsidR="00D60ACF">
          <w:rPr>
            <w:webHidden/>
          </w:rPr>
          <w:fldChar w:fldCharType="end"/>
        </w:r>
      </w:hyperlink>
    </w:p>
    <w:p w14:paraId="6275CE31" w14:textId="77777777" w:rsidR="00D60ACF" w:rsidRDefault="00A645D2">
      <w:pPr>
        <w:pStyle w:val="TOC1"/>
        <w:rPr>
          <w:rFonts w:asciiTheme="minorHAnsi" w:eastAsiaTheme="minorEastAsia" w:hAnsiTheme="minorHAnsi" w:cstheme="minorBidi"/>
          <w:b w:val="0"/>
        </w:rPr>
      </w:pPr>
      <w:hyperlink w:anchor="_Toc511376060" w:history="1">
        <w:r w:rsidR="00D60ACF" w:rsidRPr="000E5E15">
          <w:rPr>
            <w:rStyle w:val="Hyperlink"/>
          </w:rPr>
          <w:t>J.</w:t>
        </w:r>
        <w:r w:rsidR="00D60ACF">
          <w:rPr>
            <w:rFonts w:asciiTheme="minorHAnsi" w:eastAsiaTheme="minorEastAsia" w:hAnsiTheme="minorHAnsi" w:cstheme="minorBidi"/>
            <w:b w:val="0"/>
          </w:rPr>
          <w:tab/>
        </w:r>
        <w:r w:rsidR="00D60ACF" w:rsidRPr="000E5E15">
          <w:rPr>
            <w:rStyle w:val="Hyperlink"/>
          </w:rPr>
          <w:t>REMEDIES AND RELIEF</w:t>
        </w:r>
        <w:r w:rsidR="00D60ACF">
          <w:rPr>
            <w:webHidden/>
          </w:rPr>
          <w:tab/>
        </w:r>
        <w:r w:rsidR="00D60ACF">
          <w:rPr>
            <w:webHidden/>
          </w:rPr>
          <w:fldChar w:fldCharType="begin"/>
        </w:r>
        <w:r w:rsidR="00D60ACF">
          <w:rPr>
            <w:webHidden/>
          </w:rPr>
          <w:instrText xml:space="preserve"> PAGEREF _Toc511376060 \h </w:instrText>
        </w:r>
        <w:r w:rsidR="00D60ACF">
          <w:rPr>
            <w:webHidden/>
          </w:rPr>
        </w:r>
        <w:r w:rsidR="00D60ACF">
          <w:rPr>
            <w:webHidden/>
          </w:rPr>
          <w:fldChar w:fldCharType="separate"/>
        </w:r>
        <w:r w:rsidR="00D60ACF">
          <w:rPr>
            <w:webHidden/>
          </w:rPr>
          <w:t>46</w:t>
        </w:r>
        <w:r w:rsidR="00D60ACF">
          <w:rPr>
            <w:webHidden/>
          </w:rPr>
          <w:fldChar w:fldCharType="end"/>
        </w:r>
      </w:hyperlink>
    </w:p>
    <w:p w14:paraId="5C742995"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61" w:history="1">
        <w:r w:rsidR="00D60ACF" w:rsidRPr="000E5E15">
          <w:rPr>
            <w:rStyle w:val="Hyperlink"/>
          </w:rPr>
          <w:t>34.</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CUSTOMER REMEDIES FOR DEFAULT</w:t>
        </w:r>
        <w:r w:rsidR="00D60ACF">
          <w:rPr>
            <w:webHidden/>
          </w:rPr>
          <w:tab/>
        </w:r>
        <w:r w:rsidR="00D60ACF">
          <w:rPr>
            <w:webHidden/>
          </w:rPr>
          <w:fldChar w:fldCharType="begin"/>
        </w:r>
        <w:r w:rsidR="00D60ACF">
          <w:rPr>
            <w:webHidden/>
          </w:rPr>
          <w:instrText xml:space="preserve"> PAGEREF _Toc511376061 \h </w:instrText>
        </w:r>
        <w:r w:rsidR="00D60ACF">
          <w:rPr>
            <w:webHidden/>
          </w:rPr>
        </w:r>
        <w:r w:rsidR="00D60ACF">
          <w:rPr>
            <w:webHidden/>
          </w:rPr>
          <w:fldChar w:fldCharType="separate"/>
        </w:r>
        <w:r w:rsidR="00D60ACF">
          <w:rPr>
            <w:webHidden/>
          </w:rPr>
          <w:t>46</w:t>
        </w:r>
        <w:r w:rsidR="00D60ACF">
          <w:rPr>
            <w:webHidden/>
          </w:rPr>
          <w:fldChar w:fldCharType="end"/>
        </w:r>
      </w:hyperlink>
    </w:p>
    <w:p w14:paraId="6F6C15AA"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62" w:history="1">
        <w:r w:rsidR="00D60ACF" w:rsidRPr="000E5E15">
          <w:rPr>
            <w:rStyle w:val="Hyperlink"/>
          </w:rPr>
          <w:t>35.</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SUPPLIER RELIEF DUE TO CUSTOMER CAUSE</w:t>
        </w:r>
        <w:r w:rsidR="00D60ACF">
          <w:rPr>
            <w:webHidden/>
          </w:rPr>
          <w:tab/>
        </w:r>
        <w:r w:rsidR="00D60ACF">
          <w:rPr>
            <w:webHidden/>
          </w:rPr>
          <w:fldChar w:fldCharType="begin"/>
        </w:r>
        <w:r w:rsidR="00D60ACF">
          <w:rPr>
            <w:webHidden/>
          </w:rPr>
          <w:instrText xml:space="preserve"> PAGEREF _Toc511376062 \h </w:instrText>
        </w:r>
        <w:r w:rsidR="00D60ACF">
          <w:rPr>
            <w:webHidden/>
          </w:rPr>
        </w:r>
        <w:r w:rsidR="00D60ACF">
          <w:rPr>
            <w:webHidden/>
          </w:rPr>
          <w:fldChar w:fldCharType="separate"/>
        </w:r>
        <w:r w:rsidR="00D60ACF">
          <w:rPr>
            <w:webHidden/>
          </w:rPr>
          <w:t>48</w:t>
        </w:r>
        <w:r w:rsidR="00D60ACF">
          <w:rPr>
            <w:webHidden/>
          </w:rPr>
          <w:fldChar w:fldCharType="end"/>
        </w:r>
      </w:hyperlink>
    </w:p>
    <w:p w14:paraId="2088011D"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63" w:history="1">
        <w:r w:rsidR="00D60ACF" w:rsidRPr="000E5E15">
          <w:rPr>
            <w:rStyle w:val="Hyperlink"/>
          </w:rPr>
          <w:t>36.</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FORCE MAJEURE</w:t>
        </w:r>
        <w:r w:rsidR="00D60ACF">
          <w:rPr>
            <w:webHidden/>
          </w:rPr>
          <w:tab/>
        </w:r>
        <w:r w:rsidR="00D60ACF">
          <w:rPr>
            <w:webHidden/>
          </w:rPr>
          <w:fldChar w:fldCharType="begin"/>
        </w:r>
        <w:r w:rsidR="00D60ACF">
          <w:rPr>
            <w:webHidden/>
          </w:rPr>
          <w:instrText xml:space="preserve"> PAGEREF _Toc511376063 \h </w:instrText>
        </w:r>
        <w:r w:rsidR="00D60ACF">
          <w:rPr>
            <w:webHidden/>
          </w:rPr>
        </w:r>
        <w:r w:rsidR="00D60ACF">
          <w:rPr>
            <w:webHidden/>
          </w:rPr>
          <w:fldChar w:fldCharType="separate"/>
        </w:r>
        <w:r w:rsidR="00D60ACF">
          <w:rPr>
            <w:webHidden/>
          </w:rPr>
          <w:t>50</w:t>
        </w:r>
        <w:r w:rsidR="00D60ACF">
          <w:rPr>
            <w:webHidden/>
          </w:rPr>
          <w:fldChar w:fldCharType="end"/>
        </w:r>
      </w:hyperlink>
    </w:p>
    <w:p w14:paraId="1C9F6DCF" w14:textId="77777777" w:rsidR="00D60ACF" w:rsidRDefault="00A645D2">
      <w:pPr>
        <w:pStyle w:val="TOC1"/>
        <w:rPr>
          <w:rFonts w:asciiTheme="minorHAnsi" w:eastAsiaTheme="minorEastAsia" w:hAnsiTheme="minorHAnsi" w:cstheme="minorBidi"/>
          <w:b w:val="0"/>
        </w:rPr>
      </w:pPr>
      <w:hyperlink w:anchor="_Toc511376064" w:history="1">
        <w:r w:rsidR="00D60ACF" w:rsidRPr="000E5E15">
          <w:rPr>
            <w:rStyle w:val="Hyperlink"/>
          </w:rPr>
          <w:t>K.</w:t>
        </w:r>
        <w:r w:rsidR="00D60ACF">
          <w:rPr>
            <w:rFonts w:asciiTheme="minorHAnsi" w:eastAsiaTheme="minorEastAsia" w:hAnsiTheme="minorHAnsi" w:cstheme="minorBidi"/>
            <w:b w:val="0"/>
          </w:rPr>
          <w:tab/>
        </w:r>
        <w:r w:rsidR="00D60ACF" w:rsidRPr="000E5E15">
          <w:rPr>
            <w:rStyle w:val="Hyperlink"/>
          </w:rPr>
          <w:t>TERMINATION AND EXIT MANAGEMENT</w:t>
        </w:r>
        <w:r w:rsidR="00D60ACF">
          <w:rPr>
            <w:webHidden/>
          </w:rPr>
          <w:tab/>
        </w:r>
        <w:r w:rsidR="00D60ACF">
          <w:rPr>
            <w:webHidden/>
          </w:rPr>
          <w:fldChar w:fldCharType="begin"/>
        </w:r>
        <w:r w:rsidR="00D60ACF">
          <w:rPr>
            <w:webHidden/>
          </w:rPr>
          <w:instrText xml:space="preserve"> PAGEREF _Toc511376064 \h </w:instrText>
        </w:r>
        <w:r w:rsidR="00D60ACF">
          <w:rPr>
            <w:webHidden/>
          </w:rPr>
        </w:r>
        <w:r w:rsidR="00D60ACF">
          <w:rPr>
            <w:webHidden/>
          </w:rPr>
          <w:fldChar w:fldCharType="separate"/>
        </w:r>
        <w:r w:rsidR="00D60ACF">
          <w:rPr>
            <w:webHidden/>
          </w:rPr>
          <w:t>51</w:t>
        </w:r>
        <w:r w:rsidR="00D60ACF">
          <w:rPr>
            <w:webHidden/>
          </w:rPr>
          <w:fldChar w:fldCharType="end"/>
        </w:r>
      </w:hyperlink>
    </w:p>
    <w:p w14:paraId="2B44617D"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65" w:history="1">
        <w:r w:rsidR="00D60ACF" w:rsidRPr="000E5E15">
          <w:rPr>
            <w:rStyle w:val="Hyperlink"/>
          </w:rPr>
          <w:t>37.</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CUSTOMER TERMINATION RIGHTS</w:t>
        </w:r>
        <w:r w:rsidR="00D60ACF">
          <w:rPr>
            <w:webHidden/>
          </w:rPr>
          <w:tab/>
        </w:r>
        <w:r w:rsidR="00D60ACF">
          <w:rPr>
            <w:webHidden/>
          </w:rPr>
          <w:fldChar w:fldCharType="begin"/>
        </w:r>
        <w:r w:rsidR="00D60ACF">
          <w:rPr>
            <w:webHidden/>
          </w:rPr>
          <w:instrText xml:space="preserve"> PAGEREF _Toc511376065 \h </w:instrText>
        </w:r>
        <w:r w:rsidR="00D60ACF">
          <w:rPr>
            <w:webHidden/>
          </w:rPr>
        </w:r>
        <w:r w:rsidR="00D60ACF">
          <w:rPr>
            <w:webHidden/>
          </w:rPr>
          <w:fldChar w:fldCharType="separate"/>
        </w:r>
        <w:r w:rsidR="00D60ACF">
          <w:rPr>
            <w:webHidden/>
          </w:rPr>
          <w:t>51</w:t>
        </w:r>
        <w:r w:rsidR="00D60ACF">
          <w:rPr>
            <w:webHidden/>
          </w:rPr>
          <w:fldChar w:fldCharType="end"/>
        </w:r>
      </w:hyperlink>
    </w:p>
    <w:p w14:paraId="795CB03B"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66" w:history="1">
        <w:r w:rsidR="00D60ACF" w:rsidRPr="000E5E15">
          <w:rPr>
            <w:rStyle w:val="Hyperlink"/>
          </w:rPr>
          <w:t>38.</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SUPPLIER TERMINATION RIGHTS</w:t>
        </w:r>
        <w:r w:rsidR="00D60ACF">
          <w:rPr>
            <w:webHidden/>
          </w:rPr>
          <w:tab/>
        </w:r>
        <w:r w:rsidR="00D60ACF">
          <w:rPr>
            <w:webHidden/>
          </w:rPr>
          <w:fldChar w:fldCharType="begin"/>
        </w:r>
        <w:r w:rsidR="00D60ACF">
          <w:rPr>
            <w:webHidden/>
          </w:rPr>
          <w:instrText xml:space="preserve"> PAGEREF _Toc511376066 \h </w:instrText>
        </w:r>
        <w:r w:rsidR="00D60ACF">
          <w:rPr>
            <w:webHidden/>
          </w:rPr>
        </w:r>
        <w:r w:rsidR="00D60ACF">
          <w:rPr>
            <w:webHidden/>
          </w:rPr>
          <w:fldChar w:fldCharType="separate"/>
        </w:r>
        <w:r w:rsidR="00D60ACF">
          <w:rPr>
            <w:webHidden/>
          </w:rPr>
          <w:t>53</w:t>
        </w:r>
        <w:r w:rsidR="00D60ACF">
          <w:rPr>
            <w:webHidden/>
          </w:rPr>
          <w:fldChar w:fldCharType="end"/>
        </w:r>
      </w:hyperlink>
    </w:p>
    <w:p w14:paraId="73E1ADA2"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67" w:history="1">
        <w:r w:rsidR="00D60ACF" w:rsidRPr="000E5E15">
          <w:rPr>
            <w:rStyle w:val="Hyperlink"/>
          </w:rPr>
          <w:t>39.</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TERMINATION BY EITHER PARTY</w:t>
        </w:r>
        <w:r w:rsidR="00D60ACF">
          <w:rPr>
            <w:webHidden/>
          </w:rPr>
          <w:tab/>
        </w:r>
        <w:r w:rsidR="00D60ACF">
          <w:rPr>
            <w:webHidden/>
          </w:rPr>
          <w:fldChar w:fldCharType="begin"/>
        </w:r>
        <w:r w:rsidR="00D60ACF">
          <w:rPr>
            <w:webHidden/>
          </w:rPr>
          <w:instrText xml:space="preserve"> PAGEREF _Toc511376067 \h </w:instrText>
        </w:r>
        <w:r w:rsidR="00D60ACF">
          <w:rPr>
            <w:webHidden/>
          </w:rPr>
        </w:r>
        <w:r w:rsidR="00D60ACF">
          <w:rPr>
            <w:webHidden/>
          </w:rPr>
          <w:fldChar w:fldCharType="separate"/>
        </w:r>
        <w:r w:rsidR="00D60ACF">
          <w:rPr>
            <w:webHidden/>
          </w:rPr>
          <w:t>53</w:t>
        </w:r>
        <w:r w:rsidR="00D60ACF">
          <w:rPr>
            <w:webHidden/>
          </w:rPr>
          <w:fldChar w:fldCharType="end"/>
        </w:r>
      </w:hyperlink>
    </w:p>
    <w:p w14:paraId="33CF16C4"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68" w:history="1">
        <w:r w:rsidR="00D60ACF" w:rsidRPr="000E5E15">
          <w:rPr>
            <w:rStyle w:val="Hyperlink"/>
          </w:rPr>
          <w:t>40.</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PARTIAL TERMINATION, SUSPENSION AND PARTIAL SUSPENSION</w:t>
        </w:r>
        <w:r w:rsidR="00D60ACF">
          <w:rPr>
            <w:webHidden/>
          </w:rPr>
          <w:tab/>
        </w:r>
        <w:r w:rsidR="00D60ACF">
          <w:rPr>
            <w:webHidden/>
          </w:rPr>
          <w:fldChar w:fldCharType="begin"/>
        </w:r>
        <w:r w:rsidR="00D60ACF">
          <w:rPr>
            <w:webHidden/>
          </w:rPr>
          <w:instrText xml:space="preserve"> PAGEREF _Toc511376068 \h </w:instrText>
        </w:r>
        <w:r w:rsidR="00D60ACF">
          <w:rPr>
            <w:webHidden/>
          </w:rPr>
        </w:r>
        <w:r w:rsidR="00D60ACF">
          <w:rPr>
            <w:webHidden/>
          </w:rPr>
          <w:fldChar w:fldCharType="separate"/>
        </w:r>
        <w:r w:rsidR="00D60ACF">
          <w:rPr>
            <w:webHidden/>
          </w:rPr>
          <w:t>53</w:t>
        </w:r>
        <w:r w:rsidR="00D60ACF">
          <w:rPr>
            <w:webHidden/>
          </w:rPr>
          <w:fldChar w:fldCharType="end"/>
        </w:r>
      </w:hyperlink>
    </w:p>
    <w:p w14:paraId="2AA91ADF"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69" w:history="1">
        <w:r w:rsidR="00D60ACF" w:rsidRPr="000E5E15">
          <w:rPr>
            <w:rStyle w:val="Hyperlink"/>
          </w:rPr>
          <w:t>41.</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CONSEQUENCES OF EXPIRY OR TERMINATION</w:t>
        </w:r>
        <w:r w:rsidR="00D60ACF">
          <w:rPr>
            <w:webHidden/>
          </w:rPr>
          <w:tab/>
        </w:r>
        <w:r w:rsidR="00D60ACF">
          <w:rPr>
            <w:webHidden/>
          </w:rPr>
          <w:fldChar w:fldCharType="begin"/>
        </w:r>
        <w:r w:rsidR="00D60ACF">
          <w:rPr>
            <w:webHidden/>
          </w:rPr>
          <w:instrText xml:space="preserve"> PAGEREF _Toc511376069 \h </w:instrText>
        </w:r>
        <w:r w:rsidR="00D60ACF">
          <w:rPr>
            <w:webHidden/>
          </w:rPr>
        </w:r>
        <w:r w:rsidR="00D60ACF">
          <w:rPr>
            <w:webHidden/>
          </w:rPr>
          <w:fldChar w:fldCharType="separate"/>
        </w:r>
        <w:r w:rsidR="00D60ACF">
          <w:rPr>
            <w:webHidden/>
          </w:rPr>
          <w:t>54</w:t>
        </w:r>
        <w:r w:rsidR="00D60ACF">
          <w:rPr>
            <w:webHidden/>
          </w:rPr>
          <w:fldChar w:fldCharType="end"/>
        </w:r>
      </w:hyperlink>
    </w:p>
    <w:p w14:paraId="3478A34C" w14:textId="77777777" w:rsidR="00D60ACF" w:rsidRDefault="00A645D2">
      <w:pPr>
        <w:pStyle w:val="TOC1"/>
        <w:rPr>
          <w:rFonts w:asciiTheme="minorHAnsi" w:eastAsiaTheme="minorEastAsia" w:hAnsiTheme="minorHAnsi" w:cstheme="minorBidi"/>
          <w:b w:val="0"/>
        </w:rPr>
      </w:pPr>
      <w:hyperlink w:anchor="_Toc511376070" w:history="1">
        <w:r w:rsidR="00D60ACF" w:rsidRPr="000E5E15">
          <w:rPr>
            <w:rStyle w:val="Hyperlink"/>
          </w:rPr>
          <w:t>L.</w:t>
        </w:r>
        <w:r w:rsidR="00D60ACF">
          <w:rPr>
            <w:rFonts w:asciiTheme="minorHAnsi" w:eastAsiaTheme="minorEastAsia" w:hAnsiTheme="minorHAnsi" w:cstheme="minorBidi"/>
            <w:b w:val="0"/>
          </w:rPr>
          <w:tab/>
        </w:r>
        <w:r w:rsidR="00D60ACF" w:rsidRPr="000E5E15">
          <w:rPr>
            <w:rStyle w:val="Hyperlink"/>
          </w:rPr>
          <w:t>MISCELLANEOUS AND GOVERNING LAW</w:t>
        </w:r>
        <w:r w:rsidR="00D60ACF">
          <w:rPr>
            <w:webHidden/>
          </w:rPr>
          <w:tab/>
        </w:r>
        <w:r w:rsidR="00D60ACF">
          <w:rPr>
            <w:webHidden/>
          </w:rPr>
          <w:fldChar w:fldCharType="begin"/>
        </w:r>
        <w:r w:rsidR="00D60ACF">
          <w:rPr>
            <w:webHidden/>
          </w:rPr>
          <w:instrText xml:space="preserve"> PAGEREF _Toc511376070 \h </w:instrText>
        </w:r>
        <w:r w:rsidR="00D60ACF">
          <w:rPr>
            <w:webHidden/>
          </w:rPr>
        </w:r>
        <w:r w:rsidR="00D60ACF">
          <w:rPr>
            <w:webHidden/>
          </w:rPr>
          <w:fldChar w:fldCharType="separate"/>
        </w:r>
        <w:r w:rsidR="00D60ACF">
          <w:rPr>
            <w:webHidden/>
          </w:rPr>
          <w:t>56</w:t>
        </w:r>
        <w:r w:rsidR="00D60ACF">
          <w:rPr>
            <w:webHidden/>
          </w:rPr>
          <w:fldChar w:fldCharType="end"/>
        </w:r>
      </w:hyperlink>
    </w:p>
    <w:p w14:paraId="131D5CA0"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71" w:history="1">
        <w:r w:rsidR="00D60ACF" w:rsidRPr="000E5E15">
          <w:rPr>
            <w:rStyle w:val="Hyperlink"/>
          </w:rPr>
          <w:t>42.</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COMPLIANCE</w:t>
        </w:r>
        <w:r w:rsidR="00D60ACF">
          <w:rPr>
            <w:webHidden/>
          </w:rPr>
          <w:tab/>
        </w:r>
        <w:r w:rsidR="00D60ACF">
          <w:rPr>
            <w:webHidden/>
          </w:rPr>
          <w:fldChar w:fldCharType="begin"/>
        </w:r>
        <w:r w:rsidR="00D60ACF">
          <w:rPr>
            <w:webHidden/>
          </w:rPr>
          <w:instrText xml:space="preserve"> PAGEREF _Toc511376071 \h </w:instrText>
        </w:r>
        <w:r w:rsidR="00D60ACF">
          <w:rPr>
            <w:webHidden/>
          </w:rPr>
        </w:r>
        <w:r w:rsidR="00D60ACF">
          <w:rPr>
            <w:webHidden/>
          </w:rPr>
          <w:fldChar w:fldCharType="separate"/>
        </w:r>
        <w:r w:rsidR="00D60ACF">
          <w:rPr>
            <w:webHidden/>
          </w:rPr>
          <w:t>56</w:t>
        </w:r>
        <w:r w:rsidR="00D60ACF">
          <w:rPr>
            <w:webHidden/>
          </w:rPr>
          <w:fldChar w:fldCharType="end"/>
        </w:r>
      </w:hyperlink>
    </w:p>
    <w:p w14:paraId="68771A93"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72" w:history="1">
        <w:r w:rsidR="00D60ACF" w:rsidRPr="000E5E15">
          <w:rPr>
            <w:rStyle w:val="Hyperlink"/>
          </w:rPr>
          <w:t>43.</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ASSIGNMENT AND NOVATION</w:t>
        </w:r>
        <w:r w:rsidR="00D60ACF">
          <w:rPr>
            <w:webHidden/>
          </w:rPr>
          <w:tab/>
        </w:r>
        <w:r w:rsidR="00D60ACF">
          <w:rPr>
            <w:webHidden/>
          </w:rPr>
          <w:fldChar w:fldCharType="begin"/>
        </w:r>
        <w:r w:rsidR="00D60ACF">
          <w:rPr>
            <w:webHidden/>
          </w:rPr>
          <w:instrText xml:space="preserve"> PAGEREF _Toc511376072 \h </w:instrText>
        </w:r>
        <w:r w:rsidR="00D60ACF">
          <w:rPr>
            <w:webHidden/>
          </w:rPr>
        </w:r>
        <w:r w:rsidR="00D60ACF">
          <w:rPr>
            <w:webHidden/>
          </w:rPr>
          <w:fldChar w:fldCharType="separate"/>
        </w:r>
        <w:r w:rsidR="00D60ACF">
          <w:rPr>
            <w:webHidden/>
          </w:rPr>
          <w:t>57</w:t>
        </w:r>
        <w:r w:rsidR="00D60ACF">
          <w:rPr>
            <w:webHidden/>
          </w:rPr>
          <w:fldChar w:fldCharType="end"/>
        </w:r>
      </w:hyperlink>
    </w:p>
    <w:p w14:paraId="3C4358F0"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73" w:history="1">
        <w:r w:rsidR="00D60ACF" w:rsidRPr="000E5E15">
          <w:rPr>
            <w:rStyle w:val="Hyperlink"/>
          </w:rPr>
          <w:t>44.</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WAIVER AND CUMULATIVE REMEDIES</w:t>
        </w:r>
        <w:r w:rsidR="00D60ACF">
          <w:rPr>
            <w:webHidden/>
          </w:rPr>
          <w:tab/>
        </w:r>
        <w:r w:rsidR="00D60ACF">
          <w:rPr>
            <w:webHidden/>
          </w:rPr>
          <w:fldChar w:fldCharType="begin"/>
        </w:r>
        <w:r w:rsidR="00D60ACF">
          <w:rPr>
            <w:webHidden/>
          </w:rPr>
          <w:instrText xml:space="preserve"> PAGEREF _Toc511376073 \h </w:instrText>
        </w:r>
        <w:r w:rsidR="00D60ACF">
          <w:rPr>
            <w:webHidden/>
          </w:rPr>
        </w:r>
        <w:r w:rsidR="00D60ACF">
          <w:rPr>
            <w:webHidden/>
          </w:rPr>
          <w:fldChar w:fldCharType="separate"/>
        </w:r>
        <w:r w:rsidR="00D60ACF">
          <w:rPr>
            <w:webHidden/>
          </w:rPr>
          <w:t>58</w:t>
        </w:r>
        <w:r w:rsidR="00D60ACF">
          <w:rPr>
            <w:webHidden/>
          </w:rPr>
          <w:fldChar w:fldCharType="end"/>
        </w:r>
      </w:hyperlink>
    </w:p>
    <w:p w14:paraId="7EB7B95D"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74" w:history="1">
        <w:r w:rsidR="00D60ACF" w:rsidRPr="000E5E15">
          <w:rPr>
            <w:rStyle w:val="Hyperlink"/>
          </w:rPr>
          <w:t>45.</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RELATIONSHIP OF THE PARTIES</w:t>
        </w:r>
        <w:r w:rsidR="00D60ACF">
          <w:rPr>
            <w:webHidden/>
          </w:rPr>
          <w:tab/>
        </w:r>
        <w:r w:rsidR="00D60ACF">
          <w:rPr>
            <w:webHidden/>
          </w:rPr>
          <w:fldChar w:fldCharType="begin"/>
        </w:r>
        <w:r w:rsidR="00D60ACF">
          <w:rPr>
            <w:webHidden/>
          </w:rPr>
          <w:instrText xml:space="preserve"> PAGEREF _Toc511376074 \h </w:instrText>
        </w:r>
        <w:r w:rsidR="00D60ACF">
          <w:rPr>
            <w:webHidden/>
          </w:rPr>
        </w:r>
        <w:r w:rsidR="00D60ACF">
          <w:rPr>
            <w:webHidden/>
          </w:rPr>
          <w:fldChar w:fldCharType="separate"/>
        </w:r>
        <w:r w:rsidR="00D60ACF">
          <w:rPr>
            <w:webHidden/>
          </w:rPr>
          <w:t>58</w:t>
        </w:r>
        <w:r w:rsidR="00D60ACF">
          <w:rPr>
            <w:webHidden/>
          </w:rPr>
          <w:fldChar w:fldCharType="end"/>
        </w:r>
      </w:hyperlink>
    </w:p>
    <w:p w14:paraId="694F1E3E"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75" w:history="1">
        <w:r w:rsidR="00D60ACF" w:rsidRPr="000E5E15">
          <w:rPr>
            <w:rStyle w:val="Hyperlink"/>
          </w:rPr>
          <w:t>46.</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PREVENTION OF FRAUD AND BRIBERY</w:t>
        </w:r>
        <w:r w:rsidR="00D60ACF">
          <w:rPr>
            <w:webHidden/>
          </w:rPr>
          <w:tab/>
        </w:r>
        <w:r w:rsidR="00D60ACF">
          <w:rPr>
            <w:webHidden/>
          </w:rPr>
          <w:fldChar w:fldCharType="begin"/>
        </w:r>
        <w:r w:rsidR="00D60ACF">
          <w:rPr>
            <w:webHidden/>
          </w:rPr>
          <w:instrText xml:space="preserve"> PAGEREF _Toc511376075 \h </w:instrText>
        </w:r>
        <w:r w:rsidR="00D60ACF">
          <w:rPr>
            <w:webHidden/>
          </w:rPr>
        </w:r>
        <w:r w:rsidR="00D60ACF">
          <w:rPr>
            <w:webHidden/>
          </w:rPr>
          <w:fldChar w:fldCharType="separate"/>
        </w:r>
        <w:r w:rsidR="00D60ACF">
          <w:rPr>
            <w:webHidden/>
          </w:rPr>
          <w:t>58</w:t>
        </w:r>
        <w:r w:rsidR="00D60ACF">
          <w:rPr>
            <w:webHidden/>
          </w:rPr>
          <w:fldChar w:fldCharType="end"/>
        </w:r>
      </w:hyperlink>
    </w:p>
    <w:p w14:paraId="1B481B4C"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76" w:history="1">
        <w:r w:rsidR="00D60ACF" w:rsidRPr="000E5E15">
          <w:rPr>
            <w:rStyle w:val="Hyperlink"/>
          </w:rPr>
          <w:t>47.</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SEVERANCE</w:t>
        </w:r>
        <w:r w:rsidR="00D60ACF">
          <w:rPr>
            <w:webHidden/>
          </w:rPr>
          <w:tab/>
        </w:r>
        <w:r w:rsidR="00D60ACF">
          <w:rPr>
            <w:webHidden/>
          </w:rPr>
          <w:fldChar w:fldCharType="begin"/>
        </w:r>
        <w:r w:rsidR="00D60ACF">
          <w:rPr>
            <w:webHidden/>
          </w:rPr>
          <w:instrText xml:space="preserve"> PAGEREF _Toc511376076 \h </w:instrText>
        </w:r>
        <w:r w:rsidR="00D60ACF">
          <w:rPr>
            <w:webHidden/>
          </w:rPr>
        </w:r>
        <w:r w:rsidR="00D60ACF">
          <w:rPr>
            <w:webHidden/>
          </w:rPr>
          <w:fldChar w:fldCharType="separate"/>
        </w:r>
        <w:r w:rsidR="00D60ACF">
          <w:rPr>
            <w:webHidden/>
          </w:rPr>
          <w:t>59</w:t>
        </w:r>
        <w:r w:rsidR="00D60ACF">
          <w:rPr>
            <w:webHidden/>
          </w:rPr>
          <w:fldChar w:fldCharType="end"/>
        </w:r>
      </w:hyperlink>
    </w:p>
    <w:p w14:paraId="384C063B"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77" w:history="1">
        <w:r w:rsidR="00D60ACF" w:rsidRPr="000E5E15">
          <w:rPr>
            <w:rStyle w:val="Hyperlink"/>
          </w:rPr>
          <w:t>48.</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FURTHER ASSURANCES</w:t>
        </w:r>
        <w:r w:rsidR="00D60ACF">
          <w:rPr>
            <w:webHidden/>
          </w:rPr>
          <w:tab/>
        </w:r>
        <w:r w:rsidR="00D60ACF">
          <w:rPr>
            <w:webHidden/>
          </w:rPr>
          <w:fldChar w:fldCharType="begin"/>
        </w:r>
        <w:r w:rsidR="00D60ACF">
          <w:rPr>
            <w:webHidden/>
          </w:rPr>
          <w:instrText xml:space="preserve"> PAGEREF _Toc511376077 \h </w:instrText>
        </w:r>
        <w:r w:rsidR="00D60ACF">
          <w:rPr>
            <w:webHidden/>
          </w:rPr>
        </w:r>
        <w:r w:rsidR="00D60ACF">
          <w:rPr>
            <w:webHidden/>
          </w:rPr>
          <w:fldChar w:fldCharType="separate"/>
        </w:r>
        <w:r w:rsidR="00D60ACF">
          <w:rPr>
            <w:webHidden/>
          </w:rPr>
          <w:t>60</w:t>
        </w:r>
        <w:r w:rsidR="00D60ACF">
          <w:rPr>
            <w:webHidden/>
          </w:rPr>
          <w:fldChar w:fldCharType="end"/>
        </w:r>
      </w:hyperlink>
    </w:p>
    <w:p w14:paraId="5797D42F"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78" w:history="1">
        <w:r w:rsidR="00D60ACF" w:rsidRPr="000E5E15">
          <w:rPr>
            <w:rStyle w:val="Hyperlink"/>
          </w:rPr>
          <w:t>49.</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ENTIRE AGREEMENT</w:t>
        </w:r>
        <w:r w:rsidR="00D60ACF">
          <w:rPr>
            <w:webHidden/>
          </w:rPr>
          <w:tab/>
        </w:r>
        <w:r w:rsidR="00D60ACF">
          <w:rPr>
            <w:webHidden/>
          </w:rPr>
          <w:fldChar w:fldCharType="begin"/>
        </w:r>
        <w:r w:rsidR="00D60ACF">
          <w:rPr>
            <w:webHidden/>
          </w:rPr>
          <w:instrText xml:space="preserve"> PAGEREF _Toc511376078 \h </w:instrText>
        </w:r>
        <w:r w:rsidR="00D60ACF">
          <w:rPr>
            <w:webHidden/>
          </w:rPr>
        </w:r>
        <w:r w:rsidR="00D60ACF">
          <w:rPr>
            <w:webHidden/>
          </w:rPr>
          <w:fldChar w:fldCharType="separate"/>
        </w:r>
        <w:r w:rsidR="00D60ACF">
          <w:rPr>
            <w:webHidden/>
          </w:rPr>
          <w:t>60</w:t>
        </w:r>
        <w:r w:rsidR="00D60ACF">
          <w:rPr>
            <w:webHidden/>
          </w:rPr>
          <w:fldChar w:fldCharType="end"/>
        </w:r>
      </w:hyperlink>
    </w:p>
    <w:p w14:paraId="76B3E53D"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79" w:history="1">
        <w:r w:rsidR="00D60ACF" w:rsidRPr="000E5E15">
          <w:rPr>
            <w:rStyle w:val="Hyperlink"/>
          </w:rPr>
          <w:t>50.</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THIRD PARTY RIGHTS</w:t>
        </w:r>
        <w:r w:rsidR="00D60ACF">
          <w:rPr>
            <w:webHidden/>
          </w:rPr>
          <w:tab/>
        </w:r>
        <w:r w:rsidR="00D60ACF">
          <w:rPr>
            <w:webHidden/>
          </w:rPr>
          <w:fldChar w:fldCharType="begin"/>
        </w:r>
        <w:r w:rsidR="00D60ACF">
          <w:rPr>
            <w:webHidden/>
          </w:rPr>
          <w:instrText xml:space="preserve"> PAGEREF _Toc511376079 \h </w:instrText>
        </w:r>
        <w:r w:rsidR="00D60ACF">
          <w:rPr>
            <w:webHidden/>
          </w:rPr>
        </w:r>
        <w:r w:rsidR="00D60ACF">
          <w:rPr>
            <w:webHidden/>
          </w:rPr>
          <w:fldChar w:fldCharType="separate"/>
        </w:r>
        <w:r w:rsidR="00D60ACF">
          <w:rPr>
            <w:webHidden/>
          </w:rPr>
          <w:t>60</w:t>
        </w:r>
        <w:r w:rsidR="00D60ACF">
          <w:rPr>
            <w:webHidden/>
          </w:rPr>
          <w:fldChar w:fldCharType="end"/>
        </w:r>
      </w:hyperlink>
    </w:p>
    <w:p w14:paraId="6E6E5104"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80" w:history="1">
        <w:r w:rsidR="00D60ACF" w:rsidRPr="000E5E15">
          <w:rPr>
            <w:rStyle w:val="Hyperlink"/>
          </w:rPr>
          <w:t>51.</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NOTICES</w:t>
        </w:r>
        <w:r w:rsidR="00D60ACF">
          <w:rPr>
            <w:webHidden/>
          </w:rPr>
          <w:tab/>
        </w:r>
        <w:r w:rsidR="00D60ACF">
          <w:rPr>
            <w:webHidden/>
          </w:rPr>
          <w:fldChar w:fldCharType="begin"/>
        </w:r>
        <w:r w:rsidR="00D60ACF">
          <w:rPr>
            <w:webHidden/>
          </w:rPr>
          <w:instrText xml:space="preserve"> PAGEREF _Toc511376080 \h </w:instrText>
        </w:r>
        <w:r w:rsidR="00D60ACF">
          <w:rPr>
            <w:webHidden/>
          </w:rPr>
        </w:r>
        <w:r w:rsidR="00D60ACF">
          <w:rPr>
            <w:webHidden/>
          </w:rPr>
          <w:fldChar w:fldCharType="separate"/>
        </w:r>
        <w:r w:rsidR="00D60ACF">
          <w:rPr>
            <w:webHidden/>
          </w:rPr>
          <w:t>61</w:t>
        </w:r>
        <w:r w:rsidR="00D60ACF">
          <w:rPr>
            <w:webHidden/>
          </w:rPr>
          <w:fldChar w:fldCharType="end"/>
        </w:r>
      </w:hyperlink>
    </w:p>
    <w:p w14:paraId="1926EA09"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81" w:history="1">
        <w:r w:rsidR="00D60ACF" w:rsidRPr="000E5E15">
          <w:rPr>
            <w:rStyle w:val="Hyperlink"/>
          </w:rPr>
          <w:t>52.</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Complaint Handling Procedure</w:t>
        </w:r>
        <w:r w:rsidR="00D60ACF">
          <w:rPr>
            <w:webHidden/>
          </w:rPr>
          <w:tab/>
        </w:r>
        <w:r w:rsidR="00D60ACF">
          <w:rPr>
            <w:webHidden/>
          </w:rPr>
          <w:fldChar w:fldCharType="begin"/>
        </w:r>
        <w:r w:rsidR="00D60ACF">
          <w:rPr>
            <w:webHidden/>
          </w:rPr>
          <w:instrText xml:space="preserve"> PAGEREF _Toc511376081 \h </w:instrText>
        </w:r>
        <w:r w:rsidR="00D60ACF">
          <w:rPr>
            <w:webHidden/>
          </w:rPr>
        </w:r>
        <w:r w:rsidR="00D60ACF">
          <w:rPr>
            <w:webHidden/>
          </w:rPr>
          <w:fldChar w:fldCharType="separate"/>
        </w:r>
        <w:r w:rsidR="00D60ACF">
          <w:rPr>
            <w:webHidden/>
          </w:rPr>
          <w:t>61</w:t>
        </w:r>
        <w:r w:rsidR="00D60ACF">
          <w:rPr>
            <w:webHidden/>
          </w:rPr>
          <w:fldChar w:fldCharType="end"/>
        </w:r>
      </w:hyperlink>
    </w:p>
    <w:p w14:paraId="04ED1E2F"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82" w:history="1">
        <w:r w:rsidR="00D60ACF" w:rsidRPr="000E5E15">
          <w:rPr>
            <w:rStyle w:val="Hyperlink"/>
          </w:rPr>
          <w:t>53.</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DISPUTE RESOLUTION</w:t>
        </w:r>
        <w:r w:rsidR="00D60ACF">
          <w:rPr>
            <w:webHidden/>
          </w:rPr>
          <w:tab/>
        </w:r>
        <w:r w:rsidR="00D60ACF">
          <w:rPr>
            <w:webHidden/>
          </w:rPr>
          <w:fldChar w:fldCharType="begin"/>
        </w:r>
        <w:r w:rsidR="00D60ACF">
          <w:rPr>
            <w:webHidden/>
          </w:rPr>
          <w:instrText xml:space="preserve"> PAGEREF _Toc511376082 \h </w:instrText>
        </w:r>
        <w:r w:rsidR="00D60ACF">
          <w:rPr>
            <w:webHidden/>
          </w:rPr>
        </w:r>
        <w:r w:rsidR="00D60ACF">
          <w:rPr>
            <w:webHidden/>
          </w:rPr>
          <w:fldChar w:fldCharType="separate"/>
        </w:r>
        <w:r w:rsidR="00D60ACF">
          <w:rPr>
            <w:webHidden/>
          </w:rPr>
          <w:t>62</w:t>
        </w:r>
        <w:r w:rsidR="00D60ACF">
          <w:rPr>
            <w:webHidden/>
          </w:rPr>
          <w:fldChar w:fldCharType="end"/>
        </w:r>
      </w:hyperlink>
    </w:p>
    <w:p w14:paraId="17ABAC6C"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83" w:history="1">
        <w:r w:rsidR="00D60ACF" w:rsidRPr="000E5E15">
          <w:rPr>
            <w:rStyle w:val="Hyperlink"/>
          </w:rPr>
          <w:t>54.</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GOVERNING LAW AND JURISDICTION</w:t>
        </w:r>
        <w:r w:rsidR="00D60ACF">
          <w:rPr>
            <w:webHidden/>
          </w:rPr>
          <w:tab/>
        </w:r>
        <w:r w:rsidR="00D60ACF">
          <w:rPr>
            <w:webHidden/>
          </w:rPr>
          <w:fldChar w:fldCharType="begin"/>
        </w:r>
        <w:r w:rsidR="00D60ACF">
          <w:rPr>
            <w:webHidden/>
          </w:rPr>
          <w:instrText xml:space="preserve"> PAGEREF _Toc511376083 \h </w:instrText>
        </w:r>
        <w:r w:rsidR="00D60ACF">
          <w:rPr>
            <w:webHidden/>
          </w:rPr>
        </w:r>
        <w:r w:rsidR="00D60ACF">
          <w:rPr>
            <w:webHidden/>
          </w:rPr>
          <w:fldChar w:fldCharType="separate"/>
        </w:r>
        <w:r w:rsidR="00D60ACF">
          <w:rPr>
            <w:webHidden/>
          </w:rPr>
          <w:t>62</w:t>
        </w:r>
        <w:r w:rsidR="00D60ACF">
          <w:rPr>
            <w:webHidden/>
          </w:rPr>
          <w:fldChar w:fldCharType="end"/>
        </w:r>
      </w:hyperlink>
    </w:p>
    <w:p w14:paraId="30025951" w14:textId="77777777" w:rsidR="00D60ACF" w:rsidRDefault="00A645D2">
      <w:pPr>
        <w:pStyle w:val="TOC1"/>
        <w:rPr>
          <w:rFonts w:asciiTheme="minorHAnsi" w:eastAsiaTheme="minorEastAsia" w:hAnsiTheme="minorHAnsi" w:cstheme="minorBidi"/>
          <w:b w:val="0"/>
        </w:rPr>
      </w:pPr>
      <w:hyperlink w:anchor="_Toc511376084" w:history="1">
        <w:r w:rsidR="00D60ACF" w:rsidRPr="000E5E15">
          <w:rPr>
            <w:rStyle w:val="Hyperlink"/>
          </w:rPr>
          <w:t>CALL OFF SCHEDULE 1: DEFINITIONS</w:t>
        </w:r>
        <w:r w:rsidR="00D60ACF">
          <w:rPr>
            <w:webHidden/>
          </w:rPr>
          <w:tab/>
        </w:r>
        <w:r w:rsidR="00D60ACF">
          <w:rPr>
            <w:webHidden/>
          </w:rPr>
          <w:fldChar w:fldCharType="begin"/>
        </w:r>
        <w:r w:rsidR="00D60ACF">
          <w:rPr>
            <w:webHidden/>
          </w:rPr>
          <w:instrText xml:space="preserve"> PAGEREF _Toc511376084 \h </w:instrText>
        </w:r>
        <w:r w:rsidR="00D60ACF">
          <w:rPr>
            <w:webHidden/>
          </w:rPr>
        </w:r>
        <w:r w:rsidR="00D60ACF">
          <w:rPr>
            <w:webHidden/>
          </w:rPr>
          <w:fldChar w:fldCharType="separate"/>
        </w:r>
        <w:r w:rsidR="00D60ACF">
          <w:rPr>
            <w:webHidden/>
          </w:rPr>
          <w:t>63</w:t>
        </w:r>
        <w:r w:rsidR="00D60ACF">
          <w:rPr>
            <w:webHidden/>
          </w:rPr>
          <w:fldChar w:fldCharType="end"/>
        </w:r>
      </w:hyperlink>
    </w:p>
    <w:p w14:paraId="65294719" w14:textId="77777777" w:rsidR="00D60ACF" w:rsidRDefault="00A645D2">
      <w:pPr>
        <w:pStyle w:val="TOC1"/>
        <w:rPr>
          <w:rFonts w:asciiTheme="minorHAnsi" w:eastAsiaTheme="minorEastAsia" w:hAnsiTheme="minorHAnsi" w:cstheme="minorBidi"/>
          <w:b w:val="0"/>
        </w:rPr>
      </w:pPr>
      <w:hyperlink w:anchor="_Toc511376085" w:history="1">
        <w:r w:rsidR="00D60ACF" w:rsidRPr="000E5E15">
          <w:rPr>
            <w:rStyle w:val="Hyperlink"/>
          </w:rPr>
          <w:t>CALL OFF SCHEDULE 2: SERVICES</w:t>
        </w:r>
        <w:r w:rsidR="00D60ACF">
          <w:rPr>
            <w:webHidden/>
          </w:rPr>
          <w:tab/>
        </w:r>
        <w:r w:rsidR="00D60ACF">
          <w:rPr>
            <w:webHidden/>
          </w:rPr>
          <w:fldChar w:fldCharType="begin"/>
        </w:r>
        <w:r w:rsidR="00D60ACF">
          <w:rPr>
            <w:webHidden/>
          </w:rPr>
          <w:instrText xml:space="preserve"> PAGEREF _Toc511376085 \h </w:instrText>
        </w:r>
        <w:r w:rsidR="00D60ACF">
          <w:rPr>
            <w:webHidden/>
          </w:rPr>
        </w:r>
        <w:r w:rsidR="00D60ACF">
          <w:rPr>
            <w:webHidden/>
          </w:rPr>
          <w:fldChar w:fldCharType="separate"/>
        </w:r>
        <w:r w:rsidR="00D60ACF">
          <w:rPr>
            <w:webHidden/>
          </w:rPr>
          <w:t>91</w:t>
        </w:r>
        <w:r w:rsidR="00D60ACF">
          <w:rPr>
            <w:webHidden/>
          </w:rPr>
          <w:fldChar w:fldCharType="end"/>
        </w:r>
      </w:hyperlink>
    </w:p>
    <w:p w14:paraId="7B997FA4"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86" w:history="1">
        <w:r w:rsidR="00D60ACF" w:rsidRPr="000E5E15">
          <w:rPr>
            <w:rStyle w:val="Hyperlink"/>
          </w:rPr>
          <w:t>1.</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INTRODUCTION</w:t>
        </w:r>
        <w:r w:rsidR="00D60ACF">
          <w:rPr>
            <w:webHidden/>
          </w:rPr>
          <w:tab/>
        </w:r>
        <w:r w:rsidR="00D60ACF">
          <w:rPr>
            <w:webHidden/>
          </w:rPr>
          <w:fldChar w:fldCharType="begin"/>
        </w:r>
        <w:r w:rsidR="00D60ACF">
          <w:rPr>
            <w:webHidden/>
          </w:rPr>
          <w:instrText xml:space="preserve"> PAGEREF _Toc511376086 \h </w:instrText>
        </w:r>
        <w:r w:rsidR="00D60ACF">
          <w:rPr>
            <w:webHidden/>
          </w:rPr>
        </w:r>
        <w:r w:rsidR="00D60ACF">
          <w:rPr>
            <w:webHidden/>
          </w:rPr>
          <w:fldChar w:fldCharType="separate"/>
        </w:r>
        <w:r w:rsidR="00D60ACF">
          <w:rPr>
            <w:webHidden/>
          </w:rPr>
          <w:t>91</w:t>
        </w:r>
        <w:r w:rsidR="00D60ACF">
          <w:rPr>
            <w:webHidden/>
          </w:rPr>
          <w:fldChar w:fldCharType="end"/>
        </w:r>
      </w:hyperlink>
    </w:p>
    <w:p w14:paraId="4AC2B68E"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87" w:history="1">
        <w:r w:rsidR="00D60ACF" w:rsidRPr="000E5E15">
          <w:rPr>
            <w:rStyle w:val="Hyperlink"/>
          </w:rPr>
          <w:t>3.</w:t>
        </w:r>
        <w:r w:rsidR="00D60ACF">
          <w:rPr>
            <w:rFonts w:asciiTheme="minorHAnsi" w:eastAsiaTheme="minorEastAsia" w:hAnsiTheme="minorHAnsi" w:cstheme="minorBidi"/>
            <w:b w:val="0"/>
            <w:bCs w:val="0"/>
            <w:caps w:val="0"/>
            <w:smallCaps w:val="0"/>
            <w:szCs w:val="22"/>
            <w:lang w:eastAsia="en-GB"/>
          </w:rPr>
          <w:tab/>
        </w:r>
        <w:r w:rsidR="00D60ACF" w:rsidRPr="000E5E15">
          <w:rPr>
            <w:rStyle w:val="Hyperlink"/>
          </w:rPr>
          <w:t>Service Instances</w:t>
        </w:r>
        <w:r w:rsidR="00D60ACF">
          <w:rPr>
            <w:webHidden/>
          </w:rPr>
          <w:tab/>
        </w:r>
        <w:r w:rsidR="00D60ACF">
          <w:rPr>
            <w:webHidden/>
          </w:rPr>
          <w:fldChar w:fldCharType="begin"/>
        </w:r>
        <w:r w:rsidR="00D60ACF">
          <w:rPr>
            <w:webHidden/>
          </w:rPr>
          <w:instrText xml:space="preserve"> PAGEREF _Toc511376087 \h </w:instrText>
        </w:r>
        <w:r w:rsidR="00D60ACF">
          <w:rPr>
            <w:webHidden/>
          </w:rPr>
        </w:r>
        <w:r w:rsidR="00D60ACF">
          <w:rPr>
            <w:webHidden/>
          </w:rPr>
          <w:fldChar w:fldCharType="separate"/>
        </w:r>
        <w:r w:rsidR="00D60ACF">
          <w:rPr>
            <w:webHidden/>
          </w:rPr>
          <w:t>92</w:t>
        </w:r>
        <w:r w:rsidR="00D60ACF">
          <w:rPr>
            <w:webHidden/>
          </w:rPr>
          <w:fldChar w:fldCharType="end"/>
        </w:r>
      </w:hyperlink>
    </w:p>
    <w:p w14:paraId="2AE248B8"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88" w:history="1">
        <w:r w:rsidR="00D60ACF" w:rsidRPr="000E5E15">
          <w:rPr>
            <w:rStyle w:val="Hyperlink"/>
          </w:rPr>
          <w:t>ANNEX 2: SUPPLIER CALL OFF SOLUTION</w:t>
        </w:r>
        <w:r w:rsidR="00D60ACF">
          <w:rPr>
            <w:webHidden/>
          </w:rPr>
          <w:tab/>
        </w:r>
        <w:r w:rsidR="00D60ACF">
          <w:rPr>
            <w:webHidden/>
          </w:rPr>
          <w:fldChar w:fldCharType="begin"/>
        </w:r>
        <w:r w:rsidR="00D60ACF">
          <w:rPr>
            <w:webHidden/>
          </w:rPr>
          <w:instrText xml:space="preserve"> PAGEREF _Toc511376088 \h </w:instrText>
        </w:r>
        <w:r w:rsidR="00D60ACF">
          <w:rPr>
            <w:webHidden/>
          </w:rPr>
        </w:r>
        <w:r w:rsidR="00D60ACF">
          <w:rPr>
            <w:webHidden/>
          </w:rPr>
          <w:fldChar w:fldCharType="separate"/>
        </w:r>
        <w:r w:rsidR="00D60ACF">
          <w:rPr>
            <w:webHidden/>
          </w:rPr>
          <w:t>96</w:t>
        </w:r>
        <w:r w:rsidR="00D60ACF">
          <w:rPr>
            <w:webHidden/>
          </w:rPr>
          <w:fldChar w:fldCharType="end"/>
        </w:r>
      </w:hyperlink>
    </w:p>
    <w:p w14:paraId="460C7A3C" w14:textId="77777777" w:rsidR="00D60ACF" w:rsidRDefault="00A645D2">
      <w:pPr>
        <w:pStyle w:val="TOC1"/>
        <w:rPr>
          <w:rFonts w:asciiTheme="minorHAnsi" w:eastAsiaTheme="minorEastAsia" w:hAnsiTheme="minorHAnsi" w:cstheme="minorBidi"/>
          <w:b w:val="0"/>
        </w:rPr>
      </w:pPr>
      <w:hyperlink w:anchor="_Toc511376089" w:history="1">
        <w:r w:rsidR="00D60ACF" w:rsidRPr="000E5E15">
          <w:rPr>
            <w:rStyle w:val="Hyperlink"/>
          </w:rPr>
          <w:t>CALL OFF SCHEDULE 3: CALL OFF CONTRACT CHARGES, PAYMENT AND INVOICING</w:t>
        </w:r>
        <w:r w:rsidR="00D60ACF">
          <w:rPr>
            <w:webHidden/>
          </w:rPr>
          <w:tab/>
        </w:r>
        <w:r w:rsidR="00D60ACF">
          <w:rPr>
            <w:webHidden/>
          </w:rPr>
          <w:fldChar w:fldCharType="begin"/>
        </w:r>
        <w:r w:rsidR="00D60ACF">
          <w:rPr>
            <w:webHidden/>
          </w:rPr>
          <w:instrText xml:space="preserve"> PAGEREF _Toc511376089 \h </w:instrText>
        </w:r>
        <w:r w:rsidR="00D60ACF">
          <w:rPr>
            <w:webHidden/>
          </w:rPr>
        </w:r>
        <w:r w:rsidR="00D60ACF">
          <w:rPr>
            <w:webHidden/>
          </w:rPr>
          <w:fldChar w:fldCharType="separate"/>
        </w:r>
        <w:r w:rsidR="00D60ACF">
          <w:rPr>
            <w:webHidden/>
          </w:rPr>
          <w:t>97</w:t>
        </w:r>
        <w:r w:rsidR="00D60ACF">
          <w:rPr>
            <w:webHidden/>
          </w:rPr>
          <w:fldChar w:fldCharType="end"/>
        </w:r>
      </w:hyperlink>
    </w:p>
    <w:p w14:paraId="67BA1CE5"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90" w:history="1">
        <w:r w:rsidR="00D60ACF" w:rsidRPr="000E5E15">
          <w:rPr>
            <w:rStyle w:val="Hyperlink"/>
          </w:rPr>
          <w:t>ANNEX 1: CALL OFF CONTRACT CHARGES</w:t>
        </w:r>
        <w:r w:rsidR="00D60ACF">
          <w:rPr>
            <w:webHidden/>
          </w:rPr>
          <w:tab/>
        </w:r>
        <w:r w:rsidR="00D60ACF">
          <w:rPr>
            <w:webHidden/>
          </w:rPr>
          <w:fldChar w:fldCharType="begin"/>
        </w:r>
        <w:r w:rsidR="00D60ACF">
          <w:rPr>
            <w:webHidden/>
          </w:rPr>
          <w:instrText xml:space="preserve"> PAGEREF _Toc511376090 \h </w:instrText>
        </w:r>
        <w:r w:rsidR="00D60ACF">
          <w:rPr>
            <w:webHidden/>
          </w:rPr>
        </w:r>
        <w:r w:rsidR="00D60ACF">
          <w:rPr>
            <w:webHidden/>
          </w:rPr>
          <w:fldChar w:fldCharType="separate"/>
        </w:r>
        <w:r w:rsidR="00D60ACF">
          <w:rPr>
            <w:webHidden/>
          </w:rPr>
          <w:t>101</w:t>
        </w:r>
        <w:r w:rsidR="00D60ACF">
          <w:rPr>
            <w:webHidden/>
          </w:rPr>
          <w:fldChar w:fldCharType="end"/>
        </w:r>
      </w:hyperlink>
    </w:p>
    <w:p w14:paraId="69F379DF"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91" w:history="1">
        <w:r w:rsidR="00D60ACF" w:rsidRPr="000E5E15">
          <w:rPr>
            <w:rStyle w:val="Hyperlink"/>
          </w:rPr>
          <w:t>ANNEX 2: PAYMENT TERMS/PROFILE</w:t>
        </w:r>
        <w:r w:rsidR="00D60ACF">
          <w:rPr>
            <w:webHidden/>
          </w:rPr>
          <w:tab/>
        </w:r>
        <w:r w:rsidR="00D60ACF">
          <w:rPr>
            <w:webHidden/>
          </w:rPr>
          <w:fldChar w:fldCharType="begin"/>
        </w:r>
        <w:r w:rsidR="00D60ACF">
          <w:rPr>
            <w:webHidden/>
          </w:rPr>
          <w:instrText xml:space="preserve"> PAGEREF _Toc511376091 \h </w:instrText>
        </w:r>
        <w:r w:rsidR="00D60ACF">
          <w:rPr>
            <w:webHidden/>
          </w:rPr>
        </w:r>
        <w:r w:rsidR="00D60ACF">
          <w:rPr>
            <w:webHidden/>
          </w:rPr>
          <w:fldChar w:fldCharType="separate"/>
        </w:r>
        <w:r w:rsidR="00D60ACF">
          <w:rPr>
            <w:webHidden/>
          </w:rPr>
          <w:t>103</w:t>
        </w:r>
        <w:r w:rsidR="00D60ACF">
          <w:rPr>
            <w:webHidden/>
          </w:rPr>
          <w:fldChar w:fldCharType="end"/>
        </w:r>
      </w:hyperlink>
    </w:p>
    <w:p w14:paraId="3C974371"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92" w:history="1">
        <w:r w:rsidR="00D60ACF" w:rsidRPr="000E5E15">
          <w:rPr>
            <w:rStyle w:val="Hyperlink"/>
          </w:rPr>
          <w:t>ANNEX 3: ALLOWABLE ASSUMPTIONS</w:t>
        </w:r>
        <w:r w:rsidR="00D60ACF">
          <w:rPr>
            <w:webHidden/>
          </w:rPr>
          <w:tab/>
        </w:r>
        <w:r w:rsidR="00D60ACF">
          <w:rPr>
            <w:webHidden/>
          </w:rPr>
          <w:fldChar w:fldCharType="begin"/>
        </w:r>
        <w:r w:rsidR="00D60ACF">
          <w:rPr>
            <w:webHidden/>
          </w:rPr>
          <w:instrText xml:space="preserve"> PAGEREF _Toc511376092 \h </w:instrText>
        </w:r>
        <w:r w:rsidR="00D60ACF">
          <w:rPr>
            <w:webHidden/>
          </w:rPr>
        </w:r>
        <w:r w:rsidR="00D60ACF">
          <w:rPr>
            <w:webHidden/>
          </w:rPr>
          <w:fldChar w:fldCharType="separate"/>
        </w:r>
        <w:r w:rsidR="00D60ACF">
          <w:rPr>
            <w:webHidden/>
          </w:rPr>
          <w:t>104</w:t>
        </w:r>
        <w:r w:rsidR="00D60ACF">
          <w:rPr>
            <w:webHidden/>
          </w:rPr>
          <w:fldChar w:fldCharType="end"/>
        </w:r>
      </w:hyperlink>
    </w:p>
    <w:p w14:paraId="12032151" w14:textId="77777777" w:rsidR="00D60ACF" w:rsidRDefault="00A645D2">
      <w:pPr>
        <w:pStyle w:val="TOC1"/>
        <w:rPr>
          <w:rFonts w:asciiTheme="minorHAnsi" w:eastAsiaTheme="minorEastAsia" w:hAnsiTheme="minorHAnsi" w:cstheme="minorBidi"/>
          <w:b w:val="0"/>
        </w:rPr>
      </w:pPr>
      <w:hyperlink w:anchor="_Toc511376093" w:history="1">
        <w:r w:rsidR="00D60ACF" w:rsidRPr="000E5E15">
          <w:rPr>
            <w:rStyle w:val="Hyperlink"/>
          </w:rPr>
          <w:t>CALL OFF SCHEDULE 4: IMPLEMENTATION PLAN, CUSTOMER RESPONSIBILITIES AND TESTING</w:t>
        </w:r>
        <w:r w:rsidR="00D60ACF">
          <w:rPr>
            <w:webHidden/>
          </w:rPr>
          <w:tab/>
        </w:r>
        <w:r w:rsidR="00D60ACF">
          <w:rPr>
            <w:webHidden/>
          </w:rPr>
          <w:fldChar w:fldCharType="begin"/>
        </w:r>
        <w:r w:rsidR="00D60ACF">
          <w:rPr>
            <w:webHidden/>
          </w:rPr>
          <w:instrText xml:space="preserve"> PAGEREF _Toc511376093 \h </w:instrText>
        </w:r>
        <w:r w:rsidR="00D60ACF">
          <w:rPr>
            <w:webHidden/>
          </w:rPr>
        </w:r>
        <w:r w:rsidR="00D60ACF">
          <w:rPr>
            <w:webHidden/>
          </w:rPr>
          <w:fldChar w:fldCharType="separate"/>
        </w:r>
        <w:r w:rsidR="00D60ACF">
          <w:rPr>
            <w:webHidden/>
          </w:rPr>
          <w:t>105</w:t>
        </w:r>
        <w:r w:rsidR="00D60ACF">
          <w:rPr>
            <w:webHidden/>
          </w:rPr>
          <w:fldChar w:fldCharType="end"/>
        </w:r>
      </w:hyperlink>
    </w:p>
    <w:p w14:paraId="1D21DD0C"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94" w:history="1">
        <w:r w:rsidR="00D60ACF" w:rsidRPr="000E5E15">
          <w:rPr>
            <w:rStyle w:val="Hyperlink"/>
          </w:rPr>
          <w:t>PART A: IMPLEMENTATION PLAN AND CUSTOMER RESPONSIBILITIES</w:t>
        </w:r>
        <w:r w:rsidR="00D60ACF">
          <w:rPr>
            <w:webHidden/>
          </w:rPr>
          <w:tab/>
        </w:r>
        <w:r w:rsidR="00D60ACF">
          <w:rPr>
            <w:webHidden/>
          </w:rPr>
          <w:fldChar w:fldCharType="begin"/>
        </w:r>
        <w:r w:rsidR="00D60ACF">
          <w:rPr>
            <w:webHidden/>
          </w:rPr>
          <w:instrText xml:space="preserve"> PAGEREF _Toc511376094 \h </w:instrText>
        </w:r>
        <w:r w:rsidR="00D60ACF">
          <w:rPr>
            <w:webHidden/>
          </w:rPr>
        </w:r>
        <w:r w:rsidR="00D60ACF">
          <w:rPr>
            <w:webHidden/>
          </w:rPr>
          <w:fldChar w:fldCharType="separate"/>
        </w:r>
        <w:r w:rsidR="00D60ACF">
          <w:rPr>
            <w:webHidden/>
          </w:rPr>
          <w:t>106</w:t>
        </w:r>
        <w:r w:rsidR="00D60ACF">
          <w:rPr>
            <w:webHidden/>
          </w:rPr>
          <w:fldChar w:fldCharType="end"/>
        </w:r>
      </w:hyperlink>
    </w:p>
    <w:p w14:paraId="3729C6D0"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95" w:history="1">
        <w:r w:rsidR="00D60ACF" w:rsidRPr="000E5E15">
          <w:rPr>
            <w:rStyle w:val="Hyperlink"/>
          </w:rPr>
          <w:t xml:space="preserve">Annex 1 – EXAMPLE </w:t>
        </w:r>
        <w:r w:rsidR="00D60ACF" w:rsidRPr="000E5E15">
          <w:rPr>
            <w:rStyle w:val="Hyperlink"/>
          </w:rPr>
          <w:t>i</w:t>
        </w:r>
        <w:r w:rsidR="00D60ACF" w:rsidRPr="000E5E15">
          <w:rPr>
            <w:rStyle w:val="Hyperlink"/>
          </w:rPr>
          <w:t>mplementation plan a</w:t>
        </w:r>
        <w:r w:rsidR="00D60ACF">
          <w:rPr>
            <w:webHidden/>
          </w:rPr>
          <w:tab/>
        </w:r>
        <w:r w:rsidR="00D60ACF">
          <w:rPr>
            <w:webHidden/>
          </w:rPr>
          <w:fldChar w:fldCharType="begin"/>
        </w:r>
        <w:r w:rsidR="00D60ACF">
          <w:rPr>
            <w:webHidden/>
          </w:rPr>
          <w:instrText xml:space="preserve"> PAGEREF _Toc511376095 \h </w:instrText>
        </w:r>
        <w:r w:rsidR="00D60ACF">
          <w:rPr>
            <w:webHidden/>
          </w:rPr>
        </w:r>
        <w:r w:rsidR="00D60ACF">
          <w:rPr>
            <w:webHidden/>
          </w:rPr>
          <w:fldChar w:fldCharType="separate"/>
        </w:r>
        <w:r w:rsidR="00D60ACF">
          <w:rPr>
            <w:webHidden/>
          </w:rPr>
          <w:t>107</w:t>
        </w:r>
        <w:r w:rsidR="00D60ACF">
          <w:rPr>
            <w:webHidden/>
          </w:rPr>
          <w:fldChar w:fldCharType="end"/>
        </w:r>
      </w:hyperlink>
    </w:p>
    <w:p w14:paraId="58BCEEE8"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96" w:history="1">
        <w:r w:rsidR="00D60ACF" w:rsidRPr="000E5E15">
          <w:rPr>
            <w:rStyle w:val="Hyperlink"/>
          </w:rPr>
          <w:t>PART B: TESTING</w:t>
        </w:r>
        <w:r w:rsidR="00D60ACF">
          <w:rPr>
            <w:webHidden/>
          </w:rPr>
          <w:tab/>
        </w:r>
        <w:r w:rsidR="00D60ACF">
          <w:rPr>
            <w:webHidden/>
          </w:rPr>
          <w:fldChar w:fldCharType="begin"/>
        </w:r>
        <w:r w:rsidR="00D60ACF">
          <w:rPr>
            <w:webHidden/>
          </w:rPr>
          <w:instrText xml:space="preserve"> PAGEREF _Toc511376096 \h </w:instrText>
        </w:r>
        <w:r w:rsidR="00D60ACF">
          <w:rPr>
            <w:webHidden/>
          </w:rPr>
        </w:r>
        <w:r w:rsidR="00D60ACF">
          <w:rPr>
            <w:webHidden/>
          </w:rPr>
          <w:fldChar w:fldCharType="separate"/>
        </w:r>
        <w:r w:rsidR="00D60ACF">
          <w:rPr>
            <w:webHidden/>
          </w:rPr>
          <w:t>108</w:t>
        </w:r>
        <w:r w:rsidR="00D60ACF">
          <w:rPr>
            <w:webHidden/>
          </w:rPr>
          <w:fldChar w:fldCharType="end"/>
        </w:r>
      </w:hyperlink>
    </w:p>
    <w:p w14:paraId="63260FD9"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97" w:history="1">
        <w:r w:rsidR="00D60ACF" w:rsidRPr="000E5E15">
          <w:rPr>
            <w:rStyle w:val="Hyperlink"/>
          </w:rPr>
          <w:t>Annex 1 – Milestone Achievement Criteria</w:t>
        </w:r>
        <w:r w:rsidR="00D60ACF">
          <w:rPr>
            <w:webHidden/>
          </w:rPr>
          <w:tab/>
        </w:r>
        <w:r w:rsidR="00D60ACF">
          <w:rPr>
            <w:webHidden/>
          </w:rPr>
          <w:fldChar w:fldCharType="begin"/>
        </w:r>
        <w:r w:rsidR="00D60ACF">
          <w:rPr>
            <w:webHidden/>
          </w:rPr>
          <w:instrText xml:space="preserve"> PAGEREF _Toc511376097 \h </w:instrText>
        </w:r>
        <w:r w:rsidR="00D60ACF">
          <w:rPr>
            <w:webHidden/>
          </w:rPr>
        </w:r>
        <w:r w:rsidR="00D60ACF">
          <w:rPr>
            <w:webHidden/>
          </w:rPr>
          <w:fldChar w:fldCharType="separate"/>
        </w:r>
        <w:r w:rsidR="00D60ACF">
          <w:rPr>
            <w:webHidden/>
          </w:rPr>
          <w:t>113</w:t>
        </w:r>
        <w:r w:rsidR="00D60ACF">
          <w:rPr>
            <w:webHidden/>
          </w:rPr>
          <w:fldChar w:fldCharType="end"/>
        </w:r>
      </w:hyperlink>
    </w:p>
    <w:p w14:paraId="463AE24E"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98" w:history="1">
        <w:r w:rsidR="00D60ACF" w:rsidRPr="000E5E15">
          <w:rPr>
            <w:rStyle w:val="Hyperlink"/>
          </w:rPr>
          <w:t>Annex 2 – Minimum</w:t>
        </w:r>
        <w:r w:rsidR="00D60ACF" w:rsidRPr="000E5E15">
          <w:rPr>
            <w:rStyle w:val="Hyperlink"/>
          </w:rPr>
          <w:t xml:space="preserve"> </w:t>
        </w:r>
        <w:r w:rsidR="00D60ACF" w:rsidRPr="000E5E15">
          <w:rPr>
            <w:rStyle w:val="Hyperlink"/>
          </w:rPr>
          <w:t>Testing Requirements</w:t>
        </w:r>
        <w:r w:rsidR="00D60ACF">
          <w:rPr>
            <w:webHidden/>
          </w:rPr>
          <w:tab/>
        </w:r>
        <w:r w:rsidR="00D60ACF">
          <w:rPr>
            <w:webHidden/>
          </w:rPr>
          <w:fldChar w:fldCharType="begin"/>
        </w:r>
        <w:r w:rsidR="00D60ACF">
          <w:rPr>
            <w:webHidden/>
          </w:rPr>
          <w:instrText xml:space="preserve"> PAGEREF _Toc511376098 \h </w:instrText>
        </w:r>
        <w:r w:rsidR="00D60ACF">
          <w:rPr>
            <w:webHidden/>
          </w:rPr>
        </w:r>
        <w:r w:rsidR="00D60ACF">
          <w:rPr>
            <w:webHidden/>
          </w:rPr>
          <w:fldChar w:fldCharType="separate"/>
        </w:r>
        <w:r w:rsidR="00D60ACF">
          <w:rPr>
            <w:webHidden/>
          </w:rPr>
          <w:t>114</w:t>
        </w:r>
        <w:r w:rsidR="00D60ACF">
          <w:rPr>
            <w:webHidden/>
          </w:rPr>
          <w:fldChar w:fldCharType="end"/>
        </w:r>
      </w:hyperlink>
    </w:p>
    <w:p w14:paraId="5C08A872"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099" w:history="1">
        <w:r w:rsidR="00D60ACF" w:rsidRPr="000E5E15">
          <w:rPr>
            <w:rStyle w:val="Hyperlink"/>
          </w:rPr>
          <w:t>ANNEX 3: TEST ISSUES – SEVERITY LEVELS</w:t>
        </w:r>
        <w:r w:rsidR="00D60ACF">
          <w:rPr>
            <w:webHidden/>
          </w:rPr>
          <w:tab/>
        </w:r>
        <w:r w:rsidR="00D60ACF">
          <w:rPr>
            <w:webHidden/>
          </w:rPr>
          <w:fldChar w:fldCharType="begin"/>
        </w:r>
        <w:r w:rsidR="00D60ACF">
          <w:rPr>
            <w:webHidden/>
          </w:rPr>
          <w:instrText xml:space="preserve"> PAGEREF _Toc511376099 \h </w:instrText>
        </w:r>
        <w:r w:rsidR="00D60ACF">
          <w:rPr>
            <w:webHidden/>
          </w:rPr>
        </w:r>
        <w:r w:rsidR="00D60ACF">
          <w:rPr>
            <w:webHidden/>
          </w:rPr>
          <w:fldChar w:fldCharType="separate"/>
        </w:r>
        <w:r w:rsidR="00D60ACF">
          <w:rPr>
            <w:webHidden/>
          </w:rPr>
          <w:t>121</w:t>
        </w:r>
        <w:r w:rsidR="00D60ACF">
          <w:rPr>
            <w:webHidden/>
          </w:rPr>
          <w:fldChar w:fldCharType="end"/>
        </w:r>
      </w:hyperlink>
    </w:p>
    <w:p w14:paraId="5332FCA6"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100" w:history="1">
        <w:r w:rsidR="00D60ACF" w:rsidRPr="000E5E15">
          <w:rPr>
            <w:rStyle w:val="Hyperlink"/>
          </w:rPr>
          <w:t>ANNEX 4: MILESTONE ACHIEVEMENT CERTIFICATE</w:t>
        </w:r>
        <w:r w:rsidR="00D60ACF">
          <w:rPr>
            <w:webHidden/>
          </w:rPr>
          <w:tab/>
        </w:r>
        <w:r w:rsidR="00D60ACF">
          <w:rPr>
            <w:webHidden/>
          </w:rPr>
          <w:fldChar w:fldCharType="begin"/>
        </w:r>
        <w:r w:rsidR="00D60ACF">
          <w:rPr>
            <w:webHidden/>
          </w:rPr>
          <w:instrText xml:space="preserve"> PAGEREF _Toc511376100 \h </w:instrText>
        </w:r>
        <w:r w:rsidR="00D60ACF">
          <w:rPr>
            <w:webHidden/>
          </w:rPr>
        </w:r>
        <w:r w:rsidR="00D60ACF">
          <w:rPr>
            <w:webHidden/>
          </w:rPr>
          <w:fldChar w:fldCharType="separate"/>
        </w:r>
        <w:r w:rsidR="00D60ACF">
          <w:rPr>
            <w:webHidden/>
          </w:rPr>
          <w:t>122</w:t>
        </w:r>
        <w:r w:rsidR="00D60ACF">
          <w:rPr>
            <w:webHidden/>
          </w:rPr>
          <w:fldChar w:fldCharType="end"/>
        </w:r>
      </w:hyperlink>
    </w:p>
    <w:p w14:paraId="661340F9" w14:textId="77777777" w:rsidR="00D60ACF" w:rsidRDefault="00A645D2">
      <w:pPr>
        <w:pStyle w:val="TOC1"/>
        <w:rPr>
          <w:rFonts w:asciiTheme="minorHAnsi" w:eastAsiaTheme="minorEastAsia" w:hAnsiTheme="minorHAnsi" w:cstheme="minorBidi"/>
          <w:b w:val="0"/>
        </w:rPr>
      </w:pPr>
      <w:hyperlink w:anchor="_Toc511376101" w:history="1">
        <w:r w:rsidR="00D60ACF" w:rsidRPr="000E5E15">
          <w:rPr>
            <w:rStyle w:val="Hyperlink"/>
          </w:rPr>
          <w:t>CALL OFF SCHEDULE 5: FINANCIAL DISTRESS</w:t>
        </w:r>
        <w:r w:rsidR="00D60ACF">
          <w:rPr>
            <w:webHidden/>
          </w:rPr>
          <w:tab/>
        </w:r>
        <w:r w:rsidR="00D60ACF">
          <w:rPr>
            <w:webHidden/>
          </w:rPr>
          <w:fldChar w:fldCharType="begin"/>
        </w:r>
        <w:r w:rsidR="00D60ACF">
          <w:rPr>
            <w:webHidden/>
          </w:rPr>
          <w:instrText xml:space="preserve"> PAGEREF _Toc511376101 \h </w:instrText>
        </w:r>
        <w:r w:rsidR="00D60ACF">
          <w:rPr>
            <w:webHidden/>
          </w:rPr>
        </w:r>
        <w:r w:rsidR="00D60ACF">
          <w:rPr>
            <w:webHidden/>
          </w:rPr>
          <w:fldChar w:fldCharType="separate"/>
        </w:r>
        <w:r w:rsidR="00D60ACF">
          <w:rPr>
            <w:webHidden/>
          </w:rPr>
          <w:t>123</w:t>
        </w:r>
        <w:r w:rsidR="00D60ACF">
          <w:rPr>
            <w:webHidden/>
          </w:rPr>
          <w:fldChar w:fldCharType="end"/>
        </w:r>
      </w:hyperlink>
    </w:p>
    <w:p w14:paraId="0BB0740A" w14:textId="77777777" w:rsidR="00D60ACF" w:rsidRDefault="00A645D2">
      <w:pPr>
        <w:pStyle w:val="TOC1"/>
        <w:rPr>
          <w:rFonts w:asciiTheme="minorHAnsi" w:eastAsiaTheme="minorEastAsia" w:hAnsiTheme="minorHAnsi" w:cstheme="minorBidi"/>
          <w:b w:val="0"/>
        </w:rPr>
      </w:pPr>
      <w:hyperlink w:anchor="_Toc511376102" w:history="1">
        <w:r w:rsidR="00D60ACF" w:rsidRPr="000E5E15">
          <w:rPr>
            <w:rStyle w:val="Hyperlink"/>
          </w:rPr>
          <w:t>CALL OFF SCHEDULE 6: SERVICE LEVELS, SERVICE CREDITS AND PERFORMANCE MONITORING</w:t>
        </w:r>
        <w:r w:rsidR="00D60ACF">
          <w:rPr>
            <w:webHidden/>
          </w:rPr>
          <w:tab/>
        </w:r>
        <w:r w:rsidR="00D60ACF">
          <w:rPr>
            <w:webHidden/>
          </w:rPr>
          <w:fldChar w:fldCharType="begin"/>
        </w:r>
        <w:r w:rsidR="00D60ACF">
          <w:rPr>
            <w:webHidden/>
          </w:rPr>
          <w:instrText xml:space="preserve"> PAGEREF _Toc511376102 \h </w:instrText>
        </w:r>
        <w:r w:rsidR="00D60ACF">
          <w:rPr>
            <w:webHidden/>
          </w:rPr>
        </w:r>
        <w:r w:rsidR="00D60ACF">
          <w:rPr>
            <w:webHidden/>
          </w:rPr>
          <w:fldChar w:fldCharType="separate"/>
        </w:r>
        <w:r w:rsidR="00D60ACF">
          <w:rPr>
            <w:webHidden/>
          </w:rPr>
          <w:t>128</w:t>
        </w:r>
        <w:r w:rsidR="00D60ACF">
          <w:rPr>
            <w:webHidden/>
          </w:rPr>
          <w:fldChar w:fldCharType="end"/>
        </w:r>
      </w:hyperlink>
    </w:p>
    <w:p w14:paraId="0B606679"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103" w:history="1">
        <w:r w:rsidR="00D60ACF" w:rsidRPr="000E5E15">
          <w:rPr>
            <w:rStyle w:val="Hyperlink"/>
          </w:rPr>
          <w:t>PART A: SERVICE LEVELS AND SERVICE CREDITS</w:t>
        </w:r>
        <w:r w:rsidR="00D60ACF">
          <w:rPr>
            <w:webHidden/>
          </w:rPr>
          <w:tab/>
        </w:r>
        <w:r w:rsidR="00D60ACF">
          <w:rPr>
            <w:webHidden/>
          </w:rPr>
          <w:fldChar w:fldCharType="begin"/>
        </w:r>
        <w:r w:rsidR="00D60ACF">
          <w:rPr>
            <w:webHidden/>
          </w:rPr>
          <w:instrText xml:space="preserve"> PAGEREF _Toc511376103 \h </w:instrText>
        </w:r>
        <w:r w:rsidR="00D60ACF">
          <w:rPr>
            <w:webHidden/>
          </w:rPr>
        </w:r>
        <w:r w:rsidR="00D60ACF">
          <w:rPr>
            <w:webHidden/>
          </w:rPr>
          <w:fldChar w:fldCharType="separate"/>
        </w:r>
        <w:r w:rsidR="00D60ACF">
          <w:rPr>
            <w:webHidden/>
          </w:rPr>
          <w:t>131</w:t>
        </w:r>
        <w:r w:rsidR="00D60ACF">
          <w:rPr>
            <w:webHidden/>
          </w:rPr>
          <w:fldChar w:fldCharType="end"/>
        </w:r>
      </w:hyperlink>
    </w:p>
    <w:p w14:paraId="0C47E456" w14:textId="2D09D34D"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104" w:history="1">
        <w:r w:rsidR="00D60ACF" w:rsidRPr="000E5E15">
          <w:rPr>
            <w:rStyle w:val="Hyperlink"/>
          </w:rPr>
          <w:t>ANNEX 1 TO PART A: SERVICE LEVELS AND SERVICE LEVEL MEASUREMENT</w:t>
        </w:r>
        <w:r w:rsidR="00D60ACF">
          <w:rPr>
            <w:webHidden/>
          </w:rPr>
          <w:tab/>
          <w:t>……………………………………………………………………………………...</w:t>
        </w:r>
        <w:r w:rsidR="00D60ACF">
          <w:rPr>
            <w:webHidden/>
          </w:rPr>
          <w:fldChar w:fldCharType="begin"/>
        </w:r>
        <w:r w:rsidR="00D60ACF">
          <w:rPr>
            <w:webHidden/>
          </w:rPr>
          <w:instrText xml:space="preserve"> PAGEREF _Toc511376104 \h </w:instrText>
        </w:r>
        <w:r w:rsidR="00D60ACF">
          <w:rPr>
            <w:webHidden/>
          </w:rPr>
        </w:r>
        <w:r w:rsidR="00D60ACF">
          <w:rPr>
            <w:webHidden/>
          </w:rPr>
          <w:fldChar w:fldCharType="separate"/>
        </w:r>
        <w:r w:rsidR="00D60ACF">
          <w:rPr>
            <w:webHidden/>
          </w:rPr>
          <w:t>133</w:t>
        </w:r>
        <w:r w:rsidR="00D60ACF">
          <w:rPr>
            <w:webHidden/>
          </w:rPr>
          <w:fldChar w:fldCharType="end"/>
        </w:r>
      </w:hyperlink>
    </w:p>
    <w:p w14:paraId="3D0F6972"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105" w:history="1">
        <w:r w:rsidR="00D60ACF" w:rsidRPr="000E5E15">
          <w:rPr>
            <w:rStyle w:val="Hyperlink"/>
          </w:rPr>
          <w:t>ANNEX 2 TO PART A: CRITICAL SERVICE LEVEL FAILURE</w:t>
        </w:r>
        <w:r w:rsidR="00D60ACF">
          <w:rPr>
            <w:webHidden/>
          </w:rPr>
          <w:tab/>
        </w:r>
        <w:r w:rsidR="00D60ACF">
          <w:rPr>
            <w:webHidden/>
          </w:rPr>
          <w:fldChar w:fldCharType="begin"/>
        </w:r>
        <w:r w:rsidR="00D60ACF">
          <w:rPr>
            <w:webHidden/>
          </w:rPr>
          <w:instrText xml:space="preserve"> PAGEREF _Toc511376105 \h </w:instrText>
        </w:r>
        <w:r w:rsidR="00D60ACF">
          <w:rPr>
            <w:webHidden/>
          </w:rPr>
        </w:r>
        <w:r w:rsidR="00D60ACF">
          <w:rPr>
            <w:webHidden/>
          </w:rPr>
          <w:fldChar w:fldCharType="separate"/>
        </w:r>
        <w:r w:rsidR="00D60ACF">
          <w:rPr>
            <w:webHidden/>
          </w:rPr>
          <w:t>140</w:t>
        </w:r>
        <w:r w:rsidR="00D60ACF">
          <w:rPr>
            <w:webHidden/>
          </w:rPr>
          <w:fldChar w:fldCharType="end"/>
        </w:r>
      </w:hyperlink>
    </w:p>
    <w:p w14:paraId="134D08B8"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106" w:history="1">
        <w:r w:rsidR="00D60ACF" w:rsidRPr="000E5E15">
          <w:rPr>
            <w:rStyle w:val="Hyperlink"/>
          </w:rPr>
          <w:t>ANNEX 3 TO PART A: SERVICE LEVEL FAILURE AND SERVICE CREDIT CALCULATION EXAMPLES</w:t>
        </w:r>
        <w:r w:rsidR="00D60ACF">
          <w:rPr>
            <w:webHidden/>
          </w:rPr>
          <w:tab/>
        </w:r>
        <w:r w:rsidR="00D60ACF">
          <w:rPr>
            <w:webHidden/>
          </w:rPr>
          <w:fldChar w:fldCharType="begin"/>
        </w:r>
        <w:r w:rsidR="00D60ACF">
          <w:rPr>
            <w:webHidden/>
          </w:rPr>
          <w:instrText xml:space="preserve"> PAGEREF _Toc511376106 \h </w:instrText>
        </w:r>
        <w:r w:rsidR="00D60ACF">
          <w:rPr>
            <w:webHidden/>
          </w:rPr>
        </w:r>
        <w:r w:rsidR="00D60ACF">
          <w:rPr>
            <w:webHidden/>
          </w:rPr>
          <w:fldChar w:fldCharType="separate"/>
        </w:r>
        <w:r w:rsidR="00D60ACF">
          <w:rPr>
            <w:webHidden/>
          </w:rPr>
          <w:t>141</w:t>
        </w:r>
        <w:r w:rsidR="00D60ACF">
          <w:rPr>
            <w:webHidden/>
          </w:rPr>
          <w:fldChar w:fldCharType="end"/>
        </w:r>
      </w:hyperlink>
    </w:p>
    <w:p w14:paraId="0D542734"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107" w:history="1">
        <w:r w:rsidR="00D60ACF" w:rsidRPr="000E5E15">
          <w:rPr>
            <w:rStyle w:val="Hyperlink"/>
          </w:rPr>
          <w:t>PART B: PERFORMANCE MONITORING</w:t>
        </w:r>
        <w:r w:rsidR="00D60ACF">
          <w:rPr>
            <w:webHidden/>
          </w:rPr>
          <w:tab/>
        </w:r>
        <w:r w:rsidR="00D60ACF">
          <w:rPr>
            <w:webHidden/>
          </w:rPr>
          <w:fldChar w:fldCharType="begin"/>
        </w:r>
        <w:r w:rsidR="00D60ACF">
          <w:rPr>
            <w:webHidden/>
          </w:rPr>
          <w:instrText xml:space="preserve"> PAGEREF _Toc511376107 \h </w:instrText>
        </w:r>
        <w:r w:rsidR="00D60ACF">
          <w:rPr>
            <w:webHidden/>
          </w:rPr>
        </w:r>
        <w:r w:rsidR="00D60ACF">
          <w:rPr>
            <w:webHidden/>
          </w:rPr>
          <w:fldChar w:fldCharType="separate"/>
        </w:r>
        <w:r w:rsidR="00D60ACF">
          <w:rPr>
            <w:webHidden/>
          </w:rPr>
          <w:t>143</w:t>
        </w:r>
        <w:r w:rsidR="00D60ACF">
          <w:rPr>
            <w:webHidden/>
          </w:rPr>
          <w:fldChar w:fldCharType="end"/>
        </w:r>
      </w:hyperlink>
    </w:p>
    <w:p w14:paraId="7070BDBF"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108" w:history="1">
        <w:r w:rsidR="00D60ACF" w:rsidRPr="000E5E15">
          <w:rPr>
            <w:rStyle w:val="Hyperlink"/>
          </w:rPr>
          <w:t>ANNEX 1 TO PART B: ADDITIONAL PERFORMANCE MONITORING REQUIREMENTS</w:t>
        </w:r>
        <w:r w:rsidR="00D60ACF">
          <w:rPr>
            <w:webHidden/>
          </w:rPr>
          <w:tab/>
        </w:r>
        <w:r w:rsidR="00D60ACF">
          <w:rPr>
            <w:webHidden/>
          </w:rPr>
          <w:fldChar w:fldCharType="begin"/>
        </w:r>
        <w:r w:rsidR="00D60ACF">
          <w:rPr>
            <w:webHidden/>
          </w:rPr>
          <w:instrText xml:space="preserve"> PAGEREF _Toc511376108 \h </w:instrText>
        </w:r>
        <w:r w:rsidR="00D60ACF">
          <w:rPr>
            <w:webHidden/>
          </w:rPr>
        </w:r>
        <w:r w:rsidR="00D60ACF">
          <w:rPr>
            <w:webHidden/>
          </w:rPr>
          <w:fldChar w:fldCharType="separate"/>
        </w:r>
        <w:r w:rsidR="00D60ACF">
          <w:rPr>
            <w:webHidden/>
          </w:rPr>
          <w:t>145</w:t>
        </w:r>
        <w:r w:rsidR="00D60ACF">
          <w:rPr>
            <w:webHidden/>
          </w:rPr>
          <w:fldChar w:fldCharType="end"/>
        </w:r>
      </w:hyperlink>
    </w:p>
    <w:p w14:paraId="302C29A5" w14:textId="77777777" w:rsidR="00D60ACF" w:rsidRDefault="00A645D2">
      <w:pPr>
        <w:pStyle w:val="TOC1"/>
        <w:rPr>
          <w:rFonts w:asciiTheme="minorHAnsi" w:eastAsiaTheme="minorEastAsia" w:hAnsiTheme="minorHAnsi" w:cstheme="minorBidi"/>
          <w:b w:val="0"/>
        </w:rPr>
      </w:pPr>
      <w:hyperlink w:anchor="_Toc511376109" w:history="1">
        <w:r w:rsidR="00D60ACF" w:rsidRPr="000E5E15">
          <w:rPr>
            <w:rStyle w:val="Hyperlink"/>
          </w:rPr>
          <w:t>CALL OFF SCHEDULE 7: SECURITY</w:t>
        </w:r>
        <w:r w:rsidR="00D60ACF">
          <w:rPr>
            <w:webHidden/>
          </w:rPr>
          <w:tab/>
        </w:r>
        <w:r w:rsidR="00D60ACF">
          <w:rPr>
            <w:webHidden/>
          </w:rPr>
          <w:fldChar w:fldCharType="begin"/>
        </w:r>
        <w:r w:rsidR="00D60ACF">
          <w:rPr>
            <w:webHidden/>
          </w:rPr>
          <w:instrText xml:space="preserve"> PAGEREF _Toc511376109 \h </w:instrText>
        </w:r>
        <w:r w:rsidR="00D60ACF">
          <w:rPr>
            <w:webHidden/>
          </w:rPr>
        </w:r>
        <w:r w:rsidR="00D60ACF">
          <w:rPr>
            <w:webHidden/>
          </w:rPr>
          <w:fldChar w:fldCharType="separate"/>
        </w:r>
        <w:r w:rsidR="00D60ACF">
          <w:rPr>
            <w:webHidden/>
          </w:rPr>
          <w:t>146</w:t>
        </w:r>
        <w:r w:rsidR="00D60ACF">
          <w:rPr>
            <w:webHidden/>
          </w:rPr>
          <w:fldChar w:fldCharType="end"/>
        </w:r>
      </w:hyperlink>
    </w:p>
    <w:p w14:paraId="29467017"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110" w:history="1">
        <w:r w:rsidR="00D60ACF" w:rsidRPr="000E5E15">
          <w:rPr>
            <w:rStyle w:val="Hyperlink"/>
          </w:rPr>
          <w:t>ANNEX 1: Security Policy</w:t>
        </w:r>
        <w:r w:rsidR="00D60ACF">
          <w:rPr>
            <w:webHidden/>
          </w:rPr>
          <w:tab/>
        </w:r>
        <w:r w:rsidR="00D60ACF">
          <w:rPr>
            <w:webHidden/>
          </w:rPr>
          <w:fldChar w:fldCharType="begin"/>
        </w:r>
        <w:r w:rsidR="00D60ACF">
          <w:rPr>
            <w:webHidden/>
          </w:rPr>
          <w:instrText xml:space="preserve"> PAGEREF _Toc511376110 \h </w:instrText>
        </w:r>
        <w:r w:rsidR="00D60ACF">
          <w:rPr>
            <w:webHidden/>
          </w:rPr>
        </w:r>
        <w:r w:rsidR="00D60ACF">
          <w:rPr>
            <w:webHidden/>
          </w:rPr>
          <w:fldChar w:fldCharType="separate"/>
        </w:r>
        <w:r w:rsidR="00D60ACF">
          <w:rPr>
            <w:webHidden/>
          </w:rPr>
          <w:t>153</w:t>
        </w:r>
        <w:r w:rsidR="00D60ACF">
          <w:rPr>
            <w:webHidden/>
          </w:rPr>
          <w:fldChar w:fldCharType="end"/>
        </w:r>
      </w:hyperlink>
    </w:p>
    <w:p w14:paraId="0E46F155"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111" w:history="1">
        <w:r w:rsidR="00D60ACF" w:rsidRPr="000E5E15">
          <w:rPr>
            <w:rStyle w:val="Hyperlink"/>
          </w:rPr>
          <w:t>ANNEX 2: Security Management Plan</w:t>
        </w:r>
        <w:r w:rsidR="00D60ACF">
          <w:rPr>
            <w:webHidden/>
          </w:rPr>
          <w:tab/>
        </w:r>
        <w:r w:rsidR="00D60ACF">
          <w:rPr>
            <w:webHidden/>
          </w:rPr>
          <w:fldChar w:fldCharType="begin"/>
        </w:r>
        <w:r w:rsidR="00D60ACF">
          <w:rPr>
            <w:webHidden/>
          </w:rPr>
          <w:instrText xml:space="preserve"> PAGEREF _Toc511376111 \h </w:instrText>
        </w:r>
        <w:r w:rsidR="00D60ACF">
          <w:rPr>
            <w:webHidden/>
          </w:rPr>
        </w:r>
        <w:r w:rsidR="00D60ACF">
          <w:rPr>
            <w:webHidden/>
          </w:rPr>
          <w:fldChar w:fldCharType="separate"/>
        </w:r>
        <w:r w:rsidR="00D60ACF">
          <w:rPr>
            <w:webHidden/>
          </w:rPr>
          <w:t>154</w:t>
        </w:r>
        <w:r w:rsidR="00D60ACF">
          <w:rPr>
            <w:webHidden/>
          </w:rPr>
          <w:fldChar w:fldCharType="end"/>
        </w:r>
      </w:hyperlink>
    </w:p>
    <w:p w14:paraId="52A50E96" w14:textId="77777777" w:rsidR="00D60ACF" w:rsidRDefault="00A645D2">
      <w:pPr>
        <w:pStyle w:val="TOC1"/>
        <w:rPr>
          <w:rFonts w:asciiTheme="minorHAnsi" w:eastAsiaTheme="minorEastAsia" w:hAnsiTheme="minorHAnsi" w:cstheme="minorBidi"/>
          <w:b w:val="0"/>
        </w:rPr>
      </w:pPr>
      <w:hyperlink w:anchor="_Toc511376112" w:history="1">
        <w:r w:rsidR="00D60ACF" w:rsidRPr="000E5E15">
          <w:rPr>
            <w:rStyle w:val="Hyperlink"/>
          </w:rPr>
          <w:t>CALL OFF SCHEDULE 8: BUSINESS CONTINUITY AND DISASTER RECOVERY</w:t>
        </w:r>
        <w:r w:rsidR="00D60ACF">
          <w:rPr>
            <w:webHidden/>
          </w:rPr>
          <w:tab/>
        </w:r>
        <w:r w:rsidR="00D60ACF">
          <w:rPr>
            <w:webHidden/>
          </w:rPr>
          <w:fldChar w:fldCharType="begin"/>
        </w:r>
        <w:r w:rsidR="00D60ACF">
          <w:rPr>
            <w:webHidden/>
          </w:rPr>
          <w:instrText xml:space="preserve"> PAGEREF _Toc511376112 \h </w:instrText>
        </w:r>
        <w:r w:rsidR="00D60ACF">
          <w:rPr>
            <w:webHidden/>
          </w:rPr>
        </w:r>
        <w:r w:rsidR="00D60ACF">
          <w:rPr>
            <w:webHidden/>
          </w:rPr>
          <w:fldChar w:fldCharType="separate"/>
        </w:r>
        <w:r w:rsidR="00D60ACF">
          <w:rPr>
            <w:webHidden/>
          </w:rPr>
          <w:t>155</w:t>
        </w:r>
        <w:r w:rsidR="00D60ACF">
          <w:rPr>
            <w:webHidden/>
          </w:rPr>
          <w:fldChar w:fldCharType="end"/>
        </w:r>
      </w:hyperlink>
    </w:p>
    <w:p w14:paraId="212D7FFD"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113" w:history="1">
        <w:r w:rsidR="00D60ACF" w:rsidRPr="000E5E15">
          <w:rPr>
            <w:rStyle w:val="Hyperlink"/>
          </w:rPr>
          <w:t>ANNEX 1: BCDR TENDER POLICY</w:t>
        </w:r>
        <w:r w:rsidR="00D60ACF">
          <w:rPr>
            <w:webHidden/>
          </w:rPr>
          <w:tab/>
        </w:r>
        <w:r w:rsidR="00D60ACF">
          <w:rPr>
            <w:webHidden/>
          </w:rPr>
          <w:fldChar w:fldCharType="begin"/>
        </w:r>
        <w:r w:rsidR="00D60ACF">
          <w:rPr>
            <w:webHidden/>
          </w:rPr>
          <w:instrText xml:space="preserve"> PAGEREF _Toc511376113 \h </w:instrText>
        </w:r>
        <w:r w:rsidR="00D60ACF">
          <w:rPr>
            <w:webHidden/>
          </w:rPr>
        </w:r>
        <w:r w:rsidR="00D60ACF">
          <w:rPr>
            <w:webHidden/>
          </w:rPr>
          <w:fldChar w:fldCharType="separate"/>
        </w:r>
        <w:r w:rsidR="00D60ACF">
          <w:rPr>
            <w:webHidden/>
          </w:rPr>
          <w:t>156</w:t>
        </w:r>
        <w:r w:rsidR="00D60ACF">
          <w:rPr>
            <w:webHidden/>
          </w:rPr>
          <w:fldChar w:fldCharType="end"/>
        </w:r>
      </w:hyperlink>
    </w:p>
    <w:p w14:paraId="6993CB2C"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114" w:history="1">
        <w:r w:rsidR="00D60ACF" w:rsidRPr="000E5E15">
          <w:rPr>
            <w:rStyle w:val="Hyperlink"/>
          </w:rPr>
          <w:t>ANNEX 2: BCDR PLAN</w:t>
        </w:r>
        <w:r w:rsidR="00D60ACF">
          <w:rPr>
            <w:webHidden/>
          </w:rPr>
          <w:tab/>
        </w:r>
        <w:r w:rsidR="00D60ACF">
          <w:rPr>
            <w:webHidden/>
          </w:rPr>
          <w:fldChar w:fldCharType="begin"/>
        </w:r>
        <w:r w:rsidR="00D60ACF">
          <w:rPr>
            <w:webHidden/>
          </w:rPr>
          <w:instrText xml:space="preserve"> PAGEREF _Toc511376114 \h </w:instrText>
        </w:r>
        <w:r w:rsidR="00D60ACF">
          <w:rPr>
            <w:webHidden/>
          </w:rPr>
        </w:r>
        <w:r w:rsidR="00D60ACF">
          <w:rPr>
            <w:webHidden/>
          </w:rPr>
          <w:fldChar w:fldCharType="separate"/>
        </w:r>
        <w:r w:rsidR="00D60ACF">
          <w:rPr>
            <w:webHidden/>
          </w:rPr>
          <w:t>157</w:t>
        </w:r>
        <w:r w:rsidR="00D60ACF">
          <w:rPr>
            <w:webHidden/>
          </w:rPr>
          <w:fldChar w:fldCharType="end"/>
        </w:r>
      </w:hyperlink>
    </w:p>
    <w:p w14:paraId="65E65503" w14:textId="77777777" w:rsidR="00D60ACF" w:rsidRDefault="00A645D2">
      <w:pPr>
        <w:pStyle w:val="TOC1"/>
        <w:rPr>
          <w:rFonts w:asciiTheme="minorHAnsi" w:eastAsiaTheme="minorEastAsia" w:hAnsiTheme="minorHAnsi" w:cstheme="minorBidi"/>
          <w:b w:val="0"/>
        </w:rPr>
      </w:pPr>
      <w:hyperlink w:anchor="_Toc511376115" w:history="1">
        <w:r w:rsidR="00D60ACF" w:rsidRPr="000E5E15">
          <w:rPr>
            <w:rStyle w:val="Hyperlink"/>
          </w:rPr>
          <w:t>CALL OFF SCHEDULE 9: EXIT MANAGEMENT</w:t>
        </w:r>
        <w:r w:rsidR="00D60ACF">
          <w:rPr>
            <w:webHidden/>
          </w:rPr>
          <w:tab/>
        </w:r>
        <w:r w:rsidR="00D60ACF">
          <w:rPr>
            <w:webHidden/>
          </w:rPr>
          <w:fldChar w:fldCharType="begin"/>
        </w:r>
        <w:r w:rsidR="00D60ACF">
          <w:rPr>
            <w:webHidden/>
          </w:rPr>
          <w:instrText xml:space="preserve"> PAGEREF _Toc511376115 \h </w:instrText>
        </w:r>
        <w:r w:rsidR="00D60ACF">
          <w:rPr>
            <w:webHidden/>
          </w:rPr>
        </w:r>
        <w:r w:rsidR="00D60ACF">
          <w:rPr>
            <w:webHidden/>
          </w:rPr>
          <w:fldChar w:fldCharType="separate"/>
        </w:r>
        <w:r w:rsidR="00D60ACF">
          <w:rPr>
            <w:webHidden/>
          </w:rPr>
          <w:t>158</w:t>
        </w:r>
        <w:r w:rsidR="00D60ACF">
          <w:rPr>
            <w:webHidden/>
          </w:rPr>
          <w:fldChar w:fldCharType="end"/>
        </w:r>
      </w:hyperlink>
    </w:p>
    <w:p w14:paraId="505841DC" w14:textId="77777777" w:rsidR="00D60ACF" w:rsidRDefault="00A645D2">
      <w:pPr>
        <w:pStyle w:val="TOC2"/>
        <w:rPr>
          <w:rFonts w:asciiTheme="minorHAnsi" w:eastAsiaTheme="minorEastAsia" w:hAnsiTheme="minorHAnsi" w:cstheme="minorBidi"/>
          <w:b w:val="0"/>
          <w:bCs w:val="0"/>
          <w:caps w:val="0"/>
          <w:smallCaps w:val="0"/>
          <w:szCs w:val="22"/>
          <w:lang w:eastAsia="en-GB"/>
        </w:rPr>
      </w:pPr>
      <w:hyperlink w:anchor="_Toc511376116" w:history="1">
        <w:r w:rsidR="00D60ACF" w:rsidRPr="000E5E15">
          <w:rPr>
            <w:rStyle w:val="Hyperlink"/>
          </w:rPr>
          <w:t>ANNEX 1: SUPPLIER'S EXIT PLAN</w:t>
        </w:r>
        <w:r w:rsidR="00D60ACF">
          <w:rPr>
            <w:webHidden/>
          </w:rPr>
          <w:tab/>
        </w:r>
        <w:r w:rsidR="00D60ACF">
          <w:rPr>
            <w:webHidden/>
          </w:rPr>
          <w:fldChar w:fldCharType="begin"/>
        </w:r>
        <w:r w:rsidR="00D60ACF">
          <w:rPr>
            <w:webHidden/>
          </w:rPr>
          <w:instrText xml:space="preserve"> PAGEREF _Toc511376116 \h </w:instrText>
        </w:r>
        <w:r w:rsidR="00D60ACF">
          <w:rPr>
            <w:webHidden/>
          </w:rPr>
        </w:r>
        <w:r w:rsidR="00D60ACF">
          <w:rPr>
            <w:webHidden/>
          </w:rPr>
          <w:fldChar w:fldCharType="separate"/>
        </w:r>
        <w:r w:rsidR="00D60ACF">
          <w:rPr>
            <w:webHidden/>
          </w:rPr>
          <w:t>168</w:t>
        </w:r>
        <w:r w:rsidR="00D60ACF">
          <w:rPr>
            <w:webHidden/>
          </w:rPr>
          <w:fldChar w:fldCharType="end"/>
        </w:r>
      </w:hyperlink>
    </w:p>
    <w:p w14:paraId="64E372BB" w14:textId="77777777" w:rsidR="00D60ACF" w:rsidRDefault="00A645D2">
      <w:pPr>
        <w:pStyle w:val="TOC1"/>
        <w:rPr>
          <w:rFonts w:asciiTheme="minorHAnsi" w:eastAsiaTheme="minorEastAsia" w:hAnsiTheme="minorHAnsi" w:cstheme="minorBidi"/>
          <w:b w:val="0"/>
        </w:rPr>
      </w:pPr>
      <w:hyperlink w:anchor="_Toc511376117" w:history="1">
        <w:r w:rsidR="00D60ACF" w:rsidRPr="000E5E15">
          <w:rPr>
            <w:rStyle w:val="Hyperlink"/>
          </w:rPr>
          <w:t>CALL OFF SCHEDULE 10: PSN TERMS</w:t>
        </w:r>
        <w:r w:rsidR="00D60ACF">
          <w:rPr>
            <w:webHidden/>
          </w:rPr>
          <w:tab/>
        </w:r>
        <w:r w:rsidR="00D60ACF">
          <w:rPr>
            <w:webHidden/>
          </w:rPr>
          <w:fldChar w:fldCharType="begin"/>
        </w:r>
        <w:r w:rsidR="00D60ACF">
          <w:rPr>
            <w:webHidden/>
          </w:rPr>
          <w:instrText xml:space="preserve"> PAGEREF _Toc511376117 \h </w:instrText>
        </w:r>
        <w:r w:rsidR="00D60ACF">
          <w:rPr>
            <w:webHidden/>
          </w:rPr>
        </w:r>
        <w:r w:rsidR="00D60ACF">
          <w:rPr>
            <w:webHidden/>
          </w:rPr>
          <w:fldChar w:fldCharType="separate"/>
        </w:r>
        <w:r w:rsidR="00D60ACF">
          <w:rPr>
            <w:webHidden/>
          </w:rPr>
          <w:t>169</w:t>
        </w:r>
        <w:r w:rsidR="00D60ACF">
          <w:rPr>
            <w:webHidden/>
          </w:rPr>
          <w:fldChar w:fldCharType="end"/>
        </w:r>
      </w:hyperlink>
    </w:p>
    <w:p w14:paraId="04B559A9" w14:textId="77777777" w:rsidR="00D60ACF" w:rsidRDefault="00A645D2">
      <w:pPr>
        <w:pStyle w:val="TOC1"/>
        <w:rPr>
          <w:rFonts w:asciiTheme="minorHAnsi" w:eastAsiaTheme="minorEastAsia" w:hAnsiTheme="minorHAnsi" w:cstheme="minorBidi"/>
          <w:b w:val="0"/>
        </w:rPr>
      </w:pPr>
      <w:hyperlink w:anchor="_Toc511376118" w:history="1">
        <w:r w:rsidR="00D60ACF" w:rsidRPr="000E5E15">
          <w:rPr>
            <w:rStyle w:val="Hyperlink"/>
          </w:rPr>
          <w:t>CALL OFF SCHEDULE 11: DISPUTE RESOLUTION PROCEDURE</w:t>
        </w:r>
        <w:r w:rsidR="00D60ACF">
          <w:rPr>
            <w:webHidden/>
          </w:rPr>
          <w:tab/>
        </w:r>
        <w:r w:rsidR="00D60ACF">
          <w:rPr>
            <w:webHidden/>
          </w:rPr>
          <w:fldChar w:fldCharType="begin"/>
        </w:r>
        <w:r w:rsidR="00D60ACF">
          <w:rPr>
            <w:webHidden/>
          </w:rPr>
          <w:instrText xml:space="preserve"> PAGEREF _Toc511376118 \h </w:instrText>
        </w:r>
        <w:r w:rsidR="00D60ACF">
          <w:rPr>
            <w:webHidden/>
          </w:rPr>
        </w:r>
        <w:r w:rsidR="00D60ACF">
          <w:rPr>
            <w:webHidden/>
          </w:rPr>
          <w:fldChar w:fldCharType="separate"/>
        </w:r>
        <w:r w:rsidR="00D60ACF">
          <w:rPr>
            <w:webHidden/>
          </w:rPr>
          <w:t>170</w:t>
        </w:r>
        <w:r w:rsidR="00D60ACF">
          <w:rPr>
            <w:webHidden/>
          </w:rPr>
          <w:fldChar w:fldCharType="end"/>
        </w:r>
      </w:hyperlink>
    </w:p>
    <w:p w14:paraId="3C3D672F" w14:textId="77777777" w:rsidR="00D60ACF" w:rsidRDefault="00A645D2">
      <w:pPr>
        <w:pStyle w:val="TOC1"/>
        <w:rPr>
          <w:rFonts w:asciiTheme="minorHAnsi" w:eastAsiaTheme="minorEastAsia" w:hAnsiTheme="minorHAnsi" w:cstheme="minorBidi"/>
          <w:b w:val="0"/>
        </w:rPr>
      </w:pPr>
      <w:hyperlink w:anchor="_Toc511376119" w:history="1">
        <w:r w:rsidR="00D60ACF" w:rsidRPr="000E5E15">
          <w:rPr>
            <w:rStyle w:val="Hyperlink"/>
          </w:rPr>
          <w:t>CALL OFF SCHEDULE 12: VARIATION FORM</w:t>
        </w:r>
        <w:r w:rsidR="00D60ACF">
          <w:rPr>
            <w:webHidden/>
          </w:rPr>
          <w:tab/>
        </w:r>
        <w:r w:rsidR="00D60ACF">
          <w:rPr>
            <w:webHidden/>
          </w:rPr>
          <w:fldChar w:fldCharType="begin"/>
        </w:r>
        <w:r w:rsidR="00D60ACF">
          <w:rPr>
            <w:webHidden/>
          </w:rPr>
          <w:instrText xml:space="preserve"> PAGEREF _Toc511376119 \h </w:instrText>
        </w:r>
        <w:r w:rsidR="00D60ACF">
          <w:rPr>
            <w:webHidden/>
          </w:rPr>
        </w:r>
        <w:r w:rsidR="00D60ACF">
          <w:rPr>
            <w:webHidden/>
          </w:rPr>
          <w:fldChar w:fldCharType="separate"/>
        </w:r>
        <w:r w:rsidR="00D60ACF">
          <w:rPr>
            <w:webHidden/>
          </w:rPr>
          <w:t>177</w:t>
        </w:r>
        <w:r w:rsidR="00D60ACF">
          <w:rPr>
            <w:webHidden/>
          </w:rPr>
          <w:fldChar w:fldCharType="end"/>
        </w:r>
      </w:hyperlink>
    </w:p>
    <w:p w14:paraId="1AAC5828" w14:textId="77777777" w:rsidR="00D60ACF" w:rsidRDefault="00A645D2">
      <w:pPr>
        <w:pStyle w:val="TOC1"/>
        <w:rPr>
          <w:rFonts w:asciiTheme="minorHAnsi" w:eastAsiaTheme="minorEastAsia" w:hAnsiTheme="minorHAnsi" w:cstheme="minorBidi"/>
          <w:b w:val="0"/>
        </w:rPr>
      </w:pPr>
      <w:hyperlink w:anchor="_Toc511376120" w:history="1">
        <w:r w:rsidR="00D60ACF" w:rsidRPr="000E5E15">
          <w:rPr>
            <w:rStyle w:val="Hyperlink"/>
          </w:rPr>
          <w:t>CALL OFF SCHEDULE 13: ALTERNATIVE AND/OR ADDITIONAL CLAUSES</w:t>
        </w:r>
        <w:r w:rsidR="00D60ACF">
          <w:rPr>
            <w:webHidden/>
          </w:rPr>
          <w:tab/>
        </w:r>
        <w:r w:rsidR="00D60ACF">
          <w:rPr>
            <w:webHidden/>
          </w:rPr>
          <w:fldChar w:fldCharType="begin"/>
        </w:r>
        <w:r w:rsidR="00D60ACF">
          <w:rPr>
            <w:webHidden/>
          </w:rPr>
          <w:instrText xml:space="preserve"> PAGEREF _Toc511376120 \h </w:instrText>
        </w:r>
        <w:r w:rsidR="00D60ACF">
          <w:rPr>
            <w:webHidden/>
          </w:rPr>
        </w:r>
        <w:r w:rsidR="00D60ACF">
          <w:rPr>
            <w:webHidden/>
          </w:rPr>
          <w:fldChar w:fldCharType="separate"/>
        </w:r>
        <w:r w:rsidR="00D60ACF">
          <w:rPr>
            <w:webHidden/>
          </w:rPr>
          <w:t>179</w:t>
        </w:r>
        <w:r w:rsidR="00D60ACF">
          <w:rPr>
            <w:webHidden/>
          </w:rPr>
          <w:fldChar w:fldCharType="end"/>
        </w:r>
      </w:hyperlink>
    </w:p>
    <w:p w14:paraId="60BEC774" w14:textId="77777777" w:rsidR="00D60ACF" w:rsidRDefault="00A645D2">
      <w:pPr>
        <w:pStyle w:val="TOC1"/>
        <w:rPr>
          <w:rFonts w:asciiTheme="minorHAnsi" w:eastAsiaTheme="minorEastAsia" w:hAnsiTheme="minorHAnsi" w:cstheme="minorBidi"/>
          <w:b w:val="0"/>
        </w:rPr>
      </w:pPr>
      <w:hyperlink w:anchor="_Toc511376121" w:history="1">
        <w:r w:rsidR="00D60ACF" w:rsidRPr="000E5E15">
          <w:rPr>
            <w:rStyle w:val="Hyperlink"/>
          </w:rPr>
          <w:t>CALL OFF SCHEDULE 14: HSCN MANDATORY SUPPLEMENTAL TERMS</w:t>
        </w:r>
        <w:r w:rsidR="00D60ACF">
          <w:rPr>
            <w:webHidden/>
          </w:rPr>
          <w:tab/>
        </w:r>
        <w:r w:rsidR="00D60ACF">
          <w:rPr>
            <w:webHidden/>
          </w:rPr>
          <w:fldChar w:fldCharType="begin"/>
        </w:r>
        <w:r w:rsidR="00D60ACF">
          <w:rPr>
            <w:webHidden/>
          </w:rPr>
          <w:instrText xml:space="preserve"> PAGEREF _Toc511376121 \h </w:instrText>
        </w:r>
        <w:r w:rsidR="00D60ACF">
          <w:rPr>
            <w:webHidden/>
          </w:rPr>
        </w:r>
        <w:r w:rsidR="00D60ACF">
          <w:rPr>
            <w:webHidden/>
          </w:rPr>
          <w:fldChar w:fldCharType="separate"/>
        </w:r>
        <w:r w:rsidR="00D60ACF">
          <w:rPr>
            <w:webHidden/>
          </w:rPr>
          <w:t>190</w:t>
        </w:r>
        <w:r w:rsidR="00D60ACF">
          <w:rPr>
            <w:webHidden/>
          </w:rPr>
          <w:fldChar w:fldCharType="end"/>
        </w:r>
      </w:hyperlink>
    </w:p>
    <w:p w14:paraId="11F68D94" w14:textId="5F172260" w:rsidR="00D60ACF" w:rsidRDefault="00A645D2">
      <w:pPr>
        <w:pStyle w:val="TOC1"/>
        <w:rPr>
          <w:rFonts w:asciiTheme="minorHAnsi" w:eastAsiaTheme="minorEastAsia" w:hAnsiTheme="minorHAnsi" w:cstheme="minorBidi"/>
          <w:b w:val="0"/>
        </w:rPr>
      </w:pPr>
      <w:hyperlink w:anchor="_Toc511376122" w:history="1">
        <w:r w:rsidR="00D60ACF" w:rsidRPr="000E5E15">
          <w:rPr>
            <w:rStyle w:val="Hyperlink"/>
          </w:rPr>
          <w:t xml:space="preserve">CALL OFF SCHEDULE 15: </w:t>
        </w:r>
        <w:r w:rsidR="00702EBC" w:rsidRPr="000E5E15">
          <w:rPr>
            <w:rStyle w:val="Hyperlink"/>
          </w:rPr>
          <w:t>PROCESSING, PERSONAL DATA AND DATA SUBJECTS</w:t>
        </w:r>
        <w:r w:rsidR="00D60ACF">
          <w:rPr>
            <w:webHidden/>
          </w:rPr>
          <w:tab/>
        </w:r>
        <w:r w:rsidR="00D60ACF">
          <w:rPr>
            <w:webHidden/>
          </w:rPr>
          <w:fldChar w:fldCharType="begin"/>
        </w:r>
        <w:r w:rsidR="00D60ACF">
          <w:rPr>
            <w:webHidden/>
          </w:rPr>
          <w:instrText xml:space="preserve"> PAGEREF _Toc511376122 \h </w:instrText>
        </w:r>
        <w:r w:rsidR="00D60ACF">
          <w:rPr>
            <w:webHidden/>
          </w:rPr>
        </w:r>
        <w:r w:rsidR="00D60ACF">
          <w:rPr>
            <w:webHidden/>
          </w:rPr>
          <w:fldChar w:fldCharType="separate"/>
        </w:r>
        <w:r w:rsidR="00D60ACF">
          <w:rPr>
            <w:webHidden/>
          </w:rPr>
          <w:t>193</w:t>
        </w:r>
        <w:r w:rsidR="00D60ACF">
          <w:rPr>
            <w:webHidden/>
          </w:rPr>
          <w:fldChar w:fldCharType="end"/>
        </w:r>
      </w:hyperlink>
    </w:p>
    <w:p w14:paraId="6AFEF359" w14:textId="77777777" w:rsidR="000604FB" w:rsidRDefault="00CA793C">
      <w:pPr>
        <w:pStyle w:val="GPSTITLES"/>
      </w:pPr>
      <w:r>
        <w:lastRenderedPageBreak/>
        <w:fldChar w:fldCharType="end"/>
      </w:r>
    </w:p>
    <w:p w14:paraId="6AFEF35A" w14:textId="77777777" w:rsidR="000604FB" w:rsidRDefault="00CA793C">
      <w:pPr>
        <w:pStyle w:val="GPSTITLES"/>
      </w:pPr>
      <w:r>
        <w:br w:type="page"/>
      </w:r>
      <w:r>
        <w:lastRenderedPageBreak/>
        <w:t>TERMS AND CONDITIONS</w:t>
      </w:r>
    </w:p>
    <w:p w14:paraId="6AFEF35B" w14:textId="77777777" w:rsidR="000604FB" w:rsidRDefault="00CA793C">
      <w:pPr>
        <w:pStyle w:val="GPSSectionHeading"/>
        <w:rPr>
          <w:color w:val="auto"/>
        </w:rPr>
      </w:pPr>
      <w:bookmarkStart w:id="2" w:name="_Toc349229821"/>
      <w:bookmarkStart w:id="3" w:name="_Toc349229984"/>
      <w:bookmarkStart w:id="4" w:name="_Toc349230384"/>
      <w:bookmarkStart w:id="5" w:name="_Toc349231266"/>
      <w:bookmarkStart w:id="6" w:name="_Toc349231992"/>
      <w:bookmarkStart w:id="7" w:name="_Toc349232373"/>
      <w:bookmarkStart w:id="8" w:name="_Toc349233109"/>
      <w:bookmarkStart w:id="9" w:name="_Toc349233244"/>
      <w:bookmarkStart w:id="10" w:name="_Toc349233378"/>
      <w:bookmarkStart w:id="11" w:name="_Toc350502967"/>
      <w:bookmarkStart w:id="12" w:name="_Toc350503957"/>
      <w:bookmarkStart w:id="13" w:name="_Toc350502968"/>
      <w:bookmarkStart w:id="14" w:name="_Toc350503958"/>
      <w:bookmarkStart w:id="15" w:name="_Toc351710852"/>
      <w:bookmarkStart w:id="16" w:name="_Ref313372403"/>
      <w:bookmarkStart w:id="17" w:name="_Toc314810794"/>
      <w:bookmarkStart w:id="18" w:name="_Toc358671711"/>
      <w:bookmarkStart w:id="19" w:name="_Toc379897686"/>
      <w:bookmarkStart w:id="20" w:name="_Toc396488522"/>
      <w:bookmarkStart w:id="21" w:name="_Toc511376018"/>
      <w:bookmarkStart w:id="22" w:name="_Toc495663073"/>
      <w:bookmarkEnd w:id="2"/>
      <w:bookmarkEnd w:id="3"/>
      <w:bookmarkEnd w:id="4"/>
      <w:bookmarkEnd w:id="5"/>
      <w:bookmarkEnd w:id="6"/>
      <w:bookmarkEnd w:id="7"/>
      <w:bookmarkEnd w:id="8"/>
      <w:bookmarkEnd w:id="9"/>
      <w:bookmarkEnd w:id="10"/>
      <w:bookmarkEnd w:id="11"/>
      <w:bookmarkEnd w:id="12"/>
      <w:r>
        <w:rPr>
          <w:color w:val="auto"/>
        </w:rPr>
        <w:t>PRELIMINARIES</w:t>
      </w:r>
      <w:bookmarkStart w:id="23" w:name="_Toc349229823"/>
      <w:bookmarkStart w:id="24" w:name="_Toc349229986"/>
      <w:bookmarkStart w:id="25" w:name="_Toc349230386"/>
      <w:bookmarkStart w:id="26" w:name="_Toc349231268"/>
      <w:bookmarkStart w:id="27" w:name="_Toc349231994"/>
      <w:bookmarkStart w:id="28" w:name="_Toc349232375"/>
      <w:bookmarkStart w:id="29" w:name="_Toc349233111"/>
      <w:bookmarkStart w:id="30" w:name="_Toc349233246"/>
      <w:bookmarkStart w:id="31" w:name="_Toc349233380"/>
      <w:bookmarkStart w:id="32" w:name="_Toc350502969"/>
      <w:bookmarkStart w:id="33" w:name="_Toc350503959"/>
      <w:bookmarkStart w:id="34" w:name="_Toc350506249"/>
      <w:bookmarkStart w:id="35" w:name="_Toc350506487"/>
      <w:bookmarkStart w:id="36" w:name="_Toc350506617"/>
      <w:bookmarkStart w:id="37" w:name="_Toc350506747"/>
      <w:bookmarkStart w:id="38" w:name="_Toc350506879"/>
      <w:bookmarkStart w:id="39" w:name="_Toc350507340"/>
      <w:bookmarkStart w:id="40" w:name="_Toc350507874"/>
      <w:bookmarkStart w:id="41" w:name="_Toc348712376"/>
      <w:bookmarkStart w:id="42" w:name="_Toc350502970"/>
      <w:bookmarkStart w:id="43" w:name="_Toc350503960"/>
      <w:bookmarkStart w:id="44" w:name="_Toc351710853"/>
      <w:bookmarkStart w:id="45" w:name="_Ref358212953"/>
      <w:bookmarkStart w:id="46" w:name="_Toc3586717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6AFEF35C" w14:textId="77777777" w:rsidR="000604FB" w:rsidRDefault="00CA793C">
      <w:pPr>
        <w:pStyle w:val="GPSL1CLAUSEHEADING"/>
        <w:rPr>
          <w:rFonts w:hint="eastAsia"/>
        </w:rPr>
      </w:pPr>
      <w:bookmarkStart w:id="47" w:name="_Toc379897687"/>
      <w:bookmarkStart w:id="48" w:name="_Toc396488523"/>
      <w:bookmarkStart w:id="49" w:name="_Toc511376019"/>
      <w:bookmarkStart w:id="50" w:name="_Toc495663074"/>
      <w:r>
        <w:t>DEFINITIONS AND INTERPRETATION</w:t>
      </w:r>
      <w:bookmarkStart w:id="51" w:name="_Ref362969514"/>
      <w:bookmarkEnd w:id="41"/>
      <w:bookmarkEnd w:id="42"/>
      <w:bookmarkEnd w:id="43"/>
      <w:bookmarkEnd w:id="44"/>
      <w:bookmarkEnd w:id="45"/>
      <w:bookmarkEnd w:id="46"/>
      <w:bookmarkEnd w:id="47"/>
      <w:bookmarkEnd w:id="48"/>
      <w:bookmarkEnd w:id="49"/>
      <w:bookmarkEnd w:id="50"/>
    </w:p>
    <w:p w14:paraId="6AFEF35D" w14:textId="77777777" w:rsidR="000604FB" w:rsidRDefault="00CA793C">
      <w:pPr>
        <w:pStyle w:val="GPSL2numberedclause"/>
        <w:tabs>
          <w:tab w:val="clear" w:pos="1418"/>
        </w:tabs>
        <w:ind w:left="1276"/>
      </w:pPr>
      <w:r>
        <w:t>In this Call Off Contract, unless the context otherwise requires, capitalised expressions shall have the meanings set out in Call Off Schedule 1 (Definitions) or the relevant Call Off Schedule in which that capitalised expression appears.</w:t>
      </w:r>
      <w:bookmarkEnd w:id="51"/>
    </w:p>
    <w:p w14:paraId="6AFEF35E" w14:textId="77777777" w:rsidR="000604FB" w:rsidRDefault="00CA793C">
      <w:pPr>
        <w:pStyle w:val="GPSL2numberedclause"/>
        <w:tabs>
          <w:tab w:val="clear" w:pos="1418"/>
        </w:tabs>
        <w:ind w:left="1276"/>
      </w:pPr>
      <w:bookmarkStart w:id="52" w:name="_Hlt362969523"/>
      <w:bookmarkEnd w:id="52"/>
      <w:r>
        <w:t>If a capitalised expression does not have an interpretation in Call Off Schedule 1 (Definitions) or the relevant Call Off Schedule, it shall have the meaning given to it in the Dynamic Purchasing System Agreement. If no meaning is given to it in the Dynamic Purchasing System Agreement, it shall, in the first instance, be interpreted in accordance with the common interpretation within the relevant market sector/industry where appropriate. Otherwise, it shall be interpreted in accordance with the dictionary meaning.</w:t>
      </w:r>
    </w:p>
    <w:p w14:paraId="6AFEF35F" w14:textId="77777777" w:rsidR="000604FB" w:rsidRDefault="00CA793C">
      <w:pPr>
        <w:pStyle w:val="GPSL2numberedclause"/>
        <w:tabs>
          <w:tab w:val="clear" w:pos="1418"/>
        </w:tabs>
        <w:ind w:left="1276"/>
      </w:pPr>
      <w:r>
        <w:t>In this Call Off Contract, unless the context otherwise requires:</w:t>
      </w:r>
    </w:p>
    <w:p w14:paraId="6AFEF360" w14:textId="77777777" w:rsidR="000604FB" w:rsidRDefault="00CA793C">
      <w:pPr>
        <w:pStyle w:val="GPSL3numberedclause"/>
        <w:tabs>
          <w:tab w:val="clear" w:pos="2127"/>
        </w:tabs>
        <w:ind w:left="1843" w:hanging="578"/>
      </w:pPr>
      <w:r>
        <w:t xml:space="preserve">the singular includes the plural and vice versa; </w:t>
      </w:r>
    </w:p>
    <w:p w14:paraId="6AFEF361" w14:textId="77777777" w:rsidR="000604FB" w:rsidRDefault="00CA793C">
      <w:pPr>
        <w:pStyle w:val="GPSL3numberedclause"/>
        <w:tabs>
          <w:tab w:val="clear" w:pos="2127"/>
        </w:tabs>
        <w:ind w:left="1843" w:hanging="578"/>
      </w:pPr>
      <w:r>
        <w:t>reference to a gender includes the other gender and the neuter;</w:t>
      </w:r>
    </w:p>
    <w:p w14:paraId="6AFEF362" w14:textId="77777777" w:rsidR="000604FB" w:rsidRDefault="00CA793C">
      <w:pPr>
        <w:pStyle w:val="GPSL3numberedclause"/>
        <w:tabs>
          <w:tab w:val="clear" w:pos="2127"/>
        </w:tabs>
        <w:ind w:left="1843" w:hanging="578"/>
      </w:pPr>
      <w:r>
        <w:t>references to a person include an individual, company, body corporate, corporation, unincorporated association, firm, partnership or other legal entity or Crown Body;</w:t>
      </w:r>
    </w:p>
    <w:p w14:paraId="6AFEF363" w14:textId="77777777" w:rsidR="000604FB" w:rsidRDefault="00CA793C">
      <w:pPr>
        <w:pStyle w:val="GPSL3numberedclause"/>
        <w:tabs>
          <w:tab w:val="clear" w:pos="2127"/>
        </w:tabs>
        <w:ind w:left="1843" w:hanging="578"/>
      </w:pPr>
      <w:r>
        <w:t>a reference to any Law includes a reference to that Law as amended, extended, consolidated or re-enacted from time to time;</w:t>
      </w:r>
    </w:p>
    <w:p w14:paraId="6AFEF364" w14:textId="77777777" w:rsidR="000604FB" w:rsidRDefault="00CA793C">
      <w:pPr>
        <w:pStyle w:val="GPSL3numberedclause"/>
        <w:tabs>
          <w:tab w:val="clear" w:pos="2127"/>
        </w:tabs>
        <w:ind w:left="1843" w:hanging="578"/>
      </w:pPr>
      <w:r>
        <w:t>the words "</w:t>
      </w:r>
      <w:r>
        <w:rPr>
          <w:b/>
        </w:rPr>
        <w:t>including</w:t>
      </w:r>
      <w:r>
        <w:t>", "</w:t>
      </w:r>
      <w:r>
        <w:rPr>
          <w:b/>
        </w:rPr>
        <w:t>other</w:t>
      </w:r>
      <w:r>
        <w:t>", "</w:t>
      </w:r>
      <w:r>
        <w:rPr>
          <w:b/>
        </w:rPr>
        <w:t>in particular</w:t>
      </w:r>
      <w:r>
        <w:t>", "</w:t>
      </w:r>
      <w:r>
        <w:rPr>
          <w:b/>
        </w:rPr>
        <w:t>for example</w:t>
      </w:r>
      <w:r>
        <w:t>" and similar words shall not limit the generality of the preceding words and shall be construed as if they were immediately followed by the words "</w:t>
      </w:r>
      <w:r>
        <w:rPr>
          <w:b/>
        </w:rPr>
        <w:t>without limitation</w:t>
      </w:r>
      <w:r>
        <w:t>";</w:t>
      </w:r>
    </w:p>
    <w:p w14:paraId="6AFEF365" w14:textId="77777777" w:rsidR="000604FB" w:rsidRDefault="00CA793C">
      <w:pPr>
        <w:pStyle w:val="GPSL3numberedclause"/>
        <w:tabs>
          <w:tab w:val="clear" w:pos="2127"/>
        </w:tabs>
        <w:ind w:left="1843" w:hanging="578"/>
      </w:pPr>
      <w:r>
        <w:t>references to “</w:t>
      </w:r>
      <w:r>
        <w:rPr>
          <w:b/>
        </w:rPr>
        <w:t>writing</w:t>
      </w:r>
      <w:r>
        <w:t>” include typing, printing, lithography, photography, display on a screen, electronic and facsimile transmission and other modes of representing or reproducing words in a visible form, and expressions referring to writing shall be construed accordingly;</w:t>
      </w:r>
    </w:p>
    <w:p w14:paraId="6AFEF366" w14:textId="77777777" w:rsidR="000604FB" w:rsidRDefault="00CA793C">
      <w:pPr>
        <w:pStyle w:val="GPSL3numberedclause"/>
        <w:tabs>
          <w:tab w:val="clear" w:pos="2127"/>
        </w:tabs>
        <w:ind w:left="1843" w:hanging="578"/>
      </w:pPr>
      <w:r>
        <w:t>references to “</w:t>
      </w:r>
      <w:r>
        <w:rPr>
          <w:b/>
        </w:rPr>
        <w:t>representations</w:t>
      </w:r>
      <w:r>
        <w:t>” shall be construed as references to present facts, to “</w:t>
      </w:r>
      <w:r>
        <w:rPr>
          <w:b/>
        </w:rPr>
        <w:t>warranties</w:t>
      </w:r>
      <w:r>
        <w:t>” as references to present and future facts and to “</w:t>
      </w:r>
      <w:r>
        <w:rPr>
          <w:b/>
        </w:rPr>
        <w:t>undertakings</w:t>
      </w:r>
      <w:r>
        <w:t xml:space="preserve">” as references to obligations under this Call Off Contract; </w:t>
      </w:r>
    </w:p>
    <w:p w14:paraId="6AFEF367" w14:textId="77777777" w:rsidR="000604FB" w:rsidRDefault="00CA793C">
      <w:pPr>
        <w:pStyle w:val="GPSL3numberedclause"/>
        <w:tabs>
          <w:tab w:val="clear" w:pos="2127"/>
        </w:tabs>
        <w:ind w:left="1843" w:hanging="578"/>
      </w:pPr>
      <w:r>
        <w:t>references to “</w:t>
      </w:r>
      <w:r>
        <w:rPr>
          <w:b/>
        </w:rPr>
        <w:t>Clauses</w:t>
      </w:r>
      <w:r>
        <w:t>” and “</w:t>
      </w:r>
      <w:r>
        <w:rPr>
          <w:b/>
        </w:rPr>
        <w:t>Call Off Schedules</w:t>
      </w:r>
      <w:r>
        <w:t>”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and</w:t>
      </w:r>
    </w:p>
    <w:p w14:paraId="6AFEF368" w14:textId="77777777" w:rsidR="000604FB" w:rsidRDefault="00CA793C">
      <w:pPr>
        <w:pStyle w:val="GPSL3numberedclause"/>
        <w:tabs>
          <w:tab w:val="clear" w:pos="2127"/>
        </w:tabs>
        <w:ind w:left="1843" w:hanging="578"/>
      </w:pPr>
      <w:r>
        <w:t>the headings in this Call Off Contract are for ease of reference only and shall not affect the interpretation or construction of this Call Off Contract.</w:t>
      </w:r>
    </w:p>
    <w:p w14:paraId="6AFEF369" w14:textId="77777777" w:rsidR="000604FB" w:rsidRDefault="00CA793C">
      <w:pPr>
        <w:pStyle w:val="GPSL2numberedclause"/>
        <w:tabs>
          <w:tab w:val="clear" w:pos="1418"/>
        </w:tabs>
        <w:ind w:left="1276"/>
      </w:pPr>
      <w:bookmarkStart w:id="53" w:name="_Hlt365646253"/>
      <w:bookmarkStart w:id="54" w:name="_Ref363723973"/>
      <w:bookmarkEnd w:id="53"/>
      <w:r>
        <w:t xml:space="preserve">Subject to Clause </w:t>
      </w:r>
      <w:r>
        <w:fldChar w:fldCharType="begin"/>
      </w:r>
      <w:r>
        <w:instrText xml:space="preserve"> REF _Ref349211259 \r \h  \* MERGEFORMAT </w:instrText>
      </w:r>
      <w:r>
        <w:fldChar w:fldCharType="separate"/>
      </w:r>
      <w:r w:rsidR="001E3237">
        <w:t>1.5</w:t>
      </w:r>
      <w:r>
        <w:fldChar w:fldCharType="end"/>
      </w:r>
      <w:r>
        <w:t>, in the event of and only to the extent of any conflict between the Order Form, the Call Off Terms and the provisions of the Dynamic Purchasing System Agreement, the conflict shall be resolved in accordance with the following order of precedence:</w:t>
      </w:r>
      <w:bookmarkStart w:id="55" w:name="_Hlt358026584"/>
      <w:bookmarkStart w:id="56" w:name="_Ref313364118"/>
      <w:bookmarkStart w:id="57" w:name="_Toc314810795"/>
      <w:bookmarkStart w:id="58" w:name="_Toc348712377"/>
      <w:bookmarkStart w:id="59" w:name="_Toc350502971"/>
      <w:bookmarkStart w:id="60" w:name="_Toc350503961"/>
      <w:bookmarkEnd w:id="54"/>
      <w:bookmarkEnd w:id="55"/>
    </w:p>
    <w:p w14:paraId="6AFEF36A" w14:textId="77777777" w:rsidR="000604FB" w:rsidRDefault="00CA793C">
      <w:pPr>
        <w:pStyle w:val="GPSL3numberedclause"/>
        <w:tabs>
          <w:tab w:val="clear" w:pos="2127"/>
        </w:tabs>
        <w:ind w:left="1843" w:hanging="578"/>
      </w:pPr>
      <w:r>
        <w:t>the Dynamic Purchasing System Agreement;</w:t>
      </w:r>
    </w:p>
    <w:p w14:paraId="6AFEF36B" w14:textId="77777777" w:rsidR="000604FB" w:rsidRDefault="00CA793C">
      <w:pPr>
        <w:pStyle w:val="GPSL3numberedclause"/>
        <w:tabs>
          <w:tab w:val="clear" w:pos="2127"/>
        </w:tabs>
        <w:ind w:left="1843" w:hanging="578"/>
      </w:pPr>
      <w:r>
        <w:lastRenderedPageBreak/>
        <w:t>the Order Form;</w:t>
      </w:r>
    </w:p>
    <w:p w14:paraId="6AFEF36C" w14:textId="77777777" w:rsidR="000604FB" w:rsidRDefault="00CA793C">
      <w:pPr>
        <w:pStyle w:val="GPSL3numberedclause"/>
        <w:tabs>
          <w:tab w:val="clear" w:pos="2127"/>
        </w:tabs>
        <w:ind w:left="1843" w:hanging="578"/>
      </w:pPr>
      <w:r>
        <w:t>the Call Off Terms;</w:t>
      </w:r>
    </w:p>
    <w:p w14:paraId="6AFEF36D" w14:textId="77777777" w:rsidR="000604FB" w:rsidRDefault="00CA793C">
      <w:pPr>
        <w:pStyle w:val="GPSL3numberedclause"/>
        <w:tabs>
          <w:tab w:val="clear" w:pos="2127"/>
        </w:tabs>
        <w:ind w:left="1843" w:hanging="578"/>
      </w:pPr>
      <w:r>
        <w:t>Supplier Call Off Solution;</w:t>
      </w:r>
    </w:p>
    <w:p w14:paraId="6AFEF36E" w14:textId="77777777" w:rsidR="000604FB" w:rsidRDefault="00CA793C">
      <w:pPr>
        <w:pStyle w:val="GPSL2numberedclause"/>
        <w:tabs>
          <w:tab w:val="clear" w:pos="1418"/>
        </w:tabs>
        <w:ind w:left="1276"/>
      </w:pPr>
      <w:bookmarkStart w:id="61" w:name="_Hlt363723932"/>
      <w:bookmarkStart w:id="62" w:name="_Ref349211259"/>
      <w:bookmarkEnd w:id="61"/>
      <w:r>
        <w:t>Any permitted changes by the Customer to the Template Call Off Terms and the Template Order Form under Clause 5 (Call for Competition Procedure) of the Dynamic Purchasing System Agreement and DPS Schedule 4 (Call for Competition Procedure) prior to them becoming the Call Off Terms and the Order Form and the Parties entering this Call Off Contract shall prevail over the Dynamic Purchasing System Agreement.</w:t>
      </w:r>
      <w:bookmarkEnd w:id="62"/>
    </w:p>
    <w:p w14:paraId="6AFEF36F" w14:textId="77777777" w:rsidR="000604FB" w:rsidRDefault="00CA793C">
      <w:pPr>
        <w:pStyle w:val="GPSL1CLAUSEHEADING"/>
        <w:rPr>
          <w:rFonts w:hint="eastAsia"/>
        </w:rPr>
      </w:pPr>
      <w:bookmarkStart w:id="63" w:name="_Toc490672804"/>
      <w:bookmarkStart w:id="64" w:name="_Toc490733060"/>
      <w:bookmarkStart w:id="65" w:name="_Toc490746880"/>
      <w:bookmarkStart w:id="66" w:name="_Toc490746995"/>
      <w:bookmarkStart w:id="67" w:name="_Toc490747109"/>
      <w:bookmarkStart w:id="68" w:name="_Hlt359513389"/>
      <w:bookmarkStart w:id="69" w:name="_Toc351710854"/>
      <w:bookmarkStart w:id="70" w:name="_Ref351710931"/>
      <w:bookmarkStart w:id="71" w:name="_Ref358026613"/>
      <w:bookmarkStart w:id="72" w:name="_Ref358645150"/>
      <w:bookmarkStart w:id="73" w:name="_Toc358671713"/>
      <w:bookmarkStart w:id="74" w:name="_Ref365646169"/>
      <w:bookmarkStart w:id="75" w:name="_Toc379897688"/>
      <w:bookmarkStart w:id="76" w:name="_Toc396488524"/>
      <w:bookmarkStart w:id="77" w:name="_Toc511376020"/>
      <w:bookmarkStart w:id="78" w:name="_Toc495663075"/>
      <w:bookmarkEnd w:id="63"/>
      <w:bookmarkEnd w:id="64"/>
      <w:bookmarkEnd w:id="65"/>
      <w:bookmarkEnd w:id="66"/>
      <w:bookmarkEnd w:id="67"/>
      <w:bookmarkEnd w:id="68"/>
      <w:r>
        <w:t>DUE DILIGENCE</w:t>
      </w:r>
      <w:bookmarkEnd w:id="56"/>
      <w:bookmarkEnd w:id="57"/>
      <w:bookmarkEnd w:id="58"/>
      <w:bookmarkEnd w:id="59"/>
      <w:bookmarkEnd w:id="60"/>
      <w:bookmarkEnd w:id="69"/>
      <w:bookmarkEnd w:id="70"/>
      <w:bookmarkEnd w:id="71"/>
      <w:bookmarkEnd w:id="72"/>
      <w:bookmarkEnd w:id="73"/>
      <w:bookmarkEnd w:id="74"/>
      <w:bookmarkEnd w:id="75"/>
      <w:bookmarkEnd w:id="76"/>
      <w:bookmarkEnd w:id="77"/>
      <w:bookmarkEnd w:id="78"/>
    </w:p>
    <w:p w14:paraId="6AFEF370" w14:textId="77777777" w:rsidR="000604FB" w:rsidRDefault="00CA793C">
      <w:pPr>
        <w:pStyle w:val="GPSL2numberedclause"/>
        <w:tabs>
          <w:tab w:val="clear" w:pos="1418"/>
        </w:tabs>
        <w:ind w:left="1276"/>
      </w:pPr>
      <w:r>
        <w:t>Where the Customer has conducted a Call for Competition Procedure, the Supplier acknowledges that, subject to the Allowable Assumptions:</w:t>
      </w:r>
    </w:p>
    <w:p w14:paraId="6AFEF371" w14:textId="77777777" w:rsidR="000604FB" w:rsidRDefault="00CA793C">
      <w:pPr>
        <w:pStyle w:val="GPSL3numberedclause"/>
        <w:tabs>
          <w:tab w:val="clear" w:pos="2127"/>
        </w:tabs>
        <w:ind w:left="1843" w:hanging="578"/>
      </w:pPr>
      <w:bookmarkStart w:id="79" w:name="_Ref492993948"/>
      <w:r>
        <w:t>the Customer has delivered or made available to the Supplier all of the information and documents that the Supplier considers necessary or relevant for the performance of its obligations under this Call Off Contract;</w:t>
      </w:r>
      <w:bookmarkEnd w:id="79"/>
    </w:p>
    <w:p w14:paraId="6AFEF372" w14:textId="77777777" w:rsidR="000604FB" w:rsidRDefault="00CA793C">
      <w:pPr>
        <w:pStyle w:val="GPSL3numberedclause"/>
        <w:tabs>
          <w:tab w:val="clear" w:pos="2127"/>
        </w:tabs>
        <w:ind w:left="1843" w:hanging="578"/>
      </w:pPr>
      <w:r>
        <w:t xml:space="preserve">it has made its own enquiries to satisfy itself as to the accuracy and adequacy of the </w:t>
      </w:r>
      <w:bookmarkStart w:id="80" w:name="_Hlt358645190"/>
      <w:bookmarkEnd w:id="80"/>
      <w:r>
        <w:t>Due Diligence Information;</w:t>
      </w:r>
    </w:p>
    <w:p w14:paraId="6AFEF373" w14:textId="77777777" w:rsidR="000604FB" w:rsidRDefault="00CA793C">
      <w:pPr>
        <w:pStyle w:val="GPSL3numberedclause"/>
        <w:tabs>
          <w:tab w:val="clear" w:pos="2127"/>
        </w:tabs>
        <w:ind w:left="1843" w:hanging="578"/>
      </w:pPr>
      <w:r>
        <w:t>it has satisfied itself (whether by inspection or having raised all relevant due diligence questions with the Customer before the Call Off Commencement Date) of all relevant details relating to:</w:t>
      </w:r>
    </w:p>
    <w:p w14:paraId="6AFEF374" w14:textId="77777777" w:rsidR="000604FB" w:rsidRDefault="00CA793C">
      <w:pPr>
        <w:pStyle w:val="GPSL4numberedclause"/>
        <w:tabs>
          <w:tab w:val="clear" w:pos="2835"/>
        </w:tabs>
        <w:ind w:left="2268" w:hanging="371"/>
      </w:pPr>
      <w:bookmarkStart w:id="81" w:name="_Ref361842380"/>
      <w:r>
        <w:t xml:space="preserve">the </w:t>
      </w:r>
      <w:bookmarkStart w:id="82" w:name="_Hlt362516481"/>
      <w:bookmarkStart w:id="83" w:name="_Hlt365627344"/>
      <w:bookmarkStart w:id="84" w:name="_Hlt365627374"/>
      <w:bookmarkStart w:id="85" w:name="_Hlt365648611"/>
      <w:bookmarkEnd w:id="82"/>
      <w:bookmarkEnd w:id="83"/>
      <w:bookmarkEnd w:id="84"/>
      <w:bookmarkEnd w:id="85"/>
      <w:r>
        <w:t>suitability o</w:t>
      </w:r>
      <w:bookmarkStart w:id="86" w:name="_Hlt365627519"/>
      <w:bookmarkEnd w:id="86"/>
      <w:r>
        <w:t>f the existing and (to the extent that it is defined or reasonably foreseeable at the Call Off Commencement Date) future Operating Environment;</w:t>
      </w:r>
      <w:bookmarkStart w:id="87" w:name="_Hlt361842539"/>
      <w:bookmarkEnd w:id="81"/>
      <w:bookmarkEnd w:id="87"/>
    </w:p>
    <w:p w14:paraId="6AFEF375" w14:textId="77777777" w:rsidR="000604FB" w:rsidRDefault="00CA793C">
      <w:pPr>
        <w:pStyle w:val="GPSL4numberedclause"/>
        <w:tabs>
          <w:tab w:val="clear" w:pos="2835"/>
        </w:tabs>
        <w:ind w:left="2268" w:hanging="371"/>
      </w:pPr>
      <w:r>
        <w:t>the operating processes and procedures and the working methods of the Customer;</w:t>
      </w:r>
    </w:p>
    <w:p w14:paraId="6AFEF376" w14:textId="77777777" w:rsidR="000604FB" w:rsidRDefault="00CA793C">
      <w:pPr>
        <w:pStyle w:val="GPSL4numberedclause"/>
        <w:tabs>
          <w:tab w:val="clear" w:pos="2835"/>
        </w:tabs>
        <w:ind w:left="2268" w:hanging="371"/>
      </w:pPr>
      <w:r>
        <w:t>the ownership, functionality, capacity, condition and suitability for use in the provision of the Services of the Customer Assets; and</w:t>
      </w:r>
    </w:p>
    <w:p w14:paraId="6AFEF377" w14:textId="77777777" w:rsidR="000604FB" w:rsidRDefault="00CA793C">
      <w:pPr>
        <w:pStyle w:val="GPSL4numberedclause"/>
        <w:tabs>
          <w:tab w:val="clear" w:pos="2835"/>
        </w:tabs>
        <w:ind w:left="2268" w:hanging="371"/>
      </w:pPr>
      <w:r>
        <w:t>the existing contracts (including any licences, support, maintenance and other agreements relating to the Operating Environment) referred to in the Due Diligence Information which may be novated to, assigned to or managed by the Supplier under this Call Off Contract and/or which the Supplier will require the benefit of for the provision of the Services; and</w:t>
      </w:r>
    </w:p>
    <w:p w14:paraId="6AFEF378" w14:textId="77777777" w:rsidR="000604FB" w:rsidRDefault="00CA793C">
      <w:pPr>
        <w:pStyle w:val="GPSL3numberedclause"/>
        <w:tabs>
          <w:tab w:val="clear" w:pos="2127"/>
        </w:tabs>
        <w:ind w:left="1843" w:hanging="578"/>
      </w:pPr>
      <w:bookmarkStart w:id="88" w:name="_Ref396219136"/>
      <w:r>
        <w:t>it has advised the Customer in writing of:</w:t>
      </w:r>
      <w:bookmarkEnd w:id="88"/>
    </w:p>
    <w:p w14:paraId="6AFEF379" w14:textId="77777777" w:rsidR="000604FB" w:rsidRDefault="00CA793C">
      <w:pPr>
        <w:pStyle w:val="GPSL4numberedclause"/>
        <w:tabs>
          <w:tab w:val="clear" w:pos="2835"/>
        </w:tabs>
        <w:ind w:left="2268" w:hanging="371"/>
      </w:pPr>
      <w:r>
        <w:t>each aspect, if any, of the Operating Environment that is not suitable for the provision of the Services;</w:t>
      </w:r>
    </w:p>
    <w:p w14:paraId="6AFEF37A" w14:textId="77777777" w:rsidR="000604FB" w:rsidRDefault="00CA793C">
      <w:pPr>
        <w:pStyle w:val="GPSL4numberedclause"/>
        <w:tabs>
          <w:tab w:val="clear" w:pos="2835"/>
        </w:tabs>
        <w:ind w:left="2268" w:hanging="371"/>
      </w:pPr>
      <w:bookmarkStart w:id="89" w:name="_Ref396219806"/>
      <w:r>
        <w:t>each aspect, if any, of the Operating Environment where the provision of the Services will be subject to site surveys, wayleaves and/or any other consents not yet granted;</w:t>
      </w:r>
      <w:bookmarkEnd w:id="89"/>
    </w:p>
    <w:p w14:paraId="6AFEF37B" w14:textId="77777777" w:rsidR="000604FB" w:rsidRDefault="00CA793C">
      <w:pPr>
        <w:pStyle w:val="GPSL4numberedclause"/>
        <w:tabs>
          <w:tab w:val="clear" w:pos="2835"/>
        </w:tabs>
        <w:ind w:left="2268" w:hanging="371"/>
      </w:pPr>
      <w:r>
        <w:t>the actions needed to remedy each such unsuitable aspect; and</w:t>
      </w:r>
    </w:p>
    <w:p w14:paraId="6AFEF37C" w14:textId="77777777" w:rsidR="000604FB" w:rsidRDefault="00CA793C">
      <w:pPr>
        <w:pStyle w:val="GPSL4numberedclause"/>
        <w:tabs>
          <w:tab w:val="clear" w:pos="2835"/>
        </w:tabs>
        <w:ind w:left="2268" w:hanging="371"/>
      </w:pPr>
      <w:r>
        <w:t>a timetable for and the costs of those actions.</w:t>
      </w:r>
    </w:p>
    <w:p w14:paraId="6AFEF37D" w14:textId="77777777" w:rsidR="000604FB" w:rsidRDefault="00CA793C">
      <w:pPr>
        <w:pStyle w:val="GPSL3numberedclause"/>
        <w:tabs>
          <w:tab w:val="clear" w:pos="2127"/>
        </w:tabs>
        <w:ind w:left="1843" w:hanging="578"/>
      </w:pPr>
      <w:r>
        <w:t>it shall not be excused from the performance of any of its obligations under this Call Off Contract on the grounds of, nor shall the Supplier be entitled to recover any additional costs or charges, arising as a result of:</w:t>
      </w:r>
    </w:p>
    <w:p w14:paraId="6AFEF37E" w14:textId="77777777" w:rsidR="000604FB" w:rsidRDefault="00CA793C">
      <w:pPr>
        <w:pStyle w:val="GPSL4numberedclause"/>
        <w:tabs>
          <w:tab w:val="clear" w:pos="2835"/>
        </w:tabs>
        <w:ind w:left="2268" w:hanging="371"/>
      </w:pPr>
      <w:r>
        <w:lastRenderedPageBreak/>
        <w:t xml:space="preserve">any unsuitable aspects of the Operating Environment not otherwise declared to the Customer in Clause </w:t>
      </w:r>
      <w:r>
        <w:fldChar w:fldCharType="begin"/>
      </w:r>
      <w:r>
        <w:instrText xml:space="preserve"> REF _Ref396219136 \r \h  \* MERGEFORMAT </w:instrText>
      </w:r>
      <w:r>
        <w:fldChar w:fldCharType="separate"/>
      </w:r>
      <w:r w:rsidR="001E3237">
        <w:t>2.1.4</w:t>
      </w:r>
      <w:r>
        <w:fldChar w:fldCharType="end"/>
      </w:r>
      <w:r>
        <w:t>;</w:t>
      </w:r>
    </w:p>
    <w:p w14:paraId="6AFEF37F" w14:textId="77777777" w:rsidR="000604FB" w:rsidRDefault="00CA793C">
      <w:pPr>
        <w:pStyle w:val="GPSL4numberedclause"/>
        <w:tabs>
          <w:tab w:val="clear" w:pos="2835"/>
        </w:tabs>
        <w:ind w:left="2268" w:hanging="371"/>
      </w:pPr>
      <w:r>
        <w:t>any misinterpretation of the requirements of the Customer in the Order Form or elsewhere in this Call Off Contract; and/or</w:t>
      </w:r>
    </w:p>
    <w:p w14:paraId="6AFEF380" w14:textId="77777777" w:rsidR="000604FB" w:rsidRDefault="00CA793C">
      <w:pPr>
        <w:pStyle w:val="GPSL4numberedclause"/>
        <w:tabs>
          <w:tab w:val="clear" w:pos="2835"/>
        </w:tabs>
        <w:ind w:left="2268" w:hanging="371"/>
      </w:pPr>
      <w:r>
        <w:t>any failure by the Supplier to satisfy itself as to the accuracy and/or adequacy of the Due Diligence Information.</w:t>
      </w:r>
    </w:p>
    <w:p w14:paraId="6AFEF381" w14:textId="77777777" w:rsidR="000604FB" w:rsidRDefault="00CA793C">
      <w:pPr>
        <w:pStyle w:val="GPSL1CLAUSEHEADING"/>
        <w:rPr>
          <w:rFonts w:hint="eastAsia"/>
        </w:rPr>
      </w:pPr>
      <w:bookmarkStart w:id="90" w:name="_Toc379897689"/>
      <w:bookmarkStart w:id="91" w:name="_Toc396488525"/>
      <w:bookmarkStart w:id="92" w:name="_Toc511376021"/>
      <w:bookmarkStart w:id="93" w:name="_Toc495663076"/>
      <w:r>
        <w:t>REPRESENTATIONS AND WARRANTIES</w:t>
      </w:r>
      <w:bookmarkEnd w:id="90"/>
      <w:bookmarkEnd w:id="91"/>
      <w:bookmarkEnd w:id="92"/>
      <w:bookmarkEnd w:id="93"/>
    </w:p>
    <w:p w14:paraId="6AFEF382" w14:textId="77777777" w:rsidR="000604FB" w:rsidRDefault="00CA793C">
      <w:pPr>
        <w:pStyle w:val="GPSL2numberedclause"/>
        <w:tabs>
          <w:tab w:val="clear" w:pos="1418"/>
        </w:tabs>
        <w:ind w:left="1276"/>
      </w:pPr>
      <w:bookmarkStart w:id="94" w:name="_Hlt359514185"/>
      <w:bookmarkStart w:id="95" w:name="_Ref358210076"/>
      <w:bookmarkEnd w:id="94"/>
      <w:r>
        <w:t>Each Party represents and warrants that:</w:t>
      </w:r>
      <w:bookmarkEnd w:id="95"/>
    </w:p>
    <w:p w14:paraId="6AFEF383" w14:textId="77777777" w:rsidR="000604FB" w:rsidRDefault="00CA793C">
      <w:pPr>
        <w:pStyle w:val="GPSL3numberedclause"/>
        <w:tabs>
          <w:tab w:val="clear" w:pos="2127"/>
        </w:tabs>
        <w:ind w:left="1843" w:hanging="578"/>
      </w:pPr>
      <w:r>
        <w:t>it has full capacity and authority to enter into and to perform this Call Off Contract;</w:t>
      </w:r>
    </w:p>
    <w:p w14:paraId="6AFEF384" w14:textId="77777777" w:rsidR="000604FB" w:rsidRDefault="00CA793C">
      <w:pPr>
        <w:pStyle w:val="GPSL3numberedclause"/>
        <w:tabs>
          <w:tab w:val="clear" w:pos="2127"/>
        </w:tabs>
        <w:ind w:left="1843" w:hanging="578"/>
      </w:pPr>
      <w:r>
        <w:t>this Call Off Contract is executed by its duly authorised representative;</w:t>
      </w:r>
    </w:p>
    <w:p w14:paraId="6AFEF385" w14:textId="77777777" w:rsidR="000604FB" w:rsidRDefault="00CA793C">
      <w:pPr>
        <w:pStyle w:val="GPSL3numberedclause"/>
        <w:tabs>
          <w:tab w:val="clear" w:pos="2127"/>
        </w:tabs>
        <w:ind w:left="1843" w:hanging="578"/>
      </w:pPr>
      <w:r>
        <w:t>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14:paraId="6AFEF386" w14:textId="77777777" w:rsidR="000604FB" w:rsidRDefault="00CA793C">
      <w:pPr>
        <w:pStyle w:val="GPSL3numberedclause"/>
        <w:tabs>
          <w:tab w:val="clear" w:pos="2127"/>
        </w:tabs>
        <w:ind w:left="1843" w:hanging="578"/>
      </w:pPr>
      <w:r>
        <w:t>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6AFEF387" w14:textId="77777777" w:rsidR="000604FB" w:rsidRDefault="00CA793C">
      <w:pPr>
        <w:pStyle w:val="GPSL2numberedclause"/>
        <w:tabs>
          <w:tab w:val="clear" w:pos="1418"/>
        </w:tabs>
        <w:ind w:left="1276"/>
      </w:pPr>
      <w:bookmarkStart w:id="96" w:name="_Hlt359514188"/>
      <w:bookmarkStart w:id="97" w:name="_Ref358969714"/>
      <w:bookmarkEnd w:id="96"/>
      <w:r>
        <w:t>The Supplier represents and warrants that:</w:t>
      </w:r>
      <w:bookmarkEnd w:id="97"/>
    </w:p>
    <w:p w14:paraId="6AFEF388" w14:textId="77777777" w:rsidR="000604FB" w:rsidRDefault="00CA793C">
      <w:pPr>
        <w:pStyle w:val="GPSL3numberedclause"/>
        <w:tabs>
          <w:tab w:val="clear" w:pos="2127"/>
        </w:tabs>
        <w:ind w:left="1843" w:hanging="578"/>
      </w:pPr>
      <w:r>
        <w:t>it shall, for the duration of this Call Off Contract, achieve and maintain HSCN Compliance which for the avoidance of doubt includes holding the HSCN Certificate;</w:t>
      </w:r>
    </w:p>
    <w:p w14:paraId="6AFEF389" w14:textId="77777777" w:rsidR="000604FB" w:rsidRDefault="00CA793C">
      <w:pPr>
        <w:pStyle w:val="GPSL3numberedclause"/>
        <w:tabs>
          <w:tab w:val="clear" w:pos="2127"/>
        </w:tabs>
        <w:ind w:left="1843" w:hanging="578"/>
      </w:pPr>
      <w:r>
        <w:t>it shall, for the duration of this Call Off Contract, comply with the HSCN Compliance Document Set;</w:t>
      </w:r>
    </w:p>
    <w:p w14:paraId="6AFEF38A" w14:textId="77777777" w:rsidR="000604FB" w:rsidRDefault="00CA793C">
      <w:pPr>
        <w:pStyle w:val="GPSL3numberedclause"/>
        <w:tabs>
          <w:tab w:val="clear" w:pos="2127"/>
        </w:tabs>
        <w:ind w:left="1843" w:hanging="578"/>
      </w:pPr>
      <w:r>
        <w:t>it is validly incorporated, organised and subsisting in accordance with the Laws of its place of incorporation;</w:t>
      </w:r>
    </w:p>
    <w:p w14:paraId="6AFEF38B" w14:textId="77777777" w:rsidR="000604FB" w:rsidRDefault="00CA793C">
      <w:pPr>
        <w:pStyle w:val="GPSL3numberedclause"/>
        <w:tabs>
          <w:tab w:val="clear" w:pos="2127"/>
        </w:tabs>
        <w:ind w:left="1843" w:hanging="578"/>
      </w:pPr>
      <w:r>
        <w:t xml:space="preserve">subject to any declarations made pursuant to Clause </w:t>
      </w:r>
      <w:r>
        <w:fldChar w:fldCharType="begin"/>
      </w:r>
      <w:r>
        <w:instrText xml:space="preserve"> REF _Ref396219806 \r \h  \* MERGEFORMAT </w:instrText>
      </w:r>
      <w:r>
        <w:fldChar w:fldCharType="separate"/>
      </w:r>
      <w:r w:rsidR="001E3237">
        <w:t>2.1.4(b)</w:t>
      </w:r>
      <w:r>
        <w:fldChar w:fldCharType="end"/>
      </w:r>
      <w:r>
        <w:t>, it has all necessary consents (including, where its procedures so require, the consent of its Parent Company) and regulatory approvals to enter into this Call Off Contract;</w:t>
      </w:r>
    </w:p>
    <w:p w14:paraId="6AFEF38C" w14:textId="77777777" w:rsidR="000604FB" w:rsidRDefault="00CA793C">
      <w:pPr>
        <w:pStyle w:val="GPSL3numberedclause"/>
        <w:tabs>
          <w:tab w:val="clear" w:pos="2127"/>
        </w:tabs>
        <w:ind w:left="1843" w:hanging="578"/>
      </w:pPr>
      <w:r>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14:paraId="6AFEF38D" w14:textId="77777777" w:rsidR="000604FB" w:rsidRDefault="00CA793C">
      <w:pPr>
        <w:pStyle w:val="GPSL3numberedclause"/>
        <w:tabs>
          <w:tab w:val="clear" w:pos="2127"/>
        </w:tabs>
        <w:ind w:left="1843" w:hanging="578"/>
      </w:pPr>
      <w:r>
        <w:t>as at the Call Off Commencement Date, all written statements and representations in any written submissions made by the Supplier as part of the procurement process, including without limitation to the SQ Response (if applicable), its Call Off Solution (if applicable) and any other documents submitted remain true and accurate except to the extent that such statements and representations have been superseded or varied by this Call Off Contract;</w:t>
      </w:r>
    </w:p>
    <w:p w14:paraId="6AFEF38E" w14:textId="77777777" w:rsidR="000604FB" w:rsidRDefault="00CA793C">
      <w:pPr>
        <w:pStyle w:val="GPSL3numberedclause"/>
        <w:tabs>
          <w:tab w:val="clear" w:pos="2127"/>
        </w:tabs>
        <w:ind w:left="1843" w:hanging="578"/>
      </w:pPr>
      <w:bookmarkStart w:id="98" w:name="_Hlt365635084"/>
      <w:bookmarkStart w:id="99" w:name="_Ref364759373"/>
      <w:bookmarkEnd w:id="98"/>
      <w:r>
        <w:lastRenderedPageBreak/>
        <w:t>as at the Call Off Commencement Date, it has notified the Customer in writing of any Occasions of Tax Non-Compliance or any litigation that it is involved in connection with any Occasions of Tax Non Compliance;</w:t>
      </w:r>
      <w:bookmarkEnd w:id="99"/>
    </w:p>
    <w:p w14:paraId="6AFEF38F" w14:textId="77777777" w:rsidR="000604FB" w:rsidRDefault="00CA793C">
      <w:pPr>
        <w:pStyle w:val="GPSL3numberedclause"/>
        <w:tabs>
          <w:tab w:val="clear" w:pos="2127"/>
        </w:tabs>
        <w:ind w:left="1843" w:hanging="578"/>
      </w:pPr>
      <w:r>
        <w:t>it has and shall continue to have all necessary rights in and to the Licensed Software, the Third Party IPR, the Supplier Background IPRs and any other materials made available by the Supplier (and/or any Sub-Contractor) to the Customer which are necessary for the performance of the Supplier’s obligations under this Call Off Contract including the receipt of the Services by the Customer;</w:t>
      </w:r>
    </w:p>
    <w:p w14:paraId="6AFEF390" w14:textId="77777777" w:rsidR="000604FB" w:rsidRDefault="00CA793C">
      <w:pPr>
        <w:pStyle w:val="GPSL3numberedclause"/>
        <w:tabs>
          <w:tab w:val="clear" w:pos="2127"/>
        </w:tabs>
        <w:ind w:left="1843" w:hanging="578"/>
      </w:pPr>
      <w:r>
        <w:t>it is not subject to any contractual obligation, compliance with which is likely to have a material adverse effect on its ability to perform its obligations under this Call Off Contract; and</w:t>
      </w:r>
    </w:p>
    <w:p w14:paraId="6AFEF391" w14:textId="77777777" w:rsidR="000604FB" w:rsidRDefault="00CA793C">
      <w:pPr>
        <w:pStyle w:val="GPSL3numberedclause"/>
        <w:tabs>
          <w:tab w:val="clear" w:pos="2127"/>
        </w:tabs>
        <w:ind w:left="1843" w:hanging="578"/>
      </w:pPr>
      <w:r>
        <w:t xml:space="preserve">it is not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w:t>
      </w:r>
    </w:p>
    <w:p w14:paraId="6AFEF392" w14:textId="77777777" w:rsidR="000604FB" w:rsidRDefault="00CA793C">
      <w:pPr>
        <w:pStyle w:val="GPSL2numberedclause"/>
        <w:tabs>
          <w:tab w:val="clear" w:pos="1418"/>
        </w:tabs>
        <w:ind w:left="1276"/>
      </w:pPr>
      <w:r>
        <w:t xml:space="preserve">Each of the representations and warranties set out in Clauses </w:t>
      </w:r>
      <w:r>
        <w:fldChar w:fldCharType="begin"/>
      </w:r>
      <w:r>
        <w:instrText xml:space="preserve"> REF _Ref358210076 \r \h  \* MERGEFORMAT </w:instrText>
      </w:r>
      <w:r>
        <w:fldChar w:fldCharType="separate"/>
      </w:r>
      <w:r w:rsidR="001E3237">
        <w:t>3.1</w:t>
      </w:r>
      <w:r>
        <w:fldChar w:fldCharType="end"/>
      </w:r>
      <w:r>
        <w:t xml:space="preserve"> and </w:t>
      </w:r>
      <w:r>
        <w:fldChar w:fldCharType="begin"/>
      </w:r>
      <w:r>
        <w:instrText xml:space="preserve"> REF _Ref358969714 \r \h  \* MERGEFORMAT </w:instrText>
      </w:r>
      <w:r>
        <w:fldChar w:fldCharType="separate"/>
      </w:r>
      <w:r w:rsidR="001E3237">
        <w:t>3.2</w:t>
      </w:r>
      <w:r>
        <w:fldChar w:fldCharType="end"/>
      </w:r>
      <w:r>
        <w:t xml:space="preserve"> shall be construed as a separate representation and warranty and shall not be limited or restricted by reference to, or inference from, the terms of any other representation, warranty or any undertaking in this Call Off Contract.</w:t>
      </w:r>
    </w:p>
    <w:p w14:paraId="6AFEF393" w14:textId="77777777" w:rsidR="000604FB" w:rsidRDefault="00CA793C">
      <w:pPr>
        <w:pStyle w:val="GPSL2numberedclause"/>
        <w:tabs>
          <w:tab w:val="clear" w:pos="1418"/>
        </w:tabs>
        <w:ind w:left="1276"/>
      </w:pPr>
      <w:r>
        <w:t xml:space="preserve">If at any time a Party becomes aware that a representation or warranty given by it under Clauses </w:t>
      </w:r>
      <w:r>
        <w:fldChar w:fldCharType="begin"/>
      </w:r>
      <w:r>
        <w:instrText xml:space="preserve"> REF _Ref358210076 \r \h  \* MERGEFORMAT </w:instrText>
      </w:r>
      <w:r>
        <w:fldChar w:fldCharType="separate"/>
      </w:r>
      <w:r w:rsidR="001E3237">
        <w:t>3.1</w:t>
      </w:r>
      <w:r>
        <w:fldChar w:fldCharType="end"/>
      </w:r>
      <w:r>
        <w:t xml:space="preserve"> and </w:t>
      </w:r>
      <w:bookmarkStart w:id="100" w:name="_Hlt359514187"/>
      <w:r>
        <w:fldChar w:fldCharType="begin"/>
      </w:r>
      <w:r>
        <w:instrText xml:space="preserve"> REF _Ref358969714 \r \h  \* MERGEFORMAT </w:instrText>
      </w:r>
      <w:r>
        <w:fldChar w:fldCharType="separate"/>
      </w:r>
      <w:r w:rsidR="001E3237">
        <w:t>3.2</w:t>
      </w:r>
      <w:r>
        <w:fldChar w:fldCharType="end"/>
      </w:r>
      <w:bookmarkEnd w:id="100"/>
      <w:r>
        <w:t xml:space="preserve"> has been breached, is untrue or is misleading, it shall immediately notify the other Party of the relevant occurrence in sufficient detail to enable the other Party to make an accurate assessment of the situation.</w:t>
      </w:r>
    </w:p>
    <w:p w14:paraId="6AFEF394" w14:textId="77777777" w:rsidR="000604FB" w:rsidRDefault="00CA793C">
      <w:pPr>
        <w:pStyle w:val="GPSL2numberedclause"/>
        <w:tabs>
          <w:tab w:val="clear" w:pos="1418"/>
        </w:tabs>
        <w:ind w:left="1276"/>
      </w:pPr>
      <w:r>
        <w:t>For the avoidance of doubt, the fact that any provision within this Call Off Contract is expressed as a warranty shall not preclude any right of termination the Customer may have in respect of breach of that provision by the Supplier which constitutes a material Default.</w:t>
      </w:r>
    </w:p>
    <w:p w14:paraId="6AFEF395" w14:textId="77777777" w:rsidR="000604FB" w:rsidRDefault="00CA793C">
      <w:pPr>
        <w:pStyle w:val="GPSSectionHeading"/>
        <w:keepNext/>
        <w:rPr>
          <w:color w:val="auto"/>
        </w:rPr>
      </w:pPr>
      <w:bookmarkStart w:id="101" w:name="_Toc349229827"/>
      <w:bookmarkStart w:id="102" w:name="_Toc349229990"/>
      <w:bookmarkStart w:id="103" w:name="_Toc349230390"/>
      <w:bookmarkStart w:id="104" w:name="_Toc349231272"/>
      <w:bookmarkStart w:id="105" w:name="_Toc349231998"/>
      <w:bookmarkStart w:id="106" w:name="_Toc349232379"/>
      <w:bookmarkStart w:id="107" w:name="_Toc349233115"/>
      <w:bookmarkStart w:id="108" w:name="_Toc349233250"/>
      <w:bookmarkStart w:id="109" w:name="_Toc349233384"/>
      <w:bookmarkStart w:id="110" w:name="_Toc350502973"/>
      <w:bookmarkStart w:id="111" w:name="_Toc350503963"/>
      <w:bookmarkStart w:id="112" w:name="_Toc350506253"/>
      <w:bookmarkStart w:id="113" w:name="_Toc350506491"/>
      <w:bookmarkStart w:id="114" w:name="_Toc350506621"/>
      <w:bookmarkStart w:id="115" w:name="_Toc350506751"/>
      <w:bookmarkStart w:id="116" w:name="_Toc350506883"/>
      <w:bookmarkStart w:id="117" w:name="_Toc350507344"/>
      <w:bookmarkStart w:id="118" w:name="_Toc350507878"/>
      <w:bookmarkStart w:id="119" w:name="_Toc490672807"/>
      <w:bookmarkStart w:id="120" w:name="_Toc490733063"/>
      <w:bookmarkStart w:id="121" w:name="_Toc490746883"/>
      <w:bookmarkStart w:id="122" w:name="_Toc490746998"/>
      <w:bookmarkStart w:id="123" w:name="_Toc490747112"/>
      <w:bookmarkStart w:id="124" w:name="_Hlt382236033"/>
      <w:bookmarkStart w:id="125" w:name="_Hlt382236063"/>
      <w:bookmarkStart w:id="126" w:name="_Toc490672808"/>
      <w:bookmarkStart w:id="127" w:name="_Toc490733064"/>
      <w:bookmarkStart w:id="128" w:name="_Toc490746884"/>
      <w:bookmarkStart w:id="129" w:name="_Toc490746999"/>
      <w:bookmarkStart w:id="130" w:name="_Toc490747113"/>
      <w:bookmarkStart w:id="131" w:name="_Toc490672809"/>
      <w:bookmarkStart w:id="132" w:name="_Toc490733065"/>
      <w:bookmarkStart w:id="133" w:name="_Toc490746885"/>
      <w:bookmarkStart w:id="134" w:name="_Toc490747000"/>
      <w:bookmarkStart w:id="135" w:name="_Toc490747114"/>
      <w:bookmarkStart w:id="136" w:name="_Toc490672810"/>
      <w:bookmarkStart w:id="137" w:name="_Toc490733066"/>
      <w:bookmarkStart w:id="138" w:name="_Toc490746886"/>
      <w:bookmarkStart w:id="139" w:name="_Toc490747001"/>
      <w:bookmarkStart w:id="140" w:name="_Toc490747115"/>
      <w:bookmarkStart w:id="141" w:name="_Toc490672811"/>
      <w:bookmarkStart w:id="142" w:name="_Toc490733067"/>
      <w:bookmarkStart w:id="143" w:name="_Toc490746887"/>
      <w:bookmarkStart w:id="144" w:name="_Toc490747002"/>
      <w:bookmarkStart w:id="145" w:name="_Toc490747116"/>
      <w:bookmarkStart w:id="146" w:name="_Toc379897691"/>
      <w:bookmarkStart w:id="147" w:name="_Toc396488527"/>
      <w:bookmarkStart w:id="148" w:name="_Toc348712380"/>
      <w:bookmarkStart w:id="149" w:name="_Ref349210397"/>
      <w:bookmarkStart w:id="150" w:name="_Toc350502975"/>
      <w:bookmarkStart w:id="151" w:name="_Toc350503965"/>
      <w:bookmarkStart w:id="152" w:name="_Toc351710857"/>
      <w:bookmarkStart w:id="153" w:name="_Toc358671716"/>
      <w:bookmarkStart w:id="154" w:name="_Toc511376022"/>
      <w:bookmarkStart w:id="155" w:name="_Toc495663077"/>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color w:val="auto"/>
        </w:rPr>
        <w:t xml:space="preserve">DURATION OF </w:t>
      </w:r>
      <w:bookmarkEnd w:id="146"/>
      <w:bookmarkEnd w:id="147"/>
      <w:r>
        <w:rPr>
          <w:color w:val="auto"/>
        </w:rPr>
        <w:t>CALL OFF CONTRACT</w:t>
      </w:r>
      <w:bookmarkEnd w:id="148"/>
      <w:bookmarkEnd w:id="149"/>
      <w:bookmarkEnd w:id="150"/>
      <w:bookmarkEnd w:id="151"/>
      <w:bookmarkEnd w:id="152"/>
      <w:bookmarkEnd w:id="153"/>
      <w:bookmarkEnd w:id="154"/>
      <w:bookmarkEnd w:id="155"/>
    </w:p>
    <w:p w14:paraId="6AFEF396" w14:textId="77777777" w:rsidR="000604FB" w:rsidRDefault="00CA793C">
      <w:pPr>
        <w:pStyle w:val="GPSL1CLAUSEHEADING"/>
        <w:keepNext/>
        <w:rPr>
          <w:rFonts w:hint="eastAsia"/>
        </w:rPr>
      </w:pPr>
      <w:bookmarkStart w:id="156" w:name="_Ref359362744"/>
      <w:bookmarkStart w:id="157" w:name="_Toc379897692"/>
      <w:bookmarkStart w:id="158" w:name="_Toc396488528"/>
      <w:bookmarkStart w:id="159" w:name="_Toc511376023"/>
      <w:bookmarkStart w:id="160" w:name="_Toc495663078"/>
      <w:r>
        <w:t>CALL OFF CONTRACT PERIOD</w:t>
      </w:r>
      <w:bookmarkEnd w:id="156"/>
      <w:bookmarkEnd w:id="157"/>
      <w:bookmarkEnd w:id="158"/>
      <w:bookmarkEnd w:id="159"/>
      <w:bookmarkEnd w:id="160"/>
    </w:p>
    <w:p w14:paraId="6AFEF397" w14:textId="77777777" w:rsidR="000604FB" w:rsidRDefault="00CA793C">
      <w:pPr>
        <w:pStyle w:val="GPSL2numberedclause"/>
        <w:tabs>
          <w:tab w:val="clear" w:pos="1418"/>
        </w:tabs>
        <w:ind w:left="1276"/>
      </w:pPr>
      <w:bookmarkStart w:id="161" w:name="_Ref364956284"/>
      <w:r>
        <w:t>This Call Off Contract shall commence on the Call Off Commencement Date and shall expire either:</w:t>
      </w:r>
      <w:bookmarkEnd w:id="161"/>
    </w:p>
    <w:p w14:paraId="6AFEF398" w14:textId="77777777" w:rsidR="000604FB" w:rsidRDefault="00CA793C">
      <w:pPr>
        <w:pStyle w:val="GPSL3numberedclause"/>
        <w:tabs>
          <w:tab w:val="clear" w:pos="2127"/>
        </w:tabs>
        <w:ind w:left="1843" w:hanging="578"/>
      </w:pPr>
      <w:r>
        <w:t>at the end of the Call Off Contract Initial Period; or</w:t>
      </w:r>
    </w:p>
    <w:p w14:paraId="6AFEF399" w14:textId="77777777" w:rsidR="000604FB" w:rsidRDefault="00CA793C">
      <w:pPr>
        <w:pStyle w:val="GPSL3numberedclause"/>
        <w:tabs>
          <w:tab w:val="clear" w:pos="2127"/>
        </w:tabs>
        <w:ind w:left="1843" w:hanging="578"/>
      </w:pPr>
      <w:r>
        <w:t>where the Customer elects to extend the Call Off Contract Initial Period by giving the Supplier at least three (3) months' written notice, at the end of the Call Off Extension Period,</w:t>
      </w:r>
    </w:p>
    <w:p w14:paraId="6AFEF39A" w14:textId="77777777" w:rsidR="000604FB" w:rsidRDefault="00CA793C">
      <w:pPr>
        <w:pStyle w:val="GPSL2Indent"/>
      </w:pPr>
      <w:r>
        <w:t>unless it is terminated earlier in accordance with the terms of this Call Off Contract or otherwise by operation of Law.</w:t>
      </w:r>
    </w:p>
    <w:p w14:paraId="7E42AF70" w14:textId="18310431" w:rsidR="00716637" w:rsidRDefault="00CA793C" w:rsidP="00716637">
      <w:pPr>
        <w:pStyle w:val="GPSL2numberedclause"/>
        <w:tabs>
          <w:tab w:val="clear" w:pos="1418"/>
        </w:tabs>
        <w:ind w:left="1276"/>
      </w:pPr>
      <w:bookmarkStart w:id="162" w:name="_Ref364956352"/>
      <w:bookmarkStart w:id="163" w:name="_Ref492994698"/>
      <w:bookmarkStart w:id="164" w:name="_Ref494901287"/>
      <w:r>
        <w:t>The Parties agree that the Supplier shall, at least six (6) months prior to the expiry of the Call Off Contract Period, provide notification to the Customer of such expiry to enable the Customer to decide if an extension is required. The Supplier shall include in the notification, details of any proposed reduction to the Charges which will apply during the Call Off Extension Period.</w:t>
      </w:r>
      <w:bookmarkEnd w:id="162"/>
      <w:bookmarkEnd w:id="163"/>
      <w:bookmarkEnd w:id="164"/>
    </w:p>
    <w:p w14:paraId="37B1540F" w14:textId="77777777" w:rsidR="007A1729" w:rsidRDefault="007A1729" w:rsidP="007A1729">
      <w:pPr>
        <w:pStyle w:val="GPSL2numberedclause"/>
        <w:numPr>
          <w:ilvl w:val="0"/>
          <w:numId w:val="0"/>
        </w:numPr>
        <w:tabs>
          <w:tab w:val="clear" w:pos="1418"/>
        </w:tabs>
        <w:ind w:left="1276"/>
      </w:pPr>
    </w:p>
    <w:p w14:paraId="6AFEF39C" w14:textId="77777777" w:rsidR="000604FB" w:rsidRDefault="00CA793C">
      <w:pPr>
        <w:pStyle w:val="GPSSectionHeading"/>
        <w:rPr>
          <w:color w:val="auto"/>
        </w:rPr>
      </w:pPr>
      <w:bookmarkStart w:id="165" w:name="_Toc379897693"/>
      <w:bookmarkStart w:id="166" w:name="_Toc396488529"/>
      <w:bookmarkStart w:id="167" w:name="_Toc511376024"/>
      <w:bookmarkStart w:id="168" w:name="_Toc495663079"/>
      <w:r>
        <w:rPr>
          <w:color w:val="auto"/>
        </w:rPr>
        <w:lastRenderedPageBreak/>
        <w:t>CALL OFF CONTRACT PERFORMANCE</w:t>
      </w:r>
      <w:bookmarkEnd w:id="165"/>
      <w:bookmarkEnd w:id="166"/>
      <w:bookmarkEnd w:id="167"/>
      <w:bookmarkEnd w:id="168"/>
    </w:p>
    <w:p w14:paraId="6AFEF39D" w14:textId="77777777" w:rsidR="000604FB" w:rsidRDefault="00CA793C">
      <w:pPr>
        <w:pStyle w:val="GPSL1CLAUSEHEADING"/>
        <w:rPr>
          <w:rFonts w:hint="eastAsia"/>
        </w:rPr>
      </w:pPr>
      <w:bookmarkStart w:id="169" w:name="_Hlt359421959"/>
      <w:bookmarkStart w:id="170" w:name="_Hlt359517379"/>
      <w:bookmarkStart w:id="171" w:name="_Hlt365622531"/>
      <w:bookmarkStart w:id="172" w:name="_Hlt365622989"/>
      <w:bookmarkStart w:id="173" w:name="_Toc396488530"/>
      <w:bookmarkStart w:id="174" w:name="_Ref398717471"/>
      <w:bookmarkStart w:id="175" w:name="_Ref490759727"/>
      <w:bookmarkStart w:id="176" w:name="_Toc511376025"/>
      <w:bookmarkStart w:id="177" w:name="_Toc495663080"/>
      <w:bookmarkStart w:id="178" w:name="_Ref359229752"/>
      <w:bookmarkStart w:id="179" w:name="_Ref359312482"/>
      <w:bookmarkStart w:id="180" w:name="_Toc379897694"/>
      <w:bookmarkStart w:id="181" w:name="_Toc348712381"/>
      <w:bookmarkStart w:id="182" w:name="_Ref349133554"/>
      <w:bookmarkStart w:id="183" w:name="_Ref349135159"/>
      <w:bookmarkStart w:id="184" w:name="_Toc350502976"/>
      <w:bookmarkStart w:id="185" w:name="_Toc350503966"/>
      <w:bookmarkStart w:id="186" w:name="_Toc351710858"/>
      <w:bookmarkStart w:id="187" w:name="_Hlt358897153"/>
      <w:bookmarkEnd w:id="169"/>
      <w:bookmarkEnd w:id="170"/>
      <w:bookmarkEnd w:id="171"/>
      <w:bookmarkEnd w:id="172"/>
      <w:r>
        <w:rPr>
          <w:caps w:val="0"/>
        </w:rPr>
        <w:t>IMPLEMENTATION PLAN</w:t>
      </w:r>
      <w:bookmarkEnd w:id="173"/>
      <w:bookmarkEnd w:id="174"/>
      <w:bookmarkEnd w:id="175"/>
      <w:bookmarkEnd w:id="176"/>
      <w:bookmarkEnd w:id="177"/>
    </w:p>
    <w:p w14:paraId="6AFEF39E" w14:textId="77777777" w:rsidR="000604FB" w:rsidRDefault="00CA793C">
      <w:pPr>
        <w:pStyle w:val="GPSL2numberedclause"/>
        <w:tabs>
          <w:tab w:val="clear" w:pos="1418"/>
        </w:tabs>
        <w:ind w:left="1276"/>
      </w:pPr>
      <w:bookmarkStart w:id="188" w:name="_Ref365563534"/>
      <w:bookmarkEnd w:id="178"/>
      <w:bookmarkEnd w:id="179"/>
      <w:bookmarkEnd w:id="180"/>
      <w:r>
        <w:t>General</w:t>
      </w:r>
    </w:p>
    <w:p w14:paraId="6AFEF39F" w14:textId="77777777" w:rsidR="000604FB" w:rsidRDefault="00CA793C">
      <w:pPr>
        <w:pStyle w:val="GPSL3numberedclause"/>
        <w:tabs>
          <w:tab w:val="clear" w:pos="2127"/>
        </w:tabs>
        <w:ind w:left="1843" w:hanging="578"/>
      </w:pPr>
      <w:r>
        <w:t>The Parties may agree one or more Implementation Plan(s) in respect of this Call Off Contract in accordance with the procedure in Clause </w:t>
      </w:r>
      <w:r>
        <w:fldChar w:fldCharType="begin"/>
      </w:r>
      <w:r>
        <w:instrText xml:space="preserve"> REF _Ref494378544 \r \h  \* MERGEFORMAT </w:instrText>
      </w:r>
      <w:r>
        <w:fldChar w:fldCharType="separate"/>
      </w:r>
      <w:r w:rsidR="001E3237">
        <w:t>5.1.2</w:t>
      </w:r>
      <w:r>
        <w:fldChar w:fldCharType="end"/>
      </w:r>
      <w:r>
        <w:t>, provided that each shall be set out as a separate annex to Schedule 4 (Implementation Plan, Customer Responsibilities and Testing).</w:t>
      </w:r>
    </w:p>
    <w:p w14:paraId="6AFEF3A0" w14:textId="77777777" w:rsidR="000604FB" w:rsidRDefault="00CA793C">
      <w:pPr>
        <w:pStyle w:val="GPSL3numberedclause"/>
        <w:tabs>
          <w:tab w:val="clear" w:pos="2127"/>
        </w:tabs>
        <w:ind w:left="1843" w:hanging="578"/>
      </w:pPr>
      <w:bookmarkStart w:id="189" w:name="_Ref494378544"/>
      <w:r>
        <w:t>The Supplier shall submit a draft Implementation Plan to the Customer for Approval (such decision to the Customer for Approval or not shall not be unnecessarily delayed or withheld) within thirty (30) calendar days of notification by the Customer (including notification of the initial Service Instances on the Order Form or the first Implementation Plan produced after the Call Off Commencement Date as applicable) that it requires specific Service Instances from those set out in Part A of Annex 1 of Schedule 2.</w:t>
      </w:r>
      <w:bookmarkEnd w:id="189"/>
    </w:p>
    <w:p w14:paraId="6AFEF3A1" w14:textId="77777777" w:rsidR="000604FB" w:rsidRDefault="00CA793C">
      <w:pPr>
        <w:pStyle w:val="GPSL2numberedclause"/>
        <w:tabs>
          <w:tab w:val="clear" w:pos="1418"/>
        </w:tabs>
        <w:ind w:left="1276"/>
      </w:pPr>
      <w:r>
        <w:t>Formation of Implementation Plan</w:t>
      </w:r>
      <w:bookmarkEnd w:id="188"/>
      <w:r>
        <w:t>(s)</w:t>
      </w:r>
    </w:p>
    <w:p w14:paraId="6AFEF3A2" w14:textId="77777777" w:rsidR="000604FB" w:rsidRDefault="00CA793C">
      <w:pPr>
        <w:pStyle w:val="GPSL3numberedclause"/>
        <w:tabs>
          <w:tab w:val="clear" w:pos="2127"/>
        </w:tabs>
        <w:ind w:left="1843" w:hanging="578"/>
      </w:pPr>
      <w:r>
        <w:t>Each Implementation Plan must meet the criteria set out in Schedule 4 and identify the Service Instance Unique ID(s) (by reference to Part B of Annex 1 of Schedule 2) to which it applies and contain information at the level of detail necessary to manage the implementation stage effectively, and consistently with the Milestones. The Implementation Plan shall take account of all dependencies known to, or which should reasonably be known to, the Supplier.</w:t>
      </w:r>
    </w:p>
    <w:p w14:paraId="6AFEF3A3" w14:textId="77777777" w:rsidR="000604FB" w:rsidRDefault="00CA793C">
      <w:pPr>
        <w:pStyle w:val="GPSL3numberedclause"/>
        <w:tabs>
          <w:tab w:val="clear" w:pos="2127"/>
        </w:tabs>
        <w:ind w:left="1843" w:hanging="578"/>
      </w:pPr>
      <w:r>
        <w:t>The Supplier shall provide each of the Deliverables identified in any Implementation Plan by the applicable Milestone Date assigned to that Deliverable.</w:t>
      </w:r>
    </w:p>
    <w:p w14:paraId="6AFEF3A4" w14:textId="77777777" w:rsidR="000604FB" w:rsidRDefault="00CA793C">
      <w:pPr>
        <w:pStyle w:val="GPSL3numberedclause"/>
        <w:tabs>
          <w:tab w:val="clear" w:pos="2127"/>
        </w:tabs>
        <w:ind w:left="1843" w:hanging="578"/>
      </w:pPr>
      <w:r>
        <w:t>The Supplier shall monitor its performance against the Implementation Plan(s) and Milestones (if any) and any other requirements of the Customer as set out in this Call Off Contract and report to the Customer on such performance.</w:t>
      </w:r>
    </w:p>
    <w:p w14:paraId="6AFEF3A5" w14:textId="77777777" w:rsidR="000604FB" w:rsidRDefault="00CA793C">
      <w:pPr>
        <w:pStyle w:val="GPSL2numberedclause"/>
        <w:tabs>
          <w:tab w:val="clear" w:pos="1418"/>
        </w:tabs>
        <w:ind w:left="1276"/>
      </w:pPr>
      <w:r>
        <w:t>Control of Implementation Plan(s)</w:t>
      </w:r>
    </w:p>
    <w:p w14:paraId="6AFEF3A6" w14:textId="77777777" w:rsidR="000604FB" w:rsidRDefault="00CA793C">
      <w:pPr>
        <w:pStyle w:val="GPSL3numberedclause"/>
        <w:tabs>
          <w:tab w:val="clear" w:pos="2127"/>
        </w:tabs>
        <w:ind w:left="1843" w:hanging="578"/>
      </w:pPr>
      <w:r>
        <w:t xml:space="preserve">Subject to Clause </w:t>
      </w:r>
      <w:r>
        <w:fldChar w:fldCharType="begin"/>
      </w:r>
      <w:r>
        <w:instrText xml:space="preserve"> REF _Ref363726838 \r \h  \* MERGEFORMAT </w:instrText>
      </w:r>
      <w:r>
        <w:fldChar w:fldCharType="separate"/>
      </w:r>
      <w:r w:rsidR="001E3237">
        <w:t>5.3.2</w:t>
      </w:r>
      <w:r>
        <w:fldChar w:fldCharType="end"/>
      </w:r>
      <w:r>
        <w:t>, the Supplier shall keep the Implementation Plan(s) under review in accordance with the Customer’s instructions and ensure that it is maintained and updated on a regular basis as may be necessary to reflect the then current state of the provision of the Services. The Customer shall have the right to require the Supplier to include any reasonable changes or provisions in each version of the Implementation Plan(s).</w:t>
      </w:r>
    </w:p>
    <w:p w14:paraId="6AFEF3A7" w14:textId="77777777" w:rsidR="000604FB" w:rsidRDefault="00CA793C">
      <w:pPr>
        <w:pStyle w:val="GPSL3numberedclause"/>
        <w:tabs>
          <w:tab w:val="clear" w:pos="2127"/>
        </w:tabs>
        <w:ind w:left="1843" w:hanging="578"/>
      </w:pPr>
      <w:bookmarkStart w:id="190" w:name="_Ref363726838"/>
      <w:r>
        <w:t>Changes to the Milestones (if any), Milestone Payments (if any) and Delay Payments (if any)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90"/>
    </w:p>
    <w:p w14:paraId="6AFEF3A8" w14:textId="77777777" w:rsidR="000604FB" w:rsidRDefault="00CA793C">
      <w:pPr>
        <w:pStyle w:val="GPSL2numberedclause"/>
        <w:tabs>
          <w:tab w:val="clear" w:pos="1418"/>
        </w:tabs>
        <w:ind w:left="1276"/>
      </w:pPr>
      <w:bookmarkStart w:id="191" w:name="_Hlt362521453"/>
      <w:bookmarkStart w:id="192" w:name="_Hlt362521569"/>
      <w:bookmarkEnd w:id="191"/>
      <w:bookmarkEnd w:id="192"/>
      <w:r>
        <w:t>Rectification of Delay in Implementation</w:t>
      </w:r>
    </w:p>
    <w:p w14:paraId="6AFEF3A9" w14:textId="77777777" w:rsidR="000604FB" w:rsidRDefault="00CA793C">
      <w:pPr>
        <w:pStyle w:val="GPSL3numberedclause"/>
        <w:tabs>
          <w:tab w:val="clear" w:pos="2127"/>
        </w:tabs>
        <w:ind w:left="1843" w:hanging="578"/>
      </w:pPr>
      <w:r>
        <w:t>If the Supplier becomes aware that there is, or there is reasonably likely to be, a Delay under this Call Off Contract:</w:t>
      </w:r>
    </w:p>
    <w:p w14:paraId="6AFEF3AA" w14:textId="77777777" w:rsidR="000604FB" w:rsidRDefault="00CA793C">
      <w:pPr>
        <w:pStyle w:val="GPSL4numberedclause"/>
        <w:tabs>
          <w:tab w:val="clear" w:pos="2835"/>
        </w:tabs>
        <w:ind w:left="2268" w:hanging="371"/>
      </w:pPr>
      <w:r>
        <w:lastRenderedPageBreak/>
        <w:t>it shall:</w:t>
      </w:r>
    </w:p>
    <w:p w14:paraId="6AFEF3AB" w14:textId="77777777" w:rsidR="000604FB" w:rsidRDefault="00CA793C">
      <w:pPr>
        <w:pStyle w:val="GPSL5numberedclause"/>
        <w:tabs>
          <w:tab w:val="clear" w:pos="3402"/>
        </w:tabs>
        <w:ind w:left="2694" w:hanging="371"/>
      </w:pPr>
      <w:r>
        <w:t>notify the Customer as soon as practically possible and no later than within two (2) Working Days from becoming aware of the Delay or anticipated Delay; and</w:t>
      </w:r>
    </w:p>
    <w:p w14:paraId="6AFEF3AC" w14:textId="77777777" w:rsidR="000604FB" w:rsidRDefault="00CA793C">
      <w:pPr>
        <w:pStyle w:val="GPSL5numberedclause"/>
        <w:tabs>
          <w:tab w:val="clear" w:pos="3402"/>
        </w:tabs>
        <w:ind w:left="2694" w:hanging="371"/>
      </w:pPr>
      <w:r>
        <w:t>include in its notification an explanation of the actual or anticipated impact of the Delay; and</w:t>
      </w:r>
    </w:p>
    <w:p w14:paraId="6AFEF3AD" w14:textId="77777777" w:rsidR="000604FB" w:rsidRDefault="00CA793C">
      <w:pPr>
        <w:pStyle w:val="GPSL5numberedclause"/>
        <w:tabs>
          <w:tab w:val="clear" w:pos="3402"/>
        </w:tabs>
        <w:ind w:left="2694" w:hanging="371"/>
      </w:pPr>
      <w:r>
        <w:t>comply with the Customer’s instructions in order to address the impact of the Delay or anticipated Delay; and</w:t>
      </w:r>
    </w:p>
    <w:p w14:paraId="6AFEF3AE" w14:textId="77777777" w:rsidR="000604FB" w:rsidRDefault="00CA793C">
      <w:pPr>
        <w:pStyle w:val="GPSL5numberedclause"/>
        <w:tabs>
          <w:tab w:val="clear" w:pos="3402"/>
        </w:tabs>
        <w:ind w:left="2694" w:hanging="371"/>
      </w:pPr>
      <w:r>
        <w:t>use all reasonable endeavours to eliminate or mitigate the consequences of any Delay or anticipated Delay; and</w:t>
      </w:r>
    </w:p>
    <w:p w14:paraId="6AFEF3AF" w14:textId="77777777" w:rsidR="000604FB" w:rsidRDefault="00CA793C">
      <w:pPr>
        <w:pStyle w:val="GPSL4numberedclause"/>
        <w:tabs>
          <w:tab w:val="clear" w:pos="2835"/>
        </w:tabs>
        <w:ind w:left="2268" w:hanging="371"/>
      </w:pPr>
      <w:r>
        <w:t xml:space="preserve">if the Delay or anticipated Delay relates to a Milestone in respect of which a Delay Payment has been specified in the Implementation Plan, Clause </w:t>
      </w:r>
      <w:r>
        <w:fldChar w:fldCharType="begin"/>
      </w:r>
      <w:r>
        <w:instrText xml:space="preserve"> REF _Ref364169663 \r \h  \* MERGEFORMAT </w:instrText>
      </w:r>
      <w:r>
        <w:fldChar w:fldCharType="separate"/>
      </w:r>
      <w:r w:rsidR="001E3237">
        <w:t>5.5</w:t>
      </w:r>
      <w:r>
        <w:fldChar w:fldCharType="end"/>
      </w:r>
      <w:r>
        <w:t xml:space="preserve"> (Delay Payments) shall apply.</w:t>
      </w:r>
    </w:p>
    <w:p w14:paraId="6AFEF3B0" w14:textId="77777777" w:rsidR="000604FB" w:rsidRDefault="00CA793C">
      <w:pPr>
        <w:pStyle w:val="GPSL2numberedclause"/>
        <w:tabs>
          <w:tab w:val="clear" w:pos="1418"/>
        </w:tabs>
        <w:ind w:left="1276"/>
      </w:pPr>
      <w:bookmarkStart w:id="193" w:name="_Ref364169663"/>
      <w:r>
        <w:t>Delay Payments</w:t>
      </w:r>
      <w:bookmarkEnd w:id="193"/>
    </w:p>
    <w:p w14:paraId="6AFEF3B1" w14:textId="77777777" w:rsidR="000604FB" w:rsidRDefault="00CA793C">
      <w:pPr>
        <w:pStyle w:val="GPSL3numberedclause"/>
        <w:tabs>
          <w:tab w:val="clear" w:pos="2127"/>
        </w:tabs>
        <w:ind w:left="1843" w:hanging="578"/>
      </w:pPr>
      <w:bookmarkStart w:id="194" w:name="_Ref365621680"/>
      <w:r>
        <w:t>If Delay Payments have been included as a requirement on an Implementation Plan and a Milestone has not been achieved by the relevant Milestone Date, the Supplier shall pay to the Customer such Delay Payments (calculated as set out in the Implementation Plan) and the following provisions shall apply:</w:t>
      </w:r>
      <w:bookmarkEnd w:id="194"/>
    </w:p>
    <w:p w14:paraId="6AFEF3B2" w14:textId="77777777" w:rsidR="000604FB" w:rsidRDefault="00CA793C">
      <w:pPr>
        <w:pStyle w:val="GPSL4numberedclause"/>
        <w:tabs>
          <w:tab w:val="clear" w:pos="2835"/>
        </w:tabs>
        <w:ind w:left="2268" w:hanging="371"/>
      </w:pPr>
      <w:r>
        <w:t>the Supplier acknowledges and agrees that any Delay Payment is a genuine estimate of the Loss that may be suffered by the Customer as a result of the Supplier’s failure to Achieve the corresponding Milestone;</w:t>
      </w:r>
    </w:p>
    <w:p w14:paraId="6AFEF3B3" w14:textId="77777777" w:rsidR="000604FB" w:rsidRDefault="00CA793C">
      <w:pPr>
        <w:pStyle w:val="GPSL4numberedclause"/>
        <w:tabs>
          <w:tab w:val="clear" w:pos="2835"/>
        </w:tabs>
        <w:ind w:left="2268" w:hanging="371"/>
      </w:pPr>
      <w:bookmarkStart w:id="195" w:name="_Hlt365630606"/>
      <w:bookmarkStart w:id="196" w:name="_Hlt365649001"/>
      <w:bookmarkStart w:id="197" w:name="_Ref364171593"/>
      <w:bookmarkEnd w:id="195"/>
      <w:bookmarkEnd w:id="196"/>
      <w:r>
        <w:t>Delay Payments shall be the Customer's exclusive financial remedy for the Supplier’s failure to Achieve a corresponding Milestone by its Milestone Date except where:</w:t>
      </w:r>
      <w:bookmarkEnd w:id="197"/>
    </w:p>
    <w:p w14:paraId="6AFEF3B4" w14:textId="77777777" w:rsidR="000604FB" w:rsidRDefault="00CA793C">
      <w:pPr>
        <w:pStyle w:val="GPSL5numberedclause"/>
        <w:tabs>
          <w:tab w:val="clear" w:pos="3402"/>
        </w:tabs>
        <w:ind w:left="2694" w:hanging="371"/>
      </w:pPr>
      <w:r>
        <w:t xml:space="preserve">the Customer is otherwise entitled to or does terminate this Call Off Contract pursuant to Clause </w:t>
      </w:r>
      <w:r>
        <w:fldChar w:fldCharType="begin"/>
      </w:r>
      <w:r>
        <w:instrText xml:space="preserve"> REF _Ref360201395 \r \h  \* MERGEFORMAT </w:instrText>
      </w:r>
      <w:r>
        <w:fldChar w:fldCharType="separate"/>
      </w:r>
      <w:r w:rsidR="001E3237">
        <w:t>37</w:t>
      </w:r>
      <w:r>
        <w:fldChar w:fldCharType="end"/>
      </w:r>
      <w:r>
        <w:t xml:space="preserve"> (Customer Termination Rights) except Clause </w:t>
      </w:r>
      <w:r>
        <w:fldChar w:fldCharType="begin"/>
      </w:r>
      <w:r>
        <w:instrText xml:space="preserve"> REF _Ref313369604 \r \h  \* MERGEFORMAT </w:instrText>
      </w:r>
      <w:r>
        <w:fldChar w:fldCharType="separate"/>
      </w:r>
      <w:r w:rsidR="001E3237">
        <w:t>37.5</w:t>
      </w:r>
      <w:r>
        <w:fldChar w:fldCharType="end"/>
      </w:r>
      <w:r>
        <w:t xml:space="preserve"> (Termination Without Cause); or </w:t>
      </w:r>
    </w:p>
    <w:p w14:paraId="6AFEF3B5" w14:textId="77777777" w:rsidR="000604FB" w:rsidRDefault="00CA793C">
      <w:pPr>
        <w:pStyle w:val="GPSL5numberedclause"/>
        <w:tabs>
          <w:tab w:val="clear" w:pos="3402"/>
        </w:tabs>
        <w:ind w:left="2694" w:hanging="371"/>
      </w:pPr>
      <w:bookmarkStart w:id="198" w:name="_Ref364753291"/>
      <w:r>
        <w:t>the delay exceeds the period of one hundred (100) days commencing on the relevant Milestone Date;</w:t>
      </w:r>
      <w:bookmarkEnd w:id="198"/>
    </w:p>
    <w:p w14:paraId="6AFEF3B6" w14:textId="77777777" w:rsidR="000604FB" w:rsidRDefault="00CA793C">
      <w:pPr>
        <w:pStyle w:val="GPSL4numberedclause"/>
        <w:tabs>
          <w:tab w:val="clear" w:pos="2835"/>
        </w:tabs>
        <w:ind w:left="2268" w:hanging="371"/>
      </w:pPr>
      <w:r>
        <w:t>the Delay Payments will accrue on a daily basis from the relevant Milestone Date and shall continue to accrue until the date when the Milestone is Achieved (unless otherwise specified in the Implementation Plan);</w:t>
      </w:r>
    </w:p>
    <w:p w14:paraId="6AFEF3B7" w14:textId="77777777" w:rsidR="000604FB" w:rsidRDefault="00CA793C">
      <w:pPr>
        <w:pStyle w:val="GPSL4numberedclause"/>
        <w:tabs>
          <w:tab w:val="clear" w:pos="2835"/>
        </w:tabs>
        <w:ind w:left="2268" w:hanging="371"/>
      </w:pPr>
      <w: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fldChar w:fldCharType="begin"/>
      </w:r>
      <w:r>
        <w:instrText xml:space="preserve"> REF _Ref349135702 \n \h  \* MERGEFORMAT </w:instrText>
      </w:r>
      <w:r>
        <w:fldChar w:fldCharType="separate"/>
      </w:r>
      <w:r w:rsidR="001E3237">
        <w:t>44</w:t>
      </w:r>
      <w:r>
        <w:fldChar w:fldCharType="end"/>
      </w:r>
      <w:r>
        <w:t xml:space="preserve"> (Waiver and Cumulative Remedies) and refers specifically to a waiver of the Customer’s rights to claim Delay Payments; and</w:t>
      </w:r>
    </w:p>
    <w:p w14:paraId="6AFEF3B8" w14:textId="77777777" w:rsidR="000604FB" w:rsidRDefault="00CA793C">
      <w:pPr>
        <w:pStyle w:val="GPSL4numberedclause"/>
        <w:tabs>
          <w:tab w:val="clear" w:pos="2835"/>
        </w:tabs>
        <w:ind w:left="2268" w:hanging="371"/>
      </w:pPr>
      <w:r>
        <w:t xml:space="preserve">the Supplier waives absolutely any entitlement to challenge the enforceability in whole or in part of this Clause </w:t>
      </w:r>
      <w:r>
        <w:fldChar w:fldCharType="begin"/>
      </w:r>
      <w:r>
        <w:instrText xml:space="preserve"> REF _Ref364169663 \r \h  \* MERGEFORMAT </w:instrText>
      </w:r>
      <w:r>
        <w:fldChar w:fldCharType="separate"/>
      </w:r>
      <w:r w:rsidR="001E3237">
        <w:t>5.5</w:t>
      </w:r>
      <w:r>
        <w:fldChar w:fldCharType="end"/>
      </w:r>
      <w:r>
        <w:t>.</w:t>
      </w:r>
    </w:p>
    <w:p w14:paraId="6AFEF3B9" w14:textId="77777777" w:rsidR="000604FB" w:rsidRDefault="00CA793C">
      <w:pPr>
        <w:pStyle w:val="GPSL1CLAUSEHEADING"/>
        <w:rPr>
          <w:rFonts w:hint="eastAsia"/>
        </w:rPr>
      </w:pPr>
      <w:bookmarkStart w:id="199" w:name="_Toc358671717"/>
      <w:bookmarkStart w:id="200" w:name="_Ref358992044"/>
      <w:bookmarkStart w:id="201" w:name="_Ref359425750"/>
      <w:bookmarkStart w:id="202" w:name="_Toc379897695"/>
      <w:bookmarkStart w:id="203" w:name="_Toc396488531"/>
      <w:bookmarkStart w:id="204" w:name="_Toc511376026"/>
      <w:bookmarkStart w:id="205" w:name="_Toc495663081"/>
      <w:r>
        <w:t>SERVICES</w:t>
      </w:r>
      <w:bookmarkEnd w:id="181"/>
      <w:bookmarkEnd w:id="182"/>
      <w:bookmarkEnd w:id="183"/>
      <w:bookmarkEnd w:id="184"/>
      <w:bookmarkEnd w:id="185"/>
      <w:bookmarkEnd w:id="186"/>
      <w:bookmarkEnd w:id="187"/>
      <w:bookmarkEnd w:id="199"/>
      <w:bookmarkEnd w:id="200"/>
      <w:bookmarkEnd w:id="201"/>
      <w:bookmarkEnd w:id="202"/>
      <w:bookmarkEnd w:id="203"/>
      <w:bookmarkEnd w:id="204"/>
      <w:bookmarkEnd w:id="205"/>
    </w:p>
    <w:p w14:paraId="6AFEF3BA" w14:textId="77777777" w:rsidR="000604FB" w:rsidRDefault="00CA793C">
      <w:pPr>
        <w:pStyle w:val="GPSL2numberedclause"/>
        <w:tabs>
          <w:tab w:val="clear" w:pos="1418"/>
        </w:tabs>
        <w:ind w:left="1276"/>
      </w:pPr>
      <w:bookmarkStart w:id="206" w:name="_Hlt359514340"/>
      <w:bookmarkStart w:id="207" w:name="_Hlt359514347"/>
      <w:bookmarkStart w:id="208" w:name="_Hlt361849527"/>
      <w:bookmarkStart w:id="209" w:name="_Hlt365622973"/>
      <w:bookmarkStart w:id="210" w:name="_Hlt365647939"/>
      <w:bookmarkStart w:id="211" w:name="_Ref349135184"/>
      <w:bookmarkStart w:id="212" w:name="_Hlt359399317"/>
      <w:bookmarkEnd w:id="206"/>
      <w:bookmarkEnd w:id="207"/>
      <w:bookmarkEnd w:id="208"/>
      <w:bookmarkEnd w:id="209"/>
      <w:bookmarkEnd w:id="210"/>
      <w:r>
        <w:t>Provision of the Services</w:t>
      </w:r>
      <w:bookmarkEnd w:id="211"/>
      <w:bookmarkEnd w:id="212"/>
    </w:p>
    <w:p w14:paraId="6AFEF3BB" w14:textId="77777777" w:rsidR="000604FB" w:rsidRDefault="00CA793C">
      <w:pPr>
        <w:pStyle w:val="GPSL3numberedclause"/>
        <w:tabs>
          <w:tab w:val="clear" w:pos="2127"/>
        </w:tabs>
        <w:ind w:left="1843" w:hanging="578"/>
      </w:pPr>
      <w:bookmarkStart w:id="213" w:name="_Hlt358988128"/>
      <w:bookmarkStart w:id="214" w:name="_Ref358986286"/>
      <w:bookmarkEnd w:id="213"/>
      <w:r>
        <w:lastRenderedPageBreak/>
        <w:t>The Supplier acknowledges and agrees that the Customer relies on the skill and judgment of the Supplier in the provision of the Services and the performance of its obligations under this Call Off Contract.</w:t>
      </w:r>
      <w:bookmarkEnd w:id="214"/>
    </w:p>
    <w:p w14:paraId="6AFEF3BC" w14:textId="77777777" w:rsidR="000604FB" w:rsidRDefault="00CA793C">
      <w:pPr>
        <w:pStyle w:val="GPSL3numberedclause"/>
        <w:tabs>
          <w:tab w:val="clear" w:pos="2127"/>
        </w:tabs>
        <w:ind w:left="1843" w:hanging="578"/>
      </w:pPr>
      <w:bookmarkStart w:id="215" w:name="_Hlt362521664"/>
      <w:bookmarkStart w:id="216" w:name="_Ref313372456"/>
      <w:bookmarkStart w:id="217" w:name="_Ref359399349"/>
      <w:bookmarkEnd w:id="215"/>
      <w:r>
        <w:t>The Supplier shall ensure that the Services:</w:t>
      </w:r>
    </w:p>
    <w:p w14:paraId="6AFEF3BD" w14:textId="77777777" w:rsidR="000604FB" w:rsidRDefault="00CA793C">
      <w:pPr>
        <w:pStyle w:val="GPSL4numberedclause"/>
        <w:tabs>
          <w:tab w:val="clear" w:pos="2835"/>
        </w:tabs>
        <w:ind w:left="2268" w:hanging="371"/>
      </w:pPr>
      <w:bookmarkStart w:id="218" w:name="_Ref362269517"/>
      <w:r>
        <w:t xml:space="preserve">comply in all respects with the description of the Services in Call Off Schedule 2 (Services) (or elsewhere in this Call Off Contract); </w:t>
      </w:r>
      <w:bookmarkEnd w:id="218"/>
    </w:p>
    <w:p w14:paraId="6AFEF3BE" w14:textId="77777777" w:rsidR="000604FB" w:rsidRDefault="00CA793C">
      <w:pPr>
        <w:pStyle w:val="GPSL4numberedclause"/>
        <w:tabs>
          <w:tab w:val="clear" w:pos="2835"/>
        </w:tabs>
        <w:ind w:left="2268" w:hanging="371"/>
      </w:pPr>
      <w:r>
        <w:t xml:space="preserve">are supplied in accordance with the provisions of this Call Off Contract; </w:t>
      </w:r>
    </w:p>
    <w:p w14:paraId="6AFEF3BF" w14:textId="77777777" w:rsidR="000604FB" w:rsidRDefault="00CA793C">
      <w:pPr>
        <w:pStyle w:val="GPSL4numberedclause"/>
        <w:tabs>
          <w:tab w:val="clear" w:pos="2835"/>
        </w:tabs>
        <w:ind w:left="2268" w:hanging="371"/>
      </w:pPr>
      <w:r>
        <w:t>comply with its SQ Response; and</w:t>
      </w:r>
    </w:p>
    <w:p w14:paraId="6AFEF3C0" w14:textId="77777777" w:rsidR="000604FB" w:rsidRDefault="00CA793C">
      <w:pPr>
        <w:pStyle w:val="GPSL4numberedclause"/>
        <w:tabs>
          <w:tab w:val="clear" w:pos="2835"/>
        </w:tabs>
        <w:ind w:left="2268" w:hanging="371"/>
      </w:pPr>
      <w:r>
        <w:t>where they are PSN Services, comply with the PSN Standards (and the mandatory supplemental terms of the PSN Standards shall be included in Call Off Schedule 10).</w:t>
      </w:r>
    </w:p>
    <w:p w14:paraId="6AFEF3C1" w14:textId="77777777" w:rsidR="000604FB" w:rsidRDefault="00CA793C">
      <w:pPr>
        <w:pStyle w:val="GPSL3numberedclause"/>
        <w:tabs>
          <w:tab w:val="clear" w:pos="2127"/>
        </w:tabs>
        <w:ind w:left="1843" w:hanging="578"/>
      </w:pPr>
      <w:r>
        <w:t>The Supplier shall perform its obligations under this Call Off Contract in accordance with:</w:t>
      </w:r>
    </w:p>
    <w:p w14:paraId="6AFEF3C2" w14:textId="77777777" w:rsidR="000604FB" w:rsidRDefault="00CA793C">
      <w:pPr>
        <w:pStyle w:val="GPSL4numberedclause"/>
        <w:tabs>
          <w:tab w:val="clear" w:pos="2835"/>
        </w:tabs>
        <w:ind w:left="2268" w:hanging="371"/>
      </w:pPr>
      <w:bookmarkStart w:id="219" w:name="_Ref362269481"/>
      <w:r>
        <w:t>all applicable Law;</w:t>
      </w:r>
      <w:bookmarkEnd w:id="219"/>
      <w:r>
        <w:t xml:space="preserve"> </w:t>
      </w:r>
    </w:p>
    <w:p w14:paraId="6AFEF3C3" w14:textId="77777777" w:rsidR="000604FB" w:rsidRDefault="00CA793C">
      <w:pPr>
        <w:pStyle w:val="GPSL4numberedclause"/>
        <w:tabs>
          <w:tab w:val="clear" w:pos="2835"/>
        </w:tabs>
        <w:ind w:left="2268" w:hanging="371"/>
      </w:pPr>
      <w:r>
        <w:t xml:space="preserve">Good Industry Practice; </w:t>
      </w:r>
    </w:p>
    <w:p w14:paraId="6AFEF3C4" w14:textId="77777777" w:rsidR="000604FB" w:rsidRDefault="00CA793C">
      <w:pPr>
        <w:pStyle w:val="GPSL4numberedclause"/>
        <w:tabs>
          <w:tab w:val="clear" w:pos="2835"/>
        </w:tabs>
        <w:ind w:left="2268" w:hanging="371"/>
      </w:pPr>
      <w:r>
        <w:t xml:space="preserve">the Standards; </w:t>
      </w:r>
    </w:p>
    <w:p w14:paraId="6AFEF3C5" w14:textId="77777777" w:rsidR="000604FB" w:rsidRDefault="00CA793C">
      <w:pPr>
        <w:pStyle w:val="GPSL4numberedclause"/>
        <w:tabs>
          <w:tab w:val="clear" w:pos="2835"/>
        </w:tabs>
        <w:ind w:left="2268" w:hanging="371"/>
      </w:pPr>
      <w:r>
        <w:t>Call Off Contract Schedule 7 (Security);</w:t>
      </w:r>
    </w:p>
    <w:p w14:paraId="6AFEF3C6" w14:textId="77777777" w:rsidR="000604FB" w:rsidRDefault="00CA793C">
      <w:pPr>
        <w:pStyle w:val="GPSL4numberedclause"/>
        <w:tabs>
          <w:tab w:val="clear" w:pos="2835"/>
        </w:tabs>
        <w:ind w:left="2268" w:hanging="371"/>
      </w:pPr>
      <w:r>
        <w:t xml:space="preserve">the Quality Plans (if applicable); </w:t>
      </w:r>
    </w:p>
    <w:p w14:paraId="6AFEF3C7" w14:textId="77777777" w:rsidR="000604FB" w:rsidRDefault="00CA793C">
      <w:pPr>
        <w:pStyle w:val="GPSL4numberedclause"/>
        <w:tabs>
          <w:tab w:val="clear" w:pos="2835"/>
        </w:tabs>
        <w:ind w:left="2268" w:hanging="371"/>
      </w:pPr>
      <w:bookmarkStart w:id="220" w:name="_Ref362269498"/>
      <w:r>
        <w:t>the ICT Policy (if so required by the Customer); and</w:t>
      </w:r>
      <w:bookmarkEnd w:id="220"/>
    </w:p>
    <w:bookmarkEnd w:id="216"/>
    <w:bookmarkEnd w:id="217"/>
    <w:p w14:paraId="6AFEF3C8" w14:textId="77777777" w:rsidR="000604FB" w:rsidRDefault="00CA793C">
      <w:pPr>
        <w:pStyle w:val="GPSL4numberedclause"/>
        <w:tabs>
          <w:tab w:val="clear" w:pos="2835"/>
        </w:tabs>
        <w:ind w:left="2268" w:hanging="371"/>
      </w:pPr>
      <w:r>
        <w:t xml:space="preserve">the Supplier's own established procedures and practices to the extent the same do not conflict with the requirements of Clauses </w:t>
      </w:r>
      <w:r>
        <w:fldChar w:fldCharType="begin"/>
      </w:r>
      <w:r>
        <w:instrText xml:space="preserve"> REF _Ref362269481 \w \h  \* MERGEFORMAT </w:instrText>
      </w:r>
      <w:r>
        <w:fldChar w:fldCharType="separate"/>
      </w:r>
      <w:r w:rsidR="001E3237">
        <w:t>6.1.3(a)</w:t>
      </w:r>
      <w:r>
        <w:fldChar w:fldCharType="end"/>
      </w:r>
      <w:r>
        <w:t xml:space="preserve"> to </w:t>
      </w:r>
      <w:r>
        <w:fldChar w:fldCharType="begin"/>
      </w:r>
      <w:r>
        <w:instrText xml:space="preserve"> REF _Ref362269498 \w \h  \* MERGEFORMAT </w:instrText>
      </w:r>
      <w:r>
        <w:fldChar w:fldCharType="separate"/>
      </w:r>
      <w:r w:rsidR="001E3237">
        <w:t>6.1.3(f)</w:t>
      </w:r>
      <w:r>
        <w:fldChar w:fldCharType="end"/>
      </w:r>
      <w:r>
        <w:t>.</w:t>
      </w:r>
    </w:p>
    <w:p w14:paraId="6AFEF3C9" w14:textId="77777777" w:rsidR="000604FB" w:rsidRDefault="00CA793C">
      <w:pPr>
        <w:pStyle w:val="GPSL3numberedclause"/>
        <w:tabs>
          <w:tab w:val="clear" w:pos="2127"/>
        </w:tabs>
        <w:ind w:left="1843" w:hanging="578"/>
      </w:pPr>
      <w:bookmarkStart w:id="221" w:name="_Ref358977643"/>
      <w:r>
        <w:t>The Supplier shall:</w:t>
      </w:r>
      <w:bookmarkEnd w:id="221"/>
    </w:p>
    <w:p w14:paraId="6AFEF3CA" w14:textId="77777777" w:rsidR="000604FB" w:rsidRDefault="00CA793C">
      <w:pPr>
        <w:pStyle w:val="GPSL4numberedclause"/>
        <w:tabs>
          <w:tab w:val="clear" w:pos="2835"/>
        </w:tabs>
        <w:ind w:left="2268" w:hanging="371"/>
      </w:pPr>
      <w:bookmarkStart w:id="222" w:name="_Ref358986218"/>
      <w:r>
        <w:t>at all times allocate sufficient resources with the appropriate technical expertise to supply the Deliverables and to provide the Services in accordance with this Call Off Contract;</w:t>
      </w:r>
      <w:bookmarkEnd w:id="222"/>
      <w:r>
        <w:t xml:space="preserve"> </w:t>
      </w:r>
    </w:p>
    <w:p w14:paraId="6AFEF3CB" w14:textId="77777777" w:rsidR="000604FB" w:rsidRDefault="00CA793C">
      <w:pPr>
        <w:pStyle w:val="GPSL4numberedclause"/>
        <w:tabs>
          <w:tab w:val="clear" w:pos="2835"/>
        </w:tabs>
        <w:ind w:left="2268" w:hanging="371"/>
      </w:pPr>
      <w:r>
        <w:t xml:space="preserve">subject to Clause </w:t>
      </w:r>
      <w:r>
        <w:fldChar w:fldCharType="begin"/>
      </w:r>
      <w:r>
        <w:instrText xml:space="preserve"> REF _Ref359363277 \r \h  \* MERGEFORMAT </w:instrText>
      </w:r>
      <w:r>
        <w:fldChar w:fldCharType="separate"/>
      </w:r>
      <w:r w:rsidR="001E3237">
        <w:t>18.1</w:t>
      </w:r>
      <w:r>
        <w:fldChar w:fldCharType="end"/>
      </w:r>
      <w:r>
        <w:t xml:space="preserve"> (Variation Procedure), obtain, and maintain throughout the duration of this Call Off Contract, all the consents, approvals, licences and permissions (statutory, regulatory contractual or otherwise) it may require and which are necessary for the provision of the Services;</w:t>
      </w:r>
      <w:bookmarkStart w:id="223" w:name="_Ref358986225"/>
    </w:p>
    <w:p w14:paraId="6AFEF3CC" w14:textId="77777777" w:rsidR="000604FB" w:rsidRDefault="00CA793C">
      <w:pPr>
        <w:pStyle w:val="GPSL4numberedclause"/>
        <w:tabs>
          <w:tab w:val="clear" w:pos="2835"/>
        </w:tabs>
        <w:ind w:left="2268" w:hanging="371"/>
      </w:pPr>
      <w:bookmarkStart w:id="224" w:name="_Hlt358897561"/>
      <w:bookmarkStart w:id="225" w:name="_Ref349133767"/>
      <w:bookmarkEnd w:id="223"/>
      <w:bookmarkEnd w:id="224"/>
      <w:r>
        <w:t>ensure that:</w:t>
      </w:r>
    </w:p>
    <w:p w14:paraId="6AFEF3CD" w14:textId="77777777" w:rsidR="000604FB" w:rsidRDefault="00CA793C">
      <w:pPr>
        <w:pStyle w:val="GPSL5numberedclause"/>
        <w:tabs>
          <w:tab w:val="clear" w:pos="3402"/>
        </w:tabs>
        <w:ind w:left="2694" w:hanging="371"/>
      </w:pPr>
      <w:bookmarkStart w:id="226" w:name="_Hlt358988342"/>
      <w:bookmarkStart w:id="227" w:name="_Ref358988284"/>
      <w:bookmarkEnd w:id="226"/>
      <w:r>
        <w:t>the release of a</w:t>
      </w:r>
      <w:bookmarkStart w:id="228" w:name="_Hlt361849250"/>
      <w:bookmarkEnd w:id="228"/>
      <w:r>
        <w:t>ny new Supplier Software or upgrade to any Supplier Software enables continued delivery of the Services compliant with the requirements of the Customer and (except in relation to new Software or upgrades which are released to address Malicious Software) shall notify the Customer three (3) Months before the release of any new Supplier Software or Upgrade;</w:t>
      </w:r>
      <w:bookmarkEnd w:id="227"/>
    </w:p>
    <w:p w14:paraId="6AFEF3CE" w14:textId="77777777" w:rsidR="000604FB" w:rsidRDefault="00CA793C">
      <w:pPr>
        <w:pStyle w:val="GPSL5numberedclause"/>
        <w:tabs>
          <w:tab w:val="clear" w:pos="3402"/>
        </w:tabs>
        <w:ind w:left="2694" w:hanging="371"/>
      </w:pPr>
      <w:bookmarkStart w:id="229" w:name="_Hlt358988246"/>
      <w:bookmarkStart w:id="230" w:name="_Ref358986513"/>
      <w:bookmarkEnd w:id="229"/>
      <w:r>
        <w:t>all Software including Upgrades, Updates and New Releases used by or on behalf of the Supplier are currently supported versions of that Software and perform in all material</w:t>
      </w:r>
      <w:bookmarkStart w:id="231" w:name="_Hlt359399904"/>
      <w:bookmarkEnd w:id="231"/>
      <w:r>
        <w:t xml:space="preserve"> respects in accordance with the relevant specification;</w:t>
      </w:r>
      <w:bookmarkEnd w:id="230"/>
    </w:p>
    <w:p w14:paraId="6AFEF3CF" w14:textId="77777777" w:rsidR="000604FB" w:rsidRDefault="00CA793C">
      <w:pPr>
        <w:pStyle w:val="GPSL5numberedclause"/>
        <w:tabs>
          <w:tab w:val="clear" w:pos="3402"/>
        </w:tabs>
        <w:ind w:left="2694" w:hanging="371"/>
      </w:pPr>
      <w:bookmarkStart w:id="232" w:name="_Hlt358988258"/>
      <w:bookmarkStart w:id="233" w:name="_Ref358986237"/>
      <w:bookmarkEnd w:id="232"/>
      <w:r>
        <w:t xml:space="preserve">any products or services recommended or otherwise specified by the Supplier for use by the Customer in conjunction with the </w:t>
      </w:r>
      <w:r>
        <w:lastRenderedPageBreak/>
        <w:t xml:space="preserve">Deliverables and/or the Services shall enable the Deliverables and/or Services to meet the requirements of the Customer; </w:t>
      </w:r>
      <w:bookmarkEnd w:id="233"/>
    </w:p>
    <w:p w14:paraId="6AFEF3D0" w14:textId="77777777" w:rsidR="000604FB" w:rsidRDefault="00CA793C">
      <w:pPr>
        <w:pStyle w:val="GPSL5numberedclause"/>
        <w:tabs>
          <w:tab w:val="clear" w:pos="3402"/>
        </w:tabs>
        <w:ind w:left="2694" w:hanging="371"/>
      </w:pPr>
      <w:bookmarkStart w:id="234" w:name="_Ref358986255"/>
      <w:r>
        <w:t>the Supplier System and Supplier Assets will be free of all encumbrances (except as agreed in writing with the Customer) and will be Euro Compliant;</w:t>
      </w:r>
      <w:bookmarkEnd w:id="234"/>
      <w:r>
        <w:t xml:space="preserve"> and</w:t>
      </w:r>
    </w:p>
    <w:p w14:paraId="6AFEF3D1" w14:textId="77777777" w:rsidR="000604FB" w:rsidRDefault="00CA793C">
      <w:pPr>
        <w:pStyle w:val="GPSL5numberedclause"/>
        <w:tabs>
          <w:tab w:val="clear" w:pos="3402"/>
        </w:tabs>
        <w:ind w:left="2694" w:hanging="371"/>
      </w:pPr>
      <w:bookmarkStart w:id="235" w:name="_Ref358986257"/>
      <w:r>
        <w:t xml:space="preserve">the Services are fully compatible with such elements of the Customer Software, Customer System, Customer Property or Customer Assets that are required for the delivery of the Services as described in the Order Form or otherwise used by the Supplier in connection with this </w:t>
      </w:r>
      <w:bookmarkEnd w:id="235"/>
      <w:r>
        <w:t>Call Off Contract;</w:t>
      </w:r>
    </w:p>
    <w:p w14:paraId="6AFEF3D2" w14:textId="77777777" w:rsidR="000604FB" w:rsidRDefault="00CA793C">
      <w:pPr>
        <w:pStyle w:val="GPSL4numberedclause"/>
        <w:tabs>
          <w:tab w:val="clear" w:pos="2835"/>
        </w:tabs>
        <w:ind w:left="2268" w:hanging="371"/>
      </w:pPr>
      <w:bookmarkStart w:id="236" w:name="_Ref358986260"/>
      <w:r>
        <w:t>minimise any disruption to the Services, the ICT Environment and/or the Customer's operations when providing the Services;</w:t>
      </w:r>
      <w:bookmarkEnd w:id="236"/>
    </w:p>
    <w:p w14:paraId="6AFEF3D3" w14:textId="77777777" w:rsidR="000604FB" w:rsidRDefault="00CA793C">
      <w:pPr>
        <w:pStyle w:val="GPSL4numberedclause"/>
        <w:tabs>
          <w:tab w:val="clear" w:pos="2835"/>
        </w:tabs>
        <w:ind w:left="2268" w:hanging="371"/>
      </w:pPr>
      <w:bookmarkStart w:id="237" w:name="_Ref358986261"/>
      <w:r>
        <w:t>ensure that any Documentation and training provided by the Supplier to the Customer are comprehensive, accurate and prepared in accordance with Good Industry Practice;</w:t>
      </w:r>
      <w:bookmarkEnd w:id="237"/>
    </w:p>
    <w:p w14:paraId="6AFEF3D4" w14:textId="4DE11850" w:rsidR="000604FB" w:rsidRDefault="00CA793C">
      <w:pPr>
        <w:pStyle w:val="GPSL4numberedclause"/>
        <w:tabs>
          <w:tab w:val="clear" w:pos="2835"/>
        </w:tabs>
        <w:ind w:left="2268" w:hanging="371"/>
      </w:pPr>
      <w:bookmarkStart w:id="238" w:name="_Ref358986266"/>
      <w:r>
        <w:t>co-operate with the Other Suppliers and provide reasonable information (including any Documentation), advice and assistance in connection with any Other Supplier to enable such Other Supplier to create and maintain technical or organisational interfaces with the Services and, on the Call Off Expiry Date</w:t>
      </w:r>
      <w:r w:rsidR="001205C3">
        <w:t xml:space="preserve"> </w:t>
      </w:r>
      <w:r w:rsidR="001205C3" w:rsidRPr="00EF3289">
        <w:t>and/or the expiry of each Service Instance Period</w:t>
      </w:r>
      <w:r>
        <w:t xml:space="preserve"> for any reason, to enable the timely transition of the Services (or any of them) to the Customer and/or to any Replacement Supplier;</w:t>
      </w:r>
      <w:bookmarkEnd w:id="238"/>
      <w:r>
        <w:t xml:space="preserve"> </w:t>
      </w:r>
    </w:p>
    <w:p w14:paraId="6AFEF3D5" w14:textId="77777777" w:rsidR="000604FB" w:rsidRDefault="00CA793C">
      <w:pPr>
        <w:pStyle w:val="GPSL4numberedclause"/>
        <w:tabs>
          <w:tab w:val="clear" w:pos="2835"/>
        </w:tabs>
        <w:ind w:left="2268" w:hanging="371"/>
      </w:pPr>
      <w:bookmarkStart w:id="239" w:name="_Ref358986268"/>
      <w:r>
        <w:t>assign to the Customer, or if it is unable to do so, shall (to the extent it is legally able to do so) hold on trust for the sole benefit of the Customer, all warranties and indemnities provided by third parties or any Sub-Contractor in respect of any Deliverables and/or the Services. Where any such warranties are held on trust, the Supplier shall enforce such warranties in accordance with any reasonable directions that the Customer may notify from time to time to the Supplier;</w:t>
      </w:r>
      <w:bookmarkEnd w:id="239"/>
    </w:p>
    <w:p w14:paraId="6AFEF3D6" w14:textId="77777777" w:rsidR="000604FB" w:rsidRDefault="00CA793C">
      <w:pPr>
        <w:pStyle w:val="GPSL4numberedclause"/>
        <w:tabs>
          <w:tab w:val="clear" w:pos="2835"/>
        </w:tabs>
        <w:ind w:left="2268" w:hanging="371"/>
      </w:pPr>
      <w:bookmarkStart w:id="240" w:name="_Ref358986269"/>
      <w:r>
        <w:t>provide the Customer with such assistance as the Customer may reasonably require during the Call Off Contract Period in respect of the supply of the Services;</w:t>
      </w:r>
      <w:bookmarkEnd w:id="240"/>
    </w:p>
    <w:p w14:paraId="6AFEF3D7" w14:textId="77777777" w:rsidR="000604FB" w:rsidRDefault="00CA793C">
      <w:pPr>
        <w:pStyle w:val="GPSL4numberedclause"/>
        <w:tabs>
          <w:tab w:val="clear" w:pos="2835"/>
        </w:tabs>
        <w:ind w:left="2268" w:hanging="371"/>
      </w:pPr>
      <w:bookmarkStart w:id="241" w:name="_Hlt359517649"/>
      <w:bookmarkStart w:id="242" w:name="_Hlt359517658"/>
      <w:bookmarkStart w:id="243" w:name="_Hlt364166714"/>
      <w:bookmarkStart w:id="244" w:name="_Ref358986271"/>
      <w:bookmarkEnd w:id="241"/>
      <w:bookmarkEnd w:id="242"/>
      <w:bookmarkEnd w:id="243"/>
      <w:r>
        <w:t xml:space="preserve">deliver the Services in a proportionate and efficient manner; </w:t>
      </w:r>
    </w:p>
    <w:p w14:paraId="6AFEF3D8" w14:textId="77777777" w:rsidR="000604FB" w:rsidRDefault="00CA793C">
      <w:pPr>
        <w:pStyle w:val="GPSL4numberedclause"/>
        <w:tabs>
          <w:tab w:val="clear" w:pos="2835"/>
        </w:tabs>
        <w:ind w:left="2268" w:hanging="371"/>
      </w:pPr>
      <w:bookmarkStart w:id="245" w:name="_Hlt365627092"/>
      <w:bookmarkStart w:id="246" w:name="_Hlt365648532"/>
      <w:bookmarkStart w:id="247" w:name="_Ref364166736"/>
      <w:bookmarkEnd w:id="245"/>
      <w:bookmarkEnd w:id="246"/>
      <w:r>
        <w:t>ensure that neither it, nor any of its Affiliates, brings the Customer into disrepute by engaging in any act or omission which is reasonably likely to diminish the trust that the public places in the Customer, regardless of whether or not such act or omission is related to the Supplier’s obligations under this Call Off Contract; and</w:t>
      </w:r>
      <w:bookmarkEnd w:id="244"/>
      <w:bookmarkEnd w:id="247"/>
    </w:p>
    <w:p w14:paraId="6AFEF3D9" w14:textId="77777777" w:rsidR="000604FB" w:rsidRDefault="00CA793C">
      <w:pPr>
        <w:pStyle w:val="GPSL4numberedclause"/>
        <w:tabs>
          <w:tab w:val="clear" w:pos="2835"/>
        </w:tabs>
        <w:ind w:left="2268" w:hanging="371"/>
      </w:pPr>
      <w:bookmarkStart w:id="248" w:name="_Ref358986272"/>
      <w:r>
        <w:t>gather, collate and provide such information and co-operation as the Customer may reasonably request for the purposes of ascertaining the Supplier’s compliance with its obligations under this Call Off Contract.</w:t>
      </w:r>
      <w:bookmarkEnd w:id="248"/>
    </w:p>
    <w:p w14:paraId="6AFEF3DA" w14:textId="77777777" w:rsidR="000604FB" w:rsidRDefault="00CA793C">
      <w:pPr>
        <w:pStyle w:val="GPSL2numberedclause"/>
        <w:tabs>
          <w:tab w:val="clear" w:pos="1418"/>
        </w:tabs>
        <w:ind w:left="1276"/>
      </w:pPr>
      <w:bookmarkStart w:id="249" w:name="_Hlt358988365"/>
      <w:bookmarkStart w:id="250" w:name="_Ref362521638"/>
      <w:bookmarkEnd w:id="249"/>
      <w:r>
        <w:t>Time of Delivery of the Services</w:t>
      </w:r>
      <w:bookmarkEnd w:id="250"/>
    </w:p>
    <w:p w14:paraId="6AFEF3DB" w14:textId="77777777" w:rsidR="000604FB" w:rsidRDefault="00CA793C">
      <w:pPr>
        <w:pStyle w:val="GPSL3numberedclause"/>
        <w:tabs>
          <w:tab w:val="clear" w:pos="2127"/>
        </w:tabs>
        <w:ind w:left="1843" w:hanging="578"/>
      </w:pPr>
      <w:r>
        <w:t xml:space="preserve">The Supplier shall provide the Services on the date(s) specified in the Order Form, Implementation Plan(s) (or elsewhere in this Call Off Contract) and the Milestone Dates (if any). Such provision shall include compliance with the obligations on the Supplier set out in Clause </w:t>
      </w:r>
      <w:bookmarkStart w:id="251" w:name="_Hlt365622529"/>
      <w:r>
        <w:fldChar w:fldCharType="begin"/>
      </w:r>
      <w:r>
        <w:instrText xml:space="preserve"> REF _Ref359229752 \r \h  \* MERGEFORMAT </w:instrText>
      </w:r>
      <w:r>
        <w:fldChar w:fldCharType="separate"/>
      </w:r>
      <w:r w:rsidR="001E3237">
        <w:t>5</w:t>
      </w:r>
      <w:r>
        <w:fldChar w:fldCharType="end"/>
      </w:r>
      <w:bookmarkEnd w:id="251"/>
      <w:r>
        <w:t xml:space="preserve"> (Implementation Plan) (if applicable).</w:t>
      </w:r>
    </w:p>
    <w:p w14:paraId="6AFEF3DC" w14:textId="77777777" w:rsidR="000604FB" w:rsidRDefault="00CA793C">
      <w:pPr>
        <w:pStyle w:val="GPSL2numberedclause"/>
        <w:tabs>
          <w:tab w:val="clear" w:pos="1418"/>
        </w:tabs>
        <w:ind w:left="1276"/>
      </w:pPr>
      <w:bookmarkStart w:id="252" w:name="_Hlt362521622"/>
      <w:bookmarkStart w:id="253" w:name="_Hlt362521711"/>
      <w:bookmarkStart w:id="254" w:name="_Hlt359514342"/>
      <w:bookmarkStart w:id="255" w:name="_Hlt359514352"/>
      <w:bookmarkStart w:id="256" w:name="_Ref358993231"/>
      <w:bookmarkEnd w:id="252"/>
      <w:bookmarkEnd w:id="253"/>
      <w:bookmarkEnd w:id="254"/>
      <w:bookmarkEnd w:id="255"/>
      <w:r>
        <w:lastRenderedPageBreak/>
        <w:t>Location and Manner of Delivery of the Services</w:t>
      </w:r>
      <w:bookmarkEnd w:id="256"/>
    </w:p>
    <w:p w14:paraId="6AFEF3DD" w14:textId="77777777" w:rsidR="000604FB" w:rsidRDefault="00CA793C">
      <w:pPr>
        <w:pStyle w:val="GPSL3numberedclause"/>
        <w:tabs>
          <w:tab w:val="clear" w:pos="2127"/>
        </w:tabs>
        <w:ind w:left="1843" w:hanging="578"/>
      </w:pPr>
      <w:bookmarkStart w:id="257" w:name="_Ref358987796"/>
      <w:bookmarkEnd w:id="225"/>
      <w:r>
        <w:t>Except where otherwise provided in this Call Off Contract, the Supplier shall provide the Services to the Customer through the Supplier Personnel at the Sites.</w:t>
      </w:r>
      <w:bookmarkEnd w:id="257"/>
    </w:p>
    <w:p w14:paraId="6AFEF3DE" w14:textId="77777777" w:rsidR="000604FB" w:rsidRDefault="00CA793C">
      <w:pPr>
        <w:pStyle w:val="GPSL3numberedclause"/>
        <w:tabs>
          <w:tab w:val="clear" w:pos="2127"/>
        </w:tabs>
        <w:ind w:left="1843" w:hanging="578"/>
      </w:pPr>
      <w:r>
        <w:t>The Customer may inspect and examine the manner in which the Supplier provides the Services at the Sites and, if the Sites are not the Customer Premises, the Customer may carry out such inspection and examination during normal business hours and on reasonable notice.</w:t>
      </w:r>
    </w:p>
    <w:p w14:paraId="6AFEF3DF" w14:textId="77777777" w:rsidR="000604FB" w:rsidRDefault="00CA793C">
      <w:pPr>
        <w:pStyle w:val="GPSL2numberedclause"/>
        <w:tabs>
          <w:tab w:val="clear" w:pos="1418"/>
        </w:tabs>
        <w:ind w:left="1276"/>
      </w:pPr>
      <w:bookmarkStart w:id="258" w:name="_Hlt358896983"/>
      <w:bookmarkStart w:id="259" w:name="_Hlt358896771"/>
      <w:bookmarkStart w:id="260" w:name="_Hlt365638036"/>
      <w:bookmarkStart w:id="261" w:name="_Ref349210884"/>
      <w:bookmarkEnd w:id="258"/>
      <w:bookmarkEnd w:id="259"/>
      <w:bookmarkEnd w:id="260"/>
      <w:r>
        <w:t>Undeliver</w:t>
      </w:r>
      <w:bookmarkStart w:id="262" w:name="_Hlt359399518"/>
      <w:bookmarkEnd w:id="262"/>
      <w:r>
        <w:t>ed Services</w:t>
      </w:r>
      <w:bookmarkEnd w:id="261"/>
    </w:p>
    <w:p w14:paraId="6AFEF3E0" w14:textId="77777777" w:rsidR="000604FB" w:rsidRDefault="00CA793C">
      <w:pPr>
        <w:pStyle w:val="GPSL3numberedclause"/>
        <w:tabs>
          <w:tab w:val="clear" w:pos="2127"/>
        </w:tabs>
        <w:ind w:left="1843" w:hanging="578"/>
      </w:pPr>
      <w:bookmarkStart w:id="263" w:name="_Hlt365638096"/>
      <w:bookmarkStart w:id="264" w:name="_Ref358992854"/>
      <w:bookmarkStart w:id="265" w:name="_Ref357595076"/>
      <w:bookmarkEnd w:id="263"/>
      <w:r>
        <w:t xml:space="preserve">In the event that any of the Services are not Delivered in accordance with Clauses </w:t>
      </w:r>
      <w:r>
        <w:fldChar w:fldCharType="begin"/>
      </w:r>
      <w:r>
        <w:instrText xml:space="preserve"> REF _Ref349135184 \n \h  \* MERGEFORMAT </w:instrText>
      </w:r>
      <w:r>
        <w:fldChar w:fldCharType="separate"/>
      </w:r>
      <w:r w:rsidR="001E3237">
        <w:t>6.1</w:t>
      </w:r>
      <w:r>
        <w:fldChar w:fldCharType="end"/>
      </w:r>
      <w:r>
        <w:t xml:space="preserve"> (Provision of the Services), </w:t>
      </w:r>
      <w:r>
        <w:fldChar w:fldCharType="begin"/>
      </w:r>
      <w:r>
        <w:instrText xml:space="preserve"> REF _Ref362521638 \r \h  \* MERGEFORMAT </w:instrText>
      </w:r>
      <w:r>
        <w:fldChar w:fldCharType="separate"/>
      </w:r>
      <w:r w:rsidR="001E3237">
        <w:t>6.2</w:t>
      </w:r>
      <w:r>
        <w:fldChar w:fldCharType="end"/>
      </w:r>
      <w:r>
        <w:t xml:space="preserve"> (Time of Delivery of the Services) and </w:t>
      </w:r>
      <w:r>
        <w:fldChar w:fldCharType="begin"/>
      </w:r>
      <w:r>
        <w:instrText xml:space="preserve"> REF _Ref358993231 \w \h  \* MERGEFORMAT </w:instrText>
      </w:r>
      <w:r>
        <w:fldChar w:fldCharType="separate"/>
      </w:r>
      <w:r w:rsidR="001E3237">
        <w:t>6.3</w:t>
      </w:r>
      <w:r>
        <w:fldChar w:fldCharType="end"/>
      </w:r>
      <w:r>
        <w:t xml:space="preserve"> (Location and Manner of Delivery of the Services) ("</w:t>
      </w:r>
      <w:r>
        <w:rPr>
          <w:b/>
        </w:rPr>
        <w:t>Undelivered Services</w:t>
      </w:r>
      <w:r>
        <w:t>"), the Customer, without prejudice to any other rights and remedies of the Customer howsoever arising, shall be entitled to withhold payment of the applicable Call Off Contract Charges for the Services that were not so Delivered until such time as the Undelivered Services are Delivered.</w:t>
      </w:r>
      <w:bookmarkEnd w:id="264"/>
    </w:p>
    <w:p w14:paraId="6AFEF3E1" w14:textId="77777777" w:rsidR="000604FB" w:rsidRDefault="00CA793C">
      <w:pPr>
        <w:pStyle w:val="GPSL3numberedclause"/>
        <w:tabs>
          <w:tab w:val="clear" w:pos="2127"/>
        </w:tabs>
        <w:ind w:left="1843" w:hanging="578"/>
      </w:pPr>
      <w:bookmarkStart w:id="266" w:name="_Hlt359363661"/>
      <w:bookmarkStart w:id="267" w:name="_Hlt359363692"/>
      <w:bookmarkStart w:id="268" w:name="_Hlt359514362"/>
      <w:bookmarkStart w:id="269" w:name="_Hlt360651571"/>
      <w:bookmarkStart w:id="270" w:name="_Hlt365622744"/>
      <w:bookmarkStart w:id="271" w:name="_Hlt365635719"/>
      <w:bookmarkStart w:id="272" w:name="_Ref358994553"/>
      <w:bookmarkEnd w:id="266"/>
      <w:bookmarkEnd w:id="267"/>
      <w:bookmarkEnd w:id="268"/>
      <w:bookmarkEnd w:id="269"/>
      <w:bookmarkEnd w:id="270"/>
      <w:bookmarkEnd w:id="271"/>
      <w:r>
        <w:t xml:space="preserve">The Customer may, at its discretion and without prejudice to any other rights and remedies of the Customer howsoever arising, deem the failure to comply with Clauses </w:t>
      </w:r>
      <w:r>
        <w:fldChar w:fldCharType="begin"/>
      </w:r>
      <w:r>
        <w:instrText xml:space="preserve"> REF _Ref349135184 \n \h  \* MERGEFORMAT </w:instrText>
      </w:r>
      <w:r>
        <w:fldChar w:fldCharType="separate"/>
      </w:r>
      <w:r w:rsidR="001E3237">
        <w:t>6.1</w:t>
      </w:r>
      <w:r>
        <w:fldChar w:fldCharType="end"/>
      </w:r>
      <w:r>
        <w:t xml:space="preserve">, (Provision of the Services), </w:t>
      </w:r>
      <w:r>
        <w:fldChar w:fldCharType="begin"/>
      </w:r>
      <w:r>
        <w:instrText xml:space="preserve"> REF _Ref362521638 \r \h  \* MERGEFORMAT </w:instrText>
      </w:r>
      <w:r>
        <w:fldChar w:fldCharType="separate"/>
      </w:r>
      <w:r w:rsidR="001E3237">
        <w:t>6.2</w:t>
      </w:r>
      <w:r>
        <w:fldChar w:fldCharType="end"/>
      </w:r>
      <w:r>
        <w:t xml:space="preserve"> (Time of Delivery of the Services) and </w:t>
      </w:r>
      <w:r>
        <w:fldChar w:fldCharType="begin"/>
      </w:r>
      <w:r>
        <w:instrText xml:space="preserve"> REF _Ref358993231 \w \h  \* MERGEFORMAT </w:instrText>
      </w:r>
      <w:r>
        <w:fldChar w:fldCharType="separate"/>
      </w:r>
      <w:r w:rsidR="001E3237">
        <w:t>6.3</w:t>
      </w:r>
      <w:r>
        <w:fldChar w:fldCharType="end"/>
      </w:r>
      <w:r>
        <w:t xml:space="preserve"> (Location and Manner of Delivery of the Services) and to meet the relevant Milestone Date (if any) to be a material Default.</w:t>
      </w:r>
      <w:bookmarkEnd w:id="272"/>
    </w:p>
    <w:p w14:paraId="6AFEF3E2" w14:textId="77777777" w:rsidR="000604FB" w:rsidRDefault="00CA793C">
      <w:pPr>
        <w:pStyle w:val="GPSL2numberedclause"/>
        <w:tabs>
          <w:tab w:val="clear" w:pos="1418"/>
        </w:tabs>
        <w:ind w:left="1276"/>
      </w:pPr>
      <w:r>
        <w:t>Specially Written Software warranty</w:t>
      </w:r>
    </w:p>
    <w:p w14:paraId="6AFEF3E3" w14:textId="77777777" w:rsidR="000604FB" w:rsidRDefault="00CA793C">
      <w:pPr>
        <w:pStyle w:val="GPSL3numberedclause"/>
        <w:tabs>
          <w:tab w:val="clear" w:pos="2127"/>
        </w:tabs>
        <w:ind w:left="1843" w:hanging="578"/>
      </w:pPr>
      <w:r>
        <w:t>The Supplier warrants to the Customer that all components of the Specially Written Software shall:</w:t>
      </w:r>
    </w:p>
    <w:p w14:paraId="6AFEF3E4" w14:textId="77777777" w:rsidR="000604FB" w:rsidRDefault="00CA793C">
      <w:pPr>
        <w:pStyle w:val="GPSL4numberedclause"/>
        <w:tabs>
          <w:tab w:val="clear" w:pos="2835"/>
        </w:tabs>
        <w:ind w:left="2268" w:hanging="371"/>
      </w:pPr>
      <w:r>
        <w:t>be fit for purpose and free from material design errors;</w:t>
      </w:r>
    </w:p>
    <w:p w14:paraId="6AFEF3E5" w14:textId="77777777" w:rsidR="000604FB" w:rsidRDefault="00CA793C">
      <w:pPr>
        <w:pStyle w:val="GPSL4numberedclause"/>
        <w:tabs>
          <w:tab w:val="clear" w:pos="2835"/>
        </w:tabs>
        <w:ind w:left="2268" w:hanging="371"/>
      </w:pPr>
      <w:r>
        <w:t>perform in all material respects in accordance with the relevant specifications contained in the Supplier Solution and Documentation; and</w:t>
      </w:r>
    </w:p>
    <w:p w14:paraId="6AFEF3E6" w14:textId="77777777" w:rsidR="000604FB" w:rsidRDefault="00CA793C">
      <w:pPr>
        <w:pStyle w:val="GPSL4numberedclause"/>
        <w:tabs>
          <w:tab w:val="clear" w:pos="2835"/>
        </w:tabs>
        <w:ind w:left="2268" w:hanging="371"/>
      </w:pPr>
      <w:r>
        <w:t>not infringe any Intellectual Property Rights.</w:t>
      </w:r>
    </w:p>
    <w:p w14:paraId="6AFEF3E7" w14:textId="77777777" w:rsidR="000604FB" w:rsidRDefault="00CA793C">
      <w:pPr>
        <w:pStyle w:val="GPSL2numberedclause"/>
        <w:tabs>
          <w:tab w:val="clear" w:pos="1418"/>
        </w:tabs>
        <w:ind w:left="1276"/>
      </w:pPr>
      <w:bookmarkStart w:id="273" w:name="_Ref361848619"/>
      <w:r>
        <w:t>Obligation to Remedy of Default in the Supply of the Services</w:t>
      </w:r>
      <w:bookmarkEnd w:id="265"/>
      <w:bookmarkEnd w:id="273"/>
    </w:p>
    <w:p w14:paraId="6AFEF3E8" w14:textId="77777777" w:rsidR="000604FB" w:rsidRDefault="00CA793C">
      <w:pPr>
        <w:pStyle w:val="GPSL3numberedclause"/>
        <w:tabs>
          <w:tab w:val="clear" w:pos="2127"/>
        </w:tabs>
        <w:ind w:left="1843" w:hanging="578"/>
      </w:pPr>
      <w:r>
        <w:t xml:space="preserve">Subject to Clauses </w:t>
      </w:r>
      <w:r>
        <w:fldChar w:fldCharType="begin"/>
      </w:r>
      <w:r>
        <w:instrText xml:space="preserve"> REF _Ref358126080 \r \h  \* MERGEFORMAT </w:instrText>
      </w:r>
      <w:r>
        <w:fldChar w:fldCharType="separate"/>
      </w:r>
      <w:r w:rsidR="001E3237">
        <w:t>29.9</w:t>
      </w:r>
      <w:r>
        <w:fldChar w:fldCharType="end"/>
      </w:r>
      <w:r>
        <w:t xml:space="preserve"> (IPR Indemnity) and without prejudice to any other rights and remedies of the Customer howsoever arising (including under Clauses </w:t>
      </w:r>
      <w:r>
        <w:fldChar w:fldCharType="begin"/>
      </w:r>
      <w:r>
        <w:instrText xml:space="preserve"> REF _Ref349210884 \r \h  \* MERGEFORMAT </w:instrText>
      </w:r>
      <w:r>
        <w:fldChar w:fldCharType="separate"/>
      </w:r>
      <w:r w:rsidR="001E3237">
        <w:t>6.4</w:t>
      </w:r>
      <w:r>
        <w:fldChar w:fldCharType="end"/>
      </w:r>
      <w:r>
        <w:t xml:space="preserve"> (Undelivered Services) and </w:t>
      </w:r>
      <w:r>
        <w:fldChar w:fldCharType="begin"/>
      </w:r>
      <w:r>
        <w:instrText xml:space="preserve"> REF _Ref360651541 \r \h  \* MERGEFORMAT </w:instrText>
      </w:r>
      <w:r>
        <w:fldChar w:fldCharType="separate"/>
      </w:r>
      <w:r w:rsidR="001E3237">
        <w:t>34</w:t>
      </w:r>
      <w:r>
        <w:fldChar w:fldCharType="end"/>
      </w:r>
      <w:r>
        <w:t xml:space="preserve"> (Customer Remedies for Default</w:t>
      </w:r>
      <w:bookmarkStart w:id="274" w:name="_Hlt365622755"/>
      <w:bookmarkStart w:id="275" w:name="_Hlt365622760"/>
      <w:bookmarkEnd w:id="274"/>
      <w:bookmarkEnd w:id="275"/>
      <w:r>
        <w:t>), the Supplier shall, where practicable:</w:t>
      </w:r>
    </w:p>
    <w:p w14:paraId="6AFEF3E9" w14:textId="77777777" w:rsidR="000604FB" w:rsidRDefault="00CA793C">
      <w:pPr>
        <w:pStyle w:val="GPSL4numberedclause"/>
        <w:tabs>
          <w:tab w:val="clear" w:pos="2835"/>
        </w:tabs>
        <w:ind w:left="2268" w:hanging="371"/>
      </w:pPr>
      <w:r>
        <w:t xml:space="preserve">remedy any breach of its obligations in this Clause </w:t>
      </w:r>
      <w:r>
        <w:fldChar w:fldCharType="begin"/>
      </w:r>
      <w:r>
        <w:instrText xml:space="preserve"> REF _Ref358992044 \w \h  \* MERGEFORMAT </w:instrText>
      </w:r>
      <w:r>
        <w:fldChar w:fldCharType="separate"/>
      </w:r>
      <w:r w:rsidR="001E3237">
        <w:t>6</w:t>
      </w:r>
      <w:r>
        <w:fldChar w:fldCharType="end"/>
      </w:r>
      <w:r>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14:paraId="6AFEF3EA" w14:textId="77777777" w:rsidR="000604FB" w:rsidRDefault="00CA793C">
      <w:pPr>
        <w:pStyle w:val="GPSL4numberedclause"/>
        <w:tabs>
          <w:tab w:val="clear" w:pos="2835"/>
        </w:tabs>
        <w:ind w:left="2268" w:hanging="371"/>
      </w:pPr>
      <w:r>
        <w:t>meet all the costs of, and incidental to, the performance of such remedial work.</w:t>
      </w:r>
    </w:p>
    <w:p w14:paraId="6AFEF3EB" w14:textId="77777777" w:rsidR="000604FB" w:rsidRDefault="00CA793C">
      <w:pPr>
        <w:pStyle w:val="GPSL2numberedclause"/>
        <w:tabs>
          <w:tab w:val="clear" w:pos="1418"/>
        </w:tabs>
        <w:ind w:left="1276"/>
      </w:pPr>
      <w:bookmarkStart w:id="276" w:name="_Hlt365630765"/>
      <w:bookmarkStart w:id="277" w:name="_Hlt365649066"/>
      <w:bookmarkStart w:id="278" w:name="_Ref360524601"/>
      <w:bookmarkEnd w:id="276"/>
      <w:bookmarkEnd w:id="277"/>
      <w:r>
        <w:t>Continuing Obligation to Provide the Services</w:t>
      </w:r>
      <w:bookmarkEnd w:id="278"/>
    </w:p>
    <w:p w14:paraId="6AFEF3EC" w14:textId="77777777" w:rsidR="000604FB" w:rsidRDefault="00CA793C">
      <w:pPr>
        <w:pStyle w:val="GPSL3numberedclause"/>
        <w:tabs>
          <w:tab w:val="clear" w:pos="2127"/>
        </w:tabs>
        <w:ind w:left="1843" w:hanging="578"/>
      </w:pPr>
      <w:r>
        <w:t>The Supplier shall continue to perform all of its obligations under this Call Off Contract and shall not suspend the provision of the Services, notwithstanding:</w:t>
      </w:r>
    </w:p>
    <w:p w14:paraId="6AFEF3ED" w14:textId="77777777" w:rsidR="000604FB" w:rsidRDefault="00CA793C">
      <w:pPr>
        <w:pStyle w:val="GPSL4numberedclause"/>
        <w:tabs>
          <w:tab w:val="clear" w:pos="2835"/>
        </w:tabs>
        <w:ind w:left="2268" w:hanging="371"/>
      </w:pPr>
      <w:r>
        <w:lastRenderedPageBreak/>
        <w:t>any withholding or deduction by the Customer of any sum due to the Supplier pursuant to the exercise of a right of the Customer to such withholding or deduction under this Call Off Contract;</w:t>
      </w:r>
    </w:p>
    <w:p w14:paraId="6AFEF3EE" w14:textId="77777777" w:rsidR="000604FB" w:rsidRDefault="00CA793C">
      <w:pPr>
        <w:pStyle w:val="GPSL4numberedclause"/>
        <w:tabs>
          <w:tab w:val="clear" w:pos="2835"/>
        </w:tabs>
        <w:ind w:left="2268" w:hanging="371"/>
      </w:pPr>
      <w:r>
        <w:t>the existence of an unresolved Dispute; and/or</w:t>
      </w:r>
    </w:p>
    <w:p w14:paraId="6AFEF3EF" w14:textId="77777777" w:rsidR="000604FB" w:rsidRDefault="00CA793C">
      <w:pPr>
        <w:pStyle w:val="GPSL4numberedclause"/>
        <w:tabs>
          <w:tab w:val="clear" w:pos="2835"/>
        </w:tabs>
        <w:ind w:left="2268" w:hanging="371"/>
      </w:pPr>
      <w:r>
        <w:t>any failure by the Customer to pay any Call Off Contract Charges,</w:t>
      </w:r>
    </w:p>
    <w:p w14:paraId="6AFEF3F0" w14:textId="77777777" w:rsidR="000604FB" w:rsidRDefault="00CA793C">
      <w:pPr>
        <w:pStyle w:val="GPSL4numberedclause"/>
        <w:numPr>
          <w:ilvl w:val="0"/>
          <w:numId w:val="0"/>
        </w:numPr>
        <w:ind w:left="2127"/>
      </w:pPr>
      <w:r>
        <w:t xml:space="preserve">unless the Supplier is entitled to terminate this Call Off Contract under Clause </w:t>
      </w:r>
      <w:r>
        <w:fldChar w:fldCharType="begin"/>
      </w:r>
      <w:r>
        <w:instrText xml:space="preserve"> REF _Ref400615010 \r \h </w:instrText>
      </w:r>
      <w:r>
        <w:fldChar w:fldCharType="separate"/>
      </w:r>
      <w:r w:rsidR="001E3237">
        <w:t>38</w:t>
      </w:r>
      <w:r>
        <w:fldChar w:fldCharType="end"/>
      </w:r>
      <w:r>
        <w:t xml:space="preserve"> (Supplier Termination Rights) for failure by the Customer to pay undisputed Call Off Contract Charges.</w:t>
      </w:r>
    </w:p>
    <w:p w14:paraId="6AFEF3F1" w14:textId="77777777" w:rsidR="000604FB" w:rsidRDefault="000604FB">
      <w:pPr>
        <w:pStyle w:val="GPSL4numberedclause"/>
        <w:numPr>
          <w:ilvl w:val="0"/>
          <w:numId w:val="0"/>
        </w:numPr>
        <w:ind w:left="2127"/>
      </w:pPr>
    </w:p>
    <w:p w14:paraId="6AFEF3F2" w14:textId="77777777" w:rsidR="000604FB" w:rsidRDefault="00CA793C">
      <w:pPr>
        <w:pStyle w:val="GPSL1CLAUSEHEADING"/>
        <w:rPr>
          <w:rFonts w:hint="eastAsia"/>
        </w:rPr>
      </w:pPr>
      <w:bookmarkStart w:id="279" w:name="_Toc349229831"/>
      <w:bookmarkStart w:id="280" w:name="_Toc349229994"/>
      <w:bookmarkStart w:id="281" w:name="_Toc349230394"/>
      <w:bookmarkStart w:id="282" w:name="_Toc349231276"/>
      <w:bookmarkStart w:id="283" w:name="_Toc349232002"/>
      <w:bookmarkStart w:id="284" w:name="_Toc349232383"/>
      <w:bookmarkStart w:id="285" w:name="_Toc349233119"/>
      <w:bookmarkStart w:id="286" w:name="_Toc349233254"/>
      <w:bookmarkStart w:id="287" w:name="_Toc349233388"/>
      <w:bookmarkStart w:id="288" w:name="_Toc350502977"/>
      <w:bookmarkStart w:id="289" w:name="_Toc350503967"/>
      <w:bookmarkStart w:id="290" w:name="_Toc350506257"/>
      <w:bookmarkStart w:id="291" w:name="_Toc350506495"/>
      <w:bookmarkStart w:id="292" w:name="_Toc350506625"/>
      <w:bookmarkStart w:id="293" w:name="_Toc350506755"/>
      <w:bookmarkStart w:id="294" w:name="_Toc350506887"/>
      <w:bookmarkStart w:id="295" w:name="_Toc350507348"/>
      <w:bookmarkStart w:id="296" w:name="_Toc350507882"/>
      <w:bookmarkStart w:id="297" w:name="_Toc349229833"/>
      <w:bookmarkStart w:id="298" w:name="_Toc349229996"/>
      <w:bookmarkStart w:id="299" w:name="_Toc349230396"/>
      <w:bookmarkStart w:id="300" w:name="_Toc349231278"/>
      <w:bookmarkStart w:id="301" w:name="_Toc349232004"/>
      <w:bookmarkStart w:id="302" w:name="_Toc349232385"/>
      <w:bookmarkStart w:id="303" w:name="_Toc349233121"/>
      <w:bookmarkStart w:id="304" w:name="_Toc349233256"/>
      <w:bookmarkStart w:id="305" w:name="_Toc349233390"/>
      <w:bookmarkStart w:id="306" w:name="_Toc350502979"/>
      <w:bookmarkStart w:id="307" w:name="_Toc350503969"/>
      <w:bookmarkStart w:id="308" w:name="_Toc350506259"/>
      <w:bookmarkStart w:id="309" w:name="_Toc350506497"/>
      <w:bookmarkStart w:id="310" w:name="_Toc350506627"/>
      <w:bookmarkStart w:id="311" w:name="_Toc350506757"/>
      <w:bookmarkStart w:id="312" w:name="_Toc350506889"/>
      <w:bookmarkStart w:id="313" w:name="_Toc350507350"/>
      <w:bookmarkStart w:id="314" w:name="_Toc350507884"/>
      <w:bookmarkStart w:id="315" w:name="_Hlt359399753"/>
      <w:bookmarkStart w:id="316" w:name="_Toc396405976"/>
      <w:bookmarkStart w:id="317" w:name="_Toc396487177"/>
      <w:bookmarkStart w:id="318" w:name="_Toc396487298"/>
      <w:bookmarkStart w:id="319" w:name="_Toc396488532"/>
      <w:bookmarkStart w:id="320" w:name="_Toc349229835"/>
      <w:bookmarkStart w:id="321" w:name="_Toc349229998"/>
      <w:bookmarkStart w:id="322" w:name="_Toc349230398"/>
      <w:bookmarkStart w:id="323" w:name="_Toc349231280"/>
      <w:bookmarkStart w:id="324" w:name="_Toc349232006"/>
      <w:bookmarkStart w:id="325" w:name="_Toc349232387"/>
      <w:bookmarkStart w:id="326" w:name="_Toc349233123"/>
      <w:bookmarkStart w:id="327" w:name="_Toc349233258"/>
      <w:bookmarkStart w:id="328" w:name="_Toc349233392"/>
      <w:bookmarkStart w:id="329" w:name="_Toc350502981"/>
      <w:bookmarkStart w:id="330" w:name="_Toc350503971"/>
      <w:bookmarkStart w:id="331" w:name="_Toc350506261"/>
      <w:bookmarkStart w:id="332" w:name="_Toc350506499"/>
      <w:bookmarkStart w:id="333" w:name="_Toc350506629"/>
      <w:bookmarkStart w:id="334" w:name="_Toc350506759"/>
      <w:bookmarkStart w:id="335" w:name="_Toc350506891"/>
      <w:bookmarkStart w:id="336" w:name="_Toc350507352"/>
      <w:bookmarkStart w:id="337" w:name="_Toc350507886"/>
      <w:bookmarkStart w:id="338" w:name="_Toc349229836"/>
      <w:bookmarkStart w:id="339" w:name="_Toc349229999"/>
      <w:bookmarkStart w:id="340" w:name="_Toc349230399"/>
      <w:bookmarkStart w:id="341" w:name="_Toc349231281"/>
      <w:bookmarkStart w:id="342" w:name="_Toc349232007"/>
      <w:bookmarkStart w:id="343" w:name="_Toc349232388"/>
      <w:bookmarkStart w:id="344" w:name="_Toc349233124"/>
      <w:bookmarkStart w:id="345" w:name="_Toc349233259"/>
      <w:bookmarkStart w:id="346" w:name="_Toc349233393"/>
      <w:bookmarkStart w:id="347" w:name="_Toc350502982"/>
      <w:bookmarkStart w:id="348" w:name="_Toc350503972"/>
      <w:bookmarkStart w:id="349" w:name="_Toc350506262"/>
      <w:bookmarkStart w:id="350" w:name="_Toc350506500"/>
      <w:bookmarkStart w:id="351" w:name="_Toc350506630"/>
      <w:bookmarkStart w:id="352" w:name="_Toc350506760"/>
      <w:bookmarkStart w:id="353" w:name="_Toc350506892"/>
      <w:bookmarkStart w:id="354" w:name="_Toc350507353"/>
      <w:bookmarkStart w:id="355" w:name="_Toc350507887"/>
      <w:bookmarkStart w:id="356" w:name="_Toc349229838"/>
      <w:bookmarkStart w:id="357" w:name="_Toc349230001"/>
      <w:bookmarkStart w:id="358" w:name="_Toc349230401"/>
      <w:bookmarkStart w:id="359" w:name="_Toc349231283"/>
      <w:bookmarkStart w:id="360" w:name="_Toc349232009"/>
      <w:bookmarkStart w:id="361" w:name="_Toc349232390"/>
      <w:bookmarkStart w:id="362" w:name="_Toc349233126"/>
      <w:bookmarkStart w:id="363" w:name="_Toc349233261"/>
      <w:bookmarkStart w:id="364" w:name="_Toc349233395"/>
      <w:bookmarkStart w:id="365" w:name="_Toc350502984"/>
      <w:bookmarkStart w:id="366" w:name="_Toc350503974"/>
      <w:bookmarkStart w:id="367" w:name="_Toc350506264"/>
      <w:bookmarkStart w:id="368" w:name="_Toc350506502"/>
      <w:bookmarkStart w:id="369" w:name="_Toc350506632"/>
      <w:bookmarkStart w:id="370" w:name="_Toc350506762"/>
      <w:bookmarkStart w:id="371" w:name="_Toc350506894"/>
      <w:bookmarkStart w:id="372" w:name="_Toc350507355"/>
      <w:bookmarkStart w:id="373" w:name="_Toc350507889"/>
      <w:bookmarkStart w:id="374" w:name="_Toc358671364"/>
      <w:bookmarkStart w:id="375" w:name="_Toc358671483"/>
      <w:bookmarkStart w:id="376" w:name="_Toc358671602"/>
      <w:bookmarkStart w:id="377" w:name="_Toc358671722"/>
      <w:bookmarkStart w:id="378" w:name="_Toc349229840"/>
      <w:bookmarkStart w:id="379" w:name="_Toc349230003"/>
      <w:bookmarkStart w:id="380" w:name="_Toc349230403"/>
      <w:bookmarkStart w:id="381" w:name="_Toc349231285"/>
      <w:bookmarkStart w:id="382" w:name="_Toc349232011"/>
      <w:bookmarkStart w:id="383" w:name="_Toc349232392"/>
      <w:bookmarkStart w:id="384" w:name="_Toc349233128"/>
      <w:bookmarkStart w:id="385" w:name="_Toc349233263"/>
      <w:bookmarkStart w:id="386" w:name="_Toc349233397"/>
      <w:bookmarkStart w:id="387" w:name="_Toc350502986"/>
      <w:bookmarkStart w:id="388" w:name="_Toc350503976"/>
      <w:bookmarkStart w:id="389" w:name="_Toc350506266"/>
      <w:bookmarkStart w:id="390" w:name="_Toc350506504"/>
      <w:bookmarkStart w:id="391" w:name="_Toc350506634"/>
      <w:bookmarkStart w:id="392" w:name="_Toc350506764"/>
      <w:bookmarkStart w:id="393" w:name="_Toc350506896"/>
      <w:bookmarkStart w:id="394" w:name="_Toc350507357"/>
      <w:bookmarkStart w:id="395" w:name="_Toc350507891"/>
      <w:bookmarkStart w:id="396" w:name="_Toc349229842"/>
      <w:bookmarkStart w:id="397" w:name="_Toc349230005"/>
      <w:bookmarkStart w:id="398" w:name="_Toc349230405"/>
      <w:bookmarkStart w:id="399" w:name="_Toc349231287"/>
      <w:bookmarkStart w:id="400" w:name="_Toc349232013"/>
      <w:bookmarkStart w:id="401" w:name="_Toc349232394"/>
      <w:bookmarkStart w:id="402" w:name="_Toc349233130"/>
      <w:bookmarkStart w:id="403" w:name="_Toc349233265"/>
      <w:bookmarkStart w:id="404" w:name="_Toc349233399"/>
      <w:bookmarkStart w:id="405" w:name="_Toc350502988"/>
      <w:bookmarkStart w:id="406" w:name="_Toc350503978"/>
      <w:bookmarkStart w:id="407" w:name="_Toc350506268"/>
      <w:bookmarkStart w:id="408" w:name="_Toc350506506"/>
      <w:bookmarkStart w:id="409" w:name="_Toc350506636"/>
      <w:bookmarkStart w:id="410" w:name="_Toc350506766"/>
      <w:bookmarkStart w:id="411" w:name="_Toc350506898"/>
      <w:bookmarkStart w:id="412" w:name="_Toc350507359"/>
      <w:bookmarkStart w:id="413" w:name="_Toc350507893"/>
      <w:bookmarkStart w:id="414" w:name="_Toc349229844"/>
      <w:bookmarkStart w:id="415" w:name="_Toc349230007"/>
      <w:bookmarkStart w:id="416" w:name="_Toc349230407"/>
      <w:bookmarkStart w:id="417" w:name="_Toc349231289"/>
      <w:bookmarkStart w:id="418" w:name="_Toc349232015"/>
      <w:bookmarkStart w:id="419" w:name="_Toc349232396"/>
      <w:bookmarkStart w:id="420" w:name="_Toc349233132"/>
      <w:bookmarkStart w:id="421" w:name="_Toc349233267"/>
      <w:bookmarkStart w:id="422" w:name="_Toc349233401"/>
      <w:bookmarkStart w:id="423" w:name="_Toc350502990"/>
      <w:bookmarkStart w:id="424" w:name="_Toc350503980"/>
      <w:bookmarkStart w:id="425" w:name="_Toc350506270"/>
      <w:bookmarkStart w:id="426" w:name="_Toc350506508"/>
      <w:bookmarkStart w:id="427" w:name="_Toc350506638"/>
      <w:bookmarkStart w:id="428" w:name="_Toc350506768"/>
      <w:bookmarkStart w:id="429" w:name="_Toc350506900"/>
      <w:bookmarkStart w:id="430" w:name="_Toc350507361"/>
      <w:bookmarkStart w:id="431" w:name="_Toc350507895"/>
      <w:bookmarkStart w:id="432" w:name="_Ref349134683"/>
      <w:bookmarkStart w:id="433" w:name="_Ref349135141"/>
      <w:bookmarkStart w:id="434" w:name="_Toc350502991"/>
      <w:bookmarkStart w:id="435" w:name="_Toc350503981"/>
      <w:bookmarkStart w:id="436" w:name="_Toc351710865"/>
      <w:bookmarkStart w:id="437" w:name="_Toc358671725"/>
      <w:bookmarkStart w:id="438" w:name="_Toc379897698"/>
      <w:bookmarkStart w:id="439" w:name="_Hlt359400861"/>
      <w:bookmarkStart w:id="440" w:name="_Hlt359513509"/>
      <w:bookmarkStart w:id="441" w:name="_Toc396488533"/>
      <w:bookmarkStart w:id="442" w:name="_Toc511376027"/>
      <w:bookmarkStart w:id="443" w:name="_Toc495663082"/>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t>STANDARDS AND QUALITY</w:t>
      </w:r>
      <w:bookmarkEnd w:id="432"/>
      <w:bookmarkEnd w:id="433"/>
      <w:bookmarkEnd w:id="434"/>
      <w:bookmarkEnd w:id="435"/>
      <w:bookmarkEnd w:id="436"/>
      <w:bookmarkEnd w:id="437"/>
      <w:bookmarkEnd w:id="438"/>
      <w:bookmarkEnd w:id="439"/>
      <w:bookmarkEnd w:id="440"/>
      <w:bookmarkEnd w:id="441"/>
      <w:bookmarkEnd w:id="442"/>
      <w:bookmarkEnd w:id="443"/>
    </w:p>
    <w:p w14:paraId="6AFEF3F3" w14:textId="77777777" w:rsidR="000604FB" w:rsidRDefault="00CA793C">
      <w:pPr>
        <w:pStyle w:val="GPSL2numberedclause"/>
        <w:tabs>
          <w:tab w:val="clear" w:pos="1418"/>
        </w:tabs>
        <w:ind w:left="1276"/>
      </w:pPr>
      <w:bookmarkStart w:id="444" w:name="_Hlt359403218"/>
      <w:bookmarkEnd w:id="444"/>
      <w:r>
        <w:t>The Supplier shall at all times during the Call Off Contract Period comply with the Standards and maintain, where applicable, accreditation with the relevant Standards' authorisation body.</w:t>
      </w:r>
    </w:p>
    <w:p w14:paraId="6AFEF3F4" w14:textId="77777777" w:rsidR="000604FB" w:rsidRDefault="00CA793C">
      <w:pPr>
        <w:pStyle w:val="GPSL2numberedclause"/>
        <w:tabs>
          <w:tab w:val="clear" w:pos="1418"/>
        </w:tabs>
        <w:ind w:left="1276"/>
      </w:pPr>
      <w:bookmarkStart w:id="445" w:name="_Hlt365636989"/>
      <w:bookmarkStart w:id="446" w:name="_Ref359402771"/>
      <w:bookmarkStart w:id="447" w:name="_Hlt363114860"/>
      <w:bookmarkEnd w:id="445"/>
      <w:r>
        <w:t>Where the Customer has specified in the Order Form that it requires a Quality Plan, the following provisions shall apply:</w:t>
      </w:r>
    </w:p>
    <w:p w14:paraId="6AFEF3F5" w14:textId="77777777" w:rsidR="000604FB" w:rsidRDefault="00CA793C">
      <w:pPr>
        <w:pStyle w:val="GPSL3numberedclause"/>
        <w:tabs>
          <w:tab w:val="clear" w:pos="2127"/>
        </w:tabs>
        <w:ind w:left="1843" w:hanging="578"/>
      </w:pPr>
      <w:r>
        <w:t>The Supplier shall:</w:t>
      </w:r>
    </w:p>
    <w:p w14:paraId="6AFEF3F6" w14:textId="77777777" w:rsidR="000604FB" w:rsidRDefault="00CA793C">
      <w:pPr>
        <w:pStyle w:val="GPSL4numberedclause"/>
        <w:tabs>
          <w:tab w:val="clear" w:pos="2835"/>
        </w:tabs>
        <w:ind w:left="2268" w:hanging="371"/>
      </w:pPr>
      <w:r>
        <w:t>develop, within thirty (30) Working Days of the Call Off Commencement Date, quality plans that ensure that all as</w:t>
      </w:r>
      <w:bookmarkStart w:id="448" w:name="_Hlt381006387"/>
      <w:bookmarkEnd w:id="448"/>
      <w:r>
        <w:t>pects of the Services are the subject of quality management systems and are consistent with BS EN ISO 9001 or any equivalent standard which is generally recognised as having replaced it (“</w:t>
      </w:r>
      <w:r>
        <w:rPr>
          <w:b/>
        </w:rPr>
        <w:t>Quality Plans</w:t>
      </w:r>
      <w:r>
        <w:t>”); and</w:t>
      </w:r>
    </w:p>
    <w:p w14:paraId="6AFEF3F7" w14:textId="77777777" w:rsidR="000604FB" w:rsidRDefault="00CA793C">
      <w:pPr>
        <w:pStyle w:val="GPSL4numberedclause"/>
        <w:tabs>
          <w:tab w:val="clear" w:pos="2835"/>
        </w:tabs>
        <w:ind w:left="2268" w:hanging="371"/>
      </w:pPr>
      <w:bookmarkStart w:id="449" w:name="_Ref398717912"/>
      <w:bookmarkEnd w:id="446"/>
      <w:bookmarkEnd w:id="447"/>
      <w:r>
        <w:t>seek Approval (the decision of the Customer to Approve or not shall not be unreasonably withheld or delayed) of the Quality Plans before implementing them. The Supplier acknowledges and accepts that Approval shall not act as an endorsement of the Quality Plans and shall not relieve the Supplier of its responsibility for ensuring that the Services are provided to the standard required by this Call Off Contract.</w:t>
      </w:r>
      <w:bookmarkEnd w:id="449"/>
    </w:p>
    <w:p w14:paraId="6AFEF3F8" w14:textId="77777777" w:rsidR="000604FB" w:rsidRDefault="00CA793C">
      <w:pPr>
        <w:pStyle w:val="GPSL3numberedclause"/>
        <w:tabs>
          <w:tab w:val="clear" w:pos="2127"/>
        </w:tabs>
        <w:ind w:left="1843" w:hanging="578"/>
      </w:pPr>
      <w:r>
        <w:t>Following the approval by the Customer of the Quality Plans:</w:t>
      </w:r>
    </w:p>
    <w:p w14:paraId="6AFEF3F9" w14:textId="77777777" w:rsidR="000604FB" w:rsidRDefault="00CA793C">
      <w:pPr>
        <w:pStyle w:val="GPSL4numberedclause"/>
        <w:tabs>
          <w:tab w:val="clear" w:pos="2835"/>
        </w:tabs>
        <w:ind w:left="2268" w:hanging="371"/>
      </w:pPr>
      <w:r>
        <w:t>the Supplier shall implement all Deliverables in accordance with the Quality Plans; and</w:t>
      </w:r>
    </w:p>
    <w:p w14:paraId="6AFEF3FA" w14:textId="77777777" w:rsidR="000604FB" w:rsidRDefault="00CA793C">
      <w:pPr>
        <w:pStyle w:val="GPSL4numberedclause"/>
        <w:tabs>
          <w:tab w:val="clear" w:pos="2835"/>
        </w:tabs>
        <w:ind w:left="2268" w:hanging="371"/>
      </w:pPr>
      <w:r>
        <w:t>any Variation to the Quality Plans shall be agreed in accordance with the Variation Procedure.</w:t>
      </w:r>
    </w:p>
    <w:p w14:paraId="6AFEF3FB" w14:textId="77777777" w:rsidR="000604FB" w:rsidRDefault="00CA793C">
      <w:pPr>
        <w:pStyle w:val="GPSL2numberedclause"/>
        <w:tabs>
          <w:tab w:val="clear" w:pos="1418"/>
        </w:tabs>
        <w:ind w:left="1276"/>
      </w:pPr>
      <w:bookmarkStart w:id="450" w:name="_Ref313371702"/>
      <w:r>
        <w:t>The Supplier shall ensure that the Supplier Personnel shall at all times during the Call Off Contract Period:</w:t>
      </w:r>
      <w:bookmarkEnd w:id="450"/>
    </w:p>
    <w:p w14:paraId="6AFEF3FC" w14:textId="77777777" w:rsidR="000604FB" w:rsidRDefault="00CA793C">
      <w:pPr>
        <w:pStyle w:val="GPSL3numberedclause"/>
        <w:tabs>
          <w:tab w:val="clear" w:pos="2127"/>
        </w:tabs>
        <w:ind w:left="1843" w:hanging="578"/>
      </w:pPr>
      <w:r>
        <w:t>be appropriately experienced, qualified and trained to supply the  Services in accordance with this Call Off Contract;</w:t>
      </w:r>
    </w:p>
    <w:p w14:paraId="6AFEF3FD" w14:textId="77777777" w:rsidR="000604FB" w:rsidRDefault="00CA793C">
      <w:pPr>
        <w:pStyle w:val="GPSL3numberedclause"/>
        <w:tabs>
          <w:tab w:val="clear" w:pos="2127"/>
        </w:tabs>
        <w:ind w:left="1843" w:hanging="578"/>
      </w:pPr>
      <w:r>
        <w:t>apply all due skill, care, diligence in faithfully performing those duties and exercising such powers as necessary in connection with the provision of the Good and/or Services; and</w:t>
      </w:r>
    </w:p>
    <w:p w14:paraId="6AFEF3FE" w14:textId="77777777" w:rsidR="000604FB" w:rsidRDefault="00CA793C">
      <w:pPr>
        <w:pStyle w:val="GPSL3numberedclause"/>
        <w:tabs>
          <w:tab w:val="clear" w:pos="2127"/>
        </w:tabs>
        <w:ind w:left="1843" w:hanging="578"/>
      </w:pPr>
      <w:r>
        <w:t>obey all lawful instructions and reasonable directions of the Customer (including, if so required by the Customer, the ICT Policy) and provide the Services to the reasonable satisfaction of the Customer.</w:t>
      </w:r>
    </w:p>
    <w:p w14:paraId="2DE0146D" w14:textId="77777777" w:rsidR="00D67ED3" w:rsidRDefault="00D67ED3" w:rsidP="00D67ED3">
      <w:pPr>
        <w:pStyle w:val="GPSL2numberedclause"/>
        <w:numPr>
          <w:ilvl w:val="0"/>
          <w:numId w:val="0"/>
        </w:numPr>
        <w:ind w:left="1919"/>
      </w:pPr>
    </w:p>
    <w:p w14:paraId="33FC62FD" w14:textId="77777777" w:rsidR="00D67ED3" w:rsidRDefault="00D67ED3" w:rsidP="00D67ED3">
      <w:pPr>
        <w:pStyle w:val="GPSL2numberedclause"/>
        <w:numPr>
          <w:ilvl w:val="0"/>
          <w:numId w:val="0"/>
        </w:numPr>
        <w:ind w:left="1919"/>
      </w:pPr>
    </w:p>
    <w:p w14:paraId="6AFEF3FF" w14:textId="77777777" w:rsidR="000604FB" w:rsidRDefault="00CA793C">
      <w:pPr>
        <w:pStyle w:val="GPSL1CLAUSEHEADING"/>
        <w:rPr>
          <w:rFonts w:hint="eastAsia"/>
        </w:rPr>
      </w:pPr>
      <w:bookmarkStart w:id="451" w:name="_Hlt364754705"/>
      <w:bookmarkStart w:id="452" w:name="_Hlt365648235"/>
      <w:bookmarkStart w:id="453" w:name="_Toc358671726"/>
      <w:bookmarkStart w:id="454" w:name="_Ref359400813"/>
      <w:bookmarkStart w:id="455" w:name="_Ref360630342"/>
      <w:bookmarkStart w:id="456" w:name="_Toc379897699"/>
      <w:bookmarkStart w:id="457" w:name="_Ref381014960"/>
      <w:bookmarkStart w:id="458" w:name="_Ref381016660"/>
      <w:bookmarkStart w:id="459" w:name="_Ref381019823"/>
      <w:bookmarkStart w:id="460" w:name="_Toc396488534"/>
      <w:bookmarkStart w:id="461" w:name="_Toc511376028"/>
      <w:bookmarkStart w:id="462" w:name="_Toc495663083"/>
      <w:bookmarkEnd w:id="451"/>
      <w:bookmarkEnd w:id="452"/>
      <w:r>
        <w:lastRenderedPageBreak/>
        <w:t>TESTING</w:t>
      </w:r>
      <w:bookmarkEnd w:id="453"/>
      <w:bookmarkEnd w:id="454"/>
      <w:bookmarkEnd w:id="455"/>
      <w:bookmarkEnd w:id="456"/>
      <w:bookmarkEnd w:id="457"/>
      <w:bookmarkEnd w:id="458"/>
      <w:bookmarkEnd w:id="459"/>
      <w:bookmarkEnd w:id="460"/>
      <w:bookmarkEnd w:id="461"/>
      <w:bookmarkEnd w:id="462"/>
    </w:p>
    <w:p w14:paraId="6AFEF400" w14:textId="77777777" w:rsidR="000604FB" w:rsidRDefault="00CA793C">
      <w:pPr>
        <w:pStyle w:val="GPSL2numberedclause"/>
        <w:tabs>
          <w:tab w:val="clear" w:pos="1418"/>
        </w:tabs>
        <w:ind w:left="1276"/>
      </w:pPr>
      <w:r>
        <w:t>The Parties shall comply with the provisions set out in Call Off Schedule 4 (Implementation Plan, Customer Responsibilities and Testing).</w:t>
      </w:r>
    </w:p>
    <w:p w14:paraId="6AFEF401" w14:textId="77777777" w:rsidR="000604FB" w:rsidRDefault="00CA793C">
      <w:pPr>
        <w:pStyle w:val="GPSL1CLAUSEHEADING"/>
        <w:keepNext/>
        <w:rPr>
          <w:rFonts w:hint="eastAsia"/>
        </w:rPr>
      </w:pPr>
      <w:bookmarkStart w:id="463" w:name="_Toc349229846"/>
      <w:bookmarkStart w:id="464" w:name="_Toc349230009"/>
      <w:bookmarkStart w:id="465" w:name="_Toc349230409"/>
      <w:bookmarkStart w:id="466" w:name="_Toc349231291"/>
      <w:bookmarkStart w:id="467" w:name="_Toc349232017"/>
      <w:bookmarkStart w:id="468" w:name="_Toc349232398"/>
      <w:bookmarkStart w:id="469" w:name="_Toc349233134"/>
      <w:bookmarkStart w:id="470" w:name="_Toc349233269"/>
      <w:bookmarkStart w:id="471" w:name="_Toc349233403"/>
      <w:bookmarkStart w:id="472" w:name="_Toc350502992"/>
      <w:bookmarkStart w:id="473" w:name="_Toc350503982"/>
      <w:bookmarkStart w:id="474" w:name="_Toc350506272"/>
      <w:bookmarkStart w:id="475" w:name="_Toc350506510"/>
      <w:bookmarkStart w:id="476" w:name="_Toc350506640"/>
      <w:bookmarkStart w:id="477" w:name="_Toc350506770"/>
      <w:bookmarkStart w:id="478" w:name="_Toc350506902"/>
      <w:bookmarkStart w:id="479" w:name="_Toc350507363"/>
      <w:bookmarkStart w:id="480" w:name="_Toc350507897"/>
      <w:bookmarkStart w:id="481" w:name="_Toc349229848"/>
      <w:bookmarkStart w:id="482" w:name="_Toc349230011"/>
      <w:bookmarkStart w:id="483" w:name="_Toc349230411"/>
      <w:bookmarkStart w:id="484" w:name="_Toc349231293"/>
      <w:bookmarkStart w:id="485" w:name="_Toc349232019"/>
      <w:bookmarkStart w:id="486" w:name="_Toc349232400"/>
      <w:bookmarkStart w:id="487" w:name="_Toc349233136"/>
      <w:bookmarkStart w:id="488" w:name="_Toc349233271"/>
      <w:bookmarkStart w:id="489" w:name="_Toc349233405"/>
      <w:bookmarkStart w:id="490" w:name="_Toc350502994"/>
      <w:bookmarkStart w:id="491" w:name="_Toc350503984"/>
      <w:bookmarkStart w:id="492" w:name="_Toc350506274"/>
      <w:bookmarkStart w:id="493" w:name="_Toc350506512"/>
      <w:bookmarkStart w:id="494" w:name="_Toc350506642"/>
      <w:bookmarkStart w:id="495" w:name="_Toc350506772"/>
      <w:bookmarkStart w:id="496" w:name="_Toc350506904"/>
      <w:bookmarkStart w:id="497" w:name="_Toc350507365"/>
      <w:bookmarkStart w:id="498" w:name="_Toc350507899"/>
      <w:bookmarkStart w:id="499" w:name="_Toc350502995"/>
      <w:bookmarkStart w:id="500" w:name="_Toc350503985"/>
      <w:bookmarkStart w:id="501" w:name="_Toc351710867"/>
      <w:bookmarkStart w:id="502" w:name="_Toc358671727"/>
      <w:bookmarkStart w:id="503" w:name="_Ref359401013"/>
      <w:bookmarkStart w:id="504" w:name="_Ref360457568"/>
      <w:bookmarkStart w:id="505" w:name="_Ref360693581"/>
      <w:bookmarkStart w:id="506" w:name="_Ref364421482"/>
      <w:bookmarkStart w:id="507" w:name="_Toc379897700"/>
      <w:bookmarkStart w:id="508" w:name="_Hlt359513579"/>
      <w:bookmarkStart w:id="509" w:name="_Toc396488535"/>
      <w:bookmarkStart w:id="510" w:name="_Ref494448362"/>
      <w:bookmarkStart w:id="511" w:name="_Toc511376029"/>
      <w:bookmarkStart w:id="512" w:name="_Toc495663084"/>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t>SERVICE LEVELS AND SERVICE CREDITS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14:paraId="6AFEF402" w14:textId="77777777" w:rsidR="000604FB" w:rsidRDefault="00CA793C">
      <w:pPr>
        <w:pStyle w:val="GPSL2numberedclause"/>
        <w:tabs>
          <w:tab w:val="clear" w:pos="1418"/>
        </w:tabs>
        <w:ind w:left="1276"/>
      </w:pPr>
      <w:r>
        <w:t>The Parties shall comply with the provisions of Part A (Service Levels and Service Credits) of Call Off Schedule 6 (Service Levels, Service Credits and Performance Monitoring).</w:t>
      </w:r>
    </w:p>
    <w:p w14:paraId="6AFEF403" w14:textId="77777777" w:rsidR="000604FB" w:rsidRDefault="00CA793C">
      <w:pPr>
        <w:pStyle w:val="GPSL2numberedclause"/>
        <w:tabs>
          <w:tab w:val="clear" w:pos="1418"/>
        </w:tabs>
        <w:ind w:left="1276"/>
      </w:pPr>
      <w:r>
        <w:t>The Supplier shall at all times during the Call Off Contract Period provide the Services to meet or exceed the Service Level Target for each Service Level.</w:t>
      </w:r>
    </w:p>
    <w:p w14:paraId="6AFEF404" w14:textId="77777777" w:rsidR="000604FB" w:rsidRDefault="00CA793C">
      <w:pPr>
        <w:pStyle w:val="GPSL2numberedclause"/>
        <w:tabs>
          <w:tab w:val="clear" w:pos="1418"/>
        </w:tabs>
        <w:ind w:left="1276"/>
      </w:pPr>
      <w:r>
        <w:t xml:space="preserve">The Supplier acknowledges that any Service Level Failure may have a material adverse impact on the business and operations of the Customer and that it shall entitle the Customer to the rights set out in the provisions of Part A of Call Off Schedule 6 (Service Levels, Service Credits and Performance Monitoring) including the right to </w:t>
      </w:r>
      <w:bookmarkStart w:id="513" w:name="_Hlt361656162"/>
      <w:bookmarkEnd w:id="513"/>
      <w:r>
        <w:t>any Service Credits.</w:t>
      </w:r>
    </w:p>
    <w:p w14:paraId="6AFEF405" w14:textId="77777777" w:rsidR="000604FB" w:rsidRDefault="00CA793C">
      <w:pPr>
        <w:pStyle w:val="GPSL2numberedclause"/>
        <w:tabs>
          <w:tab w:val="clear" w:pos="1418"/>
        </w:tabs>
        <w:ind w:left="1276"/>
      </w:pPr>
      <w:bookmarkStart w:id="514" w:name="_Ref349135639"/>
      <w:r>
        <w:t>The Supplier acknowledges and agrees that any Service Credit is a price adjustment and not an estimate of the Loss that may be suffered by the Customer as a result of the Supplier’s failure to meet any Service Level Target.</w:t>
      </w:r>
    </w:p>
    <w:p w14:paraId="6AFEF406" w14:textId="77777777" w:rsidR="000604FB" w:rsidRDefault="00CA793C">
      <w:pPr>
        <w:pStyle w:val="GPSL2numberedclause"/>
        <w:tabs>
          <w:tab w:val="clear" w:pos="1418"/>
        </w:tabs>
        <w:ind w:left="1276"/>
      </w:pPr>
      <w:bookmarkStart w:id="515" w:name="_Hlt359243862"/>
      <w:bookmarkStart w:id="516" w:name="_Hlt359243884"/>
      <w:bookmarkStart w:id="517" w:name="_Hlt359515319"/>
      <w:bookmarkStart w:id="518" w:name="_Hlt361648346"/>
      <w:bookmarkStart w:id="519" w:name="_Hlt365630602"/>
      <w:bookmarkStart w:id="520" w:name="_Hlt365648998"/>
      <w:bookmarkStart w:id="521" w:name="_Ref359240863"/>
      <w:bookmarkEnd w:id="515"/>
      <w:bookmarkEnd w:id="516"/>
      <w:bookmarkEnd w:id="517"/>
      <w:bookmarkEnd w:id="518"/>
      <w:bookmarkEnd w:id="519"/>
      <w:bookmarkEnd w:id="520"/>
      <w:r>
        <w:t>A Service Credit shall be the Customer’s exclusive financial remedy for a Service Level Failure except where:</w:t>
      </w:r>
      <w:bookmarkStart w:id="522" w:name="_Hlt360693809"/>
      <w:bookmarkEnd w:id="521"/>
      <w:bookmarkEnd w:id="522"/>
    </w:p>
    <w:p w14:paraId="6AFEF407" w14:textId="77777777" w:rsidR="000604FB" w:rsidRDefault="00CA793C">
      <w:pPr>
        <w:pStyle w:val="GPSL3numberedclause"/>
        <w:tabs>
          <w:tab w:val="clear" w:pos="2127"/>
        </w:tabs>
        <w:ind w:left="1843" w:hanging="578"/>
      </w:pPr>
      <w:r>
        <w:t>the relevant Service Level Failure:</w:t>
      </w:r>
    </w:p>
    <w:p w14:paraId="6AFEF408" w14:textId="77777777" w:rsidR="000604FB" w:rsidRDefault="00CA793C">
      <w:pPr>
        <w:pStyle w:val="GPSL4numberedclause"/>
        <w:tabs>
          <w:tab w:val="clear" w:pos="2835"/>
        </w:tabs>
        <w:ind w:left="2268" w:hanging="371"/>
      </w:pPr>
      <w:r>
        <w:t>constitutes a Critical Service Level Failure, in which case the provisions of Clause </w:t>
      </w:r>
      <w:r>
        <w:fldChar w:fldCharType="begin"/>
      </w:r>
      <w:r>
        <w:instrText xml:space="preserve"> REF _Ref359401110 \r \h  \* MERGEFORMAT </w:instrText>
      </w:r>
      <w:r>
        <w:fldChar w:fldCharType="separate"/>
      </w:r>
      <w:r w:rsidR="001E3237">
        <w:t>10</w:t>
      </w:r>
      <w:r>
        <w:fldChar w:fldCharType="end"/>
      </w:r>
      <w:r>
        <w:t xml:space="preserve"> shall apply;</w:t>
      </w:r>
    </w:p>
    <w:p w14:paraId="6AFEF409" w14:textId="77777777" w:rsidR="000604FB" w:rsidRDefault="00CA793C">
      <w:pPr>
        <w:pStyle w:val="GPSL4numberedclause"/>
        <w:tabs>
          <w:tab w:val="clear" w:pos="2835"/>
        </w:tabs>
        <w:ind w:left="2268" w:hanging="371"/>
      </w:pPr>
      <w:r>
        <w:t>has arisen due to a Prohibited Act or deliberate Default by the Supplier or any Supplier Personnel; and</w:t>
      </w:r>
    </w:p>
    <w:p w14:paraId="6AFEF40A" w14:textId="77777777" w:rsidR="000604FB" w:rsidRDefault="00CA793C">
      <w:pPr>
        <w:pStyle w:val="GPSL4numberedclause"/>
        <w:tabs>
          <w:tab w:val="clear" w:pos="2835"/>
        </w:tabs>
        <w:ind w:left="2268" w:hanging="371"/>
      </w:pPr>
      <w:r>
        <w:t>results in:</w:t>
      </w:r>
    </w:p>
    <w:p w14:paraId="6AFEF40B" w14:textId="77777777" w:rsidR="000604FB" w:rsidRDefault="00CA793C">
      <w:pPr>
        <w:pStyle w:val="GPSL5numberedclause"/>
        <w:tabs>
          <w:tab w:val="clear" w:pos="3402"/>
        </w:tabs>
        <w:ind w:left="2694" w:hanging="371"/>
      </w:pPr>
      <w:r>
        <w:t xml:space="preserve">the corruption or loss of any Customer Data (in which case the remedies under Clause </w:t>
      </w:r>
      <w:r>
        <w:fldChar w:fldCharType="begin"/>
      </w:r>
      <w:r>
        <w:instrText xml:space="preserve"> REF _Ref313374052 \r \h  \* MERGEFORMAT </w:instrText>
      </w:r>
      <w:r>
        <w:fldChar w:fldCharType="separate"/>
      </w:r>
      <w:r w:rsidR="001E3237">
        <w:t>30.3</w:t>
      </w:r>
      <w:r>
        <w:fldChar w:fldCharType="end"/>
      </w:r>
      <w:r>
        <w:t xml:space="preserve"> (Protection of Customer Data) shall also be available); and/or</w:t>
      </w:r>
    </w:p>
    <w:p w14:paraId="6AFEF40C" w14:textId="77777777" w:rsidR="000604FB" w:rsidRDefault="00CA793C">
      <w:pPr>
        <w:pStyle w:val="GPSL5numberedclause"/>
        <w:tabs>
          <w:tab w:val="clear" w:pos="3402"/>
        </w:tabs>
        <w:ind w:left="2694" w:hanging="371"/>
      </w:pPr>
      <w:r>
        <w:t>the Customer</w:t>
      </w:r>
      <w:bookmarkStart w:id="523" w:name="_Hlt360693566"/>
      <w:bookmarkEnd w:id="523"/>
      <w:r>
        <w:t xml:space="preserve"> being required to make a compensation payment to one or more third parties; and/or</w:t>
      </w:r>
    </w:p>
    <w:p w14:paraId="6AFEF40D" w14:textId="77777777" w:rsidR="000604FB" w:rsidRDefault="00CA793C">
      <w:pPr>
        <w:pStyle w:val="GPSL3numberedclause"/>
        <w:tabs>
          <w:tab w:val="clear" w:pos="2127"/>
        </w:tabs>
        <w:ind w:left="1843" w:hanging="578"/>
      </w:pPr>
      <w:r>
        <w:t xml:space="preserve">the Customer is otherwise entitled to or does terminate this Call Off Contract pursuant to Clause </w:t>
      </w:r>
      <w:r>
        <w:fldChar w:fldCharType="begin"/>
      </w:r>
      <w:r>
        <w:instrText xml:space="preserve"> REF _Ref360201395 \r \h  \* MERGEFORMAT </w:instrText>
      </w:r>
      <w:r>
        <w:fldChar w:fldCharType="separate"/>
      </w:r>
      <w:r w:rsidR="001E3237">
        <w:t>37</w:t>
      </w:r>
      <w:r>
        <w:fldChar w:fldCharType="end"/>
      </w:r>
      <w:r>
        <w:t xml:space="preserve"> (Customer Termination Rights) except Clause </w:t>
      </w:r>
      <w:r>
        <w:fldChar w:fldCharType="begin"/>
      </w:r>
      <w:r>
        <w:instrText xml:space="preserve"> REF _Ref313369604 \r \h  \* MERGEFORMAT </w:instrText>
      </w:r>
      <w:r>
        <w:fldChar w:fldCharType="separate"/>
      </w:r>
      <w:r w:rsidR="001E3237">
        <w:t>37.5</w:t>
      </w:r>
      <w:r>
        <w:fldChar w:fldCharType="end"/>
      </w:r>
      <w:r>
        <w:t xml:space="preserve"> (Termination Without Cause).</w:t>
      </w:r>
    </w:p>
    <w:p w14:paraId="6AFEF40E" w14:textId="77777777" w:rsidR="000604FB" w:rsidRDefault="00CA793C">
      <w:pPr>
        <w:pStyle w:val="GPSL1CLAUSEHEADING"/>
        <w:rPr>
          <w:rFonts w:hint="eastAsia"/>
        </w:rPr>
      </w:pPr>
      <w:bookmarkStart w:id="524" w:name="_Toc372884402"/>
      <w:bookmarkStart w:id="525" w:name="_Toc372884403"/>
      <w:bookmarkStart w:id="526" w:name="_Toc372884404"/>
      <w:bookmarkStart w:id="527" w:name="_Toc372884405"/>
      <w:bookmarkStart w:id="528" w:name="_Hlt360524146"/>
      <w:bookmarkStart w:id="529" w:name="_Hlt360694710"/>
      <w:bookmarkStart w:id="530" w:name="_Hlt361656384"/>
      <w:bookmarkStart w:id="531" w:name="_Hlt361656431"/>
      <w:bookmarkStart w:id="532" w:name="_Hlt361656517"/>
      <w:bookmarkStart w:id="533" w:name="_Hlt365649043"/>
      <w:bookmarkStart w:id="534" w:name="_Hlt381008753"/>
      <w:bookmarkStart w:id="535" w:name="_Ref359401110"/>
      <w:bookmarkStart w:id="536" w:name="_Ref360202025"/>
      <w:bookmarkStart w:id="537" w:name="_Toc379897701"/>
      <w:bookmarkStart w:id="538" w:name="_Hlt359513583"/>
      <w:bookmarkStart w:id="539" w:name="_Toc396488536"/>
      <w:bookmarkStart w:id="540" w:name="_Toc511376030"/>
      <w:bookmarkStart w:id="541" w:name="_Toc495663085"/>
      <w:bookmarkEnd w:id="514"/>
      <w:bookmarkEnd w:id="524"/>
      <w:bookmarkEnd w:id="525"/>
      <w:bookmarkEnd w:id="526"/>
      <w:bookmarkEnd w:id="527"/>
      <w:bookmarkEnd w:id="528"/>
      <w:bookmarkEnd w:id="529"/>
      <w:bookmarkEnd w:id="530"/>
      <w:bookmarkEnd w:id="531"/>
      <w:bookmarkEnd w:id="532"/>
      <w:bookmarkEnd w:id="533"/>
      <w:bookmarkEnd w:id="534"/>
      <w:r>
        <w:t>CRITIC</w:t>
      </w:r>
      <w:bookmarkStart w:id="542" w:name="_Hlt359401175"/>
      <w:bookmarkEnd w:id="542"/>
      <w:r>
        <w:t>AL SERVICE LEVEL FAILURE</w:t>
      </w:r>
      <w:bookmarkEnd w:id="535"/>
      <w:bookmarkEnd w:id="536"/>
      <w:bookmarkEnd w:id="537"/>
      <w:bookmarkEnd w:id="538"/>
      <w:bookmarkEnd w:id="539"/>
      <w:bookmarkEnd w:id="540"/>
      <w:bookmarkEnd w:id="541"/>
    </w:p>
    <w:p w14:paraId="6AFEF40F" w14:textId="77777777" w:rsidR="000604FB" w:rsidRDefault="00CA793C">
      <w:pPr>
        <w:pStyle w:val="GPSL2numberedclause"/>
        <w:tabs>
          <w:tab w:val="clear" w:pos="1418"/>
        </w:tabs>
        <w:ind w:left="1276"/>
      </w:pPr>
      <w:bookmarkStart w:id="543" w:name="_Hlt359515298"/>
      <w:bookmarkStart w:id="544" w:name="_Hlt359515310"/>
      <w:bookmarkStart w:id="545" w:name="_Hlt365635806"/>
      <w:bookmarkStart w:id="546" w:name="_Ref359243603"/>
      <w:bookmarkEnd w:id="543"/>
      <w:bookmarkEnd w:id="544"/>
      <w:bookmarkEnd w:id="545"/>
      <w:r>
        <w:t>On the occurrence of a Critical Service Level Failure:</w:t>
      </w:r>
      <w:bookmarkEnd w:id="546"/>
    </w:p>
    <w:p w14:paraId="6AFEF410" w14:textId="77777777" w:rsidR="000604FB" w:rsidRDefault="00CA793C">
      <w:pPr>
        <w:pStyle w:val="GPSL3numberedclause"/>
        <w:tabs>
          <w:tab w:val="clear" w:pos="2127"/>
        </w:tabs>
        <w:ind w:left="1843" w:hanging="578"/>
      </w:pPr>
      <w:r>
        <w:t>any Service Credits that would otherwise have accrued during the relevant Service Period shall not accrue; and</w:t>
      </w:r>
    </w:p>
    <w:p w14:paraId="6AFEF411" w14:textId="77777777" w:rsidR="000604FB" w:rsidRDefault="00CA793C">
      <w:pPr>
        <w:pStyle w:val="GPSL3numberedclause"/>
        <w:tabs>
          <w:tab w:val="clear" w:pos="2127"/>
        </w:tabs>
        <w:ind w:left="1843" w:hanging="578"/>
      </w:pPr>
      <w:bookmarkStart w:id="547" w:name="_Hlt361656610"/>
      <w:bookmarkStart w:id="548" w:name="_Hlt361656860"/>
      <w:bookmarkStart w:id="549" w:name="_Hlt361656945"/>
      <w:bookmarkStart w:id="550" w:name="_Hlt363742733"/>
      <w:bookmarkStart w:id="551" w:name="_Hlt365633545"/>
      <w:bookmarkStart w:id="552" w:name="_Hlt365639302"/>
      <w:bookmarkEnd w:id="547"/>
      <w:bookmarkEnd w:id="548"/>
      <w:bookmarkEnd w:id="549"/>
      <w:bookmarkEnd w:id="550"/>
      <w:bookmarkEnd w:id="551"/>
      <w:bookmarkEnd w:id="552"/>
      <w:r>
        <w:t>the Charges in respect of the relevant Standalone Service Instance or Integrated Service Instance Set applicable to the Service Period in which the Critical Service Level Failure occurs shall be deducted from the Call Off Contract Charges which otherwise would have been payable by the Customer and the Supplier shall not invoice the Customer for the same; and</w:t>
      </w:r>
    </w:p>
    <w:p w14:paraId="6AFEF412" w14:textId="77777777" w:rsidR="000604FB" w:rsidRDefault="00CA793C">
      <w:pPr>
        <w:pStyle w:val="GPSL3numberedclause"/>
        <w:tabs>
          <w:tab w:val="clear" w:pos="2127"/>
        </w:tabs>
        <w:ind w:left="1843" w:hanging="578"/>
      </w:pPr>
      <w:r>
        <w:lastRenderedPageBreak/>
        <w:t>where the Supplier has already invoiced the Charges in respect of the relevant Standalone Service Instance or Integrated Service Instance Set applicable to the Service Period in which the Critical Service Level Failure occurs to the Customer but the Customer has not yet paid such Charges the Supplier shall promptly issue a credit note to the Customer for the value of such Charges; and</w:t>
      </w:r>
    </w:p>
    <w:p w14:paraId="6AFEF413" w14:textId="77777777" w:rsidR="000604FB" w:rsidRDefault="00CA793C">
      <w:pPr>
        <w:pStyle w:val="GPSL3numberedclause"/>
        <w:tabs>
          <w:tab w:val="clear" w:pos="2127"/>
        </w:tabs>
        <w:ind w:left="1843" w:hanging="578"/>
      </w:pPr>
      <w:r>
        <w:t>where the Customer has already paid the Charges in respect of the relevant Standalone Service Instance or Integrated Service Instance Set applicable to the Service Period in which the Critical Service Level Failure occurs the Supplier shall promptly reimburse the Customer for the value of such Charges; and</w:t>
      </w:r>
    </w:p>
    <w:p w14:paraId="6AFEF414" w14:textId="77777777" w:rsidR="000604FB" w:rsidRDefault="00CA793C">
      <w:pPr>
        <w:pStyle w:val="GPSL3numberedclause"/>
        <w:tabs>
          <w:tab w:val="clear" w:pos="2127"/>
        </w:tabs>
        <w:ind w:left="1843" w:hanging="578"/>
      </w:pPr>
      <w:r>
        <w:t>the Customer shall be entitled to terminate the relevant Standalone Service Instance or Integrated Service Instance Set (or any Service Instance included in the Integrated Service Instance Set) for material Default; and</w:t>
      </w:r>
    </w:p>
    <w:p w14:paraId="6AFEF415" w14:textId="77777777" w:rsidR="000604FB" w:rsidRDefault="00CA793C">
      <w:pPr>
        <w:pStyle w:val="GPSL3numberedclause"/>
        <w:tabs>
          <w:tab w:val="clear" w:pos="2127"/>
        </w:tabs>
        <w:ind w:left="1843" w:hanging="578"/>
      </w:pPr>
      <w:r>
        <w:t>where two (2) Critical Service Level Failures occur in any three (3) consecutive Service Periods, the Customer will be entitled to terminate this Call Off Contract for material Default.</w:t>
      </w:r>
    </w:p>
    <w:p w14:paraId="6AFEF416" w14:textId="77777777" w:rsidR="000604FB" w:rsidRDefault="00CA793C">
      <w:pPr>
        <w:pStyle w:val="GPSL2numberedclause"/>
        <w:tabs>
          <w:tab w:val="clear" w:pos="1418"/>
        </w:tabs>
        <w:ind w:left="1276"/>
      </w:pPr>
      <w:r>
        <w:t>The Supplier:</w:t>
      </w:r>
    </w:p>
    <w:p w14:paraId="6AFEF417" w14:textId="77777777" w:rsidR="000604FB" w:rsidRDefault="00CA793C">
      <w:pPr>
        <w:pStyle w:val="GPSL3numberedclause"/>
        <w:tabs>
          <w:tab w:val="clear" w:pos="2127"/>
        </w:tabs>
        <w:ind w:left="1843" w:hanging="578"/>
      </w:pPr>
      <w:r>
        <w:t xml:space="preserve">agrees that the application of Clause </w:t>
      </w:r>
      <w:r>
        <w:fldChar w:fldCharType="begin"/>
      </w:r>
      <w:r>
        <w:instrText xml:space="preserve"> REF _Ref359243603 \r \h  \* MERGEFORMAT </w:instrText>
      </w:r>
      <w:r>
        <w:fldChar w:fldCharType="separate"/>
      </w:r>
      <w:r w:rsidR="001E3237">
        <w:t>10.1</w:t>
      </w:r>
      <w:r>
        <w:fldChar w:fldCharType="end"/>
      </w:r>
      <w:r>
        <w:t xml:space="preserve"> is commercially justifiable where a Critical Service Level Failure occurs; and</w:t>
      </w:r>
    </w:p>
    <w:p w14:paraId="6AFEF418" w14:textId="77777777" w:rsidR="000604FB" w:rsidRDefault="00CA793C">
      <w:pPr>
        <w:pStyle w:val="GPSL3numberedclause"/>
        <w:tabs>
          <w:tab w:val="clear" w:pos="2127"/>
        </w:tabs>
        <w:ind w:left="1843" w:hanging="578"/>
      </w:pPr>
      <w:r>
        <w:t xml:space="preserve">acknowledges that it has taken legal advice on the application of Clause </w:t>
      </w:r>
      <w:r>
        <w:fldChar w:fldCharType="begin"/>
      </w:r>
      <w:r>
        <w:instrText xml:space="preserve"> REF _Ref359243603 \r \h  \* MERGEFORMAT </w:instrText>
      </w:r>
      <w:r>
        <w:fldChar w:fldCharType="separate"/>
      </w:r>
      <w:r w:rsidR="001E3237">
        <w:t>10.1</w:t>
      </w:r>
      <w:r>
        <w:fldChar w:fldCharType="end"/>
      </w:r>
      <w:r>
        <w:t xml:space="preserve"> and has had the opportunity to price for that risk when calculating the Call Off Contract Charges.</w:t>
      </w:r>
    </w:p>
    <w:p w14:paraId="6AFEF419" w14:textId="77777777" w:rsidR="000604FB" w:rsidRDefault="00CA793C">
      <w:pPr>
        <w:pStyle w:val="GPSL1CLAUSEHEADING"/>
        <w:rPr>
          <w:rFonts w:hint="eastAsia"/>
        </w:rPr>
      </w:pPr>
      <w:bookmarkStart w:id="553" w:name="_Toc349229850"/>
      <w:bookmarkStart w:id="554" w:name="_Toc349230013"/>
      <w:bookmarkStart w:id="555" w:name="_Toc349230413"/>
      <w:bookmarkStart w:id="556" w:name="_Toc349231295"/>
      <w:bookmarkStart w:id="557" w:name="_Toc349232021"/>
      <w:bookmarkStart w:id="558" w:name="_Toc349232402"/>
      <w:bookmarkStart w:id="559" w:name="_Toc349233138"/>
      <w:bookmarkStart w:id="560" w:name="_Toc349233273"/>
      <w:bookmarkStart w:id="561" w:name="_Toc349233407"/>
      <w:bookmarkStart w:id="562" w:name="_Toc350502996"/>
      <w:bookmarkStart w:id="563" w:name="_Toc350503986"/>
      <w:bookmarkStart w:id="564" w:name="_Toc350506276"/>
      <w:bookmarkStart w:id="565" w:name="_Toc350506514"/>
      <w:bookmarkStart w:id="566" w:name="_Toc350506644"/>
      <w:bookmarkStart w:id="567" w:name="_Toc350506774"/>
      <w:bookmarkStart w:id="568" w:name="_Toc350506906"/>
      <w:bookmarkStart w:id="569" w:name="_Toc350507367"/>
      <w:bookmarkStart w:id="570" w:name="_Toc350507901"/>
      <w:bookmarkStart w:id="571" w:name="_Toc349229852"/>
      <w:bookmarkStart w:id="572" w:name="_Toc349230015"/>
      <w:bookmarkStart w:id="573" w:name="_Toc349230415"/>
      <w:bookmarkStart w:id="574" w:name="_Toc349231297"/>
      <w:bookmarkStart w:id="575" w:name="_Toc349232023"/>
      <w:bookmarkStart w:id="576" w:name="_Toc349232404"/>
      <w:bookmarkStart w:id="577" w:name="_Toc349233140"/>
      <w:bookmarkStart w:id="578" w:name="_Toc349233275"/>
      <w:bookmarkStart w:id="579" w:name="_Toc349233409"/>
      <w:bookmarkStart w:id="580" w:name="_Toc350502998"/>
      <w:bookmarkStart w:id="581" w:name="_Toc350503988"/>
      <w:bookmarkStart w:id="582" w:name="_Toc350506278"/>
      <w:bookmarkStart w:id="583" w:name="_Toc350506516"/>
      <w:bookmarkStart w:id="584" w:name="_Toc350506646"/>
      <w:bookmarkStart w:id="585" w:name="_Toc350506776"/>
      <w:bookmarkStart w:id="586" w:name="_Toc350506908"/>
      <w:bookmarkStart w:id="587" w:name="_Toc350507369"/>
      <w:bookmarkStart w:id="588" w:name="_Toc350507903"/>
      <w:bookmarkStart w:id="589" w:name="_Toc349229854"/>
      <w:bookmarkStart w:id="590" w:name="_Toc349230017"/>
      <w:bookmarkStart w:id="591" w:name="_Toc349230417"/>
      <w:bookmarkStart w:id="592" w:name="_Toc349231299"/>
      <w:bookmarkStart w:id="593" w:name="_Toc349232025"/>
      <w:bookmarkStart w:id="594" w:name="_Toc349232406"/>
      <w:bookmarkStart w:id="595" w:name="_Toc349233142"/>
      <w:bookmarkStart w:id="596" w:name="_Toc349233277"/>
      <w:bookmarkStart w:id="597" w:name="_Toc349233411"/>
      <w:bookmarkStart w:id="598" w:name="_Toc350503000"/>
      <w:bookmarkStart w:id="599" w:name="_Toc350503990"/>
      <w:bookmarkStart w:id="600" w:name="_Toc350506280"/>
      <w:bookmarkStart w:id="601" w:name="_Toc350506518"/>
      <w:bookmarkStart w:id="602" w:name="_Toc350506648"/>
      <w:bookmarkStart w:id="603" w:name="_Toc350506778"/>
      <w:bookmarkStart w:id="604" w:name="_Toc350506910"/>
      <w:bookmarkStart w:id="605" w:name="_Toc350507371"/>
      <w:bookmarkStart w:id="606" w:name="_Toc350507905"/>
      <w:bookmarkStart w:id="607" w:name="_Toc349229856"/>
      <w:bookmarkStart w:id="608" w:name="_Toc349230019"/>
      <w:bookmarkStart w:id="609" w:name="_Toc349230419"/>
      <w:bookmarkStart w:id="610" w:name="_Toc349231301"/>
      <w:bookmarkStart w:id="611" w:name="_Toc349232027"/>
      <w:bookmarkStart w:id="612" w:name="_Toc349232408"/>
      <w:bookmarkStart w:id="613" w:name="_Toc349233144"/>
      <w:bookmarkStart w:id="614" w:name="_Toc349233279"/>
      <w:bookmarkStart w:id="615" w:name="_Toc349233413"/>
      <w:bookmarkStart w:id="616" w:name="_Toc350503002"/>
      <w:bookmarkStart w:id="617" w:name="_Toc350503992"/>
      <w:bookmarkStart w:id="618" w:name="_Toc350506282"/>
      <w:bookmarkStart w:id="619" w:name="_Toc350506520"/>
      <w:bookmarkStart w:id="620" w:name="_Toc350506650"/>
      <w:bookmarkStart w:id="621" w:name="_Toc350506780"/>
      <w:bookmarkStart w:id="622" w:name="_Toc350506912"/>
      <w:bookmarkStart w:id="623" w:name="_Toc350507373"/>
      <w:bookmarkStart w:id="624" w:name="_Toc350507907"/>
      <w:bookmarkStart w:id="625" w:name="_Hlt360694921"/>
      <w:bookmarkStart w:id="626" w:name="_Hlt361655080"/>
      <w:bookmarkStart w:id="627" w:name="_Hlt359409015"/>
      <w:bookmarkStart w:id="628" w:name="_Hlt359515168"/>
      <w:bookmarkStart w:id="629" w:name="_Hlt359515281"/>
      <w:bookmarkStart w:id="630" w:name="_Hlt360652143"/>
      <w:bookmarkStart w:id="631" w:name="_Hlt360654060"/>
      <w:bookmarkStart w:id="632" w:name="_Hlt359363682"/>
      <w:bookmarkStart w:id="633" w:name="_Hlt359514365"/>
      <w:bookmarkStart w:id="634" w:name="_Hlt359515061"/>
      <w:bookmarkStart w:id="635" w:name="_Hlt360529086"/>
      <w:bookmarkStart w:id="636" w:name="_Hlt359230213"/>
      <w:bookmarkStart w:id="637" w:name="_Hlt358986975"/>
      <w:bookmarkStart w:id="638" w:name="_Hlt358987001"/>
      <w:bookmarkStart w:id="639" w:name="_Hlt359363191"/>
      <w:bookmarkStart w:id="640" w:name="_Hlt359409676"/>
      <w:bookmarkStart w:id="641" w:name="_Hlt359514274"/>
      <w:bookmarkStart w:id="642" w:name="_Hlt359515748"/>
      <w:bookmarkStart w:id="643" w:name="_Hlt359515776"/>
      <w:bookmarkStart w:id="644" w:name="_Hlt359363195"/>
      <w:bookmarkStart w:id="645" w:name="_Hlt359514277"/>
      <w:bookmarkStart w:id="646" w:name="_Hlt359515774"/>
      <w:bookmarkStart w:id="647" w:name="_Hlt359515323"/>
      <w:bookmarkStart w:id="648" w:name="_Hlt359515640"/>
      <w:bookmarkStart w:id="649" w:name="_Ref349134769"/>
      <w:bookmarkStart w:id="650" w:name="_Toc350503003"/>
      <w:bookmarkStart w:id="651" w:name="_Toc350503993"/>
      <w:bookmarkStart w:id="652" w:name="_Toc351710871"/>
      <w:bookmarkStart w:id="653" w:name="_Toc358671731"/>
      <w:bookmarkStart w:id="654" w:name="_Toc379897702"/>
      <w:bookmarkStart w:id="655" w:name="_Hlt359401182"/>
      <w:bookmarkStart w:id="656" w:name="_Hlt359513588"/>
      <w:bookmarkStart w:id="657" w:name="_Toc511376031"/>
      <w:bookmarkStart w:id="658" w:name="_Toc495663086"/>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t>BUSINESS CONTINUITY AND DISASTER RECOVERY</w:t>
      </w:r>
      <w:bookmarkEnd w:id="649"/>
      <w:bookmarkEnd w:id="650"/>
      <w:bookmarkEnd w:id="651"/>
      <w:bookmarkEnd w:id="652"/>
      <w:bookmarkEnd w:id="653"/>
      <w:bookmarkEnd w:id="654"/>
      <w:bookmarkEnd w:id="655"/>
      <w:bookmarkEnd w:id="656"/>
      <w:bookmarkEnd w:id="657"/>
      <w:bookmarkEnd w:id="658"/>
    </w:p>
    <w:p w14:paraId="6AFEF41A" w14:textId="77777777" w:rsidR="000604FB" w:rsidRDefault="00CA793C">
      <w:pPr>
        <w:pStyle w:val="GPSL2numberedclause"/>
        <w:tabs>
          <w:tab w:val="clear" w:pos="1418"/>
        </w:tabs>
        <w:ind w:left="1276"/>
      </w:pPr>
      <w:bookmarkStart w:id="659" w:name="_Ref350846905"/>
      <w:r>
        <w:t>The Parties shall comply with the</w:t>
      </w:r>
      <w:bookmarkEnd w:id="659"/>
      <w:r>
        <w:t xml:space="preserve"> provisions of Call Off Schedule 8 (Business Continuity and Disaster Recovery).</w:t>
      </w:r>
      <w:bookmarkStart w:id="660" w:name="_Hlt366768441"/>
      <w:bookmarkEnd w:id="660"/>
    </w:p>
    <w:p w14:paraId="6AFEF41B" w14:textId="77777777" w:rsidR="000604FB" w:rsidRDefault="00CA793C">
      <w:pPr>
        <w:pStyle w:val="GPSL1CLAUSEHEADING"/>
        <w:rPr>
          <w:rFonts w:hint="eastAsia"/>
        </w:rPr>
      </w:pPr>
      <w:bookmarkStart w:id="661" w:name="_Ref313372671"/>
      <w:bookmarkStart w:id="662" w:name="_Toc314810803"/>
      <w:bookmarkStart w:id="663" w:name="_Toc350503004"/>
      <w:bookmarkStart w:id="664" w:name="_Toc350503994"/>
      <w:bookmarkStart w:id="665" w:name="_Toc351710872"/>
      <w:bookmarkStart w:id="666" w:name="_Toc358671732"/>
      <w:bookmarkStart w:id="667" w:name="_Toc379897703"/>
      <w:bookmarkStart w:id="668" w:name="_Toc396488538"/>
      <w:bookmarkStart w:id="669" w:name="_Toc511376032"/>
      <w:bookmarkStart w:id="670" w:name="_Toc495663087"/>
      <w:r>
        <w:t>DISRUPTION</w:t>
      </w:r>
      <w:bookmarkStart w:id="671" w:name="_Hlt365649513"/>
      <w:bookmarkEnd w:id="661"/>
      <w:bookmarkEnd w:id="662"/>
      <w:bookmarkEnd w:id="663"/>
      <w:bookmarkEnd w:id="664"/>
      <w:bookmarkEnd w:id="665"/>
      <w:bookmarkEnd w:id="666"/>
      <w:bookmarkEnd w:id="667"/>
      <w:bookmarkEnd w:id="668"/>
      <w:bookmarkEnd w:id="669"/>
      <w:bookmarkEnd w:id="670"/>
      <w:bookmarkEnd w:id="671"/>
    </w:p>
    <w:p w14:paraId="6AFEF41C" w14:textId="77777777" w:rsidR="000604FB" w:rsidRDefault="00CA793C">
      <w:pPr>
        <w:pStyle w:val="GPSL2numberedclause"/>
        <w:tabs>
          <w:tab w:val="clear" w:pos="1418"/>
        </w:tabs>
        <w:ind w:left="1276"/>
      </w:pPr>
      <w:r>
        <w:t>The Supplier shall take reasonable care to ensure that in the performance of its obligations under this Call Off Contract it does not disrupt the operations of the Customer, its employees or any other contractor employed by the Customer.</w:t>
      </w:r>
    </w:p>
    <w:p w14:paraId="6AFEF41D" w14:textId="77777777" w:rsidR="000604FB" w:rsidRDefault="00CA793C">
      <w:pPr>
        <w:pStyle w:val="GPSL2numberedclause"/>
        <w:tabs>
          <w:tab w:val="clear" w:pos="1418"/>
        </w:tabs>
        <w:ind w:left="1276"/>
      </w:pPr>
      <w:r>
        <w:t>The Supplier shall immediately inform the Customer of any actual or potential industrial action, whether such action be by the Supplier Personnel or others, which affects or might affect the Supplier's ability at any time to perform its obligations under this Call Off Contract.</w:t>
      </w:r>
    </w:p>
    <w:p w14:paraId="6AFEF41E" w14:textId="77777777" w:rsidR="000604FB" w:rsidRDefault="00CA793C">
      <w:pPr>
        <w:pStyle w:val="GPSL2numberedclause"/>
        <w:tabs>
          <w:tab w:val="clear" w:pos="1418"/>
        </w:tabs>
        <w:ind w:left="1276"/>
      </w:pPr>
      <w:bookmarkStart w:id="672" w:name="_Hlt359515799"/>
      <w:bookmarkStart w:id="673" w:name="_Ref313372616"/>
      <w:bookmarkEnd w:id="672"/>
      <w:r>
        <w:t>In the event of industrial action by the Supplier Personnel, the Supplier shall seek Approval to its proposals for the continuance of the supply of the Services in accordance with its obligations under this Call Off Contract.</w:t>
      </w:r>
      <w:bookmarkEnd w:id="673"/>
    </w:p>
    <w:p w14:paraId="6AFEF41F" w14:textId="77777777" w:rsidR="000604FB" w:rsidRDefault="00CA793C">
      <w:pPr>
        <w:pStyle w:val="GPSL2numberedclause"/>
        <w:tabs>
          <w:tab w:val="clear" w:pos="1418"/>
        </w:tabs>
        <w:ind w:left="1276"/>
      </w:pPr>
      <w:bookmarkStart w:id="674" w:name="_Hlt365635811"/>
      <w:bookmarkStart w:id="675" w:name="_Hlt365635815"/>
      <w:bookmarkStart w:id="676" w:name="_Ref365635801"/>
      <w:bookmarkEnd w:id="674"/>
      <w:bookmarkEnd w:id="675"/>
      <w:r>
        <w:t xml:space="preserve">If the Supplier's proposals referred to in Clause </w:t>
      </w:r>
      <w:r>
        <w:fldChar w:fldCharType="begin"/>
      </w:r>
      <w:r>
        <w:instrText xml:space="preserve"> REF _Ref313372616 \r \h  \* MERGEFORMAT </w:instrText>
      </w:r>
      <w:r>
        <w:fldChar w:fldCharType="separate"/>
      </w:r>
      <w:r w:rsidR="001E3237">
        <w:t>12.3</w:t>
      </w:r>
      <w:r>
        <w:fldChar w:fldCharType="end"/>
      </w:r>
      <w:r>
        <w:t xml:space="preserve"> are considered insufficient or unacceptable by the Customer acting reasonably then the Customer may terminate this Call Off Contract for material Default.</w:t>
      </w:r>
      <w:bookmarkEnd w:id="676"/>
    </w:p>
    <w:p w14:paraId="6AFEF420" w14:textId="77777777" w:rsidR="000604FB" w:rsidRDefault="00CA793C">
      <w:pPr>
        <w:pStyle w:val="GPSL2numberedclause"/>
        <w:tabs>
          <w:tab w:val="clear" w:pos="1418"/>
        </w:tabs>
        <w:ind w:left="1276"/>
      </w:pPr>
      <w:r>
        <w:t>If the Supplier is temporarily unable to fulfil the requirements of this Call Off Contract owing to disruption of normal business solely caused by the Customer, an appropriate allowance by way of an extension of time will be Approved by the Customer. In addition, the Customer will reimburse any additional expense reasonably incurred by the Supplier as a direct result of such disruption.</w:t>
      </w:r>
    </w:p>
    <w:p w14:paraId="6AFEF421" w14:textId="77777777" w:rsidR="000604FB" w:rsidRDefault="00CA793C">
      <w:pPr>
        <w:pStyle w:val="GPSL1CLAUSEHEADING"/>
        <w:rPr>
          <w:rFonts w:hint="eastAsia"/>
        </w:rPr>
      </w:pPr>
      <w:bookmarkStart w:id="677" w:name="_Toc349229859"/>
      <w:bookmarkStart w:id="678" w:name="_Toc349230022"/>
      <w:bookmarkStart w:id="679" w:name="_Toc349230422"/>
      <w:bookmarkStart w:id="680" w:name="_Toc349231304"/>
      <w:bookmarkStart w:id="681" w:name="_Toc349232030"/>
      <w:bookmarkStart w:id="682" w:name="_Toc349232411"/>
      <w:bookmarkStart w:id="683" w:name="_Toc349233147"/>
      <w:bookmarkStart w:id="684" w:name="_Toc349233282"/>
      <w:bookmarkStart w:id="685" w:name="_Toc349233416"/>
      <w:bookmarkStart w:id="686" w:name="_Toc350503005"/>
      <w:bookmarkStart w:id="687" w:name="_Toc350503995"/>
      <w:bookmarkStart w:id="688" w:name="_Toc350506285"/>
      <w:bookmarkStart w:id="689" w:name="_Toc350506523"/>
      <w:bookmarkStart w:id="690" w:name="_Toc350506653"/>
      <w:bookmarkStart w:id="691" w:name="_Toc350506783"/>
      <w:bookmarkStart w:id="692" w:name="_Toc350506915"/>
      <w:bookmarkStart w:id="693" w:name="_Toc350507376"/>
      <w:bookmarkStart w:id="694" w:name="_Toc350507910"/>
      <w:bookmarkStart w:id="695" w:name="_Toc364670145"/>
      <w:bookmarkStart w:id="696" w:name="_Toc364672826"/>
      <w:bookmarkStart w:id="697" w:name="_Toc364686297"/>
      <w:bookmarkStart w:id="698" w:name="_Toc364686515"/>
      <w:bookmarkStart w:id="699" w:name="_Toc364686732"/>
      <w:bookmarkStart w:id="700" w:name="_Toc364693290"/>
      <w:bookmarkStart w:id="701" w:name="_Toc364693730"/>
      <w:bookmarkStart w:id="702" w:name="_Toc364693850"/>
      <w:bookmarkStart w:id="703" w:name="_Toc364693963"/>
      <w:bookmarkStart w:id="704" w:name="_Toc364694080"/>
      <w:bookmarkStart w:id="705" w:name="_Toc364695239"/>
      <w:bookmarkStart w:id="706" w:name="_Toc364695356"/>
      <w:bookmarkStart w:id="707" w:name="_Toc364696099"/>
      <w:bookmarkStart w:id="708" w:name="_Toc364754348"/>
      <w:bookmarkStart w:id="709" w:name="_Toc364760169"/>
      <w:bookmarkStart w:id="710" w:name="_Toc364760283"/>
      <w:bookmarkStart w:id="711" w:name="_Toc364763083"/>
      <w:bookmarkStart w:id="712" w:name="_Toc364763236"/>
      <w:bookmarkStart w:id="713" w:name="_Toc364763381"/>
      <w:bookmarkStart w:id="714" w:name="_Toc364763521"/>
      <w:bookmarkStart w:id="715" w:name="_Toc364763659"/>
      <w:bookmarkStart w:id="716" w:name="_Toc364763798"/>
      <w:bookmarkStart w:id="717" w:name="_Toc364763927"/>
      <w:bookmarkStart w:id="718" w:name="_Toc364764039"/>
      <w:bookmarkStart w:id="719" w:name="_Toc364768377"/>
      <w:bookmarkStart w:id="720" w:name="_Toc364769555"/>
      <w:bookmarkStart w:id="721" w:name="_Toc364856994"/>
      <w:bookmarkStart w:id="722" w:name="_Toc365557779"/>
      <w:bookmarkStart w:id="723" w:name="_Toc365649816"/>
      <w:bookmarkStart w:id="724" w:name="_Toc364670146"/>
      <w:bookmarkStart w:id="725" w:name="_Toc364672827"/>
      <w:bookmarkStart w:id="726" w:name="_Toc364686298"/>
      <w:bookmarkStart w:id="727" w:name="_Toc364686516"/>
      <w:bookmarkStart w:id="728" w:name="_Toc364686733"/>
      <w:bookmarkStart w:id="729" w:name="_Toc364693291"/>
      <w:bookmarkStart w:id="730" w:name="_Toc364693731"/>
      <w:bookmarkStart w:id="731" w:name="_Toc364693851"/>
      <w:bookmarkStart w:id="732" w:name="_Toc364693964"/>
      <w:bookmarkStart w:id="733" w:name="_Toc364694081"/>
      <w:bookmarkStart w:id="734" w:name="_Toc364695240"/>
      <w:bookmarkStart w:id="735" w:name="_Toc364695357"/>
      <w:bookmarkStart w:id="736" w:name="_Toc364696100"/>
      <w:bookmarkStart w:id="737" w:name="_Toc364754349"/>
      <w:bookmarkStart w:id="738" w:name="_Toc364760170"/>
      <w:bookmarkStart w:id="739" w:name="_Toc364760284"/>
      <w:bookmarkStart w:id="740" w:name="_Toc364763084"/>
      <w:bookmarkStart w:id="741" w:name="_Toc364763237"/>
      <w:bookmarkStart w:id="742" w:name="_Toc364763382"/>
      <w:bookmarkStart w:id="743" w:name="_Toc364763522"/>
      <w:bookmarkStart w:id="744" w:name="_Toc364763660"/>
      <w:bookmarkStart w:id="745" w:name="_Toc364763799"/>
      <w:bookmarkStart w:id="746" w:name="_Toc364763928"/>
      <w:bookmarkStart w:id="747" w:name="_Toc364764040"/>
      <w:bookmarkStart w:id="748" w:name="_Toc364768378"/>
      <w:bookmarkStart w:id="749" w:name="_Toc364769556"/>
      <w:bookmarkStart w:id="750" w:name="_Toc364856995"/>
      <w:bookmarkStart w:id="751" w:name="_Toc365557780"/>
      <w:bookmarkStart w:id="752" w:name="_Toc365649817"/>
      <w:bookmarkStart w:id="753" w:name="_Toc364670147"/>
      <w:bookmarkStart w:id="754" w:name="_Toc364672828"/>
      <w:bookmarkStart w:id="755" w:name="_Toc364686299"/>
      <w:bookmarkStart w:id="756" w:name="_Toc364686517"/>
      <w:bookmarkStart w:id="757" w:name="_Toc364686734"/>
      <w:bookmarkStart w:id="758" w:name="_Toc364693292"/>
      <w:bookmarkStart w:id="759" w:name="_Toc364693732"/>
      <w:bookmarkStart w:id="760" w:name="_Toc364693852"/>
      <w:bookmarkStart w:id="761" w:name="_Toc364693965"/>
      <w:bookmarkStart w:id="762" w:name="_Toc364694082"/>
      <w:bookmarkStart w:id="763" w:name="_Toc364695241"/>
      <w:bookmarkStart w:id="764" w:name="_Toc364695358"/>
      <w:bookmarkStart w:id="765" w:name="_Toc364696101"/>
      <w:bookmarkStart w:id="766" w:name="_Toc364754350"/>
      <w:bookmarkStart w:id="767" w:name="_Toc364760171"/>
      <w:bookmarkStart w:id="768" w:name="_Toc364760285"/>
      <w:bookmarkStart w:id="769" w:name="_Toc364763085"/>
      <w:bookmarkStart w:id="770" w:name="_Toc364763238"/>
      <w:bookmarkStart w:id="771" w:name="_Toc364763383"/>
      <w:bookmarkStart w:id="772" w:name="_Toc364763523"/>
      <w:bookmarkStart w:id="773" w:name="_Toc364763661"/>
      <w:bookmarkStart w:id="774" w:name="_Toc364763800"/>
      <w:bookmarkStart w:id="775" w:name="_Toc364763929"/>
      <w:bookmarkStart w:id="776" w:name="_Toc364764041"/>
      <w:bookmarkStart w:id="777" w:name="_Toc364768379"/>
      <w:bookmarkStart w:id="778" w:name="_Toc364769557"/>
      <w:bookmarkStart w:id="779" w:name="_Toc364856996"/>
      <w:bookmarkStart w:id="780" w:name="_Toc365557781"/>
      <w:bookmarkStart w:id="781" w:name="_Toc365649818"/>
      <w:bookmarkStart w:id="782" w:name="_Toc364670148"/>
      <w:bookmarkStart w:id="783" w:name="_Toc364672829"/>
      <w:bookmarkStart w:id="784" w:name="_Toc364686300"/>
      <w:bookmarkStart w:id="785" w:name="_Toc364686518"/>
      <w:bookmarkStart w:id="786" w:name="_Toc364686735"/>
      <w:bookmarkStart w:id="787" w:name="_Toc364693293"/>
      <w:bookmarkStart w:id="788" w:name="_Toc364693733"/>
      <w:bookmarkStart w:id="789" w:name="_Toc364693853"/>
      <w:bookmarkStart w:id="790" w:name="_Toc364693966"/>
      <w:bookmarkStart w:id="791" w:name="_Toc364694083"/>
      <w:bookmarkStart w:id="792" w:name="_Toc364695242"/>
      <w:bookmarkStart w:id="793" w:name="_Toc364695359"/>
      <w:bookmarkStart w:id="794" w:name="_Toc364696102"/>
      <w:bookmarkStart w:id="795" w:name="_Toc364754351"/>
      <w:bookmarkStart w:id="796" w:name="_Toc364760172"/>
      <w:bookmarkStart w:id="797" w:name="_Toc364760286"/>
      <w:bookmarkStart w:id="798" w:name="_Toc364763086"/>
      <w:bookmarkStart w:id="799" w:name="_Toc364763239"/>
      <w:bookmarkStart w:id="800" w:name="_Toc364763384"/>
      <w:bookmarkStart w:id="801" w:name="_Toc364763524"/>
      <w:bookmarkStart w:id="802" w:name="_Toc364763662"/>
      <w:bookmarkStart w:id="803" w:name="_Toc364763801"/>
      <w:bookmarkStart w:id="804" w:name="_Toc364763930"/>
      <w:bookmarkStart w:id="805" w:name="_Toc364764042"/>
      <w:bookmarkStart w:id="806" w:name="_Toc364768380"/>
      <w:bookmarkStart w:id="807" w:name="_Toc364769558"/>
      <w:bookmarkStart w:id="808" w:name="_Toc364856997"/>
      <w:bookmarkStart w:id="809" w:name="_Toc365557782"/>
      <w:bookmarkStart w:id="810" w:name="_Toc365649819"/>
      <w:bookmarkStart w:id="811" w:name="_Toc364670149"/>
      <w:bookmarkStart w:id="812" w:name="_Toc364672830"/>
      <w:bookmarkStart w:id="813" w:name="_Toc364686301"/>
      <w:bookmarkStart w:id="814" w:name="_Toc364686519"/>
      <w:bookmarkStart w:id="815" w:name="_Toc364686736"/>
      <w:bookmarkStart w:id="816" w:name="_Toc364693294"/>
      <w:bookmarkStart w:id="817" w:name="_Toc364693734"/>
      <w:bookmarkStart w:id="818" w:name="_Toc364693854"/>
      <w:bookmarkStart w:id="819" w:name="_Toc364693967"/>
      <w:bookmarkStart w:id="820" w:name="_Toc364694084"/>
      <w:bookmarkStart w:id="821" w:name="_Toc364695243"/>
      <w:bookmarkStart w:id="822" w:name="_Toc364695360"/>
      <w:bookmarkStart w:id="823" w:name="_Toc364696103"/>
      <w:bookmarkStart w:id="824" w:name="_Toc364754352"/>
      <w:bookmarkStart w:id="825" w:name="_Toc364760173"/>
      <w:bookmarkStart w:id="826" w:name="_Toc364760287"/>
      <w:bookmarkStart w:id="827" w:name="_Toc364763087"/>
      <w:bookmarkStart w:id="828" w:name="_Toc364763240"/>
      <w:bookmarkStart w:id="829" w:name="_Toc364763385"/>
      <w:bookmarkStart w:id="830" w:name="_Toc364763525"/>
      <w:bookmarkStart w:id="831" w:name="_Toc364763663"/>
      <w:bookmarkStart w:id="832" w:name="_Toc364763802"/>
      <w:bookmarkStart w:id="833" w:name="_Toc364763931"/>
      <w:bookmarkStart w:id="834" w:name="_Toc364764043"/>
      <w:bookmarkStart w:id="835" w:name="_Toc364768381"/>
      <w:bookmarkStart w:id="836" w:name="_Toc364769559"/>
      <w:bookmarkStart w:id="837" w:name="_Toc364856998"/>
      <w:bookmarkStart w:id="838" w:name="_Toc365557783"/>
      <w:bookmarkStart w:id="839" w:name="_Toc365649820"/>
      <w:bookmarkStart w:id="840" w:name="_Toc364670150"/>
      <w:bookmarkStart w:id="841" w:name="_Toc364672831"/>
      <w:bookmarkStart w:id="842" w:name="_Toc364686302"/>
      <w:bookmarkStart w:id="843" w:name="_Toc364686520"/>
      <w:bookmarkStart w:id="844" w:name="_Toc364686737"/>
      <w:bookmarkStart w:id="845" w:name="_Toc364693295"/>
      <w:bookmarkStart w:id="846" w:name="_Toc364693735"/>
      <w:bookmarkStart w:id="847" w:name="_Toc364693855"/>
      <w:bookmarkStart w:id="848" w:name="_Toc364693968"/>
      <w:bookmarkStart w:id="849" w:name="_Toc364694085"/>
      <w:bookmarkStart w:id="850" w:name="_Toc364695244"/>
      <w:bookmarkStart w:id="851" w:name="_Toc364695361"/>
      <w:bookmarkStart w:id="852" w:name="_Toc364696104"/>
      <w:bookmarkStart w:id="853" w:name="_Toc364754353"/>
      <w:bookmarkStart w:id="854" w:name="_Toc364760174"/>
      <w:bookmarkStart w:id="855" w:name="_Toc364760288"/>
      <w:bookmarkStart w:id="856" w:name="_Toc364763088"/>
      <w:bookmarkStart w:id="857" w:name="_Toc364763241"/>
      <w:bookmarkStart w:id="858" w:name="_Toc364763386"/>
      <w:bookmarkStart w:id="859" w:name="_Toc364763526"/>
      <w:bookmarkStart w:id="860" w:name="_Toc364763664"/>
      <w:bookmarkStart w:id="861" w:name="_Toc364763803"/>
      <w:bookmarkStart w:id="862" w:name="_Toc364763932"/>
      <w:bookmarkStart w:id="863" w:name="_Toc364764044"/>
      <w:bookmarkStart w:id="864" w:name="_Toc364768382"/>
      <w:bookmarkStart w:id="865" w:name="_Toc364769560"/>
      <w:bookmarkStart w:id="866" w:name="_Toc364856999"/>
      <w:bookmarkStart w:id="867" w:name="_Toc365557784"/>
      <w:bookmarkStart w:id="868" w:name="_Toc365649821"/>
      <w:bookmarkStart w:id="869" w:name="_Hlt359515804"/>
      <w:bookmarkStart w:id="870" w:name="_Hlt359516830"/>
      <w:bookmarkStart w:id="871" w:name="_Hlt359517368"/>
      <w:bookmarkStart w:id="872" w:name="_Hlt359517510"/>
      <w:bookmarkStart w:id="873" w:name="_Hlt359513549"/>
      <w:bookmarkStart w:id="874" w:name="_Hlt359515838"/>
      <w:bookmarkStart w:id="875" w:name="_Hlt359516796"/>
      <w:bookmarkStart w:id="876" w:name="_Hlt362973293"/>
      <w:bookmarkStart w:id="877" w:name="_Hlt359400689"/>
      <w:bookmarkStart w:id="878" w:name="_Toc379897704"/>
      <w:bookmarkStart w:id="879" w:name="_Toc396488539"/>
      <w:bookmarkStart w:id="880" w:name="_Toc511376033"/>
      <w:bookmarkStart w:id="881" w:name="_Toc495663088"/>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lastRenderedPageBreak/>
        <w:t xml:space="preserve">SUPPLIER </w:t>
      </w:r>
      <w:bookmarkStart w:id="882" w:name="_Hlt360524465"/>
      <w:bookmarkStart w:id="883" w:name="_Hlt365630724"/>
      <w:bookmarkStart w:id="884" w:name="_Hlt365649027"/>
      <w:bookmarkStart w:id="885" w:name="_Hlt365649055"/>
      <w:bookmarkStart w:id="886" w:name="_Ref360459240"/>
      <w:bookmarkStart w:id="887" w:name="_Ref360694799"/>
      <w:bookmarkEnd w:id="882"/>
      <w:bookmarkEnd w:id="883"/>
      <w:bookmarkEnd w:id="884"/>
      <w:bookmarkEnd w:id="885"/>
      <w:r>
        <w:t>NOTIFICATION OF CUSTOMER CAUSE</w:t>
      </w:r>
      <w:bookmarkEnd w:id="878"/>
      <w:bookmarkEnd w:id="879"/>
      <w:bookmarkEnd w:id="880"/>
      <w:bookmarkEnd w:id="881"/>
      <w:bookmarkEnd w:id="886"/>
      <w:bookmarkEnd w:id="887"/>
    </w:p>
    <w:p w14:paraId="6AFEF422" w14:textId="77777777" w:rsidR="000604FB" w:rsidRDefault="00CA793C">
      <w:pPr>
        <w:pStyle w:val="GPSL2numberedclause"/>
        <w:tabs>
          <w:tab w:val="clear" w:pos="1418"/>
        </w:tabs>
        <w:ind w:left="1276"/>
      </w:pPr>
      <w:r>
        <w:t xml:space="preserve">Without prejudice to any other obligations of the Supplier in this Call Off Contract to notify the Customer in respect of a specific Customer Cause (including the notice requirements under Clause </w:t>
      </w:r>
      <w:r>
        <w:fldChar w:fldCharType="begin"/>
      </w:r>
      <w:r>
        <w:instrText xml:space="preserve"> REF _Ref400615010 \r \h  \* MERGEFORMAT </w:instrText>
      </w:r>
      <w:r>
        <w:fldChar w:fldCharType="separate"/>
      </w:r>
      <w:r w:rsidR="001E3237">
        <w:t>38</w:t>
      </w:r>
      <w:r>
        <w:fldChar w:fldCharType="end"/>
      </w:r>
      <w:r>
        <w:t xml:space="preserve"> (Supplier Termination Rights)), the Supplier shall:</w:t>
      </w:r>
    </w:p>
    <w:p w14:paraId="6AFEF423" w14:textId="77777777" w:rsidR="000604FB" w:rsidRDefault="00CA793C">
      <w:pPr>
        <w:pStyle w:val="GPSL3numberedclause"/>
        <w:tabs>
          <w:tab w:val="clear" w:pos="2127"/>
        </w:tabs>
        <w:ind w:left="1843" w:hanging="578"/>
      </w:pPr>
      <w:r>
        <w:t>notify the Customer as soon as reasonably practicable (and in any event within two (2) Working Days of the Supplier becoming aware) that a Customer Cause has occurred or is reasonably likely to occur, giving details of:</w:t>
      </w:r>
    </w:p>
    <w:p w14:paraId="6AFEF424" w14:textId="77777777" w:rsidR="000604FB" w:rsidRDefault="00CA793C">
      <w:pPr>
        <w:pStyle w:val="GPSL4numberedclause"/>
        <w:tabs>
          <w:tab w:val="clear" w:pos="2835"/>
        </w:tabs>
        <w:ind w:left="2268" w:hanging="371"/>
      </w:pPr>
      <w:r>
        <w:t>the Customer Cause and its effect, or likely effect, on the Supplier’s ability to meet its obligations under this Call Off Contract; and</w:t>
      </w:r>
    </w:p>
    <w:p w14:paraId="6AFEF425" w14:textId="77777777" w:rsidR="000604FB" w:rsidRDefault="00CA793C">
      <w:pPr>
        <w:pStyle w:val="GPSL4numberedclause"/>
        <w:tabs>
          <w:tab w:val="clear" w:pos="2835"/>
        </w:tabs>
        <w:ind w:left="2268" w:hanging="371"/>
      </w:pPr>
      <w:r>
        <w:t>any steps which the Customer can take to eliminate or mitigate the consequences and impact of such Customer Cause; and</w:t>
      </w:r>
    </w:p>
    <w:p w14:paraId="6AFEF426" w14:textId="77777777" w:rsidR="000604FB" w:rsidRDefault="00CA793C">
      <w:pPr>
        <w:pStyle w:val="GPSL4numberedclause"/>
        <w:tabs>
          <w:tab w:val="clear" w:pos="2835"/>
        </w:tabs>
        <w:ind w:left="2268" w:hanging="371"/>
      </w:pPr>
      <w:r>
        <w:t>use all reasonable endeavours to eliminate or mitigate the consequences and impact of a Customer Cause, including any Losses that the Supplier may incur and the duration and consequences of any Delay or anticipated Delay.</w:t>
      </w:r>
    </w:p>
    <w:p w14:paraId="6AFEF427" w14:textId="77777777" w:rsidR="000604FB" w:rsidRDefault="00CA793C">
      <w:pPr>
        <w:pStyle w:val="GPSL1CLAUSEHEADING"/>
        <w:rPr>
          <w:rFonts w:hint="eastAsia"/>
        </w:rPr>
      </w:pPr>
      <w:bookmarkStart w:id="888" w:name="_Hlt362953275"/>
      <w:bookmarkStart w:id="889" w:name="_Hlt362953327"/>
      <w:bookmarkStart w:id="890" w:name="_Hlt362953404"/>
      <w:bookmarkStart w:id="891" w:name="_Hlt365625548"/>
      <w:bookmarkStart w:id="892" w:name="_Hlt365625731"/>
      <w:bookmarkStart w:id="893" w:name="_Hlt365625777"/>
      <w:bookmarkStart w:id="894" w:name="_Hlt365638705"/>
      <w:bookmarkStart w:id="895" w:name="_Hlt365639491"/>
      <w:bookmarkStart w:id="896" w:name="_Hlt365648271"/>
      <w:bookmarkStart w:id="897" w:name="_Hlt365649703"/>
      <w:bookmarkStart w:id="898" w:name="_Ref359246666"/>
      <w:bookmarkStart w:id="899" w:name="_Ref362949417"/>
      <w:bookmarkStart w:id="900" w:name="_Toc379897705"/>
      <w:bookmarkStart w:id="901" w:name="_Toc396488540"/>
      <w:bookmarkStart w:id="902" w:name="_Toc511376034"/>
      <w:bookmarkStart w:id="903" w:name="_Toc495663089"/>
      <w:bookmarkEnd w:id="888"/>
      <w:bookmarkEnd w:id="889"/>
      <w:bookmarkEnd w:id="890"/>
      <w:bookmarkEnd w:id="891"/>
      <w:bookmarkEnd w:id="892"/>
      <w:bookmarkEnd w:id="893"/>
      <w:bookmarkEnd w:id="894"/>
      <w:bookmarkEnd w:id="895"/>
      <w:bookmarkEnd w:id="896"/>
      <w:bookmarkEnd w:id="897"/>
      <w:r>
        <w:t>CONTINUOUS IMPROVEMENT</w:t>
      </w:r>
      <w:bookmarkEnd w:id="898"/>
      <w:bookmarkEnd w:id="899"/>
      <w:bookmarkEnd w:id="900"/>
      <w:bookmarkEnd w:id="901"/>
      <w:bookmarkEnd w:id="902"/>
      <w:bookmarkEnd w:id="903"/>
    </w:p>
    <w:p w14:paraId="6AFEF428" w14:textId="77777777" w:rsidR="000604FB" w:rsidRDefault="00CA793C">
      <w:pPr>
        <w:pStyle w:val="GPSL2numberedclause"/>
        <w:tabs>
          <w:tab w:val="clear" w:pos="1418"/>
        </w:tabs>
        <w:ind w:left="1276"/>
      </w:pPr>
      <w:bookmarkStart w:id="904" w:name="_Ref359247340"/>
      <w:bookmarkStart w:id="905" w:name="_Ref359253242"/>
      <w:r>
        <w:t xml:space="preserve">The Supplier shall have an ongoing obligation throughout the Call Off Contract Period to identify new or potential improvements to the provision of the Services in accordance with this Clause </w:t>
      </w:r>
      <w:r>
        <w:fldChar w:fldCharType="begin"/>
      </w:r>
      <w:r>
        <w:instrText xml:space="preserve"> REF _Ref359246666 \r \h  \* MERGEFORMAT </w:instrText>
      </w:r>
      <w:r>
        <w:fldChar w:fldCharType="separate"/>
      </w:r>
      <w:r w:rsidR="001E3237">
        <w:t>14</w:t>
      </w:r>
      <w:r>
        <w:fldChar w:fldCharType="end"/>
      </w:r>
      <w:r>
        <w:t xml:space="preserve"> with a view to reducing the Customer’s costs (including the Call Off Contract Charges) and/or improving the quality and efficiency of the Services and their supply to the Customer. As part of this obligation the Supplier shall identify and report ad hoc to the Customer regarding (for example):</w:t>
      </w:r>
      <w:bookmarkEnd w:id="904"/>
      <w:bookmarkEnd w:id="905"/>
    </w:p>
    <w:p w14:paraId="6AFEF429" w14:textId="77777777" w:rsidR="000604FB" w:rsidRDefault="00CA793C">
      <w:pPr>
        <w:pStyle w:val="GPSL3numberedclause"/>
        <w:tabs>
          <w:tab w:val="clear" w:pos="2127"/>
        </w:tabs>
        <w:ind w:left="1843" w:hanging="578"/>
      </w:pPr>
      <w:bookmarkStart w:id="906" w:name="_Ref489946316"/>
      <w:r>
        <w:t>the emergence of new and evolving relevant technologies which could improve the ICT Environment and/or the provision of the Services, and those technological advances potentially available to the Supplier and the Customer which the Parties may wish to adopt</w:t>
      </w:r>
      <w:bookmarkEnd w:id="906"/>
      <w:r>
        <w:t>;</w:t>
      </w:r>
    </w:p>
    <w:p w14:paraId="6AFEF42A" w14:textId="77777777" w:rsidR="000604FB" w:rsidRDefault="00CA793C">
      <w:pPr>
        <w:pStyle w:val="GPSL3numberedclause"/>
        <w:tabs>
          <w:tab w:val="clear" w:pos="2127"/>
        </w:tabs>
        <w:ind w:left="1843" w:hanging="578"/>
      </w:pPr>
      <w:bookmarkStart w:id="907" w:name="_Ref489946319"/>
      <w:r>
        <w:t xml:space="preserve">new or potential improvements to the Services or the provision of the Services including in respect of the quality, responsiveness, procedures, benchmarking methods, ways of performing the Services and customer support services in relation to the </w:t>
      </w:r>
      <w:bookmarkEnd w:id="907"/>
      <w:r>
        <w:t>Services;</w:t>
      </w:r>
    </w:p>
    <w:p w14:paraId="6AFEF42B" w14:textId="77777777" w:rsidR="000604FB" w:rsidRDefault="00CA793C">
      <w:pPr>
        <w:pStyle w:val="GPSL3numberedclause"/>
        <w:tabs>
          <w:tab w:val="clear" w:pos="2127"/>
        </w:tabs>
        <w:ind w:left="1843" w:hanging="578"/>
      </w:pPr>
      <w:bookmarkStart w:id="908" w:name="_Toc139080068"/>
      <w:r>
        <w:t xml:space="preserve">changes in business processes and working practices that would enable the Services to be provided at lower cost and/or with greater benefits to the </w:t>
      </w:r>
      <w:bookmarkEnd w:id="908"/>
      <w:r>
        <w:t>Customer;</w:t>
      </w:r>
    </w:p>
    <w:p w14:paraId="6AFEF42C" w14:textId="77777777" w:rsidR="000604FB" w:rsidRDefault="00CA793C">
      <w:pPr>
        <w:pStyle w:val="GPSL3numberedclause"/>
        <w:tabs>
          <w:tab w:val="clear" w:pos="2127"/>
        </w:tabs>
        <w:ind w:left="1843" w:hanging="578"/>
      </w:pPr>
      <w:r>
        <w:t>changes to the ICT Environment, business processes and working practices that would enable reductions in the total energy consumed in the provision of the Services.</w:t>
      </w:r>
    </w:p>
    <w:p w14:paraId="6AFEF42D" w14:textId="77777777" w:rsidR="000604FB" w:rsidRDefault="00CA793C">
      <w:pPr>
        <w:pStyle w:val="GPSL3numberedclause"/>
        <w:tabs>
          <w:tab w:val="clear" w:pos="2127"/>
        </w:tabs>
        <w:ind w:left="1843" w:hanging="578"/>
      </w:pPr>
      <w:r>
        <w:t>improvements which the Supplier uses or is planning to use with its other Customers;</w:t>
      </w:r>
    </w:p>
    <w:p w14:paraId="6AFEF42E" w14:textId="77777777" w:rsidR="000604FB" w:rsidRDefault="00CA793C">
      <w:pPr>
        <w:pStyle w:val="GPSL3numberedclause"/>
        <w:tabs>
          <w:tab w:val="clear" w:pos="2127"/>
        </w:tabs>
        <w:ind w:left="1843" w:hanging="578"/>
      </w:pPr>
      <w:r>
        <w:t>proposals as to how any investment required for continuous improvement could be shared with other Customers of the Supplier;</w:t>
      </w:r>
    </w:p>
    <w:p w14:paraId="6AFEF42F" w14:textId="77777777" w:rsidR="000604FB" w:rsidRDefault="00CA793C">
      <w:pPr>
        <w:pStyle w:val="GPSL3numberedclause"/>
        <w:tabs>
          <w:tab w:val="clear" w:pos="2127"/>
        </w:tabs>
        <w:ind w:left="1843" w:hanging="578"/>
      </w:pPr>
      <w:r>
        <w:t>an usage report for the delivered services; and</w:t>
      </w:r>
    </w:p>
    <w:p w14:paraId="6AFEF430" w14:textId="77777777" w:rsidR="000604FB" w:rsidRDefault="00CA793C">
      <w:pPr>
        <w:pStyle w:val="GPSL3numberedclause"/>
        <w:tabs>
          <w:tab w:val="clear" w:pos="2127"/>
        </w:tabs>
        <w:ind w:left="1843" w:hanging="578"/>
      </w:pPr>
      <w:r>
        <w:t xml:space="preserve">any variation in Charges and cost / benefit analysis of the potential improvements identified subject to this Clause </w:t>
      </w:r>
      <w:r>
        <w:fldChar w:fldCharType="begin"/>
      </w:r>
      <w:r>
        <w:instrText xml:space="preserve"> REF _Ref359246666 \r \h  \* MERGEFORMAT </w:instrText>
      </w:r>
      <w:r>
        <w:fldChar w:fldCharType="separate"/>
      </w:r>
      <w:r w:rsidR="001E3237">
        <w:t>14</w:t>
      </w:r>
      <w:r>
        <w:fldChar w:fldCharType="end"/>
      </w:r>
      <w:r>
        <w:t>.</w:t>
      </w:r>
    </w:p>
    <w:p w14:paraId="6AFEF431" w14:textId="77777777" w:rsidR="000604FB" w:rsidRDefault="00CA793C">
      <w:pPr>
        <w:pStyle w:val="GPSL2numberedclause"/>
        <w:tabs>
          <w:tab w:val="clear" w:pos="1418"/>
        </w:tabs>
        <w:ind w:left="1276"/>
      </w:pPr>
      <w:bookmarkStart w:id="909" w:name="_Ref63840710"/>
      <w:bookmarkStart w:id="910" w:name="_Toc139080069"/>
      <w:r>
        <w:lastRenderedPageBreak/>
        <w:t>The Supplier shall ensure that the information that it provides to the Customer shall be sufficient for the Customer to decide whether any improvement should be implemented. The Supplier shall provide any further information that the Customer requests.</w:t>
      </w:r>
      <w:bookmarkEnd w:id="909"/>
      <w:bookmarkEnd w:id="910"/>
    </w:p>
    <w:p w14:paraId="6AFEF432" w14:textId="77777777" w:rsidR="000604FB" w:rsidRDefault="00CA793C">
      <w:pPr>
        <w:pStyle w:val="GPSL2numberedclause"/>
        <w:tabs>
          <w:tab w:val="clear" w:pos="1418"/>
        </w:tabs>
        <w:ind w:left="1276"/>
      </w:pPr>
      <w:bookmarkStart w:id="911" w:name="_Toc139080072"/>
      <w:bookmarkStart w:id="912" w:name="_Ref63840778"/>
      <w:bookmarkStart w:id="913" w:name="_Ref63841800"/>
      <w:bookmarkStart w:id="914" w:name="_Ref359247360"/>
      <w:r>
        <w:t xml:space="preserve">If the Customer wishes to incorporate any improvement identified by the Supplier, including any impact on the Charges declared by the Supplier as part of that improvement, the Customer shall </w:t>
      </w:r>
      <w:bookmarkEnd w:id="911"/>
      <w:r>
        <w:t>request a Variation in accordance with the Variation Procedure</w:t>
      </w:r>
      <w:bookmarkEnd w:id="912"/>
      <w:bookmarkEnd w:id="913"/>
      <w:r>
        <w:t>.</w:t>
      </w:r>
      <w:bookmarkEnd w:id="914"/>
    </w:p>
    <w:p w14:paraId="6AFEF433" w14:textId="77777777" w:rsidR="000604FB" w:rsidRDefault="00CA793C">
      <w:pPr>
        <w:pStyle w:val="GPSL2numberedclause"/>
        <w:tabs>
          <w:tab w:val="clear" w:pos="1418"/>
        </w:tabs>
        <w:ind w:left="1276"/>
      </w:pPr>
      <w:r>
        <w:t>Notwithstanding anything to the contrary in this Call Off Contract, the Parties may not change or improve the Services in any way which adversely affects or may adversely affect any relevant PSN Standards or HSCN obligations and processes.</w:t>
      </w:r>
    </w:p>
    <w:p w14:paraId="6AFEF434" w14:textId="77777777" w:rsidR="000604FB" w:rsidRDefault="00CA793C">
      <w:pPr>
        <w:pStyle w:val="GPSSectionHeading"/>
        <w:rPr>
          <w:color w:val="auto"/>
        </w:rPr>
      </w:pPr>
      <w:bookmarkStart w:id="915" w:name="_Toc349229861"/>
      <w:bookmarkStart w:id="916" w:name="_Toc349230024"/>
      <w:bookmarkStart w:id="917" w:name="_Toc349230424"/>
      <w:bookmarkStart w:id="918" w:name="_Toc349231306"/>
      <w:bookmarkStart w:id="919" w:name="_Toc349232032"/>
      <w:bookmarkStart w:id="920" w:name="_Toc349232413"/>
      <w:bookmarkStart w:id="921" w:name="_Toc349233149"/>
      <w:bookmarkStart w:id="922" w:name="_Toc349233284"/>
      <w:bookmarkStart w:id="923" w:name="_Toc349233418"/>
      <w:bookmarkStart w:id="924" w:name="_Toc350503007"/>
      <w:bookmarkStart w:id="925" w:name="_Toc350503997"/>
      <w:bookmarkStart w:id="926" w:name="_Toc350506287"/>
      <w:bookmarkStart w:id="927" w:name="_Toc350506525"/>
      <w:bookmarkStart w:id="928" w:name="_Toc350506655"/>
      <w:bookmarkStart w:id="929" w:name="_Toc350506785"/>
      <w:bookmarkStart w:id="930" w:name="_Toc350506917"/>
      <w:bookmarkStart w:id="931" w:name="_Toc350507378"/>
      <w:bookmarkStart w:id="932" w:name="_Toc350507912"/>
      <w:bookmarkStart w:id="933" w:name="_Hlt359515835"/>
      <w:bookmarkStart w:id="934" w:name="_Toc379897706"/>
      <w:bookmarkStart w:id="935" w:name="_Toc396488541"/>
      <w:bookmarkStart w:id="936" w:name="_Toc511376035"/>
      <w:bookmarkStart w:id="937" w:name="_Toc495663090"/>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r>
        <w:rPr>
          <w:color w:val="auto"/>
        </w:rPr>
        <w:t>CALL OFF CONTRACT GOVERNANCE</w:t>
      </w:r>
      <w:bookmarkEnd w:id="934"/>
      <w:bookmarkEnd w:id="935"/>
      <w:bookmarkEnd w:id="936"/>
      <w:bookmarkEnd w:id="937"/>
    </w:p>
    <w:p w14:paraId="6AFEF435" w14:textId="77777777" w:rsidR="000604FB" w:rsidRDefault="00CA793C">
      <w:pPr>
        <w:pStyle w:val="GPSL1CLAUSEHEADING"/>
        <w:rPr>
          <w:rFonts w:hint="eastAsia"/>
        </w:rPr>
      </w:pPr>
      <w:bookmarkStart w:id="938" w:name="_Ref362880148"/>
      <w:bookmarkStart w:id="939" w:name="_Toc379897707"/>
      <w:bookmarkStart w:id="940" w:name="_Toc396488542"/>
      <w:bookmarkStart w:id="941" w:name="_Toc511376036"/>
      <w:bookmarkStart w:id="942" w:name="_Toc495663091"/>
      <w:r>
        <w:t>PERFORMANCE MONITORING</w:t>
      </w:r>
      <w:bookmarkEnd w:id="938"/>
      <w:bookmarkEnd w:id="939"/>
      <w:bookmarkEnd w:id="940"/>
      <w:bookmarkEnd w:id="941"/>
      <w:bookmarkEnd w:id="942"/>
    </w:p>
    <w:p w14:paraId="6AFEF436" w14:textId="77777777" w:rsidR="000604FB" w:rsidRDefault="00CA793C">
      <w:pPr>
        <w:pStyle w:val="GPSL2numberedclause"/>
        <w:tabs>
          <w:tab w:val="clear" w:pos="1418"/>
        </w:tabs>
        <w:ind w:left="1276"/>
      </w:pPr>
      <w:r>
        <w:t>Unless otherwise Approved or notified by the Customer, the Supplier shall comply with the monitoring requirements set out in Part B of Call Off Schedule 6 (Service Levels, Service Credits and Performance Monitoring).</w:t>
      </w:r>
    </w:p>
    <w:p w14:paraId="6AFEF437" w14:textId="77777777" w:rsidR="000604FB" w:rsidRDefault="00CA793C">
      <w:pPr>
        <w:pStyle w:val="GPSL2numberedclause"/>
        <w:tabs>
          <w:tab w:val="clear" w:pos="1418"/>
        </w:tabs>
        <w:ind w:left="1276"/>
      </w:pPr>
      <w:r>
        <w:t>The Supplier shall implement all measurement and monitoring tools and procedures necessary to measure, monitor and report on the Supplier’s performance of the provision of the Services against the applicable Service Levels at a level of detail sufficient to verify compliance with the Service Levels.</w:t>
      </w:r>
      <w:bookmarkStart w:id="943" w:name="_Hlt362880254"/>
      <w:bookmarkEnd w:id="943"/>
    </w:p>
    <w:p w14:paraId="6AFEF438" w14:textId="77777777" w:rsidR="000604FB" w:rsidRDefault="00CA793C">
      <w:pPr>
        <w:pStyle w:val="GPSL1CLAUSEHEADING"/>
        <w:rPr>
          <w:rFonts w:hint="eastAsia"/>
        </w:rPr>
      </w:pPr>
      <w:bookmarkStart w:id="944" w:name="_Toc398554722"/>
      <w:bookmarkStart w:id="945" w:name="_Toc379897708"/>
      <w:bookmarkStart w:id="946" w:name="_Toc396488543"/>
      <w:bookmarkStart w:id="947" w:name="_Toc511376037"/>
      <w:bookmarkStart w:id="948" w:name="_Toc495663092"/>
      <w:bookmarkEnd w:id="944"/>
      <w:r>
        <w:t>REPRESENTATIVES</w:t>
      </w:r>
      <w:bookmarkEnd w:id="945"/>
      <w:bookmarkEnd w:id="946"/>
      <w:bookmarkEnd w:id="947"/>
      <w:bookmarkEnd w:id="948"/>
    </w:p>
    <w:p w14:paraId="6AFEF439" w14:textId="77777777" w:rsidR="000604FB" w:rsidRDefault="00CA793C">
      <w:pPr>
        <w:pStyle w:val="GPSL2numberedclause"/>
        <w:tabs>
          <w:tab w:val="clear" w:pos="1418"/>
        </w:tabs>
        <w:ind w:left="1276"/>
      </w:pPr>
      <w:r>
        <w:t>Each Party shall have a representative for the duration of this Call Off Contract who shall have the authority to act on behalf of their respective Party on the matters set out in, or in connection with, this Call Off Contract.</w:t>
      </w:r>
    </w:p>
    <w:p w14:paraId="6AFEF43A" w14:textId="77777777" w:rsidR="000604FB" w:rsidRDefault="00CA793C">
      <w:pPr>
        <w:pStyle w:val="GPSL2numberedclause"/>
        <w:tabs>
          <w:tab w:val="clear" w:pos="1418"/>
        </w:tabs>
        <w:ind w:left="1276"/>
      </w:pPr>
      <w:bookmarkStart w:id="949" w:name="_Ref363743122"/>
      <w:r>
        <w:t xml:space="preserve">The initial Supplier Representative shall be the person named as such in the Order Form. Any change to the Supplier Representative shall be agreed in accordance with Clause </w:t>
      </w:r>
      <w:r>
        <w:fldChar w:fldCharType="begin"/>
      </w:r>
      <w:r>
        <w:instrText xml:space="preserve"> REF _Ref359416678 \r \h  \* MERGEFORMAT </w:instrText>
      </w:r>
      <w:r>
        <w:fldChar w:fldCharType="separate"/>
      </w:r>
      <w:r w:rsidR="001E3237">
        <w:t>24</w:t>
      </w:r>
      <w:r>
        <w:fldChar w:fldCharType="end"/>
      </w:r>
      <w:r>
        <w:t xml:space="preserve"> (Supplier Personnel).</w:t>
      </w:r>
      <w:bookmarkEnd w:id="949"/>
      <w:r>
        <w:t xml:space="preserve"> </w:t>
      </w:r>
    </w:p>
    <w:p w14:paraId="6AFEF43B" w14:textId="77777777" w:rsidR="000604FB" w:rsidRDefault="00CA793C">
      <w:pPr>
        <w:pStyle w:val="GPSL2numberedclause"/>
        <w:tabs>
          <w:tab w:val="clear" w:pos="1418"/>
        </w:tabs>
        <w:ind w:left="1276"/>
      </w:pPr>
      <w:bookmarkStart w:id="950" w:name="_Ref363743174"/>
      <w:r>
        <w:t xml:space="preserve">The Customer shall notify the Supplier of the identity of the initial Customer Representative within five (5) Working Days of the Call Off Commencement Date. The Customer may, by written notice to the Supplier, revoke or amend the authority of the Customer </w:t>
      </w:r>
      <w:bookmarkStart w:id="951" w:name="_Hlt363743186"/>
      <w:bookmarkEnd w:id="951"/>
      <w:r>
        <w:t>Representative or appoint a new Customer Representative.</w:t>
      </w:r>
      <w:bookmarkEnd w:id="950"/>
    </w:p>
    <w:p w14:paraId="6AFEF43C" w14:textId="77777777" w:rsidR="000604FB" w:rsidRDefault="00CA793C">
      <w:pPr>
        <w:pStyle w:val="GPSL1CLAUSEHEADING"/>
        <w:rPr>
          <w:rFonts w:hint="eastAsia"/>
        </w:rPr>
      </w:pPr>
      <w:bookmarkStart w:id="952" w:name="_Hlt359516845"/>
      <w:bookmarkStart w:id="953" w:name="_Hlt359517381"/>
      <w:bookmarkStart w:id="954" w:name="_Hlt365627102"/>
      <w:bookmarkStart w:id="955" w:name="_Hlt365628863"/>
      <w:bookmarkStart w:id="956" w:name="_Hlt365631017"/>
      <w:bookmarkStart w:id="957" w:name="_Hlt365648240"/>
      <w:bookmarkStart w:id="958" w:name="_Hlt365648539"/>
      <w:bookmarkStart w:id="959" w:name="_Hlt365649374"/>
      <w:bookmarkStart w:id="960" w:name="_Ref359417877"/>
      <w:bookmarkStart w:id="961" w:name="_Ref360700209"/>
      <w:bookmarkStart w:id="962" w:name="_Ref364755927"/>
      <w:bookmarkStart w:id="963" w:name="_Toc379897709"/>
      <w:bookmarkStart w:id="964" w:name="_Toc396488544"/>
      <w:bookmarkStart w:id="965" w:name="_Toc511376038"/>
      <w:bookmarkStart w:id="966" w:name="_Toc495663093"/>
      <w:bookmarkEnd w:id="952"/>
      <w:bookmarkEnd w:id="953"/>
      <w:bookmarkEnd w:id="954"/>
      <w:bookmarkEnd w:id="955"/>
      <w:bookmarkEnd w:id="956"/>
      <w:bookmarkEnd w:id="957"/>
      <w:bookmarkEnd w:id="958"/>
      <w:bookmarkEnd w:id="959"/>
      <w:r>
        <w:t>RECORDS, AUDIT ACCESS</w:t>
      </w:r>
      <w:bookmarkEnd w:id="960"/>
      <w:bookmarkEnd w:id="961"/>
      <w:r>
        <w:t xml:space="preserve"> AND OPEN BOOK DATA</w:t>
      </w:r>
      <w:bookmarkEnd w:id="962"/>
      <w:bookmarkEnd w:id="963"/>
      <w:bookmarkEnd w:id="964"/>
      <w:bookmarkEnd w:id="965"/>
      <w:bookmarkEnd w:id="966"/>
    </w:p>
    <w:p w14:paraId="6AFEF43D" w14:textId="77777777" w:rsidR="000604FB" w:rsidRDefault="00CA793C">
      <w:pPr>
        <w:pStyle w:val="GPSL2numberedclause"/>
        <w:tabs>
          <w:tab w:val="clear" w:pos="1418"/>
        </w:tabs>
        <w:ind w:left="1276"/>
      </w:pPr>
      <w:bookmarkStart w:id="967" w:name="_Hlt359516817"/>
      <w:bookmarkStart w:id="968" w:name="_Hlt359516820"/>
      <w:bookmarkStart w:id="969" w:name="_Ref359416851"/>
      <w:bookmarkEnd w:id="967"/>
      <w:bookmarkEnd w:id="968"/>
      <w:r>
        <w:t>The Supplier shall keep and maintain for seven (7) years after the Call Off Expiry Date (or as long a period as may be agreed between the Parties), full and accurate records and accounts of the operation of this Call Off Contract including the Services provided under it, by any Sub-Contracts and the amounts paid by the Customer.</w:t>
      </w:r>
      <w:bookmarkEnd w:id="969"/>
    </w:p>
    <w:p w14:paraId="6AFEF43E" w14:textId="77777777" w:rsidR="000604FB" w:rsidRDefault="00CA793C">
      <w:pPr>
        <w:pStyle w:val="GPSL2numberedclause"/>
        <w:tabs>
          <w:tab w:val="clear" w:pos="1418"/>
        </w:tabs>
        <w:ind w:left="1276"/>
      </w:pPr>
      <w:r>
        <w:t>The Supplier shall:</w:t>
      </w:r>
    </w:p>
    <w:p w14:paraId="6AFEF43F" w14:textId="77777777" w:rsidR="000604FB" w:rsidRDefault="00CA793C">
      <w:pPr>
        <w:pStyle w:val="GPSL3numberedclause"/>
        <w:tabs>
          <w:tab w:val="clear" w:pos="2127"/>
        </w:tabs>
        <w:ind w:left="1843" w:hanging="578"/>
      </w:pPr>
      <w:r>
        <w:t xml:space="preserve">keep the records and accounts referred to in Clause </w:t>
      </w:r>
      <w:r>
        <w:fldChar w:fldCharType="begin"/>
      </w:r>
      <w:r>
        <w:instrText xml:space="preserve"> REF _Ref359416851 \r \h  \* MERGEFORMAT </w:instrText>
      </w:r>
      <w:r>
        <w:fldChar w:fldCharType="separate"/>
      </w:r>
      <w:r w:rsidR="001E3237">
        <w:t>17.1</w:t>
      </w:r>
      <w:r>
        <w:fldChar w:fldCharType="end"/>
      </w:r>
      <w:r>
        <w:t xml:space="preserve"> in accordance with Good Industry Practice and Law; and</w:t>
      </w:r>
    </w:p>
    <w:p w14:paraId="6AFEF440" w14:textId="77777777" w:rsidR="000604FB" w:rsidRDefault="00CA793C">
      <w:pPr>
        <w:pStyle w:val="GPSL3numberedclause"/>
        <w:tabs>
          <w:tab w:val="clear" w:pos="2127"/>
        </w:tabs>
        <w:ind w:left="1843" w:hanging="578"/>
      </w:pPr>
      <w:r>
        <w:t xml:space="preserve">afford any Auditor access to the records and accounts referred to in Clause </w:t>
      </w:r>
      <w:r>
        <w:fldChar w:fldCharType="begin"/>
      </w:r>
      <w:r>
        <w:instrText xml:space="preserve"> REF _Ref359416851 \r \h  \* MERGEFORMAT </w:instrText>
      </w:r>
      <w:r>
        <w:fldChar w:fldCharType="separate"/>
      </w:r>
      <w:r w:rsidR="001E3237">
        <w:t>17.1</w:t>
      </w:r>
      <w:r>
        <w:fldChar w:fldCharType="end"/>
      </w:r>
      <w:r>
        <w:t xml:space="preserve"> at the Supplier’s premises and/or provide records and accounts (including copies of the Supplier's published accounts) or copies </w:t>
      </w:r>
      <w:r>
        <w:lastRenderedPageBreak/>
        <w:t xml:space="preserve">of the same, as may be required by any of the Auditors from time to time during the Call Off Contract Period and the period specified in Clause </w:t>
      </w:r>
      <w:r>
        <w:fldChar w:fldCharType="begin"/>
      </w:r>
      <w:r>
        <w:instrText xml:space="preserve"> REF _Ref359416851 \r \h  \* MERGEFORMAT </w:instrText>
      </w:r>
      <w:r>
        <w:fldChar w:fldCharType="separate"/>
      </w:r>
      <w:r w:rsidR="001E3237">
        <w:t>17.1</w:t>
      </w:r>
      <w:r>
        <w:fldChar w:fldCharType="end"/>
      </w:r>
      <w:r>
        <w:t>, in order that the Auditor(s) may carry out an inspection to assess compliance by the Supplier and/or its Sub-Contractors of any of the Supplier’s obligations under this Call Off Contract Agreement including for the following purposes to:</w:t>
      </w:r>
    </w:p>
    <w:p w14:paraId="6AFEF441" w14:textId="77777777" w:rsidR="000604FB" w:rsidRDefault="00CA793C">
      <w:pPr>
        <w:pStyle w:val="GPSL4numberedclause"/>
        <w:tabs>
          <w:tab w:val="clear" w:pos="2835"/>
        </w:tabs>
        <w:ind w:left="2268" w:hanging="371"/>
      </w:pPr>
      <w:r>
        <w:t>verify the accuracy of the Call Off Contract Charges and any other amounts payable by the Customer under this Call Off Contract (and proposed or actual variations to them in accordance with this Call Off Contract);</w:t>
      </w:r>
    </w:p>
    <w:p w14:paraId="6AFEF442" w14:textId="77777777" w:rsidR="000604FB" w:rsidRDefault="00CA793C">
      <w:pPr>
        <w:pStyle w:val="GPSL4numberedclause"/>
        <w:tabs>
          <w:tab w:val="clear" w:pos="2835"/>
        </w:tabs>
        <w:ind w:left="2268" w:hanging="371"/>
      </w:pPr>
      <w:r>
        <w:t>verify the costs of the Supplier (including the costs of all Sub-Contractors and any third party Suppliers) in connection with the provision of the Services;</w:t>
      </w:r>
    </w:p>
    <w:p w14:paraId="6AFEF443" w14:textId="77777777" w:rsidR="000604FB" w:rsidRDefault="00CA793C">
      <w:pPr>
        <w:pStyle w:val="GPSL4numberedclause"/>
        <w:tabs>
          <w:tab w:val="clear" w:pos="2835"/>
        </w:tabs>
        <w:ind w:left="2268" w:hanging="371"/>
      </w:pPr>
      <w:r>
        <w:t>verify the Supplier’s and each Sub-Contractor’s compliance with the applicable Law;</w:t>
      </w:r>
    </w:p>
    <w:p w14:paraId="6AFEF444" w14:textId="77777777" w:rsidR="000604FB" w:rsidRDefault="00CA793C">
      <w:pPr>
        <w:pStyle w:val="GPSL4numberedclause"/>
        <w:tabs>
          <w:tab w:val="clear" w:pos="2835"/>
        </w:tabs>
        <w:ind w:left="2268" w:hanging="371"/>
      </w:pPr>
      <w: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6AFEF445" w14:textId="77777777" w:rsidR="000604FB" w:rsidRDefault="00CA793C">
      <w:pPr>
        <w:pStyle w:val="GPSL4numberedclause"/>
        <w:tabs>
          <w:tab w:val="clear" w:pos="2835"/>
        </w:tabs>
        <w:ind w:left="2268" w:hanging="371"/>
      </w:pPr>
      <w:r>
        <w:t>identify or investigate any circumstances which may impact upon the financial stability of the Supplier, the DPS Guarantor and/or any Sub-Contractors or their ability to perform the Services;</w:t>
      </w:r>
    </w:p>
    <w:p w14:paraId="6AFEF446" w14:textId="77777777" w:rsidR="000604FB" w:rsidRDefault="00CA793C">
      <w:pPr>
        <w:pStyle w:val="GPSL4numberedclause"/>
        <w:tabs>
          <w:tab w:val="clear" w:pos="2835"/>
        </w:tabs>
        <w:ind w:left="2268" w:hanging="371"/>
      </w:pPr>
      <w:r>
        <w:t>obtain such information as is necessary to fulfil the Customer’s obligations to supply information for parliamentary, ministerial, judicial or administrative purposes including the supply of information to the Comptroller and Auditor General;</w:t>
      </w:r>
    </w:p>
    <w:p w14:paraId="6AFEF447" w14:textId="77777777" w:rsidR="000604FB" w:rsidRDefault="00CA793C">
      <w:pPr>
        <w:pStyle w:val="GPSL4numberedclause"/>
        <w:tabs>
          <w:tab w:val="clear" w:pos="2835"/>
        </w:tabs>
        <w:ind w:left="2268" w:hanging="371"/>
      </w:pPr>
      <w:r>
        <w:t>review any books of account and the internal contract management accounts kept by the Supplier in connection with this Call Off Contract;</w:t>
      </w:r>
    </w:p>
    <w:p w14:paraId="6AFEF448" w14:textId="77777777" w:rsidR="000604FB" w:rsidRDefault="00CA793C">
      <w:pPr>
        <w:pStyle w:val="GPSL4numberedclause"/>
        <w:tabs>
          <w:tab w:val="clear" w:pos="2835"/>
        </w:tabs>
        <w:ind w:left="2268" w:hanging="371"/>
      </w:pPr>
      <w:r>
        <w:t>carry out the Customer’s internal and statutory audits and to prepare, examine and/or certify the Customer's annual and interim reports and accounts;</w:t>
      </w:r>
    </w:p>
    <w:p w14:paraId="6AFEF449" w14:textId="77777777" w:rsidR="000604FB" w:rsidRDefault="00CA793C">
      <w:pPr>
        <w:pStyle w:val="GPSL4numberedclause"/>
        <w:tabs>
          <w:tab w:val="clear" w:pos="2835"/>
        </w:tabs>
        <w:ind w:left="2268" w:hanging="371"/>
      </w:pPr>
      <w:bookmarkStart w:id="970" w:name="_Toc139080152"/>
      <w:r>
        <w:t>enable the National Audit Office to carry out an examination pursuant to Section 6(1) of the National Audit Act 1983 of the economy, efficiency and effectiveness with which the Customer has used its resources;</w:t>
      </w:r>
      <w:bookmarkEnd w:id="970"/>
    </w:p>
    <w:p w14:paraId="6AFEF44A" w14:textId="77777777" w:rsidR="000604FB" w:rsidRDefault="00CA793C">
      <w:pPr>
        <w:pStyle w:val="GPSL4numberedclause"/>
        <w:tabs>
          <w:tab w:val="clear" w:pos="2835"/>
        </w:tabs>
        <w:ind w:left="2268" w:hanging="371"/>
      </w:pPr>
      <w:r>
        <w:t>review any Performance Monitoring Reports provided under Part B of Call Off Schedule 6 (Service Levels, Service Credits and Performance Monitoring) and/or other records relating to the Supplier’s performance of the provision of the Services and to verify that these reflect the Supplier’s own internal reports and records;</w:t>
      </w:r>
    </w:p>
    <w:p w14:paraId="6AFEF44B" w14:textId="77777777" w:rsidR="000604FB" w:rsidRDefault="00CA793C">
      <w:pPr>
        <w:pStyle w:val="GPSL4numberedclause"/>
        <w:tabs>
          <w:tab w:val="clear" w:pos="2835"/>
        </w:tabs>
        <w:ind w:left="2268" w:hanging="371"/>
      </w:pPr>
      <w:r>
        <w:t>verify the accuracy and completeness of any information delivered or required by this Call Off Contract;</w:t>
      </w:r>
    </w:p>
    <w:p w14:paraId="6AFEF44C" w14:textId="77777777" w:rsidR="000604FB" w:rsidRDefault="00CA793C">
      <w:pPr>
        <w:pStyle w:val="GPSL4numberedclause"/>
        <w:tabs>
          <w:tab w:val="clear" w:pos="2835"/>
        </w:tabs>
        <w:ind w:left="2268" w:hanging="371"/>
      </w:pPr>
      <w:r>
        <w:t>inspect the ICT Environment (or any part of it) and the wider service delivery environment (or any part of it);</w:t>
      </w:r>
    </w:p>
    <w:p w14:paraId="6AFEF44D" w14:textId="77777777" w:rsidR="000604FB" w:rsidRDefault="00CA793C">
      <w:pPr>
        <w:pStyle w:val="GPSL4numberedclause"/>
        <w:tabs>
          <w:tab w:val="clear" w:pos="2835"/>
        </w:tabs>
        <w:ind w:left="2268" w:hanging="371"/>
      </w:pPr>
      <w:r>
        <w:t>review any records created during the design and development of the Supplier System and pre-operational environment such as information relating to Testing (if applicable);</w:t>
      </w:r>
    </w:p>
    <w:p w14:paraId="6AFEF44E" w14:textId="77777777" w:rsidR="000604FB" w:rsidRDefault="00CA793C">
      <w:pPr>
        <w:pStyle w:val="GPSL4numberedclause"/>
        <w:tabs>
          <w:tab w:val="clear" w:pos="2835"/>
        </w:tabs>
        <w:ind w:left="2268" w:hanging="371"/>
      </w:pPr>
      <w:r>
        <w:lastRenderedPageBreak/>
        <w:t>review the Supplier’s quality management systems (including all relevant Quality Plans (if applicable) and any quality manuals and procedures);</w:t>
      </w:r>
    </w:p>
    <w:p w14:paraId="6AFEF44F" w14:textId="77777777" w:rsidR="000604FB" w:rsidRDefault="00CA793C">
      <w:pPr>
        <w:pStyle w:val="GPSL4numberedclause"/>
        <w:tabs>
          <w:tab w:val="clear" w:pos="2835"/>
        </w:tabs>
        <w:ind w:left="2268" w:hanging="371"/>
      </w:pPr>
      <w:r>
        <w:t>review the Supplier’s compliance with the Standards;</w:t>
      </w:r>
    </w:p>
    <w:p w14:paraId="6AFEF450" w14:textId="77777777" w:rsidR="000604FB" w:rsidRDefault="00CA793C">
      <w:pPr>
        <w:pStyle w:val="GPSL4numberedclause"/>
        <w:tabs>
          <w:tab w:val="clear" w:pos="2835"/>
        </w:tabs>
        <w:ind w:left="2268" w:hanging="371"/>
      </w:pPr>
      <w:r>
        <w:t xml:space="preserve">inspect the Customer Assets, including the Customer's IPRs, equipment and facilities, for the purposes of ensuring that the Customer Assets are secure and that any register of assets is up to date; </w:t>
      </w:r>
    </w:p>
    <w:p w14:paraId="6AFEF451" w14:textId="77777777" w:rsidR="000604FB" w:rsidRDefault="00CA793C">
      <w:pPr>
        <w:pStyle w:val="GPSL4numberedclause"/>
        <w:tabs>
          <w:tab w:val="clear" w:pos="2835"/>
        </w:tabs>
        <w:ind w:left="2268" w:hanging="371"/>
      </w:pPr>
      <w:r>
        <w:t>review the integrity, confidentiality and security of the Customer Data;</w:t>
      </w:r>
      <w:bookmarkStart w:id="971" w:name="_Ref398573099"/>
    </w:p>
    <w:p w14:paraId="6AFEF452" w14:textId="77777777" w:rsidR="000604FB" w:rsidRDefault="00CA793C">
      <w:pPr>
        <w:pStyle w:val="GPSL4numberedclause"/>
        <w:tabs>
          <w:tab w:val="clear" w:pos="2835"/>
        </w:tabs>
        <w:ind w:left="2268" w:hanging="371"/>
      </w:pPr>
      <w:bookmarkStart w:id="972" w:name="_Ref494794494"/>
      <w:r>
        <w:t>where indicated on the Customer’s Order Form that the Customer requires Full Audit Transparency, Auditor access will also be afforded to verify the Open Book Data</w:t>
      </w:r>
      <w:bookmarkEnd w:id="971"/>
      <w:r>
        <w:t>; and/or</w:t>
      </w:r>
      <w:bookmarkEnd w:id="972"/>
    </w:p>
    <w:p w14:paraId="6AFEF453" w14:textId="77777777" w:rsidR="000604FB" w:rsidRDefault="00CA793C">
      <w:pPr>
        <w:pStyle w:val="GPSL4numberedclause"/>
        <w:tabs>
          <w:tab w:val="clear" w:pos="2835"/>
        </w:tabs>
        <w:ind w:left="2268" w:hanging="371"/>
      </w:pPr>
      <w:bookmarkStart w:id="973" w:name="_Ref363743146"/>
      <w:r>
        <w:t>where the Customer is a private sector body the Customer is not permitted to require Full Audit Transparency on the Order Form.</w:t>
      </w:r>
    </w:p>
    <w:p w14:paraId="6AFEF454" w14:textId="77777777" w:rsidR="000604FB" w:rsidRDefault="00CA793C">
      <w:pPr>
        <w:pStyle w:val="GPSL2numberedclause"/>
        <w:tabs>
          <w:tab w:val="clear" w:pos="1418"/>
        </w:tabs>
        <w:ind w:left="1276"/>
      </w:pPr>
      <w:r>
        <w:t>The Customer shall use reasonable endeavours to ensure that the conduct of each audit does not unreasonably disrupt the Supplier or delay the provision of the Services save insofar as the Supplier accepts and acknowledges that control over the conduct of audits carried out by the Auditor(s) is outside of the control of the Customer.</w:t>
      </w:r>
      <w:bookmarkEnd w:id="973"/>
    </w:p>
    <w:p w14:paraId="6AFEF455" w14:textId="77777777" w:rsidR="000604FB" w:rsidRDefault="00CA793C">
      <w:pPr>
        <w:pStyle w:val="GPSL2numberedclause"/>
        <w:tabs>
          <w:tab w:val="clear" w:pos="1418"/>
        </w:tabs>
        <w:ind w:left="1276"/>
      </w:pPr>
      <w:r>
        <w:t>Subject to the Supplier’s rights in respect of Confidential Information, the Supplier shall on demand provide the Auditor(s) with all reasonable co-operation and assistance in:</w:t>
      </w:r>
    </w:p>
    <w:p w14:paraId="6AFEF456" w14:textId="77777777" w:rsidR="000604FB" w:rsidRDefault="00CA793C">
      <w:pPr>
        <w:pStyle w:val="GPSL3numberedclause"/>
        <w:tabs>
          <w:tab w:val="clear" w:pos="2127"/>
        </w:tabs>
        <w:ind w:left="1843" w:hanging="578"/>
      </w:pPr>
      <w:r>
        <w:t>all reasonable information requested by the Customer within the scope of the audit;</w:t>
      </w:r>
    </w:p>
    <w:p w14:paraId="6AFEF457" w14:textId="77777777" w:rsidR="000604FB" w:rsidRDefault="00CA793C">
      <w:pPr>
        <w:pStyle w:val="GPSL3numberedclause"/>
        <w:tabs>
          <w:tab w:val="clear" w:pos="2127"/>
        </w:tabs>
        <w:ind w:left="1843" w:hanging="578"/>
      </w:pPr>
      <w:r>
        <w:t>reasonable access to sites controlled by the Supplier and to any Supplier Equipment used in the provision of the Services; and</w:t>
      </w:r>
    </w:p>
    <w:p w14:paraId="6AFEF458" w14:textId="77777777" w:rsidR="000604FB" w:rsidRDefault="00CA793C">
      <w:pPr>
        <w:pStyle w:val="GPSL3numberedclause"/>
        <w:tabs>
          <w:tab w:val="clear" w:pos="2127"/>
        </w:tabs>
        <w:ind w:left="1843" w:hanging="578"/>
      </w:pPr>
      <w:r>
        <w:t>access to the Supplier Personnel.</w:t>
      </w:r>
    </w:p>
    <w:p w14:paraId="6AFEF459" w14:textId="77777777" w:rsidR="000604FB" w:rsidRDefault="00CA793C">
      <w:pPr>
        <w:pStyle w:val="GPSL2numberedclause"/>
        <w:tabs>
          <w:tab w:val="clear" w:pos="1418"/>
        </w:tabs>
        <w:ind w:left="1276"/>
      </w:pPr>
      <w:bookmarkStart w:id="974" w:name="_Ref365635826"/>
      <w:r>
        <w:t xml:space="preserve">The Parties agree that they shall bear their own respective costs and expenses incurred in respect of compliance with their obligations under this Clause </w:t>
      </w:r>
      <w:bookmarkStart w:id="975" w:name="_Hlt359516844"/>
      <w:r>
        <w:fldChar w:fldCharType="begin"/>
      </w:r>
      <w:r>
        <w:instrText xml:space="preserve"> REF _Ref359417877 \r \h  \* MERGEFORMAT </w:instrText>
      </w:r>
      <w:r>
        <w:fldChar w:fldCharType="separate"/>
      </w:r>
      <w:r w:rsidR="001E3237">
        <w:t>17</w:t>
      </w:r>
      <w:r>
        <w:fldChar w:fldCharType="end"/>
      </w:r>
      <w:bookmarkEnd w:id="975"/>
      <w:r>
        <w:t>, unless the audit reveals a Default by the Supplier in which case the Supplier shall reimburse the Customer for the Customer's reasonable costs incurred in relation to the audit.</w:t>
      </w:r>
      <w:bookmarkEnd w:id="974"/>
    </w:p>
    <w:p w14:paraId="6AFEF45A" w14:textId="77777777" w:rsidR="000604FB" w:rsidRDefault="00CA793C">
      <w:pPr>
        <w:pStyle w:val="GPSL1CLAUSEHEADING"/>
        <w:rPr>
          <w:rFonts w:hint="eastAsia"/>
        </w:rPr>
      </w:pPr>
      <w:bookmarkStart w:id="976" w:name="_Hlt359516826"/>
      <w:bookmarkStart w:id="977" w:name="_Ref359516916"/>
      <w:bookmarkStart w:id="978" w:name="_Toc379897710"/>
      <w:bookmarkStart w:id="979" w:name="_Toc396488545"/>
      <w:bookmarkStart w:id="980" w:name="_Toc511376039"/>
      <w:bookmarkStart w:id="981" w:name="_Toc495663094"/>
      <w:bookmarkEnd w:id="976"/>
      <w:r>
        <w:t>CHANGE</w:t>
      </w:r>
      <w:bookmarkEnd w:id="977"/>
      <w:bookmarkEnd w:id="978"/>
      <w:bookmarkEnd w:id="979"/>
      <w:bookmarkEnd w:id="980"/>
      <w:bookmarkEnd w:id="981"/>
    </w:p>
    <w:p w14:paraId="6AFEF45B" w14:textId="77777777" w:rsidR="000604FB" w:rsidRDefault="00CA793C">
      <w:pPr>
        <w:pStyle w:val="GPSL2numberedclause"/>
        <w:tabs>
          <w:tab w:val="clear" w:pos="1418"/>
        </w:tabs>
        <w:ind w:left="1276"/>
      </w:pPr>
      <w:bookmarkStart w:id="982" w:name="_Hlt359403322"/>
      <w:bookmarkStart w:id="983" w:name="_Hlt359514293"/>
      <w:bookmarkStart w:id="984" w:name="_Hlt365622261"/>
      <w:bookmarkStart w:id="985" w:name="_Hlt365638173"/>
      <w:bookmarkStart w:id="986" w:name="_Hlt365647147"/>
      <w:bookmarkStart w:id="987" w:name="_Ref359363277"/>
      <w:bookmarkStart w:id="988" w:name="_Ref360543338"/>
      <w:bookmarkEnd w:id="982"/>
      <w:bookmarkEnd w:id="983"/>
      <w:bookmarkEnd w:id="984"/>
      <w:bookmarkEnd w:id="985"/>
      <w:bookmarkEnd w:id="986"/>
      <w:r>
        <w:t>Variation Procedure</w:t>
      </w:r>
      <w:bookmarkEnd w:id="987"/>
      <w:bookmarkEnd w:id="988"/>
    </w:p>
    <w:p w14:paraId="6AFEF45C" w14:textId="77777777" w:rsidR="000604FB" w:rsidRDefault="00CA793C">
      <w:pPr>
        <w:pStyle w:val="GPSL3numberedclause"/>
        <w:tabs>
          <w:tab w:val="clear" w:pos="2127"/>
        </w:tabs>
        <w:ind w:left="1843" w:hanging="578"/>
      </w:pPr>
      <w:r>
        <w:t xml:space="preserve">Subject to the provisions of this Clause </w:t>
      </w:r>
      <w:r>
        <w:fldChar w:fldCharType="begin"/>
      </w:r>
      <w:r>
        <w:instrText xml:space="preserve"> REF _Ref359516916 \r \h  \* MERGEFORMAT </w:instrText>
      </w:r>
      <w:r>
        <w:fldChar w:fldCharType="separate"/>
      </w:r>
      <w:r w:rsidR="001E3237">
        <w:t>18</w:t>
      </w:r>
      <w:r>
        <w:fldChar w:fldCharType="end"/>
      </w:r>
      <w:r>
        <w:t xml:space="preserve"> and of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Pr>
          <w:b/>
        </w:rPr>
        <w:t>Variation</w:t>
      </w:r>
      <w:r>
        <w:t xml:space="preserve">". </w:t>
      </w:r>
    </w:p>
    <w:p w14:paraId="6AFEF45D" w14:textId="77777777" w:rsidR="000604FB" w:rsidRDefault="00CA793C">
      <w:pPr>
        <w:pStyle w:val="GPSL3numberedclause"/>
        <w:tabs>
          <w:tab w:val="clear" w:pos="2127"/>
        </w:tabs>
        <w:ind w:left="1843" w:hanging="578"/>
      </w:pPr>
      <w:r>
        <w:t xml:space="preserve">A Party may request a Variation by completing and sending the Variation Form to the other Party giving sufficient information for the receiving Party to assess the extent of the proposed Variation and any additional cost that may be incurred. </w:t>
      </w:r>
    </w:p>
    <w:p w14:paraId="6AFEF45E" w14:textId="77777777" w:rsidR="000604FB" w:rsidRDefault="00CA793C">
      <w:pPr>
        <w:pStyle w:val="GPSL3numberedclause"/>
        <w:tabs>
          <w:tab w:val="clear" w:pos="2127"/>
        </w:tabs>
        <w:ind w:left="1843" w:hanging="578"/>
      </w:pPr>
      <w:bookmarkStart w:id="989" w:name="_Ref364695037"/>
      <w:r>
        <w:lastRenderedPageBreak/>
        <w:t>The Customer may require the Supplier to carry out an impact assessment of the Variation on the Services (the “</w:t>
      </w:r>
      <w:r>
        <w:rPr>
          <w:b/>
        </w:rPr>
        <w:t>Impact Assessment</w:t>
      </w:r>
      <w:r>
        <w:t>”). The Impact Assessment shall be completed in good faith and shall include:</w:t>
      </w:r>
      <w:bookmarkEnd w:id="989"/>
    </w:p>
    <w:p w14:paraId="6AFEF45F" w14:textId="77777777" w:rsidR="000604FB" w:rsidRDefault="00CA793C">
      <w:pPr>
        <w:pStyle w:val="GPSL4numberedclause"/>
        <w:tabs>
          <w:tab w:val="clear" w:pos="2835"/>
        </w:tabs>
        <w:ind w:left="2268" w:hanging="371"/>
      </w:pPr>
      <w:r>
        <w:t xml:space="preserve">details of the impact of the proposed Variation on the Services and the Supplier's ability to meet its other obligations under this Call Off Contract; </w:t>
      </w:r>
    </w:p>
    <w:p w14:paraId="6AFEF460" w14:textId="77777777" w:rsidR="000604FB" w:rsidRDefault="00CA793C">
      <w:pPr>
        <w:pStyle w:val="GPSL4numberedclause"/>
        <w:tabs>
          <w:tab w:val="clear" w:pos="2835"/>
        </w:tabs>
        <w:ind w:left="2268" w:hanging="371"/>
      </w:pPr>
      <w:r>
        <w:t>details of the cost of implementing the proposed Variation;</w:t>
      </w:r>
    </w:p>
    <w:p w14:paraId="6AFEF461" w14:textId="77777777" w:rsidR="000604FB" w:rsidRDefault="00CA793C">
      <w:pPr>
        <w:pStyle w:val="GPSL4numberedclause"/>
        <w:tabs>
          <w:tab w:val="clear" w:pos="2835"/>
        </w:tabs>
        <w:ind w:left="2268" w:hanging="371"/>
      </w:pPr>
      <w: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14:paraId="6AFEF462" w14:textId="77777777" w:rsidR="000604FB" w:rsidRDefault="00CA793C">
      <w:pPr>
        <w:pStyle w:val="GPSL4numberedclause"/>
        <w:tabs>
          <w:tab w:val="clear" w:pos="2835"/>
        </w:tabs>
        <w:ind w:left="2268" w:hanging="371"/>
      </w:pPr>
      <w:r>
        <w:t>a timetable for the implementation, together with any proposals for the testing of the Variation; and</w:t>
      </w:r>
    </w:p>
    <w:p w14:paraId="6AFEF463" w14:textId="77777777" w:rsidR="000604FB" w:rsidRDefault="00CA793C">
      <w:pPr>
        <w:pStyle w:val="GPSL4numberedclause"/>
        <w:tabs>
          <w:tab w:val="clear" w:pos="2835"/>
        </w:tabs>
        <w:ind w:left="2268" w:hanging="371"/>
      </w:pPr>
      <w:r>
        <w:t>such other information as the Customer may reasonably request in (or in response to) the Variation request.</w:t>
      </w:r>
    </w:p>
    <w:p w14:paraId="6AFEF464" w14:textId="77777777" w:rsidR="000604FB" w:rsidRDefault="00CA793C">
      <w:pPr>
        <w:pStyle w:val="GPSL3numberedclause"/>
        <w:tabs>
          <w:tab w:val="clear" w:pos="2127"/>
        </w:tabs>
        <w:ind w:left="1843" w:hanging="578"/>
      </w:pPr>
      <w:r>
        <w:t>If the Supplier requires resources other than those ordinarily deployed in the provision of the Service in order to complete the Impact Assessment, the Supplier must bring this to the attention of the Customer prior to commencing the Impact Assessment.  In such circumstances, if the Customer wishes the Impact Assessment to proceed, the Customer shall pay any reasonable costs incurred by the Supplier in producing the Impact Assessment.  For the avoidance of doubt, the Supplier will not be able to retrospectively recover costs incurred during the Impact Assessment that were not agreed by the Customer prior to the commencement of the Impact Assessment.</w:t>
      </w:r>
    </w:p>
    <w:p w14:paraId="6AFEF465" w14:textId="77777777" w:rsidR="000604FB" w:rsidRDefault="00CA793C">
      <w:pPr>
        <w:pStyle w:val="GPSL3numberedclause"/>
        <w:tabs>
          <w:tab w:val="clear" w:pos="2127"/>
        </w:tabs>
        <w:ind w:left="1843" w:hanging="578"/>
      </w:pPr>
      <w:bookmarkStart w:id="990" w:name="_Ref365625097"/>
      <w:r>
        <w:t>The Parties may agree to adjust the time limits specified in the Variation request to allow for the preparation of the Impact Assessment.</w:t>
      </w:r>
      <w:bookmarkEnd w:id="990"/>
    </w:p>
    <w:p w14:paraId="6AFEF466" w14:textId="77777777" w:rsidR="000604FB" w:rsidRDefault="00CA793C">
      <w:pPr>
        <w:pStyle w:val="GPSL3numberedclause"/>
        <w:tabs>
          <w:tab w:val="clear" w:pos="2127"/>
        </w:tabs>
        <w:ind w:left="1843" w:hanging="578"/>
      </w:pPr>
      <w:r>
        <w:t xml:space="preserve">Subject to </w:t>
      </w:r>
      <w:r>
        <w:fldChar w:fldCharType="begin"/>
      </w:r>
      <w:r>
        <w:instrText xml:space="preserve"> REF _Ref365625097 \r \h  \* MERGEFORMAT </w:instrText>
      </w:r>
      <w:r>
        <w:fldChar w:fldCharType="separate"/>
      </w:r>
      <w:r w:rsidR="001E3237">
        <w:t>18.1.5</w:t>
      </w:r>
      <w:r>
        <w:fldChar w:fldCharType="end"/>
      </w:r>
      <w:r>
        <w:t>, the receiving Party shall respond to the request within the time limits specified in the Variation Form. Such time limits shall be reasonable and ultimately at the discretion of the Customer having regard to the nature of the Order and the proposed Variation.</w:t>
      </w:r>
    </w:p>
    <w:p w14:paraId="6AFEF467" w14:textId="77777777" w:rsidR="000604FB" w:rsidRDefault="00CA793C">
      <w:pPr>
        <w:pStyle w:val="GPSL3numberedclause"/>
        <w:tabs>
          <w:tab w:val="clear" w:pos="2127"/>
        </w:tabs>
        <w:ind w:left="1843" w:hanging="578"/>
      </w:pPr>
      <w:r>
        <w:t>In the event that:</w:t>
      </w:r>
    </w:p>
    <w:p w14:paraId="6AFEF468" w14:textId="77777777" w:rsidR="000604FB" w:rsidRDefault="00CA793C">
      <w:pPr>
        <w:pStyle w:val="GPSL4numberedclause"/>
        <w:tabs>
          <w:tab w:val="clear" w:pos="2835"/>
        </w:tabs>
        <w:ind w:left="2268" w:hanging="371"/>
      </w:pPr>
      <w:r>
        <w:t>the Supplier is unable to agree to or provide the Variation; and/or</w:t>
      </w:r>
    </w:p>
    <w:p w14:paraId="6AFEF469" w14:textId="77777777" w:rsidR="000604FB" w:rsidRDefault="00CA793C">
      <w:pPr>
        <w:pStyle w:val="GPSL4numberedclause"/>
        <w:tabs>
          <w:tab w:val="clear" w:pos="2835"/>
        </w:tabs>
        <w:ind w:left="2268" w:hanging="371"/>
      </w:pPr>
      <w:r>
        <w:t>the Parties are unable to agree a change to the Call Off Contract Charges that may be included in a request of a Variation or response to it as a consequence thereof,</w:t>
      </w:r>
    </w:p>
    <w:p w14:paraId="6AFEF46A" w14:textId="77777777" w:rsidR="000604FB" w:rsidRDefault="00CA793C">
      <w:pPr>
        <w:pStyle w:val="GPSL3Indent"/>
      </w:pPr>
      <w:r>
        <w:t>the Customer may:</w:t>
      </w:r>
    </w:p>
    <w:p w14:paraId="6AFEF46B" w14:textId="77777777" w:rsidR="000604FB" w:rsidRDefault="00CA793C">
      <w:pPr>
        <w:pStyle w:val="GPSL5numberedclause"/>
        <w:tabs>
          <w:tab w:val="clear" w:pos="3402"/>
        </w:tabs>
        <w:ind w:left="2694" w:hanging="371"/>
      </w:pPr>
      <w:r>
        <w:t>agree to continue to perform its obligations under this Call Off Contract without the Variation; or</w:t>
      </w:r>
    </w:p>
    <w:p w14:paraId="6AFEF46C" w14:textId="77777777" w:rsidR="000604FB" w:rsidRDefault="00CA793C">
      <w:pPr>
        <w:pStyle w:val="GPSL5numberedclause"/>
        <w:tabs>
          <w:tab w:val="clear" w:pos="3402"/>
        </w:tabs>
        <w:ind w:left="2694" w:hanging="371"/>
      </w:pPr>
      <w:r>
        <w:t>terminate this Call Off Contract with immediate effect, except where the Supplier has already fulfilled part or all of the Order in accordance with this Call Off Contract or where the Supplier can show evidence of financial commitment having been made to fulfil the Order, and in such a case the Parties shall attempt to agree upon a resolution to the matter. Where a resolution cannot be reached, the matter shall be dealt with under the Dispute Resolution Procedure.</w:t>
      </w:r>
    </w:p>
    <w:p w14:paraId="6AFEF46D" w14:textId="77777777" w:rsidR="000604FB" w:rsidRDefault="00CA793C">
      <w:pPr>
        <w:pStyle w:val="GPSL3numberedclause"/>
        <w:tabs>
          <w:tab w:val="clear" w:pos="2127"/>
        </w:tabs>
        <w:ind w:left="1843" w:hanging="578"/>
      </w:pPr>
      <w:r>
        <w:lastRenderedPageBreak/>
        <w:t>If the Parties agree the Variation, the Supplier shall implement such Variation and be bound by the same provisions so far as is applicable, as though such Variation was stated in this Call Off Contract.</w:t>
      </w:r>
    </w:p>
    <w:p w14:paraId="6AFEF46E" w14:textId="77777777" w:rsidR="000604FB" w:rsidRDefault="00CA793C">
      <w:pPr>
        <w:pStyle w:val="GPSL2numberedclause"/>
        <w:tabs>
          <w:tab w:val="clear" w:pos="1418"/>
        </w:tabs>
        <w:ind w:left="1276"/>
      </w:pPr>
      <w:bookmarkStart w:id="991" w:name="_Hlt365638453"/>
      <w:bookmarkStart w:id="992" w:name="_Hlt365638676"/>
      <w:bookmarkStart w:id="993" w:name="_Ref362948642"/>
      <w:bookmarkEnd w:id="991"/>
      <w:bookmarkEnd w:id="992"/>
      <w:r>
        <w:t>Legislative C</w:t>
      </w:r>
      <w:bookmarkStart w:id="994" w:name="_Hlt365638683"/>
      <w:bookmarkEnd w:id="994"/>
      <w:r>
        <w:t>hange</w:t>
      </w:r>
      <w:bookmarkEnd w:id="993"/>
    </w:p>
    <w:p w14:paraId="6AFEF46F" w14:textId="77777777" w:rsidR="000604FB" w:rsidRDefault="00CA793C">
      <w:pPr>
        <w:pStyle w:val="GPSL3numberedclause"/>
        <w:tabs>
          <w:tab w:val="clear" w:pos="2127"/>
        </w:tabs>
        <w:ind w:left="1843" w:hanging="578"/>
      </w:pPr>
      <w:r>
        <w:t>The Supplier shall neither be relieved of its obligations under this Call Off Contract nor be entitled to an increase in the Call Off Contract Charges as the result of a:</w:t>
      </w:r>
    </w:p>
    <w:p w14:paraId="6AFEF470" w14:textId="77777777" w:rsidR="000604FB" w:rsidRDefault="00CA793C">
      <w:pPr>
        <w:pStyle w:val="GPSL4numberedclause"/>
        <w:tabs>
          <w:tab w:val="clear" w:pos="2835"/>
        </w:tabs>
        <w:ind w:left="2268" w:hanging="371"/>
      </w:pPr>
      <w:r>
        <w:t xml:space="preserve">General Change in Law; </w:t>
      </w:r>
    </w:p>
    <w:p w14:paraId="6AFEF471" w14:textId="77777777" w:rsidR="000604FB" w:rsidRDefault="00CA793C">
      <w:pPr>
        <w:pStyle w:val="GPSL4numberedclause"/>
        <w:tabs>
          <w:tab w:val="clear" w:pos="2835"/>
        </w:tabs>
        <w:ind w:left="2268" w:hanging="371"/>
      </w:pPr>
      <w:bookmarkStart w:id="995" w:name="_Hlt359517363"/>
      <w:bookmarkStart w:id="996" w:name="_Hlt359517371"/>
      <w:bookmarkStart w:id="997" w:name="_Ref359419071"/>
      <w:bookmarkEnd w:id="995"/>
      <w:bookmarkEnd w:id="996"/>
      <w:r>
        <w:t>Specific Change in Law where the effect of that Specific Change in Law on the Services is reasonably foreseeable at the Call Off Commencement Date.</w:t>
      </w:r>
      <w:bookmarkEnd w:id="997"/>
    </w:p>
    <w:p w14:paraId="6AFEF472" w14:textId="77777777" w:rsidR="000604FB" w:rsidRDefault="00CA793C">
      <w:pPr>
        <w:pStyle w:val="GPSL3numberedclause"/>
        <w:tabs>
          <w:tab w:val="clear" w:pos="2127"/>
        </w:tabs>
        <w:ind w:left="1843" w:hanging="578"/>
      </w:pPr>
      <w:bookmarkStart w:id="998" w:name="_Ref378418010"/>
      <w:r>
        <w:t xml:space="preserve">If a Specific Change in Law occurs or will occur during the Call Off Contract Period (other than as referred to in Clause </w:t>
      </w:r>
      <w:r>
        <w:fldChar w:fldCharType="begin"/>
      </w:r>
      <w:r>
        <w:instrText xml:space="preserve"> REF _Ref359419071 \r \h  \* MERGEFORMAT </w:instrText>
      </w:r>
      <w:r>
        <w:fldChar w:fldCharType="separate"/>
      </w:r>
      <w:r w:rsidR="001E3237">
        <w:t>18.2.1(b)</w:t>
      </w:r>
      <w:r>
        <w:fldChar w:fldCharType="end"/>
      </w:r>
      <w:r>
        <w:t>), the Supplier shall:</w:t>
      </w:r>
      <w:bookmarkEnd w:id="998"/>
    </w:p>
    <w:p w14:paraId="6AFEF473" w14:textId="77777777" w:rsidR="000604FB" w:rsidRDefault="00CA793C">
      <w:pPr>
        <w:pStyle w:val="GPSL4numberedclause"/>
        <w:tabs>
          <w:tab w:val="clear" w:pos="2835"/>
        </w:tabs>
        <w:ind w:left="2268" w:hanging="371"/>
      </w:pPr>
      <w:r>
        <w:t>notify the Customer as soon as reasonably practicable of the likely effects of that change including:</w:t>
      </w:r>
    </w:p>
    <w:p w14:paraId="6AFEF474" w14:textId="77777777" w:rsidR="000604FB" w:rsidRDefault="00CA793C">
      <w:pPr>
        <w:pStyle w:val="GPSL5numberedclause"/>
        <w:tabs>
          <w:tab w:val="clear" w:pos="3402"/>
        </w:tabs>
        <w:ind w:left="2694" w:hanging="371"/>
      </w:pPr>
      <w:bookmarkStart w:id="999" w:name="_Toc139080370"/>
      <w:r>
        <w:t>whether any Variation is required to the provision of the Services, the Call Off Contract Charges or this Call Off Contract; and</w:t>
      </w:r>
      <w:bookmarkEnd w:id="999"/>
    </w:p>
    <w:p w14:paraId="6AFEF475" w14:textId="77777777" w:rsidR="000604FB" w:rsidRDefault="00CA793C">
      <w:pPr>
        <w:pStyle w:val="GPSL5numberedclause"/>
        <w:tabs>
          <w:tab w:val="clear" w:pos="3402"/>
        </w:tabs>
        <w:ind w:left="2694" w:hanging="371"/>
      </w:pPr>
      <w:bookmarkStart w:id="1000" w:name="_Toc139080371"/>
      <w:r>
        <w:t>whether any relief from compliance with the Supplier's obligations is required, including any obligation to Achieve a Milestone and/or to meet the Service Level Targets;</w:t>
      </w:r>
      <w:bookmarkEnd w:id="1000"/>
      <w:r>
        <w:t xml:space="preserve"> and</w:t>
      </w:r>
    </w:p>
    <w:p w14:paraId="6AFEF476" w14:textId="77777777" w:rsidR="000604FB" w:rsidRDefault="00CA793C">
      <w:pPr>
        <w:pStyle w:val="GPSL4numberedclause"/>
        <w:tabs>
          <w:tab w:val="clear" w:pos="2835"/>
        </w:tabs>
        <w:ind w:left="2268" w:hanging="371"/>
      </w:pPr>
      <w:r>
        <w:t xml:space="preserve">provide to the Customer with evidence: </w:t>
      </w:r>
    </w:p>
    <w:p w14:paraId="6AFEF477" w14:textId="77777777" w:rsidR="000604FB" w:rsidRDefault="00CA793C">
      <w:pPr>
        <w:pStyle w:val="GPSL5numberedclause"/>
        <w:tabs>
          <w:tab w:val="clear" w:pos="3402"/>
        </w:tabs>
        <w:ind w:left="2694" w:hanging="371"/>
      </w:pPr>
      <w:r>
        <w:t xml:space="preserve">that the Supplier has minimised any increase in costs or maximised any reduction in costs, including in respect of the costs of its Sub-Contractors; </w:t>
      </w:r>
    </w:p>
    <w:p w14:paraId="6AFEF478" w14:textId="77777777" w:rsidR="000604FB" w:rsidRDefault="00CA793C">
      <w:pPr>
        <w:pStyle w:val="GPSL5numberedclause"/>
        <w:tabs>
          <w:tab w:val="clear" w:pos="3402"/>
        </w:tabs>
        <w:ind w:left="2694" w:hanging="371"/>
      </w:pPr>
      <w:bookmarkStart w:id="1001" w:name="_Toc139080375"/>
      <w:r>
        <w:t>as to how the Specific Change in Law has affected the cost of providing the Services; and</w:t>
      </w:r>
      <w:bookmarkEnd w:id="1001"/>
    </w:p>
    <w:p w14:paraId="6AFEF479" w14:textId="77777777" w:rsidR="000604FB" w:rsidRDefault="00CA793C">
      <w:pPr>
        <w:pStyle w:val="GPSL5numberedclause"/>
        <w:tabs>
          <w:tab w:val="clear" w:pos="3402"/>
        </w:tabs>
        <w:ind w:left="2694" w:hanging="371"/>
      </w:pPr>
      <w:bookmarkStart w:id="1002" w:name="_Toc139080376"/>
      <w:r>
        <w:t xml:space="preserve">demonstrating that any expenditure that has been avoided, for example which would have been required under the provisions of Clause </w:t>
      </w:r>
      <w:r>
        <w:fldChar w:fldCharType="begin"/>
      </w:r>
      <w:r>
        <w:instrText xml:space="preserve"> REF _Ref359246666 \r \h  \* MERGEFORMAT </w:instrText>
      </w:r>
      <w:r>
        <w:fldChar w:fldCharType="separate"/>
      </w:r>
      <w:r w:rsidR="001E3237">
        <w:t>14</w:t>
      </w:r>
      <w:r>
        <w:fldChar w:fldCharType="end"/>
      </w:r>
      <w:r>
        <w:t xml:space="preserve"> (Continuous Improvement), has been taken into account in amending the Call Off Contract Charges.</w:t>
      </w:r>
      <w:bookmarkEnd w:id="1002"/>
    </w:p>
    <w:p w14:paraId="6AFEF47A" w14:textId="77777777" w:rsidR="000604FB" w:rsidRDefault="00CA793C">
      <w:pPr>
        <w:pStyle w:val="GPSL3numberedclause"/>
        <w:tabs>
          <w:tab w:val="clear" w:pos="2127"/>
        </w:tabs>
        <w:ind w:left="1843" w:hanging="578"/>
      </w:pPr>
      <w:bookmarkStart w:id="1003" w:name="_Ref378417777"/>
      <w:r>
        <w:t xml:space="preserve">Any change in the Call Off Contract Charges or relief from the Supplier's obligations resulting from a Specific Change in Law (other than as referred to in Clause </w:t>
      </w:r>
      <w:r>
        <w:fldChar w:fldCharType="begin"/>
      </w:r>
      <w:r>
        <w:instrText xml:space="preserve"> REF _Ref359419071 \r \h  \* MERGEFORMAT </w:instrText>
      </w:r>
      <w:r>
        <w:fldChar w:fldCharType="separate"/>
      </w:r>
      <w:r w:rsidR="001E3237">
        <w:t>18.2.1(b)</w:t>
      </w:r>
      <w:r>
        <w:fldChar w:fldCharType="end"/>
      </w:r>
      <w:r>
        <w:t>) shall be implemented in accordance with the Variation Procedure.</w:t>
      </w:r>
      <w:bookmarkEnd w:id="1003"/>
      <w:r>
        <w:t xml:space="preserve"> </w:t>
      </w:r>
    </w:p>
    <w:p w14:paraId="6AFEF47B" w14:textId="77777777" w:rsidR="000604FB" w:rsidRDefault="00CA793C">
      <w:pPr>
        <w:pStyle w:val="GPSL1CLAUSEHEADING"/>
        <w:rPr>
          <w:rFonts w:hint="eastAsia"/>
        </w:rPr>
      </w:pPr>
      <w:bookmarkStart w:id="1004" w:name="_Ref398719717"/>
      <w:bookmarkStart w:id="1005" w:name="_Toc511376040"/>
      <w:bookmarkStart w:id="1006" w:name="_Toc495663095"/>
      <w:r>
        <w:t>FINANCIAL DISTRESS</w:t>
      </w:r>
      <w:bookmarkEnd w:id="1004"/>
      <w:bookmarkEnd w:id="1005"/>
      <w:bookmarkEnd w:id="1006"/>
    </w:p>
    <w:p w14:paraId="6AFEF47C" w14:textId="77777777" w:rsidR="000604FB" w:rsidRDefault="00CA793C">
      <w:pPr>
        <w:pStyle w:val="GPSL2numberedclause"/>
        <w:tabs>
          <w:tab w:val="clear" w:pos="1418"/>
        </w:tabs>
        <w:ind w:left="1276"/>
      </w:pPr>
      <w:r>
        <w:t xml:space="preserve">This Clause </w:t>
      </w:r>
      <w:r>
        <w:fldChar w:fldCharType="begin"/>
      </w:r>
      <w:r>
        <w:instrText xml:space="preserve"> REF _Ref398719717 \r \h  \* MERGEFORMAT </w:instrText>
      </w:r>
      <w:r>
        <w:fldChar w:fldCharType="separate"/>
      </w:r>
      <w:r w:rsidR="001E3237">
        <w:t>19</w:t>
      </w:r>
      <w:r>
        <w:fldChar w:fldCharType="end"/>
      </w:r>
      <w:r>
        <w:t xml:space="preserve"> applies only where the Customer has stipulated such on the Order Form during a Call for Competition Procedure. </w:t>
      </w:r>
    </w:p>
    <w:p w14:paraId="6AFEF47D" w14:textId="77777777" w:rsidR="000604FB" w:rsidRDefault="00CA793C">
      <w:pPr>
        <w:pStyle w:val="GPSL2numberedclause"/>
        <w:tabs>
          <w:tab w:val="clear" w:pos="1418"/>
        </w:tabs>
        <w:ind w:left="1276"/>
      </w:pPr>
      <w:r>
        <w:t>The Parties shall comply with the provisions of Call Off Schedule 5 (Financial Distress) in relation to the assessment of the financial standing of the Supplier and the consequences of a change to that financial standing.</w:t>
      </w:r>
    </w:p>
    <w:p w14:paraId="089F075D" w14:textId="77777777" w:rsidR="00B405F4" w:rsidRDefault="00B405F4" w:rsidP="00B405F4">
      <w:pPr>
        <w:pStyle w:val="GPSL1CLAUSEHEADING"/>
        <w:numPr>
          <w:ilvl w:val="0"/>
          <w:numId w:val="0"/>
        </w:numPr>
        <w:ind w:left="1069"/>
        <w:rPr>
          <w:rFonts w:hint="eastAsia"/>
        </w:rPr>
      </w:pPr>
    </w:p>
    <w:p w14:paraId="70C79A2B" w14:textId="77777777" w:rsidR="00B405F4" w:rsidRPr="00B405F4" w:rsidRDefault="00B405F4" w:rsidP="00B405F4">
      <w:pPr>
        <w:rPr>
          <w:lang w:eastAsia="zh-CN"/>
        </w:rPr>
      </w:pPr>
    </w:p>
    <w:p w14:paraId="49F25585" w14:textId="77777777" w:rsidR="00B405F4" w:rsidRPr="00B405F4" w:rsidRDefault="00B405F4" w:rsidP="00B405F4">
      <w:pPr>
        <w:rPr>
          <w:lang w:eastAsia="zh-CN"/>
        </w:rPr>
      </w:pPr>
    </w:p>
    <w:p w14:paraId="6AFEF47E" w14:textId="77777777" w:rsidR="000604FB" w:rsidRDefault="00CA793C">
      <w:pPr>
        <w:pStyle w:val="GPSSectionHeading"/>
        <w:rPr>
          <w:color w:val="auto"/>
        </w:rPr>
      </w:pPr>
      <w:bookmarkStart w:id="1007" w:name="_Ref358993441"/>
      <w:bookmarkStart w:id="1008" w:name="_Toc379897711"/>
      <w:bookmarkStart w:id="1009" w:name="_Toc396488546"/>
      <w:bookmarkStart w:id="1010" w:name="_Toc511376041"/>
      <w:bookmarkStart w:id="1011" w:name="_Toc495663096"/>
      <w:r>
        <w:rPr>
          <w:color w:val="auto"/>
        </w:rPr>
        <w:lastRenderedPageBreak/>
        <w:t>PAYMENT</w:t>
      </w:r>
      <w:bookmarkEnd w:id="1007"/>
      <w:r>
        <w:rPr>
          <w:color w:val="auto"/>
        </w:rPr>
        <w:t>, TAX</w:t>
      </w:r>
      <w:bookmarkStart w:id="1012" w:name="_Hlt364694061"/>
      <w:bookmarkEnd w:id="1012"/>
      <w:r>
        <w:rPr>
          <w:color w:val="auto"/>
        </w:rPr>
        <w:t>ATION AND VALUE FOR MONEY PROVISIONS</w:t>
      </w:r>
      <w:bookmarkEnd w:id="1008"/>
      <w:bookmarkEnd w:id="1009"/>
      <w:bookmarkEnd w:id="1010"/>
      <w:bookmarkEnd w:id="1011"/>
    </w:p>
    <w:p w14:paraId="6AFEF47F" w14:textId="77777777" w:rsidR="000604FB" w:rsidRDefault="00CA793C">
      <w:pPr>
        <w:pStyle w:val="GPSL1CLAUSEHEADING"/>
        <w:rPr>
          <w:rFonts w:hint="eastAsia"/>
        </w:rPr>
      </w:pPr>
      <w:bookmarkStart w:id="1013" w:name="_Toc350503009"/>
      <w:bookmarkStart w:id="1014" w:name="_Toc350503999"/>
      <w:bookmarkStart w:id="1015" w:name="_Toc351710875"/>
      <w:bookmarkStart w:id="1016" w:name="_Toc358671735"/>
      <w:bookmarkStart w:id="1017" w:name="_Ref358993450"/>
      <w:bookmarkStart w:id="1018" w:name="_Ref359229678"/>
      <w:bookmarkStart w:id="1019" w:name="_Ref361647623"/>
      <w:bookmarkStart w:id="1020" w:name="_Toc379897712"/>
      <w:bookmarkStart w:id="1021" w:name="_Toc396488547"/>
      <w:bookmarkStart w:id="1022" w:name="_Toc511376042"/>
      <w:bookmarkStart w:id="1023" w:name="_Toc495663097"/>
      <w:r>
        <w:t>CALL OFF CONTRACT CHARGES AND PAYMENT</w:t>
      </w:r>
      <w:bookmarkEnd w:id="1013"/>
      <w:bookmarkEnd w:id="1014"/>
      <w:bookmarkEnd w:id="1015"/>
      <w:bookmarkEnd w:id="1016"/>
      <w:bookmarkEnd w:id="1017"/>
      <w:bookmarkEnd w:id="1018"/>
      <w:bookmarkEnd w:id="1019"/>
      <w:bookmarkEnd w:id="1020"/>
      <w:bookmarkEnd w:id="1021"/>
      <w:bookmarkEnd w:id="1022"/>
      <w:bookmarkEnd w:id="1023"/>
    </w:p>
    <w:p w14:paraId="6AFEF480" w14:textId="77777777" w:rsidR="000604FB" w:rsidRDefault="00CA793C">
      <w:pPr>
        <w:pStyle w:val="GPSL2numberedclause"/>
        <w:tabs>
          <w:tab w:val="clear" w:pos="1418"/>
        </w:tabs>
        <w:ind w:left="1276"/>
      </w:pPr>
      <w:r>
        <w:t>Call Off Contract Charges</w:t>
      </w:r>
    </w:p>
    <w:p w14:paraId="6AFEF481" w14:textId="77777777" w:rsidR="000604FB" w:rsidRDefault="00CA793C">
      <w:pPr>
        <w:pStyle w:val="GPSL3numberedclause"/>
        <w:tabs>
          <w:tab w:val="clear" w:pos="2127"/>
        </w:tabs>
        <w:ind w:left="1843" w:hanging="578"/>
      </w:pPr>
      <w:r>
        <w:t xml:space="preserve">In consideration of the Supplier carrying out its obligations under this Call Off Contract, including the provision of the Services, the Customer shall pay the undisputed Call Off Contract Charges in accordance with the pricing and payment profile and the invoicing procedure in Call Off Schedule 3 (Call Off Contract Charges, Payment and Invoicing). </w:t>
      </w:r>
    </w:p>
    <w:p w14:paraId="6AFEF482" w14:textId="77777777" w:rsidR="000604FB" w:rsidRDefault="00CA793C">
      <w:pPr>
        <w:pStyle w:val="GPSL3numberedclause"/>
        <w:tabs>
          <w:tab w:val="clear" w:pos="2127"/>
        </w:tabs>
        <w:ind w:left="1843" w:hanging="578"/>
      </w:pPr>
      <w:r>
        <w:t xml:space="preserve">Except as otherwise provided, each Party shall each bear its own costs and expenses incurred in respect of compliance with its obligations under Clauses </w:t>
      </w:r>
      <w:r>
        <w:fldChar w:fldCharType="begin"/>
      </w:r>
      <w:r>
        <w:instrText xml:space="preserve"> REF _Ref360630342 \r \h  \* MERGEFORMAT </w:instrText>
      </w:r>
      <w:r>
        <w:fldChar w:fldCharType="separate"/>
      </w:r>
      <w:r w:rsidR="001E3237">
        <w:t>8</w:t>
      </w:r>
      <w:r>
        <w:fldChar w:fldCharType="end"/>
      </w:r>
      <w:r>
        <w:t xml:space="preserve"> (Testing) (if applicable), </w:t>
      </w:r>
      <w:r>
        <w:fldChar w:fldCharType="begin"/>
      </w:r>
      <w:r>
        <w:instrText xml:space="preserve"> REF _Ref359417877 \r \h  \* MERGEFORMAT </w:instrText>
      </w:r>
      <w:r>
        <w:fldChar w:fldCharType="separate"/>
      </w:r>
      <w:r w:rsidR="001E3237">
        <w:t>17</w:t>
      </w:r>
      <w:r>
        <w:fldChar w:fldCharType="end"/>
      </w:r>
      <w:r>
        <w:t xml:space="preserve"> (Records, Audit Access and Open Book Data), </w:t>
      </w:r>
      <w:r>
        <w:fldChar w:fldCharType="begin"/>
      </w:r>
      <w:r>
        <w:instrText xml:space="preserve"> REF _Ref313369975 \r \h  \* MERGEFORMAT </w:instrText>
      </w:r>
      <w:r>
        <w:fldChar w:fldCharType="separate"/>
      </w:r>
      <w:r w:rsidR="001E3237">
        <w:t>30.6</w:t>
      </w:r>
      <w:r>
        <w:fldChar w:fldCharType="end"/>
      </w:r>
      <w:r>
        <w:t xml:space="preserve"> (Freedom of Information), </w:t>
      </w:r>
      <w:r>
        <w:fldChar w:fldCharType="begin"/>
      </w:r>
      <w:r>
        <w:instrText xml:space="preserve"> REF _Ref359421680 \r \h  \* MERGEFORMAT </w:instrText>
      </w:r>
      <w:r>
        <w:fldChar w:fldCharType="separate"/>
      </w:r>
      <w:r w:rsidR="001E3237">
        <w:t>30.7</w:t>
      </w:r>
      <w:r>
        <w:fldChar w:fldCharType="end"/>
      </w:r>
      <w:r>
        <w:t xml:space="preserve"> (Protection of Personal Data).</w:t>
      </w:r>
    </w:p>
    <w:p w14:paraId="6AFEF483" w14:textId="77777777" w:rsidR="000604FB" w:rsidRDefault="00CA793C">
      <w:pPr>
        <w:pStyle w:val="GPSL3numberedclause"/>
        <w:tabs>
          <w:tab w:val="clear" w:pos="2127"/>
        </w:tabs>
        <w:ind w:left="1843" w:hanging="578"/>
      </w:pPr>
      <w:r>
        <w:t>If the Customer fails to pay any undisputed Call Off Contract Charges properly invoiced under this Call Off Contract, the Supplier shall have the right to charge interest on the overdue amount at the applicable rate under the Late Payment of Commercial Debts (Interest) Act 1998, accruing on a daily basis from the due date up to the date of actual payment, whether before or after judgment.</w:t>
      </w:r>
    </w:p>
    <w:p w14:paraId="6AFEF484" w14:textId="77777777" w:rsidR="000604FB" w:rsidRDefault="00CA793C">
      <w:pPr>
        <w:pStyle w:val="GPSL2numberedclause"/>
        <w:tabs>
          <w:tab w:val="clear" w:pos="1418"/>
        </w:tabs>
        <w:ind w:left="1276"/>
      </w:pPr>
      <w:bookmarkStart w:id="1024" w:name="_Hlt362948854"/>
      <w:bookmarkStart w:id="1025" w:name="_Hlt362952659"/>
      <w:bookmarkStart w:id="1026" w:name="_Hlt362953440"/>
      <w:bookmarkStart w:id="1027" w:name="_Hlt365638526"/>
      <w:bookmarkStart w:id="1028" w:name="_Hlt365638531"/>
      <w:bookmarkStart w:id="1029" w:name="_Hlt365638699"/>
      <w:bookmarkStart w:id="1030" w:name="_Hlt365648253"/>
      <w:bookmarkStart w:id="1031" w:name="_Ref359517453"/>
      <w:bookmarkEnd w:id="1024"/>
      <w:bookmarkEnd w:id="1025"/>
      <w:bookmarkEnd w:id="1026"/>
      <w:bookmarkEnd w:id="1027"/>
      <w:bookmarkEnd w:id="1028"/>
      <w:bookmarkEnd w:id="1029"/>
      <w:bookmarkEnd w:id="1030"/>
      <w:r>
        <w:t>VAT</w:t>
      </w:r>
      <w:bookmarkEnd w:id="1031"/>
    </w:p>
    <w:p w14:paraId="6AFEF485" w14:textId="77777777" w:rsidR="000604FB" w:rsidRDefault="00CA793C">
      <w:pPr>
        <w:pStyle w:val="GPSL3numberedclause"/>
        <w:tabs>
          <w:tab w:val="clear" w:pos="2127"/>
        </w:tabs>
        <w:ind w:left="1843" w:hanging="578"/>
      </w:pPr>
      <w:bookmarkStart w:id="1032" w:name="_Hlt362945349"/>
      <w:bookmarkStart w:id="1033" w:name="_Hlt365638421"/>
      <w:bookmarkStart w:id="1034" w:name="_Hlt365638460"/>
      <w:bookmarkStart w:id="1035" w:name="_Ref359931819"/>
      <w:bookmarkEnd w:id="1032"/>
      <w:bookmarkEnd w:id="1033"/>
      <w:bookmarkEnd w:id="1034"/>
      <w:r>
        <w:t>The Call Off Contract Charges are stated exclusive of VAT, which shall be added at the prevailing rate as applicable and paid by the Customer following delivery of a Valid Invoice.</w:t>
      </w:r>
      <w:bookmarkEnd w:id="1035"/>
      <w:r>
        <w:t xml:space="preserve"> </w:t>
      </w:r>
    </w:p>
    <w:p w14:paraId="6AFEF486" w14:textId="77777777" w:rsidR="000604FB" w:rsidRDefault="00CA793C">
      <w:pPr>
        <w:pStyle w:val="GPSL3numberedclause"/>
        <w:tabs>
          <w:tab w:val="clear" w:pos="2127"/>
        </w:tabs>
        <w:ind w:left="1843" w:hanging="578"/>
      </w:pPr>
      <w:bookmarkStart w:id="1036" w:name="_Hlt365630074"/>
      <w:bookmarkStart w:id="1037" w:name="_Hlt365630079"/>
      <w:bookmarkStart w:id="1038" w:name="_Hlt365648924"/>
      <w:bookmarkStart w:id="1039" w:name="_Ref359313499"/>
      <w:bookmarkEnd w:id="1036"/>
      <w:bookmarkEnd w:id="1037"/>
      <w:bookmarkEnd w:id="1038"/>
      <w:r>
        <w:t xml:space="preserve">The Supplier shall indemnify the Customer on a continuing basis against any liability, including any interest, penalties or costs incurred, which is levied, demanded or assessed on or from the Customer at any time (whether before or after the making of a demand pursuant to the indemnity hereunder) in respect of the Supplier's failure to account for or to pay any VAT relating to payments made to the Supplier under this Call Off Contract. Any amounts due under this Clause </w:t>
      </w:r>
      <w:r>
        <w:fldChar w:fldCharType="begin"/>
      </w:r>
      <w:r>
        <w:instrText xml:space="preserve"> REF _Ref359517453 \r \h  \* MERGEFORMAT </w:instrText>
      </w:r>
      <w:r>
        <w:fldChar w:fldCharType="separate"/>
      </w:r>
      <w:r w:rsidR="001E3237">
        <w:t>20.2</w:t>
      </w:r>
      <w:r>
        <w:fldChar w:fldCharType="end"/>
      </w:r>
      <w:r>
        <w:t xml:space="preserve"> (VAT) shall be paid in cleared funds by the Supplier to the Customer not less than five (5) Working Days before the date upon which the tax or other liability is payable by the Customer</w:t>
      </w:r>
      <w:bookmarkStart w:id="1040" w:name="_Hlt359519834"/>
      <w:bookmarkEnd w:id="1040"/>
      <w:r>
        <w:t>.</w:t>
      </w:r>
      <w:bookmarkStart w:id="1041" w:name="_Hlt359519027"/>
      <w:bookmarkStart w:id="1042" w:name="_Hlt359519035"/>
      <w:bookmarkStart w:id="1043" w:name="_Hlt359519826"/>
      <w:bookmarkEnd w:id="1039"/>
      <w:bookmarkEnd w:id="1041"/>
      <w:bookmarkEnd w:id="1042"/>
      <w:bookmarkEnd w:id="1043"/>
    </w:p>
    <w:p w14:paraId="6AFEF487" w14:textId="77777777" w:rsidR="000604FB" w:rsidRDefault="00CA793C">
      <w:pPr>
        <w:pStyle w:val="GPSL2numberedclause"/>
        <w:tabs>
          <w:tab w:val="clear" w:pos="1418"/>
        </w:tabs>
        <w:ind w:left="1276"/>
      </w:pPr>
      <w:bookmarkStart w:id="1044" w:name="_Hlt358904981"/>
      <w:bookmarkStart w:id="1045" w:name="_Hlt359343195"/>
      <w:bookmarkStart w:id="1046" w:name="_Hlt359517375"/>
      <w:bookmarkStart w:id="1047" w:name="_Hlt360697645"/>
      <w:bookmarkStart w:id="1048" w:name="_Hlt359517476"/>
      <w:bookmarkStart w:id="1049" w:name="_Hlt360455970"/>
      <w:bookmarkStart w:id="1050" w:name="_Hlt360547895"/>
      <w:bookmarkStart w:id="1051" w:name="_Hlt359343167"/>
      <w:bookmarkStart w:id="1052" w:name="_Hlt358294204"/>
      <w:bookmarkStart w:id="1053" w:name="_Hlt365630913"/>
      <w:bookmarkStart w:id="1054" w:name="_Hlt365649333"/>
      <w:bookmarkStart w:id="1055" w:name="_Ref313370735"/>
      <w:bookmarkStart w:id="1056" w:name="_Ref360455927"/>
      <w:bookmarkEnd w:id="1044"/>
      <w:bookmarkEnd w:id="1045"/>
      <w:bookmarkEnd w:id="1046"/>
      <w:bookmarkEnd w:id="1047"/>
      <w:bookmarkEnd w:id="1048"/>
      <w:bookmarkEnd w:id="1049"/>
      <w:bookmarkEnd w:id="1050"/>
      <w:bookmarkEnd w:id="1051"/>
      <w:bookmarkEnd w:id="1052"/>
      <w:bookmarkEnd w:id="1053"/>
      <w:bookmarkEnd w:id="1054"/>
      <w:r>
        <w:t xml:space="preserve">Retention and </w:t>
      </w:r>
      <w:bookmarkEnd w:id="1055"/>
      <w:r>
        <w:t>Set Off</w:t>
      </w:r>
      <w:bookmarkEnd w:id="1056"/>
    </w:p>
    <w:p w14:paraId="6AFEF488" w14:textId="77777777" w:rsidR="000604FB" w:rsidRDefault="00CA793C">
      <w:pPr>
        <w:pStyle w:val="GPSL3numberedclause"/>
        <w:tabs>
          <w:tab w:val="clear" w:pos="2127"/>
        </w:tabs>
        <w:ind w:left="1843" w:hanging="578"/>
      </w:pPr>
      <w:bookmarkStart w:id="1057" w:name="_Hlt359517481"/>
      <w:bookmarkStart w:id="1058" w:name="_Ref359314924"/>
      <w:bookmarkEnd w:id="1057"/>
      <w:r>
        <w:t>The Customer may retain or set off any amount owed to it by the Supplier against any amount due to the Supplier under this Call Off Contract or under any other agreement between the Supplier and the Customer.</w:t>
      </w:r>
      <w:bookmarkEnd w:id="1058"/>
      <w:r>
        <w:t xml:space="preserve"> </w:t>
      </w:r>
    </w:p>
    <w:p w14:paraId="6AFEF489" w14:textId="77777777" w:rsidR="000604FB" w:rsidRDefault="00CA793C">
      <w:pPr>
        <w:pStyle w:val="GPSL3numberedclause"/>
        <w:tabs>
          <w:tab w:val="clear" w:pos="2127"/>
        </w:tabs>
        <w:ind w:left="1843" w:hanging="578"/>
      </w:pPr>
      <w:r>
        <w:t xml:space="preserve">If the Customer wishes to exercise its right pursuant to Clause </w:t>
      </w:r>
      <w:r>
        <w:fldChar w:fldCharType="begin"/>
      </w:r>
      <w:r>
        <w:instrText xml:space="preserve"> REF _Ref359314924 \r \h  \* MERGEFORMAT </w:instrText>
      </w:r>
      <w:r>
        <w:fldChar w:fldCharType="separate"/>
      </w:r>
      <w:r w:rsidR="001E3237">
        <w:t>20.3.1</w:t>
      </w:r>
      <w:r>
        <w:fldChar w:fldCharType="end"/>
      </w:r>
      <w:r>
        <w:t xml:space="preserve"> it shall give notice to the Supplier within thirty (30) days of receipt of the relevant invoice, setting out the Customer’s reasons for retaining or setting off the relevant Call Off Contract Charges. </w:t>
      </w:r>
    </w:p>
    <w:p w14:paraId="6AFEF48A" w14:textId="77777777" w:rsidR="000604FB" w:rsidRDefault="00CA793C">
      <w:pPr>
        <w:pStyle w:val="GPSL3numberedclause"/>
        <w:tabs>
          <w:tab w:val="clear" w:pos="2127"/>
        </w:tabs>
        <w:ind w:left="1843" w:hanging="578"/>
      </w:pPr>
      <w:r>
        <w:t>The Supplier shall make all payments due to the Customer without any deduction whether by way of set-off, counterclaim, discount, abatement or otherwise unless the Supplier has obtained a sealed court order from a court of competent jurisdiction requiring an amount equal to such deduction to be paid by the Customer to the Supplier.</w:t>
      </w:r>
    </w:p>
    <w:p w14:paraId="6AFEF48B" w14:textId="77777777" w:rsidR="000604FB" w:rsidRDefault="00CA793C">
      <w:pPr>
        <w:pStyle w:val="GPSL2numberedclause"/>
        <w:tabs>
          <w:tab w:val="clear" w:pos="1418"/>
        </w:tabs>
        <w:ind w:left="1276"/>
      </w:pPr>
      <w:bookmarkStart w:id="1059" w:name="_Ref359316597"/>
      <w:r>
        <w:lastRenderedPageBreak/>
        <w:t>Euro</w:t>
      </w:r>
      <w:bookmarkEnd w:id="1059"/>
    </w:p>
    <w:p w14:paraId="6AFEF48C" w14:textId="77777777" w:rsidR="000604FB" w:rsidRDefault="00CA793C">
      <w:pPr>
        <w:pStyle w:val="GPSL3numberedclause"/>
        <w:tabs>
          <w:tab w:val="clear" w:pos="2127"/>
        </w:tabs>
        <w:ind w:left="1843" w:hanging="578"/>
      </w:pPr>
      <w:bookmarkStart w:id="1060" w:name="_Ref359316626"/>
      <w:r>
        <w:t>Any requirement of Law to account for the Services in Euro, (or to prepare for such accounting) instead of and/or in addition to Sterling, shall be implemented by the Supplier free of charge to the Customer.</w:t>
      </w:r>
      <w:bookmarkEnd w:id="1060"/>
    </w:p>
    <w:p w14:paraId="6AFEF48D" w14:textId="77777777" w:rsidR="000604FB" w:rsidRDefault="00CA793C">
      <w:pPr>
        <w:pStyle w:val="GPSL3numberedclause"/>
        <w:tabs>
          <w:tab w:val="clear" w:pos="2127"/>
        </w:tabs>
        <w:ind w:left="1843" w:hanging="578"/>
      </w:pPr>
      <w:r>
        <w:t xml:space="preserve">The Customer shall provide all reasonable assistance to facilitate compliance with Clause </w:t>
      </w:r>
      <w:r>
        <w:fldChar w:fldCharType="begin"/>
      </w:r>
      <w:r>
        <w:instrText xml:space="preserve"> REF _Ref359316626 \r \h  \* MERGEFORMAT </w:instrText>
      </w:r>
      <w:r>
        <w:fldChar w:fldCharType="separate"/>
      </w:r>
      <w:r w:rsidR="001E3237">
        <w:t>20.4.1</w:t>
      </w:r>
      <w:r>
        <w:fldChar w:fldCharType="end"/>
      </w:r>
      <w:r>
        <w:t xml:space="preserve"> by the Supplier.</w:t>
      </w:r>
    </w:p>
    <w:p w14:paraId="6AFEF48E" w14:textId="77777777" w:rsidR="000604FB" w:rsidRDefault="00CA793C">
      <w:pPr>
        <w:pStyle w:val="GPSL2numberedclause"/>
        <w:tabs>
          <w:tab w:val="clear" w:pos="1418"/>
        </w:tabs>
        <w:ind w:left="1276"/>
      </w:pPr>
      <w:r>
        <w:t>Income Tax and National Insurance Contributions</w:t>
      </w:r>
    </w:p>
    <w:p w14:paraId="6AFEF48F" w14:textId="77777777" w:rsidR="000604FB" w:rsidRDefault="00CA793C">
      <w:pPr>
        <w:pStyle w:val="GPSL3numberedclause"/>
        <w:tabs>
          <w:tab w:val="clear" w:pos="2127"/>
        </w:tabs>
        <w:ind w:left="1843" w:hanging="578"/>
      </w:pPr>
      <w:r>
        <w:t>Where the Supplier or any Supplier Personnel are liable to be taxed in the UK or to pay national insurance contributions in respect of consideration received under this Call Off Contract, the Supplier shall:</w:t>
      </w:r>
    </w:p>
    <w:p w14:paraId="6AFEF490" w14:textId="77777777" w:rsidR="000604FB" w:rsidRDefault="00CA793C">
      <w:pPr>
        <w:pStyle w:val="GPSL4numberedclause"/>
        <w:tabs>
          <w:tab w:val="clear" w:pos="2835"/>
        </w:tabs>
        <w:ind w:left="2268" w:hanging="371"/>
      </w:pPr>
      <w: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p>
    <w:p w14:paraId="6AFEF491" w14:textId="77777777" w:rsidR="000604FB" w:rsidRDefault="00CA793C">
      <w:pPr>
        <w:pStyle w:val="GPSL4numberedclause"/>
        <w:tabs>
          <w:tab w:val="clear" w:pos="2835"/>
        </w:tabs>
        <w:ind w:left="2268" w:hanging="371"/>
      </w:pPr>
      <w:bookmarkStart w:id="1061" w:name="_Hlt359343231"/>
      <w:bookmarkStart w:id="1062" w:name="_Hlt359519039"/>
      <w:bookmarkStart w:id="1063" w:name="_Hlt359519841"/>
      <w:bookmarkStart w:id="1064" w:name="_Hlt363733567"/>
      <w:bookmarkStart w:id="1065" w:name="_Hlt365630084"/>
      <w:bookmarkStart w:id="1066" w:name="_Hlt365648928"/>
      <w:bookmarkStart w:id="1067" w:name="_Ref358294219"/>
      <w:bookmarkEnd w:id="1061"/>
      <w:bookmarkEnd w:id="1062"/>
      <w:bookmarkEnd w:id="1063"/>
      <w:bookmarkEnd w:id="1064"/>
      <w:bookmarkEnd w:id="1065"/>
      <w:bookmarkEnd w:id="1066"/>
      <w:r>
        <w:t>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Services by the Supplier or any Supplier Personnel.</w:t>
      </w:r>
      <w:bookmarkEnd w:id="1067"/>
    </w:p>
    <w:p w14:paraId="6AFEF492" w14:textId="77777777" w:rsidR="000604FB" w:rsidRDefault="00CA793C">
      <w:pPr>
        <w:pStyle w:val="GPSL1CLAUSEHEADING"/>
        <w:rPr>
          <w:rFonts w:hint="eastAsia"/>
        </w:rPr>
      </w:pPr>
      <w:bookmarkStart w:id="1068" w:name="_Hlt365996040"/>
      <w:bookmarkStart w:id="1069" w:name="_Ref365635936"/>
      <w:bookmarkStart w:id="1070" w:name="_Toc379897713"/>
      <w:bookmarkStart w:id="1071" w:name="_Toc396488548"/>
      <w:bookmarkStart w:id="1072" w:name="_Toc511376043"/>
      <w:bookmarkStart w:id="1073" w:name="_Toc495663098"/>
      <w:bookmarkEnd w:id="1068"/>
      <w:r>
        <w:t>PROMOTING TAX COMPLIANCE</w:t>
      </w:r>
      <w:bookmarkEnd w:id="1069"/>
      <w:bookmarkEnd w:id="1070"/>
      <w:bookmarkEnd w:id="1071"/>
      <w:bookmarkEnd w:id="1072"/>
      <w:bookmarkEnd w:id="1073"/>
      <w:r>
        <w:t xml:space="preserve"> </w:t>
      </w:r>
    </w:p>
    <w:p w14:paraId="6AFEF493" w14:textId="77777777" w:rsidR="000604FB" w:rsidRDefault="00CA793C">
      <w:pPr>
        <w:pStyle w:val="GPSL2numberedclause"/>
        <w:tabs>
          <w:tab w:val="clear" w:pos="1418"/>
        </w:tabs>
        <w:ind w:left="1276"/>
      </w:pPr>
      <w:r>
        <w:t>If, at any point during the Call Off Contract Period, an Occasion of Tax Non-Compliance occurs, the Supplier shall:</w:t>
      </w:r>
    </w:p>
    <w:p w14:paraId="6AFEF494" w14:textId="77777777" w:rsidR="000604FB" w:rsidRDefault="00CA793C">
      <w:pPr>
        <w:pStyle w:val="GPSL3numberedclause"/>
        <w:tabs>
          <w:tab w:val="clear" w:pos="2127"/>
        </w:tabs>
        <w:ind w:left="1843" w:hanging="578"/>
      </w:pPr>
      <w:r>
        <w:t>notify the Customer in writing of such fact within five (5) Working Days of its occurrence; and</w:t>
      </w:r>
    </w:p>
    <w:p w14:paraId="6AFEF495" w14:textId="77777777" w:rsidR="000604FB" w:rsidRDefault="00CA793C">
      <w:pPr>
        <w:pStyle w:val="GPSL3numberedclause"/>
        <w:tabs>
          <w:tab w:val="clear" w:pos="2127"/>
        </w:tabs>
        <w:ind w:left="1843" w:hanging="578"/>
      </w:pPr>
      <w:r>
        <w:t>promptly provide to the Customer:</w:t>
      </w:r>
    </w:p>
    <w:p w14:paraId="6AFEF496" w14:textId="77777777" w:rsidR="000604FB" w:rsidRDefault="00CA793C">
      <w:pPr>
        <w:pStyle w:val="GPSL4numberedclause"/>
        <w:tabs>
          <w:tab w:val="clear" w:pos="2835"/>
        </w:tabs>
        <w:ind w:left="2268" w:hanging="371"/>
      </w:pPr>
      <w:bookmarkStart w:id="1074" w:name="_Ref490749950"/>
      <w:r>
        <w:t>details of the steps that the Supplier is taking to address the Occasion of Tax Non-Compliance and to prevent the same from recurring, together with any mitigating factors that it considers relevant; and</w:t>
      </w:r>
      <w:bookmarkEnd w:id="1074"/>
    </w:p>
    <w:p w14:paraId="6AFEF497" w14:textId="77777777" w:rsidR="000604FB" w:rsidRDefault="00CA793C">
      <w:pPr>
        <w:pStyle w:val="GPSL4numberedclause"/>
        <w:tabs>
          <w:tab w:val="clear" w:pos="2835"/>
        </w:tabs>
        <w:ind w:left="2268" w:hanging="371"/>
      </w:pPr>
      <w:r>
        <w:t>such other information in relation to the Occasion of Tax Non-Compliance as the Customer may reasonably require.</w:t>
      </w:r>
    </w:p>
    <w:p w14:paraId="6AFEF498" w14:textId="77777777" w:rsidR="000604FB" w:rsidRDefault="00CA793C">
      <w:pPr>
        <w:pStyle w:val="GPSL1CLAUSEHEADING"/>
        <w:rPr>
          <w:rFonts w:hint="eastAsia"/>
        </w:rPr>
      </w:pPr>
      <w:bookmarkStart w:id="1075" w:name="_Toc398554730"/>
      <w:bookmarkStart w:id="1076" w:name="_Hlt362953308"/>
      <w:bookmarkStart w:id="1077" w:name="_Hlt365638539"/>
      <w:bookmarkStart w:id="1078" w:name="_Toc511376044"/>
      <w:bookmarkStart w:id="1079" w:name="_Toc495663099"/>
      <w:bookmarkEnd w:id="1075"/>
      <w:bookmarkEnd w:id="1076"/>
      <w:bookmarkEnd w:id="1077"/>
      <w:r>
        <w:t>NOT USED</w:t>
      </w:r>
      <w:bookmarkEnd w:id="1078"/>
      <w:bookmarkEnd w:id="1079"/>
    </w:p>
    <w:p w14:paraId="6AFEF499" w14:textId="77777777" w:rsidR="000604FB" w:rsidRDefault="00CA793C">
      <w:pPr>
        <w:pStyle w:val="GPSSectionHeading"/>
        <w:keepNext/>
        <w:keepLines/>
        <w:rPr>
          <w:color w:val="auto"/>
        </w:rPr>
      </w:pPr>
      <w:bookmarkStart w:id="1080" w:name="_Toc379897715"/>
      <w:bookmarkStart w:id="1081" w:name="_Toc396488550"/>
      <w:bookmarkStart w:id="1082" w:name="_Toc511376045"/>
      <w:bookmarkStart w:id="1083" w:name="_Toc495663100"/>
      <w:r>
        <w:rPr>
          <w:color w:val="auto"/>
        </w:rPr>
        <w:t>SUPPLIER PERSONNEL AND SUPPLY CHAIN MATTERS</w:t>
      </w:r>
      <w:bookmarkEnd w:id="1080"/>
      <w:bookmarkEnd w:id="1081"/>
      <w:bookmarkEnd w:id="1082"/>
      <w:bookmarkEnd w:id="1083"/>
    </w:p>
    <w:p w14:paraId="6AFEF49A" w14:textId="77777777" w:rsidR="000604FB" w:rsidRDefault="00CA793C">
      <w:pPr>
        <w:pStyle w:val="GPSL1CLAUSEHEADING"/>
        <w:rPr>
          <w:rFonts w:hint="eastAsia"/>
        </w:rPr>
      </w:pPr>
      <w:bookmarkStart w:id="1084" w:name="_Hlt365556005"/>
      <w:bookmarkStart w:id="1085" w:name="_Ref362960772"/>
      <w:bookmarkStart w:id="1086" w:name="_Toc379897716"/>
      <w:bookmarkStart w:id="1087" w:name="_Toc396488551"/>
      <w:bookmarkStart w:id="1088" w:name="_Toc511376046"/>
      <w:bookmarkStart w:id="1089" w:name="_Toc495663101"/>
      <w:bookmarkEnd w:id="1084"/>
      <w:r>
        <w:t>KEY PERSONNEL</w:t>
      </w:r>
      <w:bookmarkEnd w:id="1085"/>
      <w:bookmarkEnd w:id="1086"/>
      <w:bookmarkEnd w:id="1087"/>
      <w:bookmarkEnd w:id="1088"/>
      <w:bookmarkEnd w:id="1089"/>
    </w:p>
    <w:p w14:paraId="6AFEF49B" w14:textId="77777777" w:rsidR="000604FB" w:rsidRDefault="00CA793C">
      <w:pPr>
        <w:pStyle w:val="GPSL2numberedclause"/>
        <w:tabs>
          <w:tab w:val="clear" w:pos="1418"/>
        </w:tabs>
        <w:ind w:left="1276"/>
      </w:pPr>
      <w:bookmarkStart w:id="1090" w:name="_Hlt364087825"/>
      <w:bookmarkStart w:id="1091" w:name="_Hlt365638739"/>
      <w:bookmarkStart w:id="1092" w:name="_Ref364086936"/>
      <w:bookmarkEnd w:id="1090"/>
      <w:bookmarkEnd w:id="1091"/>
      <w:r>
        <w:t xml:space="preserve">This Clause </w:t>
      </w:r>
      <w:r>
        <w:fldChar w:fldCharType="begin"/>
      </w:r>
      <w:r>
        <w:instrText xml:space="preserve"> REF _Ref362960772 \r \h  \* MERGEFORMAT </w:instrText>
      </w:r>
      <w:r>
        <w:fldChar w:fldCharType="separate"/>
      </w:r>
      <w:r w:rsidR="001E3237">
        <w:t>23</w:t>
      </w:r>
      <w:r>
        <w:fldChar w:fldCharType="end"/>
      </w:r>
      <w:r>
        <w:t xml:space="preserve"> applies only where the Customer has stipulated the use of Key Personnel as set out in Clause </w:t>
      </w:r>
      <w:r>
        <w:fldChar w:fldCharType="begin"/>
      </w:r>
      <w:r>
        <w:instrText xml:space="preserve"> REF _Ref490749186 \r \h  \* MERGEFORMAT </w:instrText>
      </w:r>
      <w:r>
        <w:fldChar w:fldCharType="separate"/>
      </w:r>
      <w:r w:rsidR="001E3237">
        <w:t>23.8</w:t>
      </w:r>
      <w:r>
        <w:fldChar w:fldCharType="end"/>
      </w:r>
      <w:r>
        <w:t xml:space="preserve"> or additionally in the Order Form.</w:t>
      </w:r>
    </w:p>
    <w:p w14:paraId="6AFEF49C" w14:textId="77777777" w:rsidR="000604FB" w:rsidRDefault="00CA793C">
      <w:pPr>
        <w:pStyle w:val="GPSL2numberedclause"/>
        <w:tabs>
          <w:tab w:val="clear" w:pos="1418"/>
        </w:tabs>
        <w:ind w:left="1276"/>
      </w:pPr>
      <w:r>
        <w:t>The Parties have agreed to the appo</w:t>
      </w:r>
      <w:bookmarkStart w:id="1093" w:name="_Hlt364695333"/>
      <w:bookmarkEnd w:id="1093"/>
      <w:r>
        <w:t>intment of the Key Personnel. The Order Form lists the key roles (“</w:t>
      </w:r>
      <w:r>
        <w:rPr>
          <w:b/>
        </w:rPr>
        <w:t>Key Roles</w:t>
      </w:r>
      <w:r>
        <w:t>”) and names of the persons who the Supplier shall appoint to fill those Key Roles at the Call Off Commencement Date.</w:t>
      </w:r>
      <w:bookmarkEnd w:id="1092"/>
    </w:p>
    <w:p w14:paraId="6AFEF49D" w14:textId="77777777" w:rsidR="000604FB" w:rsidRDefault="00CA793C">
      <w:pPr>
        <w:pStyle w:val="GPSL2numberedclause"/>
        <w:tabs>
          <w:tab w:val="clear" w:pos="1418"/>
        </w:tabs>
        <w:ind w:left="1276"/>
      </w:pPr>
      <w:r>
        <w:t>The Supplier shall ensure that the Key Personnel fulfil the Key Roles at all times during the Call Off Contract Period.</w:t>
      </w:r>
    </w:p>
    <w:p w14:paraId="6AFEF49E" w14:textId="77777777" w:rsidR="000604FB" w:rsidRDefault="00CA793C">
      <w:pPr>
        <w:pStyle w:val="GPSL2numberedclause"/>
        <w:tabs>
          <w:tab w:val="clear" w:pos="1418"/>
        </w:tabs>
        <w:ind w:left="1276"/>
      </w:pPr>
      <w:r>
        <w:lastRenderedPageBreak/>
        <w:t xml:space="preserve">The Customer may identify any further roles as being Key Roles and, following agreement to the same by the Supplier, the relevant person selected to fill those Key Roles shall be included on the list of Key Personnel.  </w:t>
      </w:r>
    </w:p>
    <w:p w14:paraId="6AFEF49F" w14:textId="77777777" w:rsidR="000604FB" w:rsidRDefault="00CA793C">
      <w:pPr>
        <w:pStyle w:val="GPSL2numberedclause"/>
        <w:tabs>
          <w:tab w:val="clear" w:pos="1418"/>
        </w:tabs>
        <w:ind w:left="1276"/>
      </w:pPr>
      <w:r>
        <w:t>The Supplier shall not remove or replace any Key Personnel (including when carrying out its obligations under Call Off Schedule 9 (Exit Management)) unless:</w:t>
      </w:r>
    </w:p>
    <w:p w14:paraId="6AFEF4A0" w14:textId="77777777" w:rsidR="000604FB" w:rsidRDefault="00CA793C">
      <w:pPr>
        <w:pStyle w:val="GPSL3numberedclause"/>
        <w:tabs>
          <w:tab w:val="clear" w:pos="2127"/>
        </w:tabs>
        <w:ind w:left="1843" w:hanging="578"/>
      </w:pPr>
      <w:r>
        <w:t>requested to do so by the Customer;</w:t>
      </w:r>
    </w:p>
    <w:p w14:paraId="6AFEF4A1" w14:textId="77777777" w:rsidR="000604FB" w:rsidRDefault="00CA793C">
      <w:pPr>
        <w:pStyle w:val="GPSL3numberedclause"/>
        <w:tabs>
          <w:tab w:val="clear" w:pos="2127"/>
        </w:tabs>
        <w:ind w:left="1843" w:hanging="578"/>
      </w:pPr>
      <w:r>
        <w:t xml:space="preserve">the person concerned resigns, retires or dies or is on maternity or long-term sick leave; </w:t>
      </w:r>
    </w:p>
    <w:p w14:paraId="6AFEF4A2" w14:textId="77777777" w:rsidR="000604FB" w:rsidRDefault="00CA793C">
      <w:pPr>
        <w:pStyle w:val="GPSL3numberedclause"/>
        <w:tabs>
          <w:tab w:val="clear" w:pos="2127"/>
        </w:tabs>
        <w:ind w:left="1843" w:hanging="578"/>
      </w:pPr>
      <w:r>
        <w:t>the person’s employment or contractual arrangement with the Supplier or a Sub-Contractor is terminated for material breach of contract by the employee; or</w:t>
      </w:r>
    </w:p>
    <w:p w14:paraId="6AFEF4A3" w14:textId="77777777" w:rsidR="000604FB" w:rsidRDefault="00CA793C">
      <w:pPr>
        <w:pStyle w:val="GPSL3numberedclause"/>
        <w:tabs>
          <w:tab w:val="clear" w:pos="2127"/>
        </w:tabs>
        <w:ind w:left="1843" w:hanging="578"/>
      </w:pPr>
      <w:r>
        <w:t>the Supplier obtains the Customer’s prior written consent (such consent not to be unreasonably withheld or delayed).</w:t>
      </w:r>
    </w:p>
    <w:p w14:paraId="6AFEF4A4" w14:textId="77777777" w:rsidR="000604FB" w:rsidRDefault="00CA793C">
      <w:pPr>
        <w:pStyle w:val="GPSL2numberedclause"/>
        <w:tabs>
          <w:tab w:val="clear" w:pos="1418"/>
        </w:tabs>
        <w:ind w:left="1276"/>
      </w:pPr>
      <w:r>
        <w:t>The Supplier shall:</w:t>
      </w:r>
    </w:p>
    <w:p w14:paraId="6AFEF4A5" w14:textId="77777777" w:rsidR="000604FB" w:rsidRDefault="00CA793C">
      <w:pPr>
        <w:pStyle w:val="GPSL3numberedclause"/>
        <w:tabs>
          <w:tab w:val="clear" w:pos="2127"/>
        </w:tabs>
        <w:ind w:left="1843" w:hanging="578"/>
      </w:pPr>
      <w:r>
        <w:t>notify the Customer promptly of the absence of any Key Personnel (other than for short-term sickness or holidays of two (2) weeks or less, in which case the Supplier shall ensure appropriate temporary cover for that Key Role);</w:t>
      </w:r>
    </w:p>
    <w:p w14:paraId="6AFEF4A6" w14:textId="77777777" w:rsidR="000604FB" w:rsidRDefault="00CA793C">
      <w:pPr>
        <w:pStyle w:val="GPSL3numberedclause"/>
        <w:tabs>
          <w:tab w:val="clear" w:pos="2127"/>
        </w:tabs>
        <w:ind w:left="1843" w:hanging="578"/>
      </w:pPr>
      <w:r>
        <w:t xml:space="preserve">ensure that any Key Role is not vacant for any longer than ten (10) Working Days; </w:t>
      </w:r>
    </w:p>
    <w:p w14:paraId="6AFEF4A7" w14:textId="77777777" w:rsidR="000604FB" w:rsidRDefault="00CA793C">
      <w:pPr>
        <w:pStyle w:val="GPSL3numberedclause"/>
        <w:tabs>
          <w:tab w:val="clear" w:pos="2127"/>
        </w:tabs>
        <w:ind w:left="1843" w:hanging="578"/>
      </w:pPr>
      <w:r>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14:paraId="6AFEF4A8" w14:textId="77777777" w:rsidR="000604FB" w:rsidRDefault="00CA793C">
      <w:pPr>
        <w:pStyle w:val="GPSL3numberedclause"/>
        <w:tabs>
          <w:tab w:val="clear" w:pos="2127"/>
        </w:tabs>
        <w:ind w:left="1843" w:hanging="578"/>
      </w:pPr>
      <w:r>
        <w:t>ensure that all arrangements for planned changes in Key Personnel provide adequate periods during which incoming and outgoing personnel work together to transfer responsibilities and ensure that such change does not have an adverse impact on the provision of the Services; and</w:t>
      </w:r>
    </w:p>
    <w:p w14:paraId="6AFEF4A9" w14:textId="77777777" w:rsidR="000604FB" w:rsidRDefault="00CA793C">
      <w:pPr>
        <w:pStyle w:val="GPSL3numberedclause"/>
        <w:tabs>
          <w:tab w:val="clear" w:pos="2127"/>
        </w:tabs>
        <w:ind w:left="1843" w:hanging="578"/>
      </w:pPr>
      <w:r>
        <w:t>ensure that any replacement for a Key Role:</w:t>
      </w:r>
    </w:p>
    <w:p w14:paraId="6AFEF4AA" w14:textId="77777777" w:rsidR="000604FB" w:rsidRDefault="00CA793C">
      <w:pPr>
        <w:pStyle w:val="GPSL4numberedclause"/>
        <w:tabs>
          <w:tab w:val="clear" w:pos="2835"/>
        </w:tabs>
        <w:ind w:left="2268" w:hanging="371"/>
      </w:pPr>
      <w:r>
        <w:t>has a level of qualifications and experience appropriate to the relevant Key Role; and</w:t>
      </w:r>
    </w:p>
    <w:p w14:paraId="6AFEF4AB" w14:textId="77777777" w:rsidR="000604FB" w:rsidRDefault="00CA793C">
      <w:pPr>
        <w:pStyle w:val="GPSL4numberedclause"/>
        <w:tabs>
          <w:tab w:val="clear" w:pos="2835"/>
        </w:tabs>
        <w:ind w:left="2268" w:hanging="371"/>
      </w:pPr>
      <w:r>
        <w:t>is fully competent to carry out the tasks assigned to the Key Personnel whom he or she has replaced.</w:t>
      </w:r>
    </w:p>
    <w:p w14:paraId="6AFEF4AC" w14:textId="77777777" w:rsidR="000604FB" w:rsidRDefault="00CA793C">
      <w:pPr>
        <w:pStyle w:val="GPSL3numberedclause"/>
        <w:tabs>
          <w:tab w:val="clear" w:pos="2127"/>
        </w:tabs>
        <w:ind w:left="1843" w:hanging="578"/>
      </w:pPr>
      <w:r>
        <w:t>procure that any Sub-Contractor shall not remove or replace any Key Personnel during the Call Off Contract Period without Approval.</w:t>
      </w:r>
    </w:p>
    <w:p w14:paraId="6AFEF4AD" w14:textId="77777777" w:rsidR="000604FB" w:rsidRDefault="00CA793C">
      <w:pPr>
        <w:pStyle w:val="GPSL2numberedclause"/>
        <w:tabs>
          <w:tab w:val="clear" w:pos="1418"/>
        </w:tabs>
        <w:ind w:left="1276"/>
      </w:pPr>
      <w:r>
        <w:t>The Customer may require the Supplier to remove any Key Personnel that the Customer considers in any respect unsatisfactory. The Customer shall not be liable for the cost of replacing any Key Personnel.</w:t>
      </w:r>
    </w:p>
    <w:p w14:paraId="6AFEF4AE" w14:textId="77777777" w:rsidR="000604FB" w:rsidRDefault="00CA793C">
      <w:pPr>
        <w:pStyle w:val="GPSL2numberedclause"/>
        <w:tabs>
          <w:tab w:val="clear" w:pos="1418"/>
        </w:tabs>
        <w:ind w:left="1276"/>
      </w:pPr>
      <w:bookmarkStart w:id="1094" w:name="_Ref490749186"/>
      <w:r>
        <w:t>The Key Personnel and their Key Roles</w:t>
      </w:r>
      <w:bookmarkEnd w:id="1094"/>
      <w:r>
        <w:t xml:space="preserve"> shall be as specified in Section F of the Order Form.</w:t>
      </w:r>
    </w:p>
    <w:p w14:paraId="6AFEF4AF" w14:textId="77777777" w:rsidR="000604FB" w:rsidRDefault="00CA793C">
      <w:pPr>
        <w:pStyle w:val="GPSL1CLAUSEHEADING"/>
        <w:rPr>
          <w:rFonts w:hint="eastAsia"/>
        </w:rPr>
      </w:pPr>
      <w:bookmarkStart w:id="1095" w:name="_Hlt359516807"/>
      <w:bookmarkStart w:id="1096" w:name="_Hlt365624784"/>
      <w:bookmarkStart w:id="1097" w:name="_Ref359416678"/>
      <w:bookmarkStart w:id="1098" w:name="_Toc379897717"/>
      <w:bookmarkStart w:id="1099" w:name="_Toc396488552"/>
      <w:bookmarkStart w:id="1100" w:name="_Toc511376047"/>
      <w:bookmarkStart w:id="1101" w:name="_Toc495663102"/>
      <w:bookmarkEnd w:id="1095"/>
      <w:bookmarkEnd w:id="1096"/>
      <w:r>
        <w:t>SUPPLIER PERSONNEL</w:t>
      </w:r>
      <w:bookmarkEnd w:id="1097"/>
      <w:bookmarkEnd w:id="1098"/>
      <w:bookmarkEnd w:id="1099"/>
      <w:bookmarkEnd w:id="1100"/>
      <w:bookmarkEnd w:id="1101"/>
    </w:p>
    <w:p w14:paraId="6AFEF4B0" w14:textId="77777777" w:rsidR="000604FB" w:rsidRDefault="00CA793C">
      <w:pPr>
        <w:pStyle w:val="GPSL2numberedclause"/>
        <w:tabs>
          <w:tab w:val="clear" w:pos="1418"/>
        </w:tabs>
        <w:ind w:left="1276"/>
      </w:pPr>
      <w:r>
        <w:t>Supplier Personnel</w:t>
      </w:r>
    </w:p>
    <w:p w14:paraId="6AFEF4B1" w14:textId="77777777" w:rsidR="000604FB" w:rsidRDefault="00CA793C">
      <w:pPr>
        <w:pStyle w:val="GPSL3numberedclause"/>
        <w:tabs>
          <w:tab w:val="clear" w:pos="2127"/>
        </w:tabs>
        <w:ind w:left="1843" w:hanging="578"/>
      </w:pPr>
      <w:bookmarkStart w:id="1102" w:name="_Ref363736216"/>
      <w:r>
        <w:t>The Supplier shall:</w:t>
      </w:r>
      <w:bookmarkEnd w:id="1102"/>
    </w:p>
    <w:p w14:paraId="6AFEF4B2" w14:textId="77777777" w:rsidR="000604FB" w:rsidRDefault="00CA793C">
      <w:pPr>
        <w:pStyle w:val="GPSL4numberedclause"/>
        <w:tabs>
          <w:tab w:val="clear" w:pos="2835"/>
        </w:tabs>
        <w:ind w:left="2268" w:hanging="371"/>
      </w:pPr>
      <w:r>
        <w:lastRenderedPageBreak/>
        <w:t>provide a list of the names of all Supplier Personnel requiring admission to Customer Premises, specifying the capacity in which they require admission and giving such other particulars as the Customer may reasonably require;</w:t>
      </w:r>
    </w:p>
    <w:p w14:paraId="6AFEF4B3" w14:textId="77777777" w:rsidR="000604FB" w:rsidRDefault="00CA793C">
      <w:pPr>
        <w:pStyle w:val="GPSL4numberedclause"/>
        <w:tabs>
          <w:tab w:val="clear" w:pos="2835"/>
        </w:tabs>
        <w:ind w:left="2268" w:hanging="371"/>
      </w:pPr>
      <w:r>
        <w:t>ensure that all Supplier Personnel:</w:t>
      </w:r>
    </w:p>
    <w:p w14:paraId="6AFEF4B4" w14:textId="77777777" w:rsidR="000604FB" w:rsidRDefault="00CA793C">
      <w:pPr>
        <w:pStyle w:val="GPSL5numberedclause"/>
        <w:tabs>
          <w:tab w:val="clear" w:pos="3402"/>
        </w:tabs>
        <w:ind w:left="2694" w:hanging="371"/>
      </w:pPr>
      <w:r>
        <w:t>are appropriately qualified, trained and experienced to provide the Services with all reasonable skill, care and diligence;</w:t>
      </w:r>
    </w:p>
    <w:p w14:paraId="6AFEF4B5" w14:textId="77777777" w:rsidR="000604FB" w:rsidRDefault="00CA793C">
      <w:pPr>
        <w:pStyle w:val="GPSL5numberedclause"/>
        <w:tabs>
          <w:tab w:val="clear" w:pos="3402"/>
        </w:tabs>
        <w:ind w:left="2694" w:hanging="371"/>
      </w:pPr>
      <w:r>
        <w:t>are vetted in accordance with Good Industry Practice and, where applicable, Call Off Schedule 7 (Security) and the Standards; and</w:t>
      </w:r>
    </w:p>
    <w:p w14:paraId="6AFEF4B6" w14:textId="77777777" w:rsidR="000604FB" w:rsidRDefault="00CA793C">
      <w:pPr>
        <w:pStyle w:val="GPSL5numberedclause"/>
        <w:tabs>
          <w:tab w:val="clear" w:pos="3402"/>
        </w:tabs>
        <w:ind w:left="2694" w:hanging="371"/>
      </w:pPr>
      <w:r>
        <w:t>comply with all reasonable requirements of the Customer concerning conduct at the Customer Premises, including the security requirements set out in Call Off Schedule 7 (Security);</w:t>
      </w:r>
    </w:p>
    <w:p w14:paraId="6AFEF4B7" w14:textId="77777777" w:rsidR="000604FB" w:rsidRDefault="00CA793C">
      <w:pPr>
        <w:pStyle w:val="GPSL4numberedclause"/>
        <w:tabs>
          <w:tab w:val="clear" w:pos="2835"/>
        </w:tabs>
        <w:ind w:left="2268" w:hanging="371"/>
      </w:pPr>
      <w:r>
        <w:t>retain overall control of the Supplier Personnel at all times so that the Supplier Personnel shall not be deemed to be employees, agents or contractors of the Customer;</w:t>
      </w:r>
    </w:p>
    <w:p w14:paraId="6AFEF4B8" w14:textId="77777777" w:rsidR="000604FB" w:rsidRDefault="00CA793C">
      <w:pPr>
        <w:pStyle w:val="GPSL4numberedclause"/>
        <w:tabs>
          <w:tab w:val="clear" w:pos="2835"/>
        </w:tabs>
        <w:ind w:left="2268" w:hanging="371"/>
      </w:pPr>
      <w:r>
        <w:t>be liable at all times for all acts or omissions of Supplier Personnel, so that any act or omission of a member of any Supplier Personnel which results in a Default under this Call Off Contract shall be a Default by the Supplier;</w:t>
      </w:r>
    </w:p>
    <w:p w14:paraId="6AFEF4B9" w14:textId="77777777" w:rsidR="000604FB" w:rsidRDefault="00CA793C">
      <w:pPr>
        <w:pStyle w:val="GPSL4numberedclause"/>
        <w:tabs>
          <w:tab w:val="clear" w:pos="2835"/>
        </w:tabs>
        <w:ind w:left="2268" w:hanging="371"/>
      </w:pPr>
      <w:r>
        <w:t>use all reasonable endeavours to minimise the number of changes in  Supplier Personnel;</w:t>
      </w:r>
    </w:p>
    <w:p w14:paraId="6AFEF4BA" w14:textId="77777777" w:rsidR="000604FB" w:rsidRDefault="00CA793C">
      <w:pPr>
        <w:pStyle w:val="GPSL4numberedclause"/>
        <w:tabs>
          <w:tab w:val="clear" w:pos="2835"/>
        </w:tabs>
        <w:ind w:left="2268" w:hanging="371"/>
      </w:pPr>
      <w:r>
        <w:t>replace (temporarily or permanently, as appropriate) any Supplier Personnel as soon as practicable if any Supplier Personnel have been removed or are unavailable for any reason whatsoever;</w:t>
      </w:r>
    </w:p>
    <w:p w14:paraId="6AFEF4BB" w14:textId="77777777" w:rsidR="000604FB" w:rsidRDefault="00CA793C">
      <w:pPr>
        <w:pStyle w:val="GPSL4numberedclause"/>
        <w:tabs>
          <w:tab w:val="clear" w:pos="2835"/>
        </w:tabs>
        <w:ind w:left="2268" w:hanging="371"/>
      </w:pPr>
      <w:r>
        <w:t>bear the programme familiarisation and other costs associated with any replacement of any Supplier Personnel; and</w:t>
      </w:r>
    </w:p>
    <w:p w14:paraId="6AFEF4BC" w14:textId="77777777" w:rsidR="000604FB" w:rsidRDefault="00CA793C">
      <w:pPr>
        <w:pStyle w:val="GPSL4numberedclause"/>
        <w:tabs>
          <w:tab w:val="clear" w:pos="2835"/>
        </w:tabs>
        <w:ind w:left="2268" w:hanging="371"/>
      </w:pPr>
      <w:r>
        <w:t>procure that the Supplier Personnel shall vacate the Customer Premises immediately upon the Call Off Expiry Date.</w:t>
      </w:r>
    </w:p>
    <w:p w14:paraId="6AFEF4BD" w14:textId="77777777" w:rsidR="000604FB" w:rsidRDefault="00CA793C">
      <w:pPr>
        <w:pStyle w:val="GPSL3numberedclause"/>
        <w:tabs>
          <w:tab w:val="clear" w:pos="2127"/>
        </w:tabs>
        <w:ind w:left="1843" w:hanging="578"/>
      </w:pPr>
      <w:r>
        <w:t>If the Customer reasonably believes that any of the Supplier Personnel are unsuitable to undertake work in respect of this Call Off Contract, it may:</w:t>
      </w:r>
    </w:p>
    <w:p w14:paraId="6AFEF4BE" w14:textId="77777777" w:rsidR="000604FB" w:rsidRDefault="00CA793C">
      <w:pPr>
        <w:pStyle w:val="GPSL4numberedclause"/>
        <w:tabs>
          <w:tab w:val="clear" w:pos="2835"/>
        </w:tabs>
        <w:ind w:left="2268" w:hanging="371"/>
      </w:pPr>
      <w:r>
        <w:t xml:space="preserve">refuse admission to the relevant person(s) to the Customer Premises; and/or </w:t>
      </w:r>
    </w:p>
    <w:p w14:paraId="6AFEF4BF" w14:textId="77777777" w:rsidR="000604FB" w:rsidRDefault="00CA793C">
      <w:pPr>
        <w:pStyle w:val="GPSL4numberedclause"/>
        <w:tabs>
          <w:tab w:val="clear" w:pos="2835"/>
        </w:tabs>
        <w:ind w:left="2268" w:hanging="371"/>
      </w:pPr>
      <w:r>
        <w:t>direct the Supplier to end the involvement in the provision of the Services of the relevant person(s).</w:t>
      </w:r>
    </w:p>
    <w:p w14:paraId="6AFEF4C0" w14:textId="77777777" w:rsidR="000604FB" w:rsidRDefault="00CA793C">
      <w:pPr>
        <w:pStyle w:val="GPSL3numberedclause"/>
        <w:tabs>
          <w:tab w:val="clear" w:pos="2127"/>
        </w:tabs>
        <w:ind w:left="1843" w:hanging="578"/>
      </w:pPr>
      <w:bookmarkStart w:id="1103" w:name="_Hlt359422738"/>
      <w:bookmarkStart w:id="1104" w:name="_Hlt359517533"/>
      <w:bookmarkEnd w:id="1103"/>
      <w:bookmarkEnd w:id="1104"/>
      <w:r>
        <w:t>The decision of the Customer as to whether any person is to be refused access to the Customer Premises shall be final and conclusive.</w:t>
      </w:r>
    </w:p>
    <w:p w14:paraId="6AFEF4C1" w14:textId="77777777" w:rsidR="000604FB" w:rsidRDefault="00CA793C">
      <w:pPr>
        <w:pStyle w:val="GPSL2numberedclause"/>
        <w:tabs>
          <w:tab w:val="clear" w:pos="1418"/>
        </w:tabs>
        <w:ind w:left="1276"/>
      </w:pPr>
      <w:bookmarkStart w:id="1105" w:name="_Ref359400288"/>
      <w:bookmarkStart w:id="1106" w:name="_Ref396227968"/>
      <w:r>
        <w:t>Relevant Convictions</w:t>
      </w:r>
      <w:bookmarkEnd w:id="1105"/>
      <w:bookmarkEnd w:id="1106"/>
    </w:p>
    <w:p w14:paraId="6AFEF4C2" w14:textId="77777777" w:rsidR="000604FB" w:rsidRDefault="00CA793C">
      <w:pPr>
        <w:pStyle w:val="GPSL3numberedclause"/>
        <w:tabs>
          <w:tab w:val="clear" w:pos="2127"/>
        </w:tabs>
        <w:ind w:left="1843" w:hanging="578"/>
      </w:pPr>
      <w:bookmarkStart w:id="1107" w:name="_Ref381012760"/>
      <w:r>
        <w:t>The following provisions apply only where the Customer has stipulated that Relevant Conviction provisions are required on the Order Form during a Call for Competition Procedure:</w:t>
      </w:r>
    </w:p>
    <w:p w14:paraId="6AFEF4C3" w14:textId="77777777" w:rsidR="000604FB" w:rsidRDefault="00CA793C">
      <w:pPr>
        <w:pStyle w:val="GPSL4numberedclause"/>
        <w:tabs>
          <w:tab w:val="clear" w:pos="2835"/>
        </w:tabs>
        <w:ind w:left="2268" w:hanging="371"/>
      </w:pPr>
      <w:r>
        <w:t>The Supplier shall ensure that no person who discloses that they have a Relevant Conviction, or who is found to have any Relevant Convictions (whether as a result of a police check or through the procedure of the Disclosure and Barring Service (DBS) or otherwise), is employed or engaged in any part of the provision of the Services without Approval.</w:t>
      </w:r>
      <w:bookmarkEnd w:id="1107"/>
    </w:p>
    <w:p w14:paraId="6AFEF4C4" w14:textId="77777777" w:rsidR="000604FB" w:rsidRDefault="00CA793C">
      <w:pPr>
        <w:pStyle w:val="GPSL4numberedclause"/>
        <w:tabs>
          <w:tab w:val="clear" w:pos="2835"/>
        </w:tabs>
        <w:ind w:left="2268" w:hanging="371"/>
      </w:pPr>
      <w:r>
        <w:lastRenderedPageBreak/>
        <w:t>For each member of Supplier Personnel who, in providing the Services, has, will have or is likely to have access to children, vulnerable persons or other members of the public to whom the Customer owes a special duty of care, the Supplier shall (and shall procure that the relevant Sub-Contractor shall):</w:t>
      </w:r>
    </w:p>
    <w:p w14:paraId="6AFEF4C5" w14:textId="77777777" w:rsidR="000604FB" w:rsidRDefault="00CA793C">
      <w:pPr>
        <w:pStyle w:val="GPSL5numberedclause"/>
        <w:tabs>
          <w:tab w:val="clear" w:pos="3402"/>
        </w:tabs>
        <w:ind w:left="2694" w:hanging="371"/>
      </w:pPr>
      <w:r>
        <w:t>carry out a check with the records held by the Department for Education (DfE);</w:t>
      </w:r>
    </w:p>
    <w:p w14:paraId="6AFEF4C6" w14:textId="77777777" w:rsidR="000604FB" w:rsidRDefault="00CA793C">
      <w:pPr>
        <w:pStyle w:val="GPSL5numberedclause"/>
        <w:tabs>
          <w:tab w:val="clear" w:pos="3402"/>
        </w:tabs>
        <w:ind w:left="2694" w:hanging="371"/>
      </w:pPr>
      <w:r>
        <w:t>conduct thorough questioning regarding any Relevant Convictions; and</w:t>
      </w:r>
    </w:p>
    <w:p w14:paraId="6AFEF4C7" w14:textId="77777777" w:rsidR="000604FB" w:rsidRDefault="00CA793C">
      <w:pPr>
        <w:pStyle w:val="GPSL5numberedclause"/>
        <w:tabs>
          <w:tab w:val="clear" w:pos="3402"/>
        </w:tabs>
        <w:ind w:left="2694" w:hanging="371"/>
      </w:pPr>
      <w:r>
        <w:t>ensure a police check is completed and such other checks as may be carried out through the Disclosure and Barring Service (DBS),</w:t>
      </w:r>
    </w:p>
    <w:p w14:paraId="6AFEF4C8" w14:textId="77777777" w:rsidR="000604FB" w:rsidRDefault="00CA793C">
      <w:pPr>
        <w:pStyle w:val="GPSL3Indent"/>
      </w:pPr>
      <w:r>
        <w:t>and the Supplier shall not (and shall ensure that any Sub-Contractor shall not) engage or continue to employ in the provision of the Services any person who has a Relevant Conviction or an inappropriate record.</w:t>
      </w:r>
    </w:p>
    <w:p w14:paraId="6AFEF4C9" w14:textId="77777777" w:rsidR="000604FB" w:rsidRDefault="00CA793C">
      <w:pPr>
        <w:pStyle w:val="GPSL1CLAUSEHEADING"/>
        <w:rPr>
          <w:rFonts w:hint="eastAsia"/>
        </w:rPr>
      </w:pPr>
      <w:bookmarkStart w:id="1108" w:name="_Hlt381012670"/>
      <w:bookmarkStart w:id="1109" w:name="_Toc396405997"/>
      <w:bookmarkStart w:id="1110" w:name="_Toc396487198"/>
      <w:bookmarkStart w:id="1111" w:name="_Toc396487319"/>
      <w:bookmarkStart w:id="1112" w:name="_Toc396488553"/>
      <w:bookmarkStart w:id="1113" w:name="_Hlt359517560"/>
      <w:bookmarkStart w:id="1114" w:name="_Toc396405998"/>
      <w:bookmarkStart w:id="1115" w:name="_Toc396487199"/>
      <w:bookmarkStart w:id="1116" w:name="_Toc396487320"/>
      <w:bookmarkStart w:id="1117" w:name="_Toc396488554"/>
      <w:bookmarkStart w:id="1118" w:name="_Hlt359517564"/>
      <w:bookmarkStart w:id="1119" w:name="_Toc396405999"/>
      <w:bookmarkStart w:id="1120" w:name="_Toc396487200"/>
      <w:bookmarkStart w:id="1121" w:name="_Toc396487321"/>
      <w:bookmarkStart w:id="1122" w:name="_Toc396488555"/>
      <w:bookmarkStart w:id="1123" w:name="_Toc396406000"/>
      <w:bookmarkStart w:id="1124" w:name="_Toc396487201"/>
      <w:bookmarkStart w:id="1125" w:name="_Toc396487322"/>
      <w:bookmarkStart w:id="1126" w:name="_Toc396488556"/>
      <w:bookmarkStart w:id="1127" w:name="_Toc396406001"/>
      <w:bookmarkStart w:id="1128" w:name="_Toc396487202"/>
      <w:bookmarkStart w:id="1129" w:name="_Toc396487323"/>
      <w:bookmarkStart w:id="1130" w:name="_Toc396488557"/>
      <w:bookmarkStart w:id="1131" w:name="_Toc396406002"/>
      <w:bookmarkStart w:id="1132" w:name="_Toc396487203"/>
      <w:bookmarkStart w:id="1133" w:name="_Toc396487324"/>
      <w:bookmarkStart w:id="1134" w:name="_Toc396488558"/>
      <w:bookmarkStart w:id="1135" w:name="_Toc396406003"/>
      <w:bookmarkStart w:id="1136" w:name="_Toc396487204"/>
      <w:bookmarkStart w:id="1137" w:name="_Toc396487325"/>
      <w:bookmarkStart w:id="1138" w:name="_Toc396488559"/>
      <w:bookmarkStart w:id="1139" w:name="_Toc396406004"/>
      <w:bookmarkStart w:id="1140" w:name="_Toc396487205"/>
      <w:bookmarkStart w:id="1141" w:name="_Toc396487326"/>
      <w:bookmarkStart w:id="1142" w:name="_Toc396488560"/>
      <w:bookmarkStart w:id="1143" w:name="_Hlt359519050"/>
      <w:bookmarkStart w:id="1144" w:name="_Hlt359519844"/>
      <w:bookmarkStart w:id="1145" w:name="_Hlt365630089"/>
      <w:bookmarkStart w:id="1146" w:name="_Toc396406005"/>
      <w:bookmarkStart w:id="1147" w:name="_Toc396487206"/>
      <w:bookmarkStart w:id="1148" w:name="_Toc396487327"/>
      <w:bookmarkStart w:id="1149" w:name="_Toc396488561"/>
      <w:bookmarkStart w:id="1150" w:name="_Toc396406006"/>
      <w:bookmarkStart w:id="1151" w:name="_Toc396487207"/>
      <w:bookmarkStart w:id="1152" w:name="_Toc396487328"/>
      <w:bookmarkStart w:id="1153" w:name="_Toc396488562"/>
      <w:bookmarkStart w:id="1154" w:name="_Ref360655796"/>
      <w:bookmarkStart w:id="1155" w:name="_Toc379897719"/>
      <w:bookmarkStart w:id="1156" w:name="_Toc396488563"/>
      <w:bookmarkStart w:id="1157" w:name="_Toc511376048"/>
      <w:bookmarkStart w:id="1158" w:name="_Toc495663103"/>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t>SUPPLY CHAIN RIGHTS AND PROTECTION</w:t>
      </w:r>
      <w:bookmarkEnd w:id="1154"/>
      <w:bookmarkEnd w:id="1155"/>
      <w:bookmarkEnd w:id="1156"/>
      <w:bookmarkEnd w:id="1157"/>
      <w:bookmarkEnd w:id="1158"/>
    </w:p>
    <w:p w14:paraId="6AFEF4CA" w14:textId="77777777" w:rsidR="000604FB" w:rsidRDefault="00CA793C">
      <w:pPr>
        <w:pStyle w:val="GPSL2numberedclause"/>
        <w:tabs>
          <w:tab w:val="clear" w:pos="1418"/>
        </w:tabs>
        <w:ind w:left="1276"/>
      </w:pPr>
      <w:bookmarkStart w:id="1159" w:name="_Ref359340540"/>
      <w:r>
        <w:t>Key Sub-Contractors</w:t>
      </w:r>
    </w:p>
    <w:p w14:paraId="6AFEF4CB" w14:textId="77777777" w:rsidR="000604FB" w:rsidRDefault="00CA793C">
      <w:pPr>
        <w:pStyle w:val="GPSL3numberedclause"/>
        <w:tabs>
          <w:tab w:val="clear" w:pos="2127"/>
        </w:tabs>
        <w:ind w:left="1843" w:hanging="578"/>
      </w:pPr>
      <w:r>
        <w:t>The Key Sub-Contractors shall be as listed in DPS Schedule 6 (Key Sub-Contractors).</w:t>
      </w:r>
      <w:bookmarkStart w:id="1160" w:name="_Ref364159282"/>
    </w:p>
    <w:bookmarkEnd w:id="1159"/>
    <w:bookmarkEnd w:id="1160"/>
    <w:p w14:paraId="6AFEF4CC" w14:textId="77777777" w:rsidR="000604FB" w:rsidRDefault="00CA793C">
      <w:pPr>
        <w:pStyle w:val="GPSL2numberedclause"/>
        <w:tabs>
          <w:tab w:val="clear" w:pos="1418"/>
        </w:tabs>
        <w:ind w:left="1276"/>
      </w:pPr>
      <w:r>
        <w:t>Retention of Legal Obligations</w:t>
      </w:r>
    </w:p>
    <w:p w14:paraId="6AFEF4CD" w14:textId="77777777" w:rsidR="000604FB" w:rsidRDefault="00CA793C">
      <w:pPr>
        <w:pStyle w:val="GPSL3numberedclause"/>
        <w:tabs>
          <w:tab w:val="clear" w:pos="2127"/>
        </w:tabs>
        <w:ind w:left="1843" w:hanging="578"/>
      </w:pPr>
      <w:r>
        <w:t xml:space="preserve">Notwithstanding the Supplier's right to sub-contract pursuant to Clause 19 of the Dynamic Purchasing System Agreement (Supply Chain Rights and Protection), the Supplier shall remain responsible for all acts and omissions of its Sub-Contractors and the acts and omissions of those employed or engaged by the Sub-Contractors as if they were its own. </w:t>
      </w:r>
    </w:p>
    <w:p w14:paraId="6AFEF4CE" w14:textId="77777777" w:rsidR="000604FB" w:rsidRDefault="00CA793C">
      <w:pPr>
        <w:pStyle w:val="GPSSectionHeading"/>
        <w:rPr>
          <w:iCs/>
          <w:color w:val="auto"/>
        </w:rPr>
      </w:pPr>
      <w:bookmarkStart w:id="1161" w:name="_Toc396406008"/>
      <w:bookmarkStart w:id="1162" w:name="_Toc396487209"/>
      <w:bookmarkStart w:id="1163" w:name="_Toc396487330"/>
      <w:bookmarkStart w:id="1164" w:name="_Toc396488564"/>
      <w:bookmarkStart w:id="1165" w:name="_Hlt358993381"/>
      <w:bookmarkStart w:id="1166" w:name="_Hlt358993400"/>
      <w:bookmarkStart w:id="1167" w:name="_Toc379897720"/>
      <w:bookmarkStart w:id="1168" w:name="_Toc396488565"/>
      <w:bookmarkStart w:id="1169" w:name="_Toc511376049"/>
      <w:bookmarkStart w:id="1170" w:name="_Toc495663104"/>
      <w:bookmarkEnd w:id="1161"/>
      <w:bookmarkEnd w:id="1162"/>
      <w:bookmarkEnd w:id="1163"/>
      <w:bookmarkEnd w:id="1164"/>
      <w:bookmarkEnd w:id="1165"/>
      <w:bookmarkEnd w:id="1166"/>
      <w:r>
        <w:rPr>
          <w:iCs/>
          <w:color w:val="auto"/>
        </w:rPr>
        <w:t>PROPERTY MATTERS</w:t>
      </w:r>
      <w:bookmarkEnd w:id="1167"/>
      <w:bookmarkEnd w:id="1168"/>
      <w:bookmarkEnd w:id="1169"/>
      <w:bookmarkEnd w:id="1170"/>
    </w:p>
    <w:p w14:paraId="6AFEF4CF" w14:textId="77777777" w:rsidR="000604FB" w:rsidRDefault="00CA793C">
      <w:pPr>
        <w:pStyle w:val="GPSL1CLAUSEHEADING"/>
        <w:rPr>
          <w:rFonts w:hint="eastAsia"/>
        </w:rPr>
      </w:pPr>
      <w:bookmarkStart w:id="1171" w:name="_Hlt359399731"/>
      <w:bookmarkStart w:id="1172" w:name="_Hlt359514158"/>
      <w:bookmarkStart w:id="1173" w:name="_Hlt360650265"/>
      <w:bookmarkStart w:id="1174" w:name="_Hlt361842448"/>
      <w:bookmarkStart w:id="1175" w:name="_Ref358969134"/>
      <w:bookmarkStart w:id="1176" w:name="_Toc379897721"/>
      <w:bookmarkStart w:id="1177" w:name="_Hlt359513255"/>
      <w:bookmarkStart w:id="1178" w:name="_Hlt359513392"/>
      <w:bookmarkStart w:id="1179" w:name="_Hlt362973339"/>
      <w:bookmarkStart w:id="1180" w:name="_Hlt363743938"/>
      <w:bookmarkStart w:id="1181" w:name="_Toc396488566"/>
      <w:bookmarkStart w:id="1182" w:name="_Toc511376050"/>
      <w:bookmarkStart w:id="1183" w:name="_Toc495663105"/>
      <w:bookmarkEnd w:id="1171"/>
      <w:bookmarkEnd w:id="1172"/>
      <w:bookmarkEnd w:id="1173"/>
      <w:bookmarkEnd w:id="1174"/>
      <w:r>
        <w:t>CUSTOMER PREMISES</w:t>
      </w:r>
      <w:bookmarkStart w:id="1184" w:name="_Hlt359429160"/>
      <w:bookmarkStart w:id="1185" w:name="_Hlt359518496"/>
      <w:bookmarkStart w:id="1186" w:name="_Hlt359518504"/>
      <w:bookmarkStart w:id="1187" w:name="_Hlt359518507"/>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14:paraId="6AFEF4D0" w14:textId="77777777" w:rsidR="000604FB" w:rsidRDefault="00CA793C">
      <w:pPr>
        <w:pStyle w:val="GPSL2numberedclause"/>
        <w:tabs>
          <w:tab w:val="clear" w:pos="1418"/>
        </w:tabs>
        <w:ind w:left="1276"/>
      </w:pPr>
      <w:bookmarkStart w:id="1188" w:name="_Hlt364353612"/>
      <w:bookmarkStart w:id="1189" w:name="_Ref360697087"/>
      <w:bookmarkEnd w:id="1188"/>
      <w:r>
        <w:t>Licence to occupy Customer Premises</w:t>
      </w:r>
      <w:bookmarkEnd w:id="1189"/>
    </w:p>
    <w:p w14:paraId="6AFEF4D1" w14:textId="77777777" w:rsidR="000604FB" w:rsidRDefault="00CA793C">
      <w:pPr>
        <w:pStyle w:val="GPSL3numberedclause"/>
        <w:tabs>
          <w:tab w:val="clear" w:pos="2127"/>
        </w:tabs>
        <w:ind w:left="1843" w:hanging="578"/>
      </w:pPr>
      <w:r>
        <w:t>Any Customer Premises shall be made available to the Supplier on a non-exclusive licence basis free of charge and shall be used by the Supplier solely for the purpose of performing its obligations under this Call Off Contract. The Supplier shall have the use of such Customer Premises as licensee and shall vacate the same immediately upon completion, termination, expiry or abandonment of this Call Off Contract and in accordance with Call Off Schedule 9 (Exit Management).</w:t>
      </w:r>
    </w:p>
    <w:p w14:paraId="6AFEF4D2" w14:textId="77777777" w:rsidR="000604FB" w:rsidRDefault="00CA793C">
      <w:pPr>
        <w:pStyle w:val="GPSL3numberedclause"/>
        <w:tabs>
          <w:tab w:val="clear" w:pos="2127"/>
        </w:tabs>
        <w:ind w:left="1843" w:hanging="578"/>
      </w:pPr>
      <w:r>
        <w:t xml:space="preserve">The Supplier shall limit access to the Customer Premises to such Supplier Personnel as is necessary to enable it to perform its obligations under this Call Off Contract and the Supplier shall co-operate (and ensure that the Supplier Personnel co-operate) with such other persons working concurrently on such Customer Premises as the Customer may reasonably request. </w:t>
      </w:r>
    </w:p>
    <w:p w14:paraId="6AFEF4D3" w14:textId="77777777" w:rsidR="000604FB" w:rsidRDefault="00CA793C">
      <w:pPr>
        <w:pStyle w:val="GPSL3numberedclause"/>
        <w:tabs>
          <w:tab w:val="clear" w:pos="2127"/>
        </w:tabs>
        <w:ind w:left="1843" w:hanging="578"/>
      </w:pPr>
      <w:bookmarkStart w:id="1190" w:name="_Ref361842465"/>
      <w:r>
        <w:t xml:space="preserve">Save in relation to such actions identified by the Supplier in accordance with Clause </w:t>
      </w:r>
      <w:r>
        <w:fldChar w:fldCharType="begin"/>
      </w:r>
      <w:r>
        <w:instrText xml:space="preserve"> REF _Ref361842380 \r \h  \* MERGEFORMAT </w:instrText>
      </w:r>
      <w:r>
        <w:fldChar w:fldCharType="separate"/>
      </w:r>
      <w:r w:rsidR="001E3237">
        <w:t>2.1.3(a)</w:t>
      </w:r>
      <w:r>
        <w:fldChar w:fldCharType="end"/>
      </w:r>
      <w:r>
        <w:t xml:space="preserve"> (Due Diligence) and set out in the Order Form (or elsewhere in this Call Off Contract), should the Supplier require modifications to the Customer Premises, such modifications shall be subject to Approval and shall be carried out by the Customer at the </w:t>
      </w:r>
      <w:r>
        <w:lastRenderedPageBreak/>
        <w:t xml:space="preserve">Supplier's expense. The Customer shall </w:t>
      </w:r>
      <w:bookmarkStart w:id="1191" w:name="_Hlt362517884"/>
      <w:bookmarkEnd w:id="1191"/>
      <w:r>
        <w:t xml:space="preserve">undertake any modification work which it approves pursuant to this Clause </w:t>
      </w:r>
      <w:r>
        <w:fldChar w:fldCharType="begin"/>
      </w:r>
      <w:r>
        <w:instrText xml:space="preserve"> REF _Ref361842465 \r \h  \* MERGEFORMAT </w:instrText>
      </w:r>
      <w:r>
        <w:fldChar w:fldCharType="separate"/>
      </w:r>
      <w:r w:rsidR="001E3237">
        <w:t>26.1.3</w:t>
      </w:r>
      <w:r>
        <w:fldChar w:fldCharType="end"/>
      </w:r>
      <w:r>
        <w:t xml:space="preserve"> without undue delay. Ownership of such modifications shall rest with the Customer.</w:t>
      </w:r>
      <w:bookmarkEnd w:id="1190"/>
    </w:p>
    <w:p w14:paraId="6AFEF4D4" w14:textId="77777777" w:rsidR="000604FB" w:rsidRDefault="00CA793C">
      <w:pPr>
        <w:pStyle w:val="GPSL3numberedclause"/>
        <w:tabs>
          <w:tab w:val="clear" w:pos="2127"/>
        </w:tabs>
        <w:ind w:left="1843" w:hanging="578"/>
      </w:pPr>
      <w:r>
        <w:t>The Supplier shall observe and comply with such rules and regulations as may be in force at any time for the use of such Customer Premises and conduct of personnel at the Customer Premises as determined by the Customer, and the Supplier shall pay for the full cost of making good any damage caused by the Supplier Personnel other than fair wear and tear. For the avoidance of doubt, damage includes without limitation damage to the fabric of the buildings, plant, fixed equipment or fittings therein.</w:t>
      </w:r>
    </w:p>
    <w:p w14:paraId="6AFEF4D5" w14:textId="77777777" w:rsidR="000604FB" w:rsidRDefault="00CA793C">
      <w:pPr>
        <w:pStyle w:val="GPSL3numberedclause"/>
        <w:tabs>
          <w:tab w:val="clear" w:pos="2127"/>
        </w:tabs>
        <w:ind w:left="1843" w:hanging="578"/>
      </w:pPr>
      <w:r>
        <w:t>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Call Off Contract, the Customer retains the right at any time to use any Customer Premises in any manner it sees fit.</w:t>
      </w:r>
    </w:p>
    <w:p w14:paraId="6AFEF4D6" w14:textId="77777777" w:rsidR="000604FB" w:rsidRDefault="00CA793C">
      <w:pPr>
        <w:pStyle w:val="GPSL2numberedclause"/>
        <w:tabs>
          <w:tab w:val="clear" w:pos="1418"/>
        </w:tabs>
        <w:ind w:left="1276"/>
      </w:pPr>
      <w:r>
        <w:t>Security of Customer Premises</w:t>
      </w:r>
    </w:p>
    <w:p w14:paraId="6AFEF4D7" w14:textId="77777777" w:rsidR="000604FB" w:rsidRDefault="00CA793C">
      <w:pPr>
        <w:pStyle w:val="GPSL3numberedclause"/>
        <w:tabs>
          <w:tab w:val="clear" w:pos="2127"/>
        </w:tabs>
        <w:ind w:left="1843" w:hanging="578"/>
      </w:pPr>
      <w:r>
        <w:t>The Customer shall be responsible for maintaining the security of the Customer Premises. The Supplier shall comply with the reasonable security requirements of the Customer while on the Customer Premises.</w:t>
      </w:r>
    </w:p>
    <w:p w14:paraId="6AFEF4D8" w14:textId="77777777" w:rsidR="000604FB" w:rsidRDefault="00CA793C">
      <w:pPr>
        <w:pStyle w:val="GPSL3numberedclause"/>
        <w:tabs>
          <w:tab w:val="clear" w:pos="2127"/>
        </w:tabs>
        <w:ind w:left="1843" w:hanging="578"/>
      </w:pPr>
      <w:r>
        <w:t>The Customer shall afford the Supplier upon Approval (the decision to Approve or not will not be unreasonably withheld or delayed) an opportunity to inspect its physical security arrangements.</w:t>
      </w:r>
    </w:p>
    <w:p w14:paraId="6AFEF4D9" w14:textId="77777777" w:rsidR="000604FB" w:rsidRDefault="00CA793C">
      <w:pPr>
        <w:pStyle w:val="GPSL1CLAUSEHEADING"/>
        <w:rPr>
          <w:rFonts w:hint="eastAsia"/>
        </w:rPr>
      </w:pPr>
      <w:bookmarkStart w:id="1192" w:name="_Ref359399838"/>
      <w:bookmarkStart w:id="1193" w:name="_Ref360697008"/>
      <w:bookmarkStart w:id="1194" w:name="_Toc379897722"/>
      <w:bookmarkStart w:id="1195" w:name="_Hlt359513258"/>
      <w:bookmarkStart w:id="1196" w:name="_Hlt359513397"/>
      <w:bookmarkStart w:id="1197" w:name="_Toc396488567"/>
      <w:bookmarkStart w:id="1198" w:name="_Toc511376051"/>
      <w:bookmarkStart w:id="1199" w:name="_Toc495663106"/>
      <w:r>
        <w:t>CUSTOMER PROPERTY</w:t>
      </w:r>
      <w:bookmarkEnd w:id="1192"/>
      <w:bookmarkEnd w:id="1193"/>
      <w:bookmarkEnd w:id="1194"/>
      <w:bookmarkEnd w:id="1195"/>
      <w:bookmarkEnd w:id="1196"/>
      <w:bookmarkEnd w:id="1197"/>
      <w:bookmarkEnd w:id="1198"/>
      <w:bookmarkEnd w:id="1199"/>
    </w:p>
    <w:p w14:paraId="6AFEF4DA" w14:textId="77777777" w:rsidR="000604FB" w:rsidRDefault="00CA793C">
      <w:pPr>
        <w:pStyle w:val="GPSL2numberedclause"/>
        <w:tabs>
          <w:tab w:val="clear" w:pos="1418"/>
        </w:tabs>
        <w:ind w:left="1276"/>
      </w:pPr>
      <w:r>
        <w:t xml:space="preserve">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14:paraId="6AFEF4DB" w14:textId="77777777" w:rsidR="000604FB" w:rsidRDefault="00CA793C">
      <w:pPr>
        <w:pStyle w:val="GPSL2numberedclause"/>
        <w:tabs>
          <w:tab w:val="clear" w:pos="1418"/>
        </w:tabs>
        <w:ind w:left="1276"/>
      </w:pPr>
      <w:r>
        <w:t xml:space="preserve">The Supplier shall not in any circumstances have a lien or any other interest on the Customer Property and at all times the Supplier shall possess the Customer Property as fiduciary agent and bailee of the Customer. </w:t>
      </w:r>
    </w:p>
    <w:p w14:paraId="6AFEF4DC" w14:textId="77777777" w:rsidR="000604FB" w:rsidRDefault="00CA793C">
      <w:pPr>
        <w:pStyle w:val="GPSL2numberedclause"/>
        <w:tabs>
          <w:tab w:val="clear" w:pos="1418"/>
        </w:tabs>
        <w:ind w:left="1276"/>
      </w:pPr>
      <w:r>
        <w:t>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w:t>
      </w:r>
    </w:p>
    <w:p w14:paraId="6AFEF4DD" w14:textId="77777777" w:rsidR="000604FB" w:rsidRDefault="00CA793C">
      <w:pPr>
        <w:pStyle w:val="GPSL2numberedclause"/>
        <w:tabs>
          <w:tab w:val="clear" w:pos="1418"/>
        </w:tabs>
        <w:ind w:left="1276"/>
      </w:pPr>
      <w:r>
        <w:t>The Customer Property shall be deemed to be in good condition when received by or on behalf of the Supplier unless the Supplier notifies the Customer otherwise within five (5) Working Days of receipt.</w:t>
      </w:r>
    </w:p>
    <w:p w14:paraId="6AFEF4DE" w14:textId="77777777" w:rsidR="000604FB" w:rsidRDefault="00CA793C">
      <w:pPr>
        <w:pStyle w:val="GPSL2numberedclause"/>
        <w:tabs>
          <w:tab w:val="clear" w:pos="1418"/>
        </w:tabs>
        <w:ind w:left="1276"/>
      </w:pPr>
      <w:r>
        <w:t>The Supplier shall maintain the Customer Property in good order and condition (excluding fair wear and tear) and shall use the Customer Property solely in connection with this Call Off Contract and for no other purpose without Approval.</w:t>
      </w:r>
    </w:p>
    <w:p w14:paraId="6AFEF4DF" w14:textId="77777777" w:rsidR="000604FB" w:rsidRDefault="00CA793C">
      <w:pPr>
        <w:pStyle w:val="GPSL2numberedclause"/>
        <w:tabs>
          <w:tab w:val="clear" w:pos="1418"/>
        </w:tabs>
        <w:ind w:left="1276"/>
      </w:pPr>
      <w:r>
        <w:t>The Supplier shall ensure the security of all the Customer Property whilst in its possession, either on the Sites or elsewhere during the supply of the Services, in accordance with Call Off Schedule 7 (Security) and the Customer’s reasonable security requirements from time to time.</w:t>
      </w:r>
    </w:p>
    <w:p w14:paraId="6AFEF4E0" w14:textId="77777777" w:rsidR="000604FB" w:rsidRDefault="00CA793C">
      <w:pPr>
        <w:pStyle w:val="GPSL2numberedclause"/>
        <w:tabs>
          <w:tab w:val="clear" w:pos="1418"/>
        </w:tabs>
        <w:ind w:left="1276"/>
      </w:pPr>
      <w:r>
        <w:lastRenderedPageBreak/>
        <w:t>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w:t>
      </w:r>
    </w:p>
    <w:p w14:paraId="6AFEF4E1" w14:textId="77777777" w:rsidR="000604FB" w:rsidRDefault="00CA793C">
      <w:pPr>
        <w:pStyle w:val="GPSL1CLAUSEHEADING"/>
        <w:rPr>
          <w:rFonts w:hint="eastAsia"/>
        </w:rPr>
      </w:pPr>
      <w:bookmarkStart w:id="1200" w:name="_Toc379897723"/>
      <w:bookmarkStart w:id="1201" w:name="_Toc396488568"/>
      <w:bookmarkStart w:id="1202" w:name="_Toc511376052"/>
      <w:bookmarkStart w:id="1203" w:name="_Toc495663107"/>
      <w:r>
        <w:t>SUPPLIER EQUIPMENT</w:t>
      </w:r>
      <w:bookmarkEnd w:id="1200"/>
      <w:bookmarkEnd w:id="1201"/>
      <w:bookmarkEnd w:id="1202"/>
      <w:bookmarkEnd w:id="1203"/>
      <w:r>
        <w:t xml:space="preserve"> </w:t>
      </w:r>
    </w:p>
    <w:p w14:paraId="6AFEF4E2" w14:textId="77777777" w:rsidR="000604FB" w:rsidRDefault="00CA793C">
      <w:pPr>
        <w:pStyle w:val="GPSL2numberedclause"/>
        <w:tabs>
          <w:tab w:val="clear" w:pos="1418"/>
        </w:tabs>
        <w:ind w:left="1276"/>
      </w:pPr>
      <w:r>
        <w:t xml:space="preserve">Unless otherwise stated in the Order Form (or elsewhere in this Call Off Contract), the Supplier shall provide all the Supplier Equipment necessary for the provision of the Services. </w:t>
      </w:r>
    </w:p>
    <w:p w14:paraId="6AFEF4E3" w14:textId="77777777" w:rsidR="000604FB" w:rsidRDefault="00CA793C">
      <w:pPr>
        <w:pStyle w:val="GPSL2numberedclause"/>
        <w:tabs>
          <w:tab w:val="clear" w:pos="1418"/>
        </w:tabs>
        <w:ind w:left="1276"/>
      </w:pPr>
      <w:r>
        <w:t>The Supplier shall not deliver any Supplier Equipment nor begin any work on the Customer Premises without obtaining Approval.</w:t>
      </w:r>
    </w:p>
    <w:p w14:paraId="6AFEF4E4" w14:textId="69A0E88E" w:rsidR="000604FB" w:rsidRDefault="00CA793C">
      <w:pPr>
        <w:pStyle w:val="GPSL2numberedclause"/>
        <w:tabs>
          <w:tab w:val="clear" w:pos="1418"/>
        </w:tabs>
        <w:ind w:left="1276"/>
      </w:pPr>
      <w:r>
        <w:t>The Supplier shall be solely responsible for the cost of carriage of the Supplier Equipment to the Sites and/or any Customer Premises, including its off-loading, removal of all packaging and all other associated costs.  Likewise on the Call Off Expiry Date</w:t>
      </w:r>
      <w:r w:rsidR="001205C3">
        <w:t xml:space="preserve"> </w:t>
      </w:r>
      <w:r w:rsidR="001205C3" w:rsidRPr="00781304">
        <w:t>and/or the expiry of each Service Instance Period</w:t>
      </w:r>
      <w:r>
        <w:t xml:space="preserve"> the Supplier shall be responsible for the removal of all relevant Supplier Equipment from the Sites and/or any Customer Premises, including the cost of packing, carriage and making good the Sites and/or the Customer Premises following removal.</w:t>
      </w:r>
    </w:p>
    <w:p w14:paraId="6AFEF4E5" w14:textId="77777777" w:rsidR="000604FB" w:rsidRDefault="00CA793C">
      <w:pPr>
        <w:pStyle w:val="GPSL2numberedclause"/>
        <w:tabs>
          <w:tab w:val="clear" w:pos="1418"/>
        </w:tabs>
        <w:ind w:left="1276"/>
      </w:pPr>
      <w:r>
        <w:t xml:space="preserve">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 </w:t>
      </w:r>
    </w:p>
    <w:p w14:paraId="6AFEF4E6" w14:textId="77777777" w:rsidR="000604FB" w:rsidRDefault="00CA793C">
      <w:pPr>
        <w:pStyle w:val="GPSL2numberedclause"/>
        <w:tabs>
          <w:tab w:val="clear" w:pos="1418"/>
        </w:tabs>
        <w:ind w:left="1276"/>
      </w:pPr>
      <w:r>
        <w:t xml:space="preserve">Subject to any express provision of the </w:t>
      </w:r>
      <w:bookmarkStart w:id="1204" w:name="_Hlt360459465"/>
      <w:bookmarkEnd w:id="1204"/>
      <w:r>
        <w:t>BCDR Plan (if applicable) to the contrary, the loss or destruction for any reason of any Supplier Equipment shall not relieve the Supplier of its obligation to supply the Services in accordance with this Call Off Contract, including the Service Level Targets.</w:t>
      </w:r>
    </w:p>
    <w:p w14:paraId="6AFEF4E7" w14:textId="77777777" w:rsidR="000604FB" w:rsidRDefault="00CA793C">
      <w:pPr>
        <w:pStyle w:val="GPSL2numberedclause"/>
        <w:tabs>
          <w:tab w:val="clear" w:pos="1418"/>
        </w:tabs>
        <w:ind w:left="1276"/>
      </w:pPr>
      <w:r>
        <w:t xml:space="preserve">The Supplier shall maintain all Supplier Equipment within the Sites and/or the Customer Premises in a safe, serviceable and clean condition. </w:t>
      </w:r>
    </w:p>
    <w:p w14:paraId="6AFEF4E8" w14:textId="77777777" w:rsidR="000604FB" w:rsidRDefault="00CA793C">
      <w:pPr>
        <w:pStyle w:val="GPSL2numberedclause"/>
        <w:tabs>
          <w:tab w:val="clear" w:pos="1418"/>
        </w:tabs>
        <w:ind w:left="1276"/>
      </w:pPr>
      <w:r>
        <w:t>The Supplier shall, at the Customer's written request, at its own expense and as soon as reasonably practicable:</w:t>
      </w:r>
    </w:p>
    <w:p w14:paraId="6AFEF4E9" w14:textId="77777777" w:rsidR="000604FB" w:rsidRDefault="00CA793C">
      <w:pPr>
        <w:pStyle w:val="GPSL3numberedclause"/>
        <w:tabs>
          <w:tab w:val="clear" w:pos="2127"/>
        </w:tabs>
        <w:ind w:left="1843" w:hanging="578"/>
      </w:pPr>
      <w:r>
        <w:t>remove from the Customer Premises any Supplier Equipment or any component part of Supplier Equipment which in the reasonable opinion of the Customer is either hazardous, noxious or not in accordance with this Call Off Contract; and</w:t>
      </w:r>
    </w:p>
    <w:p w14:paraId="6AFEF4EA" w14:textId="77777777" w:rsidR="000604FB" w:rsidRDefault="00CA793C">
      <w:pPr>
        <w:pStyle w:val="GPSL3numberedclause"/>
        <w:tabs>
          <w:tab w:val="clear" w:pos="2127"/>
        </w:tabs>
        <w:ind w:left="1843" w:hanging="578"/>
      </w:pPr>
      <w:r>
        <w:t>replace such Supplier Equipment or component part of Supplier Equipment with a suitable substitute item of Supplier Equipment.</w:t>
      </w:r>
    </w:p>
    <w:p w14:paraId="6AFEF4EB" w14:textId="77777777" w:rsidR="000604FB" w:rsidRDefault="00CA793C">
      <w:pPr>
        <w:pStyle w:val="GPSSectionHeading"/>
        <w:rPr>
          <w:color w:val="auto"/>
        </w:rPr>
      </w:pPr>
      <w:bookmarkStart w:id="1205" w:name="_Toc396406013"/>
      <w:bookmarkStart w:id="1206" w:name="_Toc396487214"/>
      <w:bookmarkStart w:id="1207" w:name="_Toc396487335"/>
      <w:bookmarkStart w:id="1208" w:name="_Toc396488569"/>
      <w:bookmarkStart w:id="1209" w:name="_Hlt365635037"/>
      <w:bookmarkStart w:id="1210" w:name="_Hlt365897674"/>
      <w:bookmarkStart w:id="1211" w:name="_Toc396406014"/>
      <w:bookmarkStart w:id="1212" w:name="_Toc396487215"/>
      <w:bookmarkStart w:id="1213" w:name="_Toc396487336"/>
      <w:bookmarkStart w:id="1214" w:name="_Toc396488570"/>
      <w:bookmarkStart w:id="1215" w:name="_Toc396406015"/>
      <w:bookmarkStart w:id="1216" w:name="_Toc396487216"/>
      <w:bookmarkStart w:id="1217" w:name="_Toc396487337"/>
      <w:bookmarkStart w:id="1218" w:name="_Toc396488571"/>
      <w:bookmarkStart w:id="1219" w:name="_Hlt363744732"/>
      <w:bookmarkStart w:id="1220" w:name="_Hlt365636418"/>
      <w:bookmarkStart w:id="1221" w:name="_Hlt365636949"/>
      <w:bookmarkStart w:id="1222" w:name="_Toc396406016"/>
      <w:bookmarkStart w:id="1223" w:name="_Toc396487217"/>
      <w:bookmarkStart w:id="1224" w:name="_Toc396487338"/>
      <w:bookmarkStart w:id="1225" w:name="_Toc396488572"/>
      <w:bookmarkStart w:id="1226" w:name="_Toc396406017"/>
      <w:bookmarkStart w:id="1227" w:name="_Toc396487218"/>
      <w:bookmarkStart w:id="1228" w:name="_Toc396487339"/>
      <w:bookmarkStart w:id="1229" w:name="_Toc396488573"/>
      <w:bookmarkStart w:id="1230" w:name="_Toc396406018"/>
      <w:bookmarkStart w:id="1231" w:name="_Toc396487219"/>
      <w:bookmarkStart w:id="1232" w:name="_Toc396487340"/>
      <w:bookmarkStart w:id="1233" w:name="_Toc396488574"/>
      <w:bookmarkStart w:id="1234" w:name="_Toc349229864"/>
      <w:bookmarkStart w:id="1235" w:name="_Toc349230027"/>
      <w:bookmarkStart w:id="1236" w:name="_Toc349230427"/>
      <w:bookmarkStart w:id="1237" w:name="_Toc349231309"/>
      <w:bookmarkStart w:id="1238" w:name="_Toc349232035"/>
      <w:bookmarkStart w:id="1239" w:name="_Toc349232416"/>
      <w:bookmarkStart w:id="1240" w:name="_Toc349233152"/>
      <w:bookmarkStart w:id="1241" w:name="_Toc349233287"/>
      <w:bookmarkStart w:id="1242" w:name="_Toc349233421"/>
      <w:bookmarkStart w:id="1243" w:name="_Toc350503010"/>
      <w:bookmarkStart w:id="1244" w:name="_Toc350504000"/>
      <w:bookmarkStart w:id="1245" w:name="_Toc350506290"/>
      <w:bookmarkStart w:id="1246" w:name="_Toc350506528"/>
      <w:bookmarkStart w:id="1247" w:name="_Toc350506658"/>
      <w:bookmarkStart w:id="1248" w:name="_Toc350506788"/>
      <w:bookmarkStart w:id="1249" w:name="_Toc350506920"/>
      <w:bookmarkStart w:id="1250" w:name="_Toc350507381"/>
      <w:bookmarkStart w:id="1251" w:name="_Toc350507915"/>
      <w:bookmarkStart w:id="1252" w:name="_Toc349229866"/>
      <w:bookmarkStart w:id="1253" w:name="_Toc349230029"/>
      <w:bookmarkStart w:id="1254" w:name="_Toc349230429"/>
      <w:bookmarkStart w:id="1255" w:name="_Toc349231311"/>
      <w:bookmarkStart w:id="1256" w:name="_Toc349232037"/>
      <w:bookmarkStart w:id="1257" w:name="_Toc349232418"/>
      <w:bookmarkStart w:id="1258" w:name="_Toc349233154"/>
      <w:bookmarkStart w:id="1259" w:name="_Toc349233289"/>
      <w:bookmarkStart w:id="1260" w:name="_Toc349233423"/>
      <w:bookmarkStart w:id="1261" w:name="_Toc350503012"/>
      <w:bookmarkStart w:id="1262" w:name="_Toc350504002"/>
      <w:bookmarkStart w:id="1263" w:name="_Toc350506292"/>
      <w:bookmarkStart w:id="1264" w:name="_Toc350506530"/>
      <w:bookmarkStart w:id="1265" w:name="_Toc350506660"/>
      <w:bookmarkStart w:id="1266" w:name="_Toc350506790"/>
      <w:bookmarkStart w:id="1267" w:name="_Toc350506922"/>
      <w:bookmarkStart w:id="1268" w:name="_Toc350507383"/>
      <w:bookmarkStart w:id="1269" w:name="_Toc350507917"/>
      <w:bookmarkStart w:id="1270" w:name="_Toc349229868"/>
      <w:bookmarkStart w:id="1271" w:name="_Toc349230031"/>
      <w:bookmarkStart w:id="1272" w:name="_Toc349230431"/>
      <w:bookmarkStart w:id="1273" w:name="_Toc349231313"/>
      <w:bookmarkStart w:id="1274" w:name="_Toc349232039"/>
      <w:bookmarkStart w:id="1275" w:name="_Toc349232420"/>
      <w:bookmarkStart w:id="1276" w:name="_Toc349233156"/>
      <w:bookmarkStart w:id="1277" w:name="_Toc349233291"/>
      <w:bookmarkStart w:id="1278" w:name="_Toc349233425"/>
      <w:bookmarkStart w:id="1279" w:name="_Toc350503014"/>
      <w:bookmarkStart w:id="1280" w:name="_Toc350504004"/>
      <w:bookmarkStart w:id="1281" w:name="_Toc350506294"/>
      <w:bookmarkStart w:id="1282" w:name="_Toc350506532"/>
      <w:bookmarkStart w:id="1283" w:name="_Toc350506662"/>
      <w:bookmarkStart w:id="1284" w:name="_Toc350506792"/>
      <w:bookmarkStart w:id="1285" w:name="_Toc350506924"/>
      <w:bookmarkStart w:id="1286" w:name="_Toc350507385"/>
      <w:bookmarkStart w:id="1287" w:name="_Toc350507919"/>
      <w:bookmarkStart w:id="1288" w:name="_Toc349229870"/>
      <w:bookmarkStart w:id="1289" w:name="_Toc349230033"/>
      <w:bookmarkStart w:id="1290" w:name="_Toc349230433"/>
      <w:bookmarkStart w:id="1291" w:name="_Toc349231315"/>
      <w:bookmarkStart w:id="1292" w:name="_Toc349232041"/>
      <w:bookmarkStart w:id="1293" w:name="_Toc349232422"/>
      <w:bookmarkStart w:id="1294" w:name="_Toc349233158"/>
      <w:bookmarkStart w:id="1295" w:name="_Toc349233293"/>
      <w:bookmarkStart w:id="1296" w:name="_Toc349233427"/>
      <w:bookmarkStart w:id="1297" w:name="_Toc350503016"/>
      <w:bookmarkStart w:id="1298" w:name="_Toc350504006"/>
      <w:bookmarkStart w:id="1299" w:name="_Toc350506296"/>
      <w:bookmarkStart w:id="1300" w:name="_Toc350506534"/>
      <w:bookmarkStart w:id="1301" w:name="_Toc350506664"/>
      <w:bookmarkStart w:id="1302" w:name="_Toc350506794"/>
      <w:bookmarkStart w:id="1303" w:name="_Toc350506926"/>
      <w:bookmarkStart w:id="1304" w:name="_Toc350507387"/>
      <w:bookmarkStart w:id="1305" w:name="_Toc350507921"/>
      <w:bookmarkStart w:id="1306" w:name="_Toc349229872"/>
      <w:bookmarkStart w:id="1307" w:name="_Toc349230035"/>
      <w:bookmarkStart w:id="1308" w:name="_Toc349230435"/>
      <w:bookmarkStart w:id="1309" w:name="_Toc349231317"/>
      <w:bookmarkStart w:id="1310" w:name="_Toc349232043"/>
      <w:bookmarkStart w:id="1311" w:name="_Toc349232424"/>
      <w:bookmarkStart w:id="1312" w:name="_Toc349233160"/>
      <w:bookmarkStart w:id="1313" w:name="_Toc349233295"/>
      <w:bookmarkStart w:id="1314" w:name="_Toc349233429"/>
      <w:bookmarkStart w:id="1315" w:name="_Toc350503018"/>
      <w:bookmarkStart w:id="1316" w:name="_Toc350504008"/>
      <w:bookmarkStart w:id="1317" w:name="_Toc350506298"/>
      <w:bookmarkStart w:id="1318" w:name="_Toc350506536"/>
      <w:bookmarkStart w:id="1319" w:name="_Toc350506666"/>
      <w:bookmarkStart w:id="1320" w:name="_Toc350506796"/>
      <w:bookmarkStart w:id="1321" w:name="_Toc350506928"/>
      <w:bookmarkStart w:id="1322" w:name="_Toc350507389"/>
      <w:bookmarkStart w:id="1323" w:name="_Toc350507923"/>
      <w:bookmarkStart w:id="1324" w:name="_Toc349229873"/>
      <w:bookmarkStart w:id="1325" w:name="_Toc349230036"/>
      <w:bookmarkStart w:id="1326" w:name="_Toc349230436"/>
      <w:bookmarkStart w:id="1327" w:name="_Toc349231318"/>
      <w:bookmarkStart w:id="1328" w:name="_Toc349232044"/>
      <w:bookmarkStart w:id="1329" w:name="_Toc349232425"/>
      <w:bookmarkStart w:id="1330" w:name="_Toc349233161"/>
      <w:bookmarkStart w:id="1331" w:name="_Toc349233296"/>
      <w:bookmarkStart w:id="1332" w:name="_Toc349233430"/>
      <w:bookmarkStart w:id="1333" w:name="_Toc350503019"/>
      <w:bookmarkStart w:id="1334" w:name="_Toc350504009"/>
      <w:bookmarkStart w:id="1335" w:name="_Toc350506299"/>
      <w:bookmarkStart w:id="1336" w:name="_Toc350506537"/>
      <w:bookmarkStart w:id="1337" w:name="_Toc350506667"/>
      <w:bookmarkStart w:id="1338" w:name="_Toc350506797"/>
      <w:bookmarkStart w:id="1339" w:name="_Toc350506929"/>
      <w:bookmarkStart w:id="1340" w:name="_Toc350507390"/>
      <w:bookmarkStart w:id="1341" w:name="_Toc350507924"/>
      <w:bookmarkStart w:id="1342" w:name="_Hlt359343245"/>
      <w:bookmarkStart w:id="1343" w:name="_Hlt359400219"/>
      <w:bookmarkStart w:id="1344" w:name="_Toc350503020"/>
      <w:bookmarkStart w:id="1345" w:name="_Toc350504010"/>
      <w:bookmarkStart w:id="1346" w:name="_Toc351710880"/>
      <w:bookmarkStart w:id="1347" w:name="_Toc358671740"/>
      <w:bookmarkStart w:id="1348" w:name="_Toc379897725"/>
      <w:bookmarkStart w:id="1349" w:name="_Toc396488575"/>
      <w:bookmarkStart w:id="1350" w:name="_Toc511376053"/>
      <w:bookmarkStart w:id="1351" w:name="_Toc495663108"/>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r>
        <w:rPr>
          <w:color w:val="auto"/>
        </w:rPr>
        <w:t>INTELLECTUAL PROPERTY AND INFORMATION</w:t>
      </w:r>
      <w:bookmarkEnd w:id="1344"/>
      <w:bookmarkEnd w:id="1345"/>
      <w:bookmarkEnd w:id="1346"/>
      <w:bookmarkEnd w:id="1347"/>
      <w:bookmarkEnd w:id="1348"/>
      <w:bookmarkEnd w:id="1349"/>
      <w:bookmarkEnd w:id="1350"/>
      <w:bookmarkEnd w:id="1351"/>
    </w:p>
    <w:p w14:paraId="6AFEF4EC" w14:textId="77777777" w:rsidR="000604FB" w:rsidRDefault="00CA793C">
      <w:pPr>
        <w:pStyle w:val="GPSL1CLAUSEHEADING"/>
        <w:rPr>
          <w:rFonts w:hint="eastAsia"/>
        </w:rPr>
      </w:pPr>
      <w:bookmarkStart w:id="1352" w:name="_Toc349229875"/>
      <w:bookmarkStart w:id="1353" w:name="_Toc349230038"/>
      <w:bookmarkStart w:id="1354" w:name="_Toc349230438"/>
      <w:bookmarkStart w:id="1355" w:name="_Toc349231320"/>
      <w:bookmarkStart w:id="1356" w:name="_Toc349232046"/>
      <w:bookmarkStart w:id="1357" w:name="_Toc349232427"/>
      <w:bookmarkStart w:id="1358" w:name="_Toc349233163"/>
      <w:bookmarkStart w:id="1359" w:name="_Toc349233298"/>
      <w:bookmarkStart w:id="1360" w:name="_Toc349233432"/>
      <w:bookmarkStart w:id="1361" w:name="_Toc350503021"/>
      <w:bookmarkStart w:id="1362" w:name="_Toc350504011"/>
      <w:bookmarkStart w:id="1363" w:name="_Toc350506301"/>
      <w:bookmarkStart w:id="1364" w:name="_Toc350506539"/>
      <w:bookmarkStart w:id="1365" w:name="_Toc350506669"/>
      <w:bookmarkStart w:id="1366" w:name="_Toc350506799"/>
      <w:bookmarkStart w:id="1367" w:name="_Toc350506931"/>
      <w:bookmarkStart w:id="1368" w:name="_Toc350507392"/>
      <w:bookmarkStart w:id="1369" w:name="_Toc350507926"/>
      <w:bookmarkStart w:id="1370" w:name="_Hlt359518661"/>
      <w:bookmarkStart w:id="1371" w:name="_Ref313366946"/>
      <w:bookmarkStart w:id="1372" w:name="_Toc314810813"/>
      <w:bookmarkStart w:id="1373" w:name="_Toc350503022"/>
      <w:bookmarkStart w:id="1374" w:name="_Toc350504012"/>
      <w:bookmarkStart w:id="1375" w:name="_Toc351710881"/>
      <w:bookmarkStart w:id="1376" w:name="_Toc358671741"/>
      <w:bookmarkStart w:id="1377" w:name="_Toc379897726"/>
      <w:bookmarkStart w:id="1378" w:name="_Hlt359513267"/>
      <w:bookmarkStart w:id="1379" w:name="_Hlt362973399"/>
      <w:bookmarkStart w:id="1380" w:name="_Hlt363729835"/>
      <w:bookmarkStart w:id="1381" w:name="_Toc396488576"/>
      <w:bookmarkStart w:id="1382" w:name="_Toc511376054"/>
      <w:bookmarkStart w:id="1383" w:name="_Toc495663109"/>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r>
        <w:t>INTELLECTUAL PROPERTY RIGHTS</w:t>
      </w:r>
      <w:bookmarkStart w:id="1384" w:name="_Hlt36469545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14:paraId="6AFEF4ED" w14:textId="77777777" w:rsidR="000604FB" w:rsidRDefault="00CA793C">
      <w:pPr>
        <w:pStyle w:val="GPSL2numberedclause"/>
        <w:tabs>
          <w:tab w:val="clear" w:pos="1418"/>
        </w:tabs>
        <w:ind w:left="1276"/>
      </w:pPr>
      <w:bookmarkStart w:id="1385" w:name="_Hlt359518577"/>
      <w:bookmarkStart w:id="1386" w:name="_Ref349207754"/>
      <w:bookmarkEnd w:id="1385"/>
      <w:r>
        <w:t>Allocation of title to IPR</w:t>
      </w:r>
    </w:p>
    <w:p w14:paraId="6AFEF4EE" w14:textId="77777777" w:rsidR="000604FB" w:rsidRDefault="00CA793C">
      <w:pPr>
        <w:pStyle w:val="GPSL3numberedclause"/>
        <w:tabs>
          <w:tab w:val="clear" w:pos="2127"/>
        </w:tabs>
        <w:ind w:left="1843" w:hanging="578"/>
      </w:pPr>
      <w:r>
        <w:t>Save as expressly granted under this Call Off Contract:</w:t>
      </w:r>
      <w:bookmarkEnd w:id="1386"/>
    </w:p>
    <w:p w14:paraId="6AFEF4EF" w14:textId="77777777" w:rsidR="000604FB" w:rsidRDefault="00CA793C">
      <w:pPr>
        <w:pStyle w:val="GPSL4numberedclause"/>
        <w:tabs>
          <w:tab w:val="clear" w:pos="2835"/>
        </w:tabs>
        <w:ind w:left="2268" w:hanging="371"/>
      </w:pPr>
      <w:r>
        <w:t>the Customer shall not acquire any right, title or interest in or to the Intellectual Property Rights of the Supplier or its licensors, including:</w:t>
      </w:r>
    </w:p>
    <w:p w14:paraId="6AFEF4F0" w14:textId="77777777" w:rsidR="000604FB" w:rsidRDefault="00CA793C">
      <w:pPr>
        <w:pStyle w:val="GPSL5numberedclause"/>
        <w:tabs>
          <w:tab w:val="clear" w:pos="3402"/>
        </w:tabs>
        <w:ind w:left="2694" w:hanging="371"/>
      </w:pPr>
      <w:r>
        <w:t>in the Supplier Software;</w:t>
      </w:r>
    </w:p>
    <w:p w14:paraId="6AFEF4F1" w14:textId="77777777" w:rsidR="000604FB" w:rsidRDefault="00CA793C">
      <w:pPr>
        <w:pStyle w:val="GPSL5numberedclause"/>
        <w:tabs>
          <w:tab w:val="clear" w:pos="3402"/>
        </w:tabs>
        <w:ind w:left="2694" w:hanging="371"/>
      </w:pPr>
      <w:r>
        <w:t>the Supplier Background IPR;</w:t>
      </w:r>
    </w:p>
    <w:p w14:paraId="6AFEF4F2" w14:textId="77777777" w:rsidR="000604FB" w:rsidRDefault="00CA793C">
      <w:pPr>
        <w:pStyle w:val="GPSL5numberedclause"/>
        <w:tabs>
          <w:tab w:val="clear" w:pos="3402"/>
        </w:tabs>
        <w:ind w:left="2694" w:hanging="371"/>
      </w:pPr>
      <w:r>
        <w:lastRenderedPageBreak/>
        <w:t>in the Third Party Software;</w:t>
      </w:r>
    </w:p>
    <w:p w14:paraId="6AFEF4F3" w14:textId="77777777" w:rsidR="000604FB" w:rsidRDefault="00CA793C">
      <w:pPr>
        <w:pStyle w:val="GPSL5numberedclause"/>
        <w:tabs>
          <w:tab w:val="clear" w:pos="3402"/>
        </w:tabs>
        <w:ind w:left="2694" w:hanging="371"/>
      </w:pPr>
      <w:r>
        <w:t>the Third Party IPR;</w:t>
      </w:r>
    </w:p>
    <w:p w14:paraId="6AFEF4F4" w14:textId="77777777" w:rsidR="000604FB" w:rsidRDefault="00CA793C">
      <w:pPr>
        <w:pStyle w:val="GPSL5numberedclause"/>
        <w:tabs>
          <w:tab w:val="clear" w:pos="3402"/>
        </w:tabs>
        <w:ind w:left="2694" w:hanging="371"/>
      </w:pPr>
      <w:r>
        <w:t>in the Specially Written Software; and</w:t>
      </w:r>
    </w:p>
    <w:p w14:paraId="6AFEF4F5" w14:textId="77777777" w:rsidR="000604FB" w:rsidRDefault="00CA793C">
      <w:pPr>
        <w:pStyle w:val="GPSL5numberedclause"/>
        <w:tabs>
          <w:tab w:val="clear" w:pos="3402"/>
        </w:tabs>
        <w:ind w:left="2694" w:hanging="371"/>
      </w:pPr>
      <w:r>
        <w:t>the Project Specific IPR.</w:t>
      </w:r>
    </w:p>
    <w:p w14:paraId="6AFEF4F6" w14:textId="77777777" w:rsidR="000604FB" w:rsidRDefault="00CA793C">
      <w:pPr>
        <w:pStyle w:val="GPSL4numberedclause"/>
        <w:tabs>
          <w:tab w:val="clear" w:pos="2835"/>
        </w:tabs>
        <w:ind w:left="2268" w:hanging="371"/>
      </w:pPr>
      <w:r>
        <w:t>the Supplier shall not acquire any right, title or interest in or to the Intellectual Property Rights of the Customer or its licensors, including the:</w:t>
      </w:r>
    </w:p>
    <w:p w14:paraId="6AFEF4F7" w14:textId="77777777" w:rsidR="000604FB" w:rsidRDefault="00CA793C">
      <w:pPr>
        <w:pStyle w:val="GPSL5numberedclause"/>
        <w:tabs>
          <w:tab w:val="clear" w:pos="3402"/>
        </w:tabs>
        <w:ind w:left="2694" w:hanging="371"/>
      </w:pPr>
      <w:r>
        <w:t xml:space="preserve">Customer Software; </w:t>
      </w:r>
    </w:p>
    <w:p w14:paraId="6AFEF4F8" w14:textId="77777777" w:rsidR="000604FB" w:rsidRDefault="00CA793C">
      <w:pPr>
        <w:pStyle w:val="GPSL5numberedclause"/>
        <w:tabs>
          <w:tab w:val="clear" w:pos="3402"/>
        </w:tabs>
        <w:ind w:left="2694" w:hanging="371"/>
      </w:pPr>
      <w:r>
        <w:t>Customer Background IPR; and</w:t>
      </w:r>
    </w:p>
    <w:p w14:paraId="6AFEF4F9" w14:textId="77777777" w:rsidR="000604FB" w:rsidRDefault="00CA793C">
      <w:pPr>
        <w:pStyle w:val="GPSL5numberedclause"/>
        <w:tabs>
          <w:tab w:val="clear" w:pos="3402"/>
        </w:tabs>
        <w:ind w:left="2694" w:hanging="371"/>
      </w:pPr>
      <w:r>
        <w:t>Customer Data.</w:t>
      </w:r>
    </w:p>
    <w:p w14:paraId="6AFEF4FA" w14:textId="77777777" w:rsidR="000604FB" w:rsidRDefault="00CA793C">
      <w:pPr>
        <w:pStyle w:val="GPSL3numberedclause"/>
        <w:tabs>
          <w:tab w:val="clear" w:pos="2127"/>
        </w:tabs>
        <w:ind w:left="1843" w:hanging="578"/>
      </w:pPr>
      <w:r>
        <w:t xml:space="preserve">Where either Party acquires, by operation of Law, title to Intellectual Property Rights that is inconsistent with the allocation of title set out in Clause </w:t>
      </w:r>
      <w:r>
        <w:fldChar w:fldCharType="begin"/>
      </w:r>
      <w:r>
        <w:instrText xml:space="preserve"> REF _Ref349207754 \n \h  \* MERGEFORMAT </w:instrText>
      </w:r>
      <w:r>
        <w:fldChar w:fldCharType="separate"/>
      </w:r>
      <w:r w:rsidR="001E3237">
        <w:t>29.1</w:t>
      </w:r>
      <w:r>
        <w:fldChar w:fldCharType="end"/>
      </w:r>
      <w:r>
        <w:t>, it shall assign in writing such Intellectual Property Rights as it has acquired to the other Party on the request of the other Party (whenever made).</w:t>
      </w:r>
    </w:p>
    <w:p w14:paraId="6AFEF4FB" w14:textId="77777777" w:rsidR="000604FB" w:rsidRDefault="00CA793C">
      <w:pPr>
        <w:pStyle w:val="GPSL3numberedclause"/>
        <w:tabs>
          <w:tab w:val="clear" w:pos="2127"/>
        </w:tabs>
        <w:ind w:left="1843" w:hanging="578"/>
      </w:pPr>
      <w:r>
        <w:t>Neither Party shall have any right to use any of the other Party's names, logos or trade marks on any of its products or services without the other Party's prior written consent.</w:t>
      </w:r>
    </w:p>
    <w:p w14:paraId="6AFEF4FC" w14:textId="77777777" w:rsidR="000604FB" w:rsidRDefault="00CA793C">
      <w:pPr>
        <w:pStyle w:val="GPSL2numberedclause"/>
        <w:tabs>
          <w:tab w:val="clear" w:pos="1418"/>
        </w:tabs>
        <w:ind w:left="1276"/>
      </w:pPr>
      <w:bookmarkStart w:id="1387" w:name="_Ref358107952"/>
      <w:r>
        <w:t>Licences granted by the Supplier: Specially Written Software and Project Specific IPR</w:t>
      </w:r>
      <w:bookmarkEnd w:id="1387"/>
    </w:p>
    <w:p w14:paraId="6AFEF4FD" w14:textId="77777777" w:rsidR="000604FB" w:rsidRDefault="00CA793C">
      <w:pPr>
        <w:pStyle w:val="GPSL3numberedclause"/>
        <w:tabs>
          <w:tab w:val="clear" w:pos="2127"/>
        </w:tabs>
        <w:ind w:left="1843" w:hanging="578"/>
      </w:pPr>
      <w:bookmarkStart w:id="1388" w:name="_Hlt359518605"/>
      <w:bookmarkStart w:id="1389" w:name="_Hlt359518616"/>
      <w:bookmarkStart w:id="1390" w:name="_Hlt359518621"/>
      <w:bookmarkStart w:id="1391" w:name="_Hlt359518625"/>
      <w:bookmarkStart w:id="1392" w:name="_Hlt359518630"/>
      <w:bookmarkStart w:id="1393" w:name="_Ref358108259"/>
      <w:bookmarkEnd w:id="1388"/>
      <w:bookmarkEnd w:id="1389"/>
      <w:bookmarkEnd w:id="1390"/>
      <w:bookmarkEnd w:id="1391"/>
      <w:bookmarkEnd w:id="1392"/>
      <w:r>
        <w:t>The Supplier hereby grants to the Customer, or shall procure the direct grant of such to the Customer  a royalty-free, irrevocable, non-exclus</w:t>
      </w:r>
      <w:bookmarkStart w:id="1394" w:name="_Hlt365649603"/>
      <w:bookmarkEnd w:id="1394"/>
      <w:r>
        <w:t>ive licence to use:</w:t>
      </w:r>
      <w:bookmarkEnd w:id="1393"/>
    </w:p>
    <w:p w14:paraId="6AFEF4FE" w14:textId="77777777" w:rsidR="000604FB" w:rsidRDefault="00CA793C">
      <w:pPr>
        <w:pStyle w:val="GPSL4numberedclause"/>
        <w:tabs>
          <w:tab w:val="clear" w:pos="2835"/>
        </w:tabs>
        <w:ind w:left="2268" w:hanging="371"/>
      </w:pPr>
      <w:r>
        <w:t xml:space="preserve">the Documentation, Source Code and the Object Code of the Specially Written Software (including any Supplier Background IPR or Third Party IPR that are embedded in or which are an integral part of the Specially Written Software) which shall include the right to load, execute, interpret, store, transmit, display, copy (for the purposes of loading, execution, interpretation, storage, transmission or display), modify, adapt, enhance, reverse compile, decode and translate such Specially Written Software; </w:t>
      </w:r>
    </w:p>
    <w:p w14:paraId="6AFEF4FF" w14:textId="77777777" w:rsidR="000604FB" w:rsidRDefault="00CA793C">
      <w:pPr>
        <w:pStyle w:val="GPSL4numberedclause"/>
        <w:tabs>
          <w:tab w:val="clear" w:pos="2835"/>
        </w:tabs>
        <w:ind w:left="2268" w:hanging="371"/>
      </w:pPr>
      <w:bookmarkStart w:id="1395" w:name="_Hlt365637802"/>
      <w:bookmarkStart w:id="1396" w:name="_Ref358126911"/>
      <w:bookmarkEnd w:id="1395"/>
      <w:r>
        <w:t>all build instructions, test instructions, test scripts, test data, operating instructions and other documents and tools necessary for maintaining and supporting the Specially Written Software (together the “</w:t>
      </w:r>
      <w:r>
        <w:rPr>
          <w:b/>
        </w:rPr>
        <w:t>Software Supporting Materials</w:t>
      </w:r>
      <w:r>
        <w:t>”); and</w:t>
      </w:r>
      <w:bookmarkEnd w:id="1396"/>
    </w:p>
    <w:p w14:paraId="6AFEF500" w14:textId="77777777" w:rsidR="000604FB" w:rsidRDefault="00CA793C">
      <w:pPr>
        <w:pStyle w:val="GPSL4numberedclause"/>
        <w:tabs>
          <w:tab w:val="clear" w:pos="2835"/>
        </w:tabs>
        <w:ind w:left="2268" w:hanging="371"/>
      </w:pPr>
      <w:r>
        <w:t>the Project Specific IPR including but not limited to the right to copy, adapt, publish (including on the ICT Environment) and distribute such Project Specific IPR.</w:t>
      </w:r>
    </w:p>
    <w:p w14:paraId="6AFEF501" w14:textId="77777777" w:rsidR="000604FB" w:rsidRDefault="00CA793C">
      <w:pPr>
        <w:pStyle w:val="GPSL3numberedclause"/>
        <w:tabs>
          <w:tab w:val="clear" w:pos="2127"/>
        </w:tabs>
        <w:ind w:left="1843" w:hanging="578"/>
      </w:pPr>
      <w:r>
        <w:t>The Supplier shall:</w:t>
      </w:r>
    </w:p>
    <w:p w14:paraId="6AFEF502" w14:textId="77777777" w:rsidR="000604FB" w:rsidRDefault="00CA793C">
      <w:pPr>
        <w:pStyle w:val="GPSL4numberedclause"/>
        <w:tabs>
          <w:tab w:val="clear" w:pos="2835"/>
        </w:tabs>
        <w:ind w:left="2268" w:hanging="371"/>
      </w:pPr>
      <w:r>
        <w:t>inform the Customer of all Specially Written Software that constitutes a modification or enhancement to Supplier Software or Third Party Software; and</w:t>
      </w:r>
    </w:p>
    <w:p w14:paraId="6AFEF503" w14:textId="77777777" w:rsidR="000604FB" w:rsidRDefault="00CA793C">
      <w:pPr>
        <w:pStyle w:val="GPSL4numberedclause"/>
        <w:tabs>
          <w:tab w:val="clear" w:pos="2835"/>
        </w:tabs>
        <w:ind w:left="2268" w:hanging="371"/>
      </w:pPr>
      <w:bookmarkStart w:id="1397" w:name="_Ref358105846"/>
      <w:r>
        <w:t xml:space="preserve">deliver to the Customer the Specially Written Software in both Source Code and Object Code forms together with relevant Documentation and all related Software Supporting Materials within seven days of completion or, if a relevant Milestone has been identified in an </w:t>
      </w:r>
      <w:r>
        <w:lastRenderedPageBreak/>
        <w:t>Implementation Plan , Achievement of that Milestone and shall provide updates of the Source Code and of the Software Supporting Materials promptly following each new release of the Specially Written Software, in each case on media that is reasonably acceptable to the Customer.</w:t>
      </w:r>
      <w:bookmarkEnd w:id="1397"/>
    </w:p>
    <w:p w14:paraId="6AFEF504" w14:textId="77777777" w:rsidR="000604FB" w:rsidRDefault="00CA793C">
      <w:pPr>
        <w:pStyle w:val="GPSL3numberedclause"/>
        <w:tabs>
          <w:tab w:val="clear" w:pos="2127"/>
        </w:tabs>
        <w:ind w:left="1843" w:hanging="578"/>
      </w:pPr>
      <w:r>
        <w:t xml:space="preserve">The Supplier acknowledges and agrees that the ownership of the media referred to in Clause </w:t>
      </w:r>
      <w:r>
        <w:fldChar w:fldCharType="begin"/>
      </w:r>
      <w:r>
        <w:instrText xml:space="preserve"> REF _Ref358105846 \r \h  \* MERGEFORMAT </w:instrText>
      </w:r>
      <w:r>
        <w:fldChar w:fldCharType="separate"/>
      </w:r>
      <w:r w:rsidR="001E3237">
        <w:t>29.2.2(b)</w:t>
      </w:r>
      <w:r>
        <w:fldChar w:fldCharType="end"/>
      </w:r>
      <w:r>
        <w:t xml:space="preserve"> shall vest in the Customer upon their receipt by the Customer.</w:t>
      </w:r>
    </w:p>
    <w:p w14:paraId="6AFEF505" w14:textId="77777777" w:rsidR="000604FB" w:rsidRDefault="00CA793C">
      <w:pPr>
        <w:pStyle w:val="GPSL2numberedclause"/>
        <w:tabs>
          <w:tab w:val="clear" w:pos="1418"/>
        </w:tabs>
        <w:ind w:left="1276"/>
      </w:pPr>
      <w:bookmarkStart w:id="1398" w:name="_Ref380069919"/>
      <w:r>
        <w:t>Licences granted by the Supplier: Supplier Software and Supplier Background IPR</w:t>
      </w:r>
      <w:bookmarkEnd w:id="1398"/>
    </w:p>
    <w:p w14:paraId="6AFEF506" w14:textId="77777777" w:rsidR="000604FB" w:rsidRDefault="00CA793C">
      <w:pPr>
        <w:pStyle w:val="GPSL3numberedclause"/>
        <w:tabs>
          <w:tab w:val="clear" w:pos="2127"/>
        </w:tabs>
        <w:ind w:left="1843" w:hanging="578"/>
      </w:pPr>
      <w:bookmarkStart w:id="1399" w:name="_Hlt359518591"/>
      <w:bookmarkStart w:id="1400" w:name="_Hlt359518608"/>
      <w:bookmarkStart w:id="1401" w:name="_Hlt359518611"/>
      <w:bookmarkStart w:id="1402" w:name="_Hlt359518614"/>
      <w:bookmarkStart w:id="1403" w:name="_Hlt359518618"/>
      <w:bookmarkStart w:id="1404" w:name="_Hlt359518623"/>
      <w:bookmarkStart w:id="1405" w:name="_Hlt359518628"/>
      <w:bookmarkStart w:id="1406" w:name="_Hlt359518632"/>
      <w:bookmarkStart w:id="1407" w:name="_Hlt359518640"/>
      <w:bookmarkStart w:id="1408" w:name="_Hlt359518645"/>
      <w:bookmarkStart w:id="1409" w:name="_Hlt359518668"/>
      <w:bookmarkStart w:id="1410" w:name="_Ref358106827"/>
      <w:bookmarkEnd w:id="1399"/>
      <w:bookmarkEnd w:id="1400"/>
      <w:bookmarkEnd w:id="1401"/>
      <w:bookmarkEnd w:id="1402"/>
      <w:bookmarkEnd w:id="1403"/>
      <w:bookmarkEnd w:id="1404"/>
      <w:bookmarkEnd w:id="1405"/>
      <w:bookmarkEnd w:id="1406"/>
      <w:bookmarkEnd w:id="1407"/>
      <w:bookmarkEnd w:id="1408"/>
      <w:bookmarkEnd w:id="1409"/>
      <w:r>
        <w:t>The Supplier hereby grants to the Customer a royalty-free and non-exclusive licence to use, copy, modify, amend and distribute:</w:t>
      </w:r>
      <w:bookmarkEnd w:id="1410"/>
    </w:p>
    <w:p w14:paraId="6AFEF507" w14:textId="77777777" w:rsidR="000604FB" w:rsidRDefault="00CA793C">
      <w:pPr>
        <w:pStyle w:val="GPSL4numberedclause"/>
        <w:tabs>
          <w:tab w:val="clear" w:pos="2835"/>
        </w:tabs>
        <w:ind w:left="2268" w:hanging="371"/>
      </w:pPr>
      <w:bookmarkStart w:id="1411" w:name="_Hlt359518593"/>
      <w:bookmarkStart w:id="1412" w:name="_Ref358106894"/>
      <w:bookmarkEnd w:id="1411"/>
      <w:r>
        <w:t>the Supplier Software for any purpose relating to the Services (or substantially equivalent services) or for any purpose relating to the exercise of the Customer’s (or, if the Customer is a Central Government Body, any other Central Government Body’s) business or function including but not limited to the right to load, execute, store, transmit, display and copy (for the purposes of archiving, backing-up, loading, execution, storage, transmission or display); and</w:t>
      </w:r>
      <w:bookmarkEnd w:id="1412"/>
    </w:p>
    <w:p w14:paraId="6AFEF508" w14:textId="77777777" w:rsidR="000604FB" w:rsidRDefault="00CA793C">
      <w:pPr>
        <w:pStyle w:val="GPSL4numberedclause"/>
        <w:tabs>
          <w:tab w:val="clear" w:pos="2835"/>
        </w:tabs>
        <w:ind w:left="2268" w:hanging="371"/>
      </w:pPr>
      <w:bookmarkStart w:id="1413" w:name="_Hlt359518596"/>
      <w:bookmarkStart w:id="1414" w:name="_Ref349137965"/>
      <w:bookmarkStart w:id="1415" w:name="_Ref358106895"/>
      <w:bookmarkEnd w:id="1413"/>
      <w:r>
        <w:t xml:space="preserve">the Supplier Background IPR </w:t>
      </w:r>
      <w:bookmarkEnd w:id="1414"/>
      <w:r>
        <w:t>for any purpose relating to the Services (or substantially equivalent services) or for any purpose relating to the exercise of the Customer’s (or, if the Customer is a Central Government Body, any other Central Government Body’s) business or function.</w:t>
      </w:r>
      <w:bookmarkEnd w:id="1415"/>
    </w:p>
    <w:p w14:paraId="6AFEF509" w14:textId="77777777" w:rsidR="000604FB" w:rsidRDefault="00CA793C">
      <w:pPr>
        <w:pStyle w:val="GPSL2numberedclause"/>
        <w:tabs>
          <w:tab w:val="clear" w:pos="1418"/>
        </w:tabs>
        <w:ind w:left="1276"/>
      </w:pPr>
      <w:bookmarkStart w:id="1416" w:name="_Hlt359518600"/>
      <w:bookmarkStart w:id="1417" w:name="_Hlt359518654"/>
      <w:bookmarkEnd w:id="1416"/>
      <w:bookmarkEnd w:id="1417"/>
      <w:r>
        <w:t>Customer’s right to sub-licence</w:t>
      </w:r>
    </w:p>
    <w:p w14:paraId="6AFEF50A" w14:textId="77777777" w:rsidR="000604FB" w:rsidRDefault="00CA793C">
      <w:pPr>
        <w:pStyle w:val="GPSL3numberedclause"/>
        <w:tabs>
          <w:tab w:val="clear" w:pos="2127"/>
        </w:tabs>
        <w:ind w:left="1843" w:hanging="578"/>
      </w:pPr>
      <w:r>
        <w:t xml:space="preserve">The Customer shall be freely entitled to sub-license the rights granted to it pursuant to Clause </w:t>
      </w:r>
      <w:r>
        <w:fldChar w:fldCharType="begin"/>
      </w:r>
      <w:r>
        <w:instrText xml:space="preserve"> REF _Ref358107952 \r \h  \* MERGEFORMAT </w:instrText>
      </w:r>
      <w:r>
        <w:fldChar w:fldCharType="separate"/>
      </w:r>
      <w:r w:rsidR="001E3237">
        <w:t>29.2</w:t>
      </w:r>
      <w:r>
        <w:fldChar w:fldCharType="end"/>
      </w:r>
      <w:r>
        <w:t xml:space="preserve"> (Licences granted by the Supplier: Specially Written Software and Project Specific IPR).</w:t>
      </w:r>
    </w:p>
    <w:p w14:paraId="6AFEF50B" w14:textId="77777777" w:rsidR="000604FB" w:rsidRDefault="00CA793C">
      <w:pPr>
        <w:pStyle w:val="GPSL3numberedclause"/>
        <w:tabs>
          <w:tab w:val="clear" w:pos="2127"/>
        </w:tabs>
        <w:ind w:left="1843" w:hanging="578"/>
      </w:pPr>
      <w:r>
        <w:t>The Customer may sub-licence:</w:t>
      </w:r>
    </w:p>
    <w:p w14:paraId="6AFEF50C" w14:textId="77777777" w:rsidR="000604FB" w:rsidRDefault="00CA793C">
      <w:pPr>
        <w:pStyle w:val="GPSL4numberedclause"/>
        <w:tabs>
          <w:tab w:val="clear" w:pos="2835"/>
        </w:tabs>
        <w:ind w:left="2268" w:hanging="371"/>
      </w:pPr>
      <w:r>
        <w:t xml:space="preserve">the rights granted under Clause  </w:t>
      </w:r>
      <w:r>
        <w:fldChar w:fldCharType="begin"/>
      </w:r>
      <w:r>
        <w:instrText xml:space="preserve"> REF _Ref380069919 \r \h  \* MERGEFORMAT </w:instrText>
      </w:r>
      <w:r>
        <w:fldChar w:fldCharType="separate"/>
      </w:r>
      <w:r w:rsidR="001E3237">
        <w:t>29.3</w:t>
      </w:r>
      <w:r>
        <w:fldChar w:fldCharType="end"/>
      </w:r>
      <w:r>
        <w:t xml:space="preserve"> (Licences granted by the Supplier: Supplier Software and Supplier Background IPR) to a third party (including for the avoidance of doubt, any Replacement Supplier) provided that:</w:t>
      </w:r>
    </w:p>
    <w:p w14:paraId="6AFEF50D" w14:textId="77777777" w:rsidR="000604FB" w:rsidRDefault="00CA793C">
      <w:pPr>
        <w:pStyle w:val="GPSL5numberedclause"/>
        <w:tabs>
          <w:tab w:val="clear" w:pos="3402"/>
        </w:tabs>
        <w:ind w:left="2694" w:hanging="371"/>
      </w:pPr>
      <w:r>
        <w:t>the sub-licence is on terms no broader than those granted to the Customer; and</w:t>
      </w:r>
    </w:p>
    <w:p w14:paraId="6AFEF50E" w14:textId="77777777" w:rsidR="000604FB" w:rsidRDefault="00CA793C">
      <w:pPr>
        <w:pStyle w:val="GPSL5numberedclause"/>
        <w:tabs>
          <w:tab w:val="clear" w:pos="3402"/>
        </w:tabs>
        <w:ind w:left="2694" w:hanging="371"/>
      </w:pPr>
      <w:r>
        <w:t>the sub-licence only authorises the third party to use the rights licenced in Clause </w:t>
      </w:r>
      <w:r>
        <w:fldChar w:fldCharType="begin"/>
      </w:r>
      <w:r>
        <w:instrText xml:space="preserve"> REF _Ref380069919 \r \h  \* MERGEFORMAT </w:instrText>
      </w:r>
      <w:r>
        <w:fldChar w:fldCharType="separate"/>
      </w:r>
      <w:r w:rsidR="001E3237">
        <w:t>29.3</w:t>
      </w:r>
      <w:r>
        <w:fldChar w:fldCharType="end"/>
      </w:r>
      <w:r>
        <w:t xml:space="preserve"> (Licences granted by the Supplier: Supplier Software and Supplier Background IPR) for purposes relating to the Services (or substantially equivalent services) or for any purpose relating to the exercise of the Customer’s (or, if the Customer is a Central Government Body, any other Central Government Body’s) business or function; and</w:t>
      </w:r>
    </w:p>
    <w:p w14:paraId="6AFEF50F" w14:textId="77777777" w:rsidR="000604FB" w:rsidRDefault="00CA793C">
      <w:pPr>
        <w:pStyle w:val="GPSL4numberedclause"/>
        <w:tabs>
          <w:tab w:val="clear" w:pos="2835"/>
        </w:tabs>
        <w:ind w:left="2268" w:hanging="371"/>
      </w:pPr>
      <w:r>
        <w:t xml:space="preserve">the rights granted under Clause </w:t>
      </w:r>
      <w:r>
        <w:fldChar w:fldCharType="begin"/>
      </w:r>
      <w:r>
        <w:instrText xml:space="preserve"> REF _Ref380069919 \r \h  \* MERGEFORMAT </w:instrText>
      </w:r>
      <w:r>
        <w:fldChar w:fldCharType="separate"/>
      </w:r>
      <w:r w:rsidR="001E3237">
        <w:t>29.3</w:t>
      </w:r>
      <w:r>
        <w:fldChar w:fldCharType="end"/>
      </w:r>
      <w:r>
        <w:t xml:space="preserve"> (Licences granted by the Supplier: Supplier Software and Supplier Background IPR) to any Approved Sub-Licensee to the extent necessary to use and/or obtain the benefit of the Specially Written Software and/or the Project Specific IPR provided that the sub-licence is on terms no broader than those granted to the Customer.</w:t>
      </w:r>
    </w:p>
    <w:p w14:paraId="6AFEF510" w14:textId="77777777" w:rsidR="000604FB" w:rsidRDefault="00CA793C">
      <w:pPr>
        <w:pStyle w:val="GPSL2numberedclause"/>
        <w:tabs>
          <w:tab w:val="clear" w:pos="1418"/>
        </w:tabs>
        <w:ind w:left="1276"/>
      </w:pPr>
      <w:r>
        <w:t>Customer’s right to assign/novate licences</w:t>
      </w:r>
    </w:p>
    <w:p w14:paraId="6AFEF511" w14:textId="77777777" w:rsidR="000604FB" w:rsidRDefault="00CA793C">
      <w:pPr>
        <w:pStyle w:val="GPSL3numberedclause"/>
        <w:tabs>
          <w:tab w:val="clear" w:pos="2127"/>
        </w:tabs>
        <w:ind w:left="1843" w:hanging="578"/>
      </w:pPr>
      <w:bookmarkStart w:id="1418" w:name="_Hlt359518634"/>
      <w:bookmarkStart w:id="1419" w:name="_Ref358110585"/>
      <w:bookmarkEnd w:id="1418"/>
      <w:r>
        <w:lastRenderedPageBreak/>
        <w:t>The Customer:</w:t>
      </w:r>
      <w:bookmarkEnd w:id="1419"/>
    </w:p>
    <w:p w14:paraId="6AFEF512" w14:textId="77777777" w:rsidR="000604FB" w:rsidRDefault="00CA793C">
      <w:pPr>
        <w:pStyle w:val="GPSL4numberedclause"/>
        <w:tabs>
          <w:tab w:val="clear" w:pos="2835"/>
        </w:tabs>
        <w:ind w:left="2268" w:hanging="371"/>
      </w:pPr>
      <w:r>
        <w:t>shall be freely entitled to assign, novate or otherwise transfer its rights and obligations under the licence granted to it pursuant to Clause </w:t>
      </w:r>
      <w:r>
        <w:fldChar w:fldCharType="begin"/>
      </w:r>
      <w:r>
        <w:instrText xml:space="preserve"> REF _Ref358107952 \r \h  \* MERGEFORMAT </w:instrText>
      </w:r>
      <w:r>
        <w:fldChar w:fldCharType="separate"/>
      </w:r>
      <w:r w:rsidR="001E3237">
        <w:t>29.2</w:t>
      </w:r>
      <w:r>
        <w:fldChar w:fldCharType="end"/>
      </w:r>
      <w:r>
        <w:t xml:space="preserve"> (Licences granted by the Supplier: Specially Written Software and Project Specific IPR); and</w:t>
      </w:r>
    </w:p>
    <w:p w14:paraId="6AFEF513" w14:textId="77777777" w:rsidR="000604FB" w:rsidRDefault="00CA793C">
      <w:pPr>
        <w:pStyle w:val="GPSL4numberedclause"/>
        <w:tabs>
          <w:tab w:val="clear" w:pos="2835"/>
        </w:tabs>
        <w:ind w:left="2268" w:hanging="371"/>
      </w:pPr>
      <w:bookmarkStart w:id="1420" w:name="_Hlt359518643"/>
      <w:bookmarkStart w:id="1421" w:name="_Hlt359518647"/>
      <w:bookmarkStart w:id="1422" w:name="_Ref358110973"/>
      <w:bookmarkEnd w:id="1420"/>
      <w:bookmarkEnd w:id="1421"/>
      <w:r>
        <w:t xml:space="preserve">may assign, novate or otherwise transfer its rights and obligations under the licence granted pursuant to Clause </w:t>
      </w:r>
      <w:r>
        <w:fldChar w:fldCharType="begin"/>
      </w:r>
      <w:r>
        <w:instrText xml:space="preserve"> REF _Ref380069919 \r \h  \* MERGEFORMAT </w:instrText>
      </w:r>
      <w:r>
        <w:fldChar w:fldCharType="separate"/>
      </w:r>
      <w:r w:rsidR="001E3237">
        <w:t>29.3</w:t>
      </w:r>
      <w:r>
        <w:fldChar w:fldCharType="end"/>
      </w:r>
      <w:r>
        <w:t xml:space="preserve"> (Licences granted by the Supplier: Supplier Software and Supplier Background IPR) to:</w:t>
      </w:r>
      <w:bookmarkEnd w:id="1422"/>
    </w:p>
    <w:p w14:paraId="6AFEF514" w14:textId="77777777" w:rsidR="000604FB" w:rsidRDefault="00CA793C">
      <w:pPr>
        <w:pStyle w:val="GPSL5numberedclause"/>
        <w:tabs>
          <w:tab w:val="clear" w:pos="3402"/>
        </w:tabs>
        <w:ind w:left="2694" w:hanging="371"/>
      </w:pPr>
      <w:r>
        <w:t>a Central Government Body; or</w:t>
      </w:r>
    </w:p>
    <w:p w14:paraId="6AFEF515" w14:textId="77777777" w:rsidR="000604FB" w:rsidRDefault="00CA793C">
      <w:pPr>
        <w:pStyle w:val="GPSL5numberedclause"/>
        <w:tabs>
          <w:tab w:val="clear" w:pos="3402"/>
        </w:tabs>
        <w:ind w:left="2694" w:hanging="371"/>
      </w:pPr>
      <w:r>
        <w:t>to any body (including any private sector body) which performs or carries on any of the functions and/or activities that previously had been performed and/or carried on by the Customer.</w:t>
      </w:r>
    </w:p>
    <w:p w14:paraId="6AFEF516" w14:textId="77777777" w:rsidR="000604FB" w:rsidRDefault="00CA793C">
      <w:pPr>
        <w:pStyle w:val="GPSL4numberedclause"/>
        <w:tabs>
          <w:tab w:val="clear" w:pos="2835"/>
        </w:tabs>
        <w:ind w:left="2268" w:hanging="371"/>
      </w:pPr>
      <w:bookmarkStart w:id="1423" w:name="_Hlt359518637"/>
      <w:bookmarkStart w:id="1424" w:name="_Ref358110606"/>
      <w:bookmarkStart w:id="1425" w:name="_Ref365629205"/>
      <w:bookmarkEnd w:id="1423"/>
      <w:r>
        <w:t>Where the Customer is a Central Government Body, any change in the legal status of the Customer which means that it ceases to be a Central Government Body shall not affect the validity of any licence granted in Clause </w:t>
      </w:r>
      <w:r>
        <w:fldChar w:fldCharType="begin"/>
      </w:r>
      <w:r>
        <w:instrText xml:space="preserve"> REF _Ref358107952 \r \h  \* MERGEFORMAT </w:instrText>
      </w:r>
      <w:r>
        <w:fldChar w:fldCharType="separate"/>
      </w:r>
      <w:r w:rsidR="001E3237">
        <w:t>29.2</w:t>
      </w:r>
      <w:r>
        <w:fldChar w:fldCharType="end"/>
      </w:r>
      <w:r>
        <w:t xml:space="preserve"> (Licences granted by the Supplier: Specially Written Software and Project Specific IPR) and/or Clause </w:t>
      </w:r>
      <w:r>
        <w:fldChar w:fldCharType="begin"/>
      </w:r>
      <w:r>
        <w:instrText xml:space="preserve"> REF _Ref380069919 \r \h  \* MERGEFORMAT </w:instrText>
      </w:r>
      <w:r>
        <w:fldChar w:fldCharType="separate"/>
      </w:r>
      <w:r w:rsidR="001E3237">
        <w:t>29.3</w:t>
      </w:r>
      <w:r>
        <w:fldChar w:fldCharType="end"/>
      </w:r>
      <w:r>
        <w:t xml:space="preserve"> (Licences granted by the Supplier: Supplier Software and Supplier Background IPR). If the Customer ceases to be a Central Government Body, the successor body to the Customer shall still be entitled to the benefit of the licences granted in Clause </w:t>
      </w:r>
      <w:r>
        <w:fldChar w:fldCharType="begin"/>
      </w:r>
      <w:r>
        <w:instrText xml:space="preserve"> REF _Ref358107952 \r \h  \* MERGEFORMAT </w:instrText>
      </w:r>
      <w:r>
        <w:fldChar w:fldCharType="separate"/>
      </w:r>
      <w:r w:rsidR="001E3237">
        <w:t>29.2</w:t>
      </w:r>
      <w:r>
        <w:fldChar w:fldCharType="end"/>
      </w:r>
      <w:r>
        <w:t xml:space="preserve"> (Licences granted by the Supplier: Specially Written Software and Project Specific IPR) and Clause </w:t>
      </w:r>
      <w:r>
        <w:fldChar w:fldCharType="begin"/>
      </w:r>
      <w:r>
        <w:instrText xml:space="preserve"> REF _Ref380069919 \r \h  \* MERGEFORMAT </w:instrText>
      </w:r>
      <w:r>
        <w:fldChar w:fldCharType="separate"/>
      </w:r>
      <w:r w:rsidR="001E3237">
        <w:t>29.3</w:t>
      </w:r>
      <w:r>
        <w:fldChar w:fldCharType="end"/>
      </w:r>
      <w:bookmarkEnd w:id="1424"/>
      <w:r>
        <w:t xml:space="preserve"> (Licences granted by the Supplier: Supplier Software and Supplier Background IPR).</w:t>
      </w:r>
      <w:bookmarkEnd w:id="1425"/>
    </w:p>
    <w:p w14:paraId="6AFEF517" w14:textId="77777777" w:rsidR="000604FB" w:rsidRDefault="00CA793C">
      <w:pPr>
        <w:pStyle w:val="GPSL4numberedclause"/>
        <w:tabs>
          <w:tab w:val="clear" w:pos="2835"/>
        </w:tabs>
        <w:ind w:left="2268" w:hanging="371"/>
      </w:pPr>
      <w:r>
        <w:t xml:space="preserve">If a licence granted in Clause </w:t>
      </w:r>
      <w:r>
        <w:fldChar w:fldCharType="begin"/>
      </w:r>
      <w:r>
        <w:instrText xml:space="preserve"> REF _Ref358107952 \r \h  \* MERGEFORMAT </w:instrText>
      </w:r>
      <w:r>
        <w:fldChar w:fldCharType="separate"/>
      </w:r>
      <w:r w:rsidR="001E3237">
        <w:t>29.2</w:t>
      </w:r>
      <w:r>
        <w:fldChar w:fldCharType="end"/>
      </w:r>
      <w:r>
        <w:t xml:space="preserve"> (Licences granted by the Supplier: Specially Written Software and Project Specific IPR) and/or Clause </w:t>
      </w:r>
      <w:r>
        <w:fldChar w:fldCharType="begin"/>
      </w:r>
      <w:r>
        <w:instrText xml:space="preserve"> REF _Ref380069919 \r \h  \* MERGEFORMAT </w:instrText>
      </w:r>
      <w:r>
        <w:fldChar w:fldCharType="separate"/>
      </w:r>
      <w:r w:rsidR="001E3237">
        <w:t>29.3</w:t>
      </w:r>
      <w:r>
        <w:fldChar w:fldCharType="end"/>
      </w:r>
      <w:r>
        <w:t xml:space="preserve"> (Licences granted by the Supplier: Supplier Software and Supplier Background IPR) is novated under Clause </w:t>
      </w:r>
      <w:r>
        <w:fldChar w:fldCharType="begin"/>
      </w:r>
      <w:r>
        <w:instrText xml:space="preserve"> REF _Ref358110973 \w \h  \* MERGEFORMAT </w:instrText>
      </w:r>
      <w:r>
        <w:fldChar w:fldCharType="separate"/>
      </w:r>
      <w:r w:rsidR="001E3237">
        <w:t>29.5.1(b)</w:t>
      </w:r>
      <w:r>
        <w:fldChar w:fldCharType="end"/>
      </w:r>
      <w:r>
        <w:t xml:space="preserve"> or there is a change of the Customer’s status pursuant to Clause </w:t>
      </w:r>
      <w:r>
        <w:fldChar w:fldCharType="begin"/>
      </w:r>
      <w:r>
        <w:instrText xml:space="preserve"> REF _Ref365629205 \w \h  \* MERGEFORMAT </w:instrText>
      </w:r>
      <w:r>
        <w:fldChar w:fldCharType="separate"/>
      </w:r>
      <w:r w:rsidR="001E3237">
        <w:t>29.5.1(c)</w:t>
      </w:r>
      <w:r>
        <w:fldChar w:fldCharType="end"/>
      </w:r>
      <w:r>
        <w:t xml:space="preserve"> (both such bodies being referred to as the “</w:t>
      </w:r>
      <w:r>
        <w:rPr>
          <w:b/>
        </w:rPr>
        <w:t>Transferee</w:t>
      </w:r>
      <w:r>
        <w:t>”), the rights acquired by the Transferee shall not extend beyond those previously enjoyed by the Customer.</w:t>
      </w:r>
    </w:p>
    <w:p w14:paraId="6AFEF518" w14:textId="77777777" w:rsidR="000604FB" w:rsidRDefault="00CA793C">
      <w:pPr>
        <w:pStyle w:val="GPSL2numberedclause"/>
        <w:tabs>
          <w:tab w:val="clear" w:pos="1418"/>
        </w:tabs>
        <w:ind w:left="1276"/>
      </w:pPr>
      <w:bookmarkStart w:id="1426" w:name="_Ref366775213"/>
      <w:r>
        <w:t>Third Party IPR and Third Party Software</w:t>
      </w:r>
      <w:bookmarkEnd w:id="1426"/>
    </w:p>
    <w:p w14:paraId="6AFEF519" w14:textId="77777777" w:rsidR="000604FB" w:rsidRDefault="00CA793C">
      <w:pPr>
        <w:pStyle w:val="GPSL3numberedclause"/>
        <w:tabs>
          <w:tab w:val="clear" w:pos="2127"/>
        </w:tabs>
        <w:ind w:left="1843" w:hanging="578"/>
      </w:pPr>
      <w:r>
        <w:t>The Supplier shall procure that the owners or the authorised licensors of any Third Party IPR and any Third Party Software which is not commercial off-the-shelf software grant a direct licence to the Customer on terms at least equivalent to those set out in Clause </w:t>
      </w:r>
      <w:r>
        <w:fldChar w:fldCharType="begin"/>
      </w:r>
      <w:r>
        <w:instrText xml:space="preserve"> REF _Ref358106827 \r \h  \* MERGEFORMAT </w:instrText>
      </w:r>
      <w:r>
        <w:fldChar w:fldCharType="separate"/>
      </w:r>
      <w:r w:rsidR="001E3237">
        <w:t>29.3.1</w:t>
      </w:r>
      <w:r>
        <w:fldChar w:fldCharType="end"/>
      </w:r>
      <w:r>
        <w:t xml:space="preserve"> (Licences granted by the Supplier: Supplier Software and Supplier Background IPR) and Clause </w:t>
      </w:r>
      <w:r>
        <w:fldChar w:fldCharType="begin"/>
      </w:r>
      <w:r>
        <w:instrText xml:space="preserve"> REF _Ref358110973 \r \h  \* MERGEFORMAT </w:instrText>
      </w:r>
      <w:r>
        <w:fldChar w:fldCharType="separate"/>
      </w:r>
      <w:r w:rsidR="001E3237">
        <w:t>29.5.1(b)</w:t>
      </w:r>
      <w:r>
        <w:fldChar w:fldCharType="end"/>
      </w:r>
      <w:r>
        <w:t xml:space="preserve"> (Customer’s right to assign/novate licences). </w:t>
      </w:r>
    </w:p>
    <w:p w14:paraId="6AFEF51A" w14:textId="77777777" w:rsidR="000604FB" w:rsidRDefault="00CA793C">
      <w:pPr>
        <w:pStyle w:val="GPSL3numberedclause"/>
        <w:tabs>
          <w:tab w:val="clear" w:pos="2127"/>
        </w:tabs>
        <w:ind w:left="1843" w:hanging="578"/>
      </w:pPr>
      <w:bookmarkStart w:id="1427" w:name="_Hlt359518663"/>
      <w:bookmarkStart w:id="1428" w:name="_Ref358111294"/>
      <w:bookmarkEnd w:id="1427"/>
      <w:r>
        <w:t>The Supplier shall procure that the owners or the authorised licensors of any Third Party Software which is commercial off-the-shelf software grants a direct licence to the Customer on terms no less favourable that such software is usually made available.</w:t>
      </w:r>
      <w:bookmarkEnd w:id="1428"/>
    </w:p>
    <w:p w14:paraId="6AFEF51B" w14:textId="77777777" w:rsidR="000604FB" w:rsidRDefault="00CA793C">
      <w:pPr>
        <w:pStyle w:val="GPSL2numberedclause"/>
        <w:tabs>
          <w:tab w:val="clear" w:pos="1418"/>
        </w:tabs>
        <w:ind w:left="1276"/>
      </w:pPr>
      <w:r>
        <w:t>Licence granted by the Customer</w:t>
      </w:r>
    </w:p>
    <w:p w14:paraId="6AFEF51C" w14:textId="77777777" w:rsidR="000604FB" w:rsidRDefault="00CA793C">
      <w:pPr>
        <w:pStyle w:val="GPSL3numberedclause"/>
        <w:tabs>
          <w:tab w:val="clear" w:pos="2127"/>
        </w:tabs>
        <w:ind w:left="1843" w:hanging="578"/>
      </w:pPr>
      <w:bookmarkStart w:id="1429" w:name="_Hlt358390397"/>
      <w:bookmarkStart w:id="1430" w:name="_Hlt359518665"/>
      <w:bookmarkStart w:id="1431" w:name="_Hlt359518670"/>
      <w:bookmarkStart w:id="1432" w:name="_Hlt359518672"/>
      <w:bookmarkStart w:id="1433" w:name="_Ref358121937"/>
      <w:bookmarkEnd w:id="1429"/>
      <w:bookmarkEnd w:id="1430"/>
      <w:bookmarkEnd w:id="1431"/>
      <w:bookmarkEnd w:id="1432"/>
      <w:r>
        <w:t xml:space="preserve">The Customer hereby grants to the Supplier a royalty-free, non-exclusive, non-transferable licence during the Call Off Contract Period to use </w:t>
      </w:r>
      <w:bookmarkStart w:id="1434" w:name="_Hlt358625662"/>
      <w:r>
        <w:t xml:space="preserve">the </w:t>
      </w:r>
      <w:bookmarkStart w:id="1435" w:name="_Hlt358390295"/>
      <w:r>
        <w:t>Customer Software, the Customer Background IPR and the Customer Data</w:t>
      </w:r>
      <w:bookmarkEnd w:id="1434"/>
      <w:r>
        <w:t xml:space="preserve"> </w:t>
      </w:r>
      <w:bookmarkEnd w:id="1435"/>
      <w:r>
        <w:t xml:space="preserve">solely to the extent necessary for providing the Services in </w:t>
      </w:r>
      <w:r>
        <w:lastRenderedPageBreak/>
        <w:t>accordance with this Call Off Contract, including (but not limited to) the right to grant sub-licences to Sub-Contractors provided that:</w:t>
      </w:r>
      <w:bookmarkEnd w:id="1433"/>
    </w:p>
    <w:p w14:paraId="6AFEF51D" w14:textId="77777777" w:rsidR="000604FB" w:rsidRDefault="00CA793C">
      <w:pPr>
        <w:pStyle w:val="GPSL4numberedclause"/>
        <w:tabs>
          <w:tab w:val="clear" w:pos="2835"/>
        </w:tabs>
        <w:ind w:left="2268" w:hanging="371"/>
      </w:pPr>
      <w:r>
        <w:t xml:space="preserve">any relevant Sub-Contractor has entered into a confidentiality undertaking with the Supplier on the same terms as set out in Clause </w:t>
      </w:r>
      <w:r>
        <w:fldChar w:fldCharType="begin"/>
      </w:r>
      <w:r>
        <w:instrText xml:space="preserve"> REF _Ref313367753 \r \h  \* MERGEFORMAT </w:instrText>
      </w:r>
      <w:r>
        <w:fldChar w:fldCharType="separate"/>
      </w:r>
      <w:r w:rsidR="001E3237">
        <w:t>30.4</w:t>
      </w:r>
      <w:r>
        <w:fldChar w:fldCharType="end"/>
      </w:r>
      <w:r>
        <w:t xml:space="preserve"> (Confidentiality); and </w:t>
      </w:r>
    </w:p>
    <w:p w14:paraId="6AFEF51E" w14:textId="77777777" w:rsidR="000604FB" w:rsidRDefault="00CA793C">
      <w:pPr>
        <w:pStyle w:val="GPSL4numberedclause"/>
        <w:tabs>
          <w:tab w:val="clear" w:pos="2835"/>
        </w:tabs>
        <w:ind w:left="2268" w:hanging="371"/>
      </w:pPr>
      <w:r>
        <w:t xml:space="preserve">the Supplier shall not without Approval, which the Customer shall have the sole and absolute right to grant or deny, use the licenced materials for any other purpose or for the benefit of any person other than the Customer. </w:t>
      </w:r>
    </w:p>
    <w:p w14:paraId="6AFEF51F" w14:textId="77777777" w:rsidR="000604FB" w:rsidRDefault="00CA793C">
      <w:pPr>
        <w:pStyle w:val="GPSL2numberedclause"/>
        <w:tabs>
          <w:tab w:val="clear" w:pos="1418"/>
        </w:tabs>
        <w:ind w:left="1276"/>
      </w:pPr>
      <w:r>
        <w:t>Duration and Termination of licenses</w:t>
      </w:r>
    </w:p>
    <w:p w14:paraId="6AFEF520" w14:textId="77777777" w:rsidR="000604FB" w:rsidRDefault="00CA793C">
      <w:pPr>
        <w:pStyle w:val="GPSL3numberedclause"/>
        <w:tabs>
          <w:tab w:val="clear" w:pos="2127"/>
        </w:tabs>
        <w:ind w:left="1843" w:hanging="578"/>
      </w:pPr>
      <w:r>
        <w:t xml:space="preserve">The duration of licences granted by the Supplier to the Customer pursuant to Clauses </w:t>
      </w:r>
      <w:r>
        <w:fldChar w:fldCharType="begin"/>
      </w:r>
      <w:r>
        <w:instrText xml:space="preserve"> REF _Ref358108259 \r \h  \* MERGEFORMAT </w:instrText>
      </w:r>
      <w:r>
        <w:fldChar w:fldCharType="separate"/>
      </w:r>
      <w:r w:rsidR="001E3237">
        <w:t>29.2.1</w:t>
      </w:r>
      <w:r>
        <w:fldChar w:fldCharType="end"/>
      </w:r>
      <w:r>
        <w:t xml:space="preserve"> and </w:t>
      </w:r>
      <w:r>
        <w:fldChar w:fldCharType="begin"/>
      </w:r>
      <w:r>
        <w:instrText xml:space="preserve"> REF _Ref358106827 \r \h  \* MERGEFORMAT </w:instrText>
      </w:r>
      <w:r>
        <w:fldChar w:fldCharType="separate"/>
      </w:r>
      <w:r w:rsidR="001E3237">
        <w:t>29.3.1</w:t>
      </w:r>
      <w:r>
        <w:fldChar w:fldCharType="end"/>
      </w:r>
      <w:r>
        <w:t xml:space="preserve"> shall be either;</w:t>
      </w:r>
    </w:p>
    <w:p w14:paraId="6AFEF521" w14:textId="77777777" w:rsidR="000604FB" w:rsidRDefault="00CA793C">
      <w:pPr>
        <w:pStyle w:val="GPSL4numberedclause"/>
        <w:tabs>
          <w:tab w:val="clear" w:pos="2835"/>
        </w:tabs>
        <w:ind w:left="2268" w:hanging="371"/>
      </w:pPr>
      <w:r>
        <w:t>perpetual but only if the Customer has stipulated such during a Call for Competition Procedure; or</w:t>
      </w:r>
    </w:p>
    <w:p w14:paraId="6AFEF522" w14:textId="77777777" w:rsidR="000604FB" w:rsidRDefault="00CA793C">
      <w:pPr>
        <w:pStyle w:val="GPSL4numberedclause"/>
        <w:tabs>
          <w:tab w:val="clear" w:pos="2835"/>
        </w:tabs>
        <w:ind w:left="2268" w:hanging="371"/>
      </w:pPr>
      <w:bookmarkStart w:id="1436" w:name="_Ref398808954"/>
      <w:r>
        <w:t>in all other circumstances, for the duration of the Call Off Contract Period.</w:t>
      </w:r>
      <w:bookmarkEnd w:id="1436"/>
    </w:p>
    <w:p w14:paraId="6AFEF523" w14:textId="77777777" w:rsidR="000604FB" w:rsidRDefault="00CA793C">
      <w:pPr>
        <w:pStyle w:val="GPSL3numberedclause"/>
        <w:tabs>
          <w:tab w:val="clear" w:pos="2127"/>
        </w:tabs>
        <w:ind w:left="1843" w:hanging="578"/>
      </w:pPr>
      <w:r>
        <w:t xml:space="preserve">Subject to Clause </w:t>
      </w:r>
      <w:r>
        <w:fldChar w:fldCharType="begin"/>
      </w:r>
      <w:r>
        <w:instrText xml:space="preserve"> REF _Ref398808954 \r \h  \* MERGEFORMAT </w:instrText>
      </w:r>
      <w:r>
        <w:fldChar w:fldCharType="separate"/>
      </w:r>
      <w:r w:rsidR="001E3237">
        <w:t>29.8.1(b)</w:t>
      </w:r>
      <w:r>
        <w:fldChar w:fldCharType="end"/>
      </w:r>
      <w:r>
        <w:t>, all licences granted pursuant to this Clause </w:t>
      </w:r>
      <w:r>
        <w:fldChar w:fldCharType="begin"/>
      </w:r>
      <w:r>
        <w:instrText xml:space="preserve"> REF _Ref313366946 \r \h  \* MERGEFORMAT </w:instrText>
      </w:r>
      <w:r>
        <w:fldChar w:fldCharType="separate"/>
      </w:r>
      <w:r w:rsidR="001E3237">
        <w:t>29</w:t>
      </w:r>
      <w:r>
        <w:fldChar w:fldCharType="end"/>
      </w:r>
      <w:r>
        <w:t xml:space="preserve"> (Intellectual Property Rights) (other than those granted pursuant to Clause </w:t>
      </w:r>
      <w:r>
        <w:fldChar w:fldCharType="begin"/>
      </w:r>
      <w:r>
        <w:instrText xml:space="preserve"> REF _Ref358111294 \r \h  \* MERGEFORMAT </w:instrText>
      </w:r>
      <w:r>
        <w:fldChar w:fldCharType="separate"/>
      </w:r>
      <w:r w:rsidR="001E3237">
        <w:t>29.6.2</w:t>
      </w:r>
      <w:r>
        <w:fldChar w:fldCharType="end"/>
      </w:r>
      <w:r>
        <w:t xml:space="preserve"> (Third Party IPR and Third Party Software) and </w:t>
      </w:r>
      <w:r>
        <w:fldChar w:fldCharType="begin"/>
      </w:r>
      <w:r>
        <w:instrText xml:space="preserve"> REF _Ref358121937 \r \h  \* MERGEFORMAT </w:instrText>
      </w:r>
      <w:r>
        <w:fldChar w:fldCharType="separate"/>
      </w:r>
      <w:r w:rsidR="001E3237">
        <w:t>29.7.1</w:t>
      </w:r>
      <w:r>
        <w:fldChar w:fldCharType="end"/>
      </w:r>
      <w:r>
        <w:t xml:space="preserve"> (Licence granted by the Customer) shall survive the Call Off Expiry Date.</w:t>
      </w:r>
    </w:p>
    <w:p w14:paraId="6AFEF524" w14:textId="77777777" w:rsidR="000604FB" w:rsidRDefault="00CA793C">
      <w:pPr>
        <w:pStyle w:val="GPSL3numberedclause"/>
        <w:tabs>
          <w:tab w:val="clear" w:pos="2127"/>
        </w:tabs>
        <w:ind w:left="1843" w:hanging="578"/>
      </w:pPr>
      <w:r>
        <w:t>The Supplier shall, if requested by the Customer in accordance with Call Off Schedule 9  (Exit Management), grant (or procure the grant) to the Replacement Supplier of a licence to use any Supplier Software, Supplier Background IPR, Third Party IPR and/or Third Party Software on terms equivalent to those set out in Clause </w:t>
      </w:r>
      <w:r>
        <w:fldChar w:fldCharType="begin"/>
      </w:r>
      <w:r>
        <w:instrText xml:space="preserve"> REF _Ref358106827 \r \h  \* MERGEFORMAT </w:instrText>
      </w:r>
      <w:r>
        <w:fldChar w:fldCharType="separate"/>
      </w:r>
      <w:r w:rsidR="001E3237">
        <w:t>29.3.1</w:t>
      </w:r>
      <w:r>
        <w:fldChar w:fldCharType="end"/>
      </w:r>
      <w:r>
        <w:t xml:space="preserve"> (Licences granted by the Supplier: Supplier Software and Supplier Background IPR) subject to the Replacement Supplier entering into reasonable confidentiality undertakings with the Supplier.</w:t>
      </w:r>
    </w:p>
    <w:p w14:paraId="6AFEF525" w14:textId="77777777" w:rsidR="000604FB" w:rsidRDefault="00CA793C">
      <w:pPr>
        <w:pStyle w:val="GPSL3numberedclause"/>
        <w:tabs>
          <w:tab w:val="clear" w:pos="2127"/>
        </w:tabs>
        <w:ind w:left="1843" w:hanging="578"/>
      </w:pPr>
      <w:bookmarkStart w:id="1437" w:name="_Hlt360696975"/>
      <w:bookmarkStart w:id="1438" w:name="_Ref358387983"/>
      <w:bookmarkEnd w:id="1437"/>
      <w:r>
        <w:t xml:space="preserve">The licence granted pursuant to Clause </w:t>
      </w:r>
      <w:r>
        <w:fldChar w:fldCharType="begin"/>
      </w:r>
      <w:r>
        <w:instrText xml:space="preserve"> REF _Ref358121937 \r \h  \* MERGEFORMAT </w:instrText>
      </w:r>
      <w:r>
        <w:fldChar w:fldCharType="separate"/>
      </w:r>
      <w:r w:rsidR="001E3237">
        <w:t>29.7.1</w:t>
      </w:r>
      <w:r>
        <w:fldChar w:fldCharType="end"/>
      </w:r>
      <w:r>
        <w:t xml:space="preserve"> (Licence granted by the Customer ) and any sub-licence granted by the Supplier in accordance with Clause </w:t>
      </w:r>
      <w:r>
        <w:fldChar w:fldCharType="begin"/>
      </w:r>
      <w:r>
        <w:instrText xml:space="preserve"> REF _Ref358121937 \r \h  \* MERGEFORMAT </w:instrText>
      </w:r>
      <w:r>
        <w:fldChar w:fldCharType="separate"/>
      </w:r>
      <w:r w:rsidR="001E3237">
        <w:t>29.7.1</w:t>
      </w:r>
      <w:r>
        <w:fldChar w:fldCharType="end"/>
      </w:r>
      <w:r>
        <w:t xml:space="preserve"> (Licence granted by the Customer) shall terminate automatically on the Call Off Expiry Date and the Supplier shall:</w:t>
      </w:r>
      <w:bookmarkEnd w:id="1438"/>
    </w:p>
    <w:p w14:paraId="6AFEF526" w14:textId="77777777" w:rsidR="000604FB" w:rsidRDefault="00CA793C">
      <w:pPr>
        <w:pStyle w:val="GPSL4numberedclause"/>
        <w:tabs>
          <w:tab w:val="clear" w:pos="2835"/>
        </w:tabs>
        <w:ind w:left="2268" w:hanging="371"/>
      </w:pPr>
      <w:r>
        <w:t>immediately cease all use of the Customer Software, the Customer Background IPR and the Customer Data (as the case may be);</w:t>
      </w:r>
    </w:p>
    <w:p w14:paraId="6AFEF527" w14:textId="77777777" w:rsidR="000604FB" w:rsidRDefault="00CA793C">
      <w:pPr>
        <w:pStyle w:val="GPSL4numberedclause"/>
        <w:tabs>
          <w:tab w:val="clear" w:pos="2835"/>
        </w:tabs>
        <w:ind w:left="2268" w:hanging="371"/>
      </w:pPr>
      <w:r>
        <w:t>at the discretion of the Customer, return or destroy documents and other tangible materials that contain any of the Customer Software, the Customer Background IPR and the Customer Data, provided that if the Customer has not made an election within six (6) months of the termination of the licence, the Supplier may destroy the documents and other tangible materials that contain any of the Customer Software, the Customer Background IPR and the Customer Data (as the case may be); and</w:t>
      </w:r>
    </w:p>
    <w:p w14:paraId="6AFEF528" w14:textId="77777777" w:rsidR="000604FB" w:rsidRDefault="00CA793C">
      <w:pPr>
        <w:pStyle w:val="GPSL4numberedclause"/>
        <w:tabs>
          <w:tab w:val="clear" w:pos="2835"/>
        </w:tabs>
        <w:ind w:left="2268" w:hanging="371"/>
      </w:pPr>
      <w:r>
        <w:t>ensure, so far as reasonably practicable, that any Customer Software, Customer Background IPR and Customer Data that are held in electronic, digital or other machine-readable form ceases to be readily accessible from any computer, word processor, voicemail system or any other device of the Supplier containing such Customer Software, Customer Background IPR and/or Customer Data.</w:t>
      </w:r>
    </w:p>
    <w:p w14:paraId="6AFEF529" w14:textId="77777777" w:rsidR="000604FB" w:rsidRDefault="00CA793C">
      <w:pPr>
        <w:pStyle w:val="GPSL2numberedclause"/>
        <w:tabs>
          <w:tab w:val="clear" w:pos="1418"/>
        </w:tabs>
        <w:ind w:left="1276"/>
      </w:pPr>
      <w:bookmarkStart w:id="1439" w:name="_Hlt359343263"/>
      <w:bookmarkStart w:id="1440" w:name="_Hlt359519055"/>
      <w:bookmarkStart w:id="1441" w:name="_Hlt359519846"/>
      <w:bookmarkStart w:id="1442" w:name="_Hlt365630092"/>
      <w:bookmarkStart w:id="1443" w:name="_Hlt365648931"/>
      <w:bookmarkStart w:id="1444" w:name="_Ref358126080"/>
      <w:bookmarkEnd w:id="1439"/>
      <w:bookmarkEnd w:id="1440"/>
      <w:bookmarkEnd w:id="1441"/>
      <w:bookmarkEnd w:id="1442"/>
      <w:bookmarkEnd w:id="1443"/>
      <w:r>
        <w:lastRenderedPageBreak/>
        <w:t>IPR Indemnity</w:t>
      </w:r>
      <w:bookmarkEnd w:id="1444"/>
    </w:p>
    <w:p w14:paraId="6AFEF52A" w14:textId="77777777" w:rsidR="000604FB" w:rsidRDefault="00CA793C">
      <w:pPr>
        <w:pStyle w:val="GPSL3numberedclause"/>
        <w:tabs>
          <w:tab w:val="clear" w:pos="2127"/>
        </w:tabs>
        <w:ind w:left="1843" w:hanging="578"/>
      </w:pPr>
      <w:bookmarkStart w:id="1445" w:name="_Hlt359518685"/>
      <w:bookmarkStart w:id="1446" w:name="_Hlt359518687"/>
      <w:bookmarkStart w:id="1447" w:name="_Ref64005966"/>
      <w:bookmarkStart w:id="1448" w:name="_Ref358125050"/>
      <w:bookmarkEnd w:id="1445"/>
      <w:bookmarkEnd w:id="1446"/>
      <w:r>
        <w:t>The Supplier shall during and after the Call Off Contract Period, on written demand indemnify the Customer against all Losses incurred by, awarded against or agreed to be paid by the Customer (whether before or after the making of the demand pursuant to the indemnity hereunder) arising from an IPR Claim</w:t>
      </w:r>
      <w:bookmarkEnd w:id="1447"/>
      <w:r>
        <w:t>.</w:t>
      </w:r>
      <w:bookmarkEnd w:id="1448"/>
      <w:r>
        <w:t xml:space="preserve"> </w:t>
      </w:r>
    </w:p>
    <w:p w14:paraId="6AFEF52B" w14:textId="77777777" w:rsidR="000604FB" w:rsidRDefault="00CA793C">
      <w:pPr>
        <w:pStyle w:val="GPSL3numberedclause"/>
        <w:tabs>
          <w:tab w:val="clear" w:pos="2127"/>
        </w:tabs>
        <w:ind w:left="1843" w:hanging="578"/>
      </w:pPr>
      <w:bookmarkStart w:id="1449" w:name="_Hlt359363626"/>
      <w:bookmarkStart w:id="1450" w:name="_Hlt359514355"/>
      <w:bookmarkStart w:id="1451" w:name="_Hlt365622734"/>
      <w:bookmarkStart w:id="1452" w:name="_Hlt365623432"/>
      <w:bookmarkStart w:id="1453" w:name="_Hlt365623436"/>
      <w:bookmarkStart w:id="1454" w:name="_Hlt365623439"/>
      <w:bookmarkStart w:id="1455" w:name="_Toc139080419"/>
      <w:bookmarkStart w:id="1456" w:name="_Ref349228623"/>
      <w:bookmarkStart w:id="1457" w:name="_Ref358977546"/>
      <w:bookmarkEnd w:id="1449"/>
      <w:bookmarkEnd w:id="1450"/>
      <w:bookmarkEnd w:id="1451"/>
      <w:bookmarkEnd w:id="1452"/>
      <w:bookmarkEnd w:id="1453"/>
      <w:bookmarkEnd w:id="1454"/>
      <w:r>
        <w:t>If an IPR Claim is made, or the Supplier anticipates that an IPR Claim might be made, the Supplier may, at its own expense and sole option, either:</w:t>
      </w:r>
      <w:bookmarkEnd w:id="1455"/>
      <w:bookmarkEnd w:id="1456"/>
      <w:bookmarkEnd w:id="1457"/>
    </w:p>
    <w:p w14:paraId="6AFEF52C" w14:textId="77777777" w:rsidR="000604FB" w:rsidRDefault="00CA793C">
      <w:pPr>
        <w:pStyle w:val="GPSL4numberedclause"/>
        <w:tabs>
          <w:tab w:val="clear" w:pos="2835"/>
        </w:tabs>
        <w:ind w:left="2268" w:hanging="371"/>
      </w:pPr>
      <w:bookmarkStart w:id="1458" w:name="_Hlt359518681"/>
      <w:bookmarkStart w:id="1459" w:name="_Ref29863776"/>
      <w:bookmarkStart w:id="1460" w:name="_Toc139080420"/>
      <w:bookmarkEnd w:id="1458"/>
      <w:r>
        <w:t>procure for the Customer the right to continue using the relevant item which is subject to the IPR Claim; or</w:t>
      </w:r>
      <w:bookmarkEnd w:id="1459"/>
      <w:bookmarkEnd w:id="1460"/>
    </w:p>
    <w:p w14:paraId="6AFEF52D" w14:textId="77777777" w:rsidR="000604FB" w:rsidRDefault="00CA793C">
      <w:pPr>
        <w:pStyle w:val="GPSL4numberedclause"/>
        <w:tabs>
          <w:tab w:val="clear" w:pos="2835"/>
        </w:tabs>
        <w:ind w:left="2268" w:hanging="371"/>
      </w:pPr>
      <w:bookmarkStart w:id="1461" w:name="_Hlt359518683"/>
      <w:bookmarkStart w:id="1462" w:name="_Toc139080421"/>
      <w:bookmarkStart w:id="1463" w:name="_Ref349228467"/>
      <w:bookmarkStart w:id="1464" w:name="_Ref349229080"/>
      <w:bookmarkStart w:id="1465" w:name="_Ref358124885"/>
      <w:bookmarkEnd w:id="1461"/>
      <w:r>
        <w:t>replace or modify the relevant item with non-infringing substitutes provided that:</w:t>
      </w:r>
      <w:bookmarkEnd w:id="1462"/>
      <w:bookmarkEnd w:id="1463"/>
      <w:bookmarkEnd w:id="1464"/>
      <w:bookmarkEnd w:id="1465"/>
    </w:p>
    <w:p w14:paraId="6AFEF52E" w14:textId="77777777" w:rsidR="000604FB" w:rsidRDefault="00CA793C">
      <w:pPr>
        <w:pStyle w:val="GPSL5numberedclause"/>
        <w:tabs>
          <w:tab w:val="clear" w:pos="3402"/>
        </w:tabs>
        <w:ind w:left="2694" w:hanging="371"/>
      </w:pPr>
      <w:r>
        <w:t>the performance and functionality of the replaced or modified item is at least equivalent to the performance and functionality of the original item;</w:t>
      </w:r>
    </w:p>
    <w:p w14:paraId="6AFEF52F" w14:textId="77777777" w:rsidR="000604FB" w:rsidRDefault="00CA793C">
      <w:pPr>
        <w:pStyle w:val="GPSL5numberedclause"/>
        <w:tabs>
          <w:tab w:val="clear" w:pos="3402"/>
        </w:tabs>
        <w:ind w:left="2694" w:hanging="371"/>
      </w:pPr>
      <w:r>
        <w:t>the replaced or modified item does not have an adverse effect on any other Services or the ICT Environment;</w:t>
      </w:r>
    </w:p>
    <w:p w14:paraId="6AFEF530" w14:textId="77777777" w:rsidR="000604FB" w:rsidRDefault="00CA793C">
      <w:pPr>
        <w:pStyle w:val="GPSL5numberedclause"/>
        <w:tabs>
          <w:tab w:val="clear" w:pos="3402"/>
        </w:tabs>
        <w:ind w:left="2694" w:hanging="371"/>
      </w:pPr>
      <w:r>
        <w:t>there is no additional cost to the Customer; and</w:t>
      </w:r>
    </w:p>
    <w:p w14:paraId="6AFEF531" w14:textId="77777777" w:rsidR="000604FB" w:rsidRDefault="00CA793C">
      <w:pPr>
        <w:pStyle w:val="GPSL5numberedclause"/>
        <w:tabs>
          <w:tab w:val="clear" w:pos="3402"/>
        </w:tabs>
        <w:ind w:left="2694" w:hanging="371"/>
      </w:pPr>
      <w:r>
        <w:t>the terms and conditions of this Call Off Contract shall apply to the replaced or modified Services.</w:t>
      </w:r>
    </w:p>
    <w:p w14:paraId="6AFEF532" w14:textId="77777777" w:rsidR="000604FB" w:rsidRDefault="00CA793C">
      <w:pPr>
        <w:pStyle w:val="GPSL3numberedclause"/>
        <w:tabs>
          <w:tab w:val="clear" w:pos="2127"/>
        </w:tabs>
        <w:ind w:left="1843" w:hanging="578"/>
      </w:pPr>
      <w:bookmarkStart w:id="1466" w:name="_Hlt359514357"/>
      <w:bookmarkStart w:id="1467" w:name="_Hlt359515056"/>
      <w:bookmarkStart w:id="1468" w:name="_Hlt359518689"/>
      <w:bookmarkStart w:id="1469" w:name="_Hlt360651364"/>
      <w:bookmarkStart w:id="1470" w:name="_Hlt365623442"/>
      <w:bookmarkStart w:id="1471" w:name="_Ref358124861"/>
      <w:bookmarkEnd w:id="1466"/>
      <w:bookmarkEnd w:id="1467"/>
      <w:bookmarkEnd w:id="1468"/>
      <w:bookmarkEnd w:id="1469"/>
      <w:bookmarkEnd w:id="1470"/>
      <w:r>
        <w:t xml:space="preserve">If the Supplier elects to procure a licence in accordance with Clause </w:t>
      </w:r>
      <w:r>
        <w:fldChar w:fldCharType="begin"/>
      </w:r>
      <w:r>
        <w:instrText xml:space="preserve"> REF _Ref29863776 \r \h  \* MERGEFORMAT </w:instrText>
      </w:r>
      <w:r>
        <w:fldChar w:fldCharType="separate"/>
      </w:r>
      <w:r w:rsidR="001E3237">
        <w:t>29.9.2(a)</w:t>
      </w:r>
      <w:r>
        <w:fldChar w:fldCharType="end"/>
      </w:r>
      <w:r>
        <w:t xml:space="preserve"> or to modify or replace an item pursuant to Clause </w:t>
      </w:r>
      <w:r>
        <w:fldChar w:fldCharType="begin"/>
      </w:r>
      <w:r>
        <w:instrText xml:space="preserve"> REF _Ref358124885 \r \h  \* MERGEFORMAT </w:instrText>
      </w:r>
      <w:r>
        <w:fldChar w:fldCharType="separate"/>
      </w:r>
      <w:r w:rsidR="001E3237">
        <w:t>29.9.2(b)</w:t>
      </w:r>
      <w:r>
        <w:fldChar w:fldCharType="end"/>
      </w:r>
      <w:r>
        <w:t>, but this has not avoided or resolved the IPR Claim, then:</w:t>
      </w:r>
      <w:bookmarkEnd w:id="1471"/>
    </w:p>
    <w:p w14:paraId="6AFEF533" w14:textId="77777777" w:rsidR="000604FB" w:rsidRDefault="00CA793C">
      <w:pPr>
        <w:pStyle w:val="GPSL4numberedclause"/>
        <w:tabs>
          <w:tab w:val="clear" w:pos="2835"/>
        </w:tabs>
        <w:ind w:left="2268" w:hanging="371"/>
      </w:pPr>
      <w:r>
        <w:t>the Customer may terminate this Call Off Contract by written notice with immediate effect; and</w:t>
      </w:r>
    </w:p>
    <w:p w14:paraId="6AFEF534" w14:textId="77777777" w:rsidR="000604FB" w:rsidRDefault="00CA793C">
      <w:pPr>
        <w:pStyle w:val="GPSL4numberedclause"/>
        <w:tabs>
          <w:tab w:val="clear" w:pos="2835"/>
        </w:tabs>
        <w:ind w:left="2268" w:hanging="371"/>
      </w:pPr>
      <w:r>
        <w:t>without prejudice to the indemnity set out in Clause </w:t>
      </w:r>
      <w:r>
        <w:fldChar w:fldCharType="begin"/>
      </w:r>
      <w:r>
        <w:instrText xml:space="preserve"> REF _Ref358125050 \r \h  \* MERGEFORMAT </w:instrText>
      </w:r>
      <w:r>
        <w:fldChar w:fldCharType="separate"/>
      </w:r>
      <w:r w:rsidR="001E3237">
        <w:t>29.9.1</w:t>
      </w:r>
      <w:r>
        <w:fldChar w:fldCharType="end"/>
      </w:r>
      <w:r>
        <w:t>, the Supplier shall be liable for all reasonable and unavoidable costs of the substitute services including the additional costs of procuring, implementing and maintaining the substitute items.</w:t>
      </w:r>
    </w:p>
    <w:p w14:paraId="6AFEF535" w14:textId="77777777" w:rsidR="000604FB" w:rsidRDefault="00CA793C">
      <w:pPr>
        <w:pStyle w:val="GPSL3numberedclause"/>
        <w:tabs>
          <w:tab w:val="clear" w:pos="2127"/>
        </w:tabs>
        <w:ind w:left="1843" w:hanging="578"/>
      </w:pPr>
      <w:bookmarkStart w:id="1472" w:name="_Toc139080423"/>
      <w:r>
        <w:t xml:space="preserve">The provisions of Clauses </w:t>
      </w:r>
      <w:r>
        <w:fldChar w:fldCharType="begin"/>
      </w:r>
      <w:r>
        <w:instrText xml:space="preserve"> REF _Ref358125050 \r \h  \* MERGEFORMAT </w:instrText>
      </w:r>
      <w:r>
        <w:fldChar w:fldCharType="separate"/>
      </w:r>
      <w:r w:rsidR="001E3237">
        <w:t>29.9.1</w:t>
      </w:r>
      <w:r>
        <w:fldChar w:fldCharType="end"/>
      </w:r>
      <w:r>
        <w:t xml:space="preserve"> to </w:t>
      </w:r>
      <w:r>
        <w:fldChar w:fldCharType="begin"/>
      </w:r>
      <w:r>
        <w:instrText xml:space="preserve"> REF _Ref358124861 \r \h  \* MERGEFORMAT </w:instrText>
      </w:r>
      <w:r>
        <w:fldChar w:fldCharType="separate"/>
      </w:r>
      <w:r w:rsidR="001E3237">
        <w:t>29.9.3</w:t>
      </w:r>
      <w:r>
        <w:fldChar w:fldCharType="end"/>
      </w:r>
      <w:r>
        <w:t xml:space="preserve"> (inclusive) shall not apply to the extent that any IPR Claim is caused by </w:t>
      </w:r>
      <w:bookmarkStart w:id="1473" w:name="_Toc139080424"/>
      <w:bookmarkEnd w:id="1472"/>
      <w:r>
        <w:t xml:space="preserve">any use by or on behalf of the Customer of the Software </w:t>
      </w:r>
      <w:bookmarkEnd w:id="1473"/>
      <w:r>
        <w:t xml:space="preserve">in a manner not reasonably to be inferred from the description of the Services in Call Off Schedule 2 (Services) or the provisions of this Call Off Contract. </w:t>
      </w:r>
    </w:p>
    <w:p w14:paraId="6AFEF536" w14:textId="77777777" w:rsidR="000604FB" w:rsidRDefault="00CA793C">
      <w:pPr>
        <w:pStyle w:val="GPSL3numberedclause"/>
        <w:tabs>
          <w:tab w:val="clear" w:pos="2127"/>
        </w:tabs>
        <w:ind w:left="1843" w:hanging="578"/>
      </w:pPr>
      <w:bookmarkStart w:id="1474" w:name="_Ref77485310"/>
      <w:r>
        <w:t>The Supplier shall promptly notify the Customer (in writing) of any IPR Claim.</w:t>
      </w:r>
    </w:p>
    <w:p w14:paraId="6AFEF537" w14:textId="77777777" w:rsidR="000604FB" w:rsidRDefault="00CA793C">
      <w:pPr>
        <w:pStyle w:val="GPSL3numberedclause"/>
        <w:tabs>
          <w:tab w:val="clear" w:pos="2127"/>
        </w:tabs>
        <w:ind w:left="1843" w:hanging="578"/>
      </w:pPr>
      <w:r>
        <w:t>The Customer shall:</w:t>
      </w:r>
      <w:bookmarkEnd w:id="1474"/>
      <w:r>
        <w:t xml:space="preserve"> </w:t>
      </w:r>
      <w:bookmarkStart w:id="1475" w:name="_Toc139080413"/>
    </w:p>
    <w:p w14:paraId="6AFEF538" w14:textId="77777777" w:rsidR="000604FB" w:rsidRDefault="00CA793C">
      <w:pPr>
        <w:pStyle w:val="GPSL4numberedclause"/>
        <w:tabs>
          <w:tab w:val="clear" w:pos="2835"/>
        </w:tabs>
        <w:ind w:left="2268" w:hanging="371"/>
      </w:pPr>
      <w:r>
        <w:t>notify the Supplier in writing of any IPR Claim of which it is aware;</w:t>
      </w:r>
      <w:bookmarkEnd w:id="1475"/>
    </w:p>
    <w:p w14:paraId="6AFEF539" w14:textId="77777777" w:rsidR="000604FB" w:rsidRDefault="00CA793C">
      <w:pPr>
        <w:pStyle w:val="GPSL4numberedclause"/>
        <w:tabs>
          <w:tab w:val="clear" w:pos="2835"/>
        </w:tabs>
        <w:ind w:left="2268" w:hanging="371"/>
      </w:pPr>
      <w:bookmarkStart w:id="1476" w:name="_Toc139080414"/>
      <w:r>
        <w:t xml:space="preserve">allow (subject to Clause </w:t>
      </w:r>
      <w:r>
        <w:fldChar w:fldCharType="begin"/>
      </w:r>
      <w:r>
        <w:instrText xml:space="preserve"> REF _Ref380070468 \r \h  \* MERGEFORMAT </w:instrText>
      </w:r>
      <w:r>
        <w:fldChar w:fldCharType="separate"/>
      </w:r>
      <w:r w:rsidR="001E3237">
        <w:t>29.9.7</w:t>
      </w:r>
      <w:r>
        <w:fldChar w:fldCharType="end"/>
      </w:r>
      <w:r>
        <w:t>) the Supplier to conduct all negotiations and proceedings and provide the Supplier with such reasonable assistance required by the Supplier, each at the Supplier's cost, regarding the IPR Claim; and</w:t>
      </w:r>
      <w:bookmarkEnd w:id="1476"/>
    </w:p>
    <w:p w14:paraId="6AFEF53A" w14:textId="77777777" w:rsidR="000604FB" w:rsidRDefault="00CA793C">
      <w:pPr>
        <w:pStyle w:val="GPSL4numberedclause"/>
        <w:tabs>
          <w:tab w:val="clear" w:pos="2835"/>
        </w:tabs>
        <w:ind w:left="2268" w:hanging="371"/>
      </w:pPr>
      <w:bookmarkStart w:id="1477" w:name="_Toc139080415"/>
      <w:r>
        <w:t>not, without first consulting with the Supplier, make an admission relating to the IPR Claim.</w:t>
      </w:r>
      <w:bookmarkEnd w:id="1477"/>
    </w:p>
    <w:p w14:paraId="6AFEF53B" w14:textId="77777777" w:rsidR="000604FB" w:rsidRDefault="00CA793C">
      <w:pPr>
        <w:pStyle w:val="GPSL3numberedclause"/>
        <w:tabs>
          <w:tab w:val="clear" w:pos="2127"/>
        </w:tabs>
        <w:ind w:left="1843" w:hanging="578"/>
      </w:pPr>
      <w:bookmarkStart w:id="1478" w:name="_Ref380070468"/>
      <w:r>
        <w:lastRenderedPageBreak/>
        <w:t>The Supplier shall consider and defend the IPR Claim diligently using competent counsel and in such a way as not to bring the Customer into disrepute.</w:t>
      </w:r>
      <w:bookmarkEnd w:id="1478"/>
    </w:p>
    <w:p w14:paraId="6AFEF53C" w14:textId="77777777" w:rsidR="000604FB" w:rsidRDefault="00CA793C">
      <w:pPr>
        <w:pStyle w:val="GPSL1CLAUSEHEADING"/>
        <w:rPr>
          <w:rFonts w:hint="eastAsia"/>
        </w:rPr>
      </w:pPr>
      <w:bookmarkStart w:id="1479" w:name="_Toc396406021"/>
      <w:bookmarkStart w:id="1480" w:name="_Toc396487222"/>
      <w:bookmarkStart w:id="1481" w:name="_Toc396487343"/>
      <w:bookmarkStart w:id="1482" w:name="_Toc396488577"/>
      <w:bookmarkStart w:id="1483" w:name="_Toc358671384"/>
      <w:bookmarkStart w:id="1484" w:name="_Toc358671503"/>
      <w:bookmarkStart w:id="1485" w:name="_Toc358671622"/>
      <w:bookmarkStart w:id="1486" w:name="_Toc358671742"/>
      <w:bookmarkStart w:id="1487" w:name="_Toc358671385"/>
      <w:bookmarkStart w:id="1488" w:name="_Toc358671504"/>
      <w:bookmarkStart w:id="1489" w:name="_Toc358671623"/>
      <w:bookmarkStart w:id="1490" w:name="_Toc358671743"/>
      <w:bookmarkStart w:id="1491" w:name="_Toc358671386"/>
      <w:bookmarkStart w:id="1492" w:name="_Toc358671505"/>
      <w:bookmarkStart w:id="1493" w:name="_Toc358671624"/>
      <w:bookmarkStart w:id="1494" w:name="_Toc358671744"/>
      <w:bookmarkStart w:id="1495" w:name="_Toc358671387"/>
      <w:bookmarkStart w:id="1496" w:name="_Toc358671506"/>
      <w:bookmarkStart w:id="1497" w:name="_Toc358671625"/>
      <w:bookmarkStart w:id="1498" w:name="_Toc358671745"/>
      <w:bookmarkStart w:id="1499" w:name="_Toc358671388"/>
      <w:bookmarkStart w:id="1500" w:name="_Toc358671507"/>
      <w:bookmarkStart w:id="1501" w:name="_Toc358671626"/>
      <w:bookmarkStart w:id="1502" w:name="_Toc358671746"/>
      <w:bookmarkStart w:id="1503" w:name="_Toc358671389"/>
      <w:bookmarkStart w:id="1504" w:name="_Toc358671508"/>
      <w:bookmarkStart w:id="1505" w:name="_Toc358671627"/>
      <w:bookmarkStart w:id="1506" w:name="_Toc358671747"/>
      <w:bookmarkStart w:id="1507" w:name="_Toc358671390"/>
      <w:bookmarkStart w:id="1508" w:name="_Toc358671509"/>
      <w:bookmarkStart w:id="1509" w:name="_Toc358671628"/>
      <w:bookmarkStart w:id="1510" w:name="_Toc358671748"/>
      <w:bookmarkStart w:id="1511" w:name="_Toc358671391"/>
      <w:bookmarkStart w:id="1512" w:name="_Toc358671510"/>
      <w:bookmarkStart w:id="1513" w:name="_Toc358671629"/>
      <w:bookmarkStart w:id="1514" w:name="_Toc358671749"/>
      <w:bookmarkStart w:id="1515" w:name="_Toc358671392"/>
      <w:bookmarkStart w:id="1516" w:name="_Toc358671511"/>
      <w:bookmarkStart w:id="1517" w:name="_Toc358671630"/>
      <w:bookmarkStart w:id="1518" w:name="_Toc358671750"/>
      <w:bookmarkStart w:id="1519" w:name="_Toc358671393"/>
      <w:bookmarkStart w:id="1520" w:name="_Toc358671512"/>
      <w:bookmarkStart w:id="1521" w:name="_Toc358671631"/>
      <w:bookmarkStart w:id="1522" w:name="_Toc358671751"/>
      <w:bookmarkStart w:id="1523" w:name="_Toc358671394"/>
      <w:bookmarkStart w:id="1524" w:name="_Toc358671513"/>
      <w:bookmarkStart w:id="1525" w:name="_Toc358671632"/>
      <w:bookmarkStart w:id="1526" w:name="_Toc358671752"/>
      <w:bookmarkStart w:id="1527" w:name="_Toc358671395"/>
      <w:bookmarkStart w:id="1528" w:name="_Toc358671514"/>
      <w:bookmarkStart w:id="1529" w:name="_Toc358671633"/>
      <w:bookmarkStart w:id="1530" w:name="_Toc358671753"/>
      <w:bookmarkStart w:id="1531" w:name="_Toc358671396"/>
      <w:bookmarkStart w:id="1532" w:name="_Toc358671515"/>
      <w:bookmarkStart w:id="1533" w:name="_Toc358671634"/>
      <w:bookmarkStart w:id="1534" w:name="_Toc358671754"/>
      <w:bookmarkStart w:id="1535" w:name="_Toc358671397"/>
      <w:bookmarkStart w:id="1536" w:name="_Toc358671516"/>
      <w:bookmarkStart w:id="1537" w:name="_Toc358671635"/>
      <w:bookmarkStart w:id="1538" w:name="_Toc358671755"/>
      <w:bookmarkStart w:id="1539" w:name="_Toc358671398"/>
      <w:bookmarkStart w:id="1540" w:name="_Toc358671517"/>
      <w:bookmarkStart w:id="1541" w:name="_Toc358671636"/>
      <w:bookmarkStart w:id="1542" w:name="_Toc358671756"/>
      <w:bookmarkStart w:id="1543" w:name="_Toc358671399"/>
      <w:bookmarkStart w:id="1544" w:name="_Toc358671518"/>
      <w:bookmarkStart w:id="1545" w:name="_Toc358671637"/>
      <w:bookmarkStart w:id="1546" w:name="_Toc358671757"/>
      <w:bookmarkStart w:id="1547" w:name="_Toc358671400"/>
      <w:bookmarkStart w:id="1548" w:name="_Toc358671519"/>
      <w:bookmarkStart w:id="1549" w:name="_Toc358671638"/>
      <w:bookmarkStart w:id="1550" w:name="_Toc358671758"/>
      <w:bookmarkStart w:id="1551" w:name="_Toc358671401"/>
      <w:bookmarkStart w:id="1552" w:name="_Toc358671520"/>
      <w:bookmarkStart w:id="1553" w:name="_Toc358671639"/>
      <w:bookmarkStart w:id="1554" w:name="_Toc358671759"/>
      <w:bookmarkStart w:id="1555" w:name="_Toc358671402"/>
      <w:bookmarkStart w:id="1556" w:name="_Toc358671521"/>
      <w:bookmarkStart w:id="1557" w:name="_Toc358671640"/>
      <w:bookmarkStart w:id="1558" w:name="_Toc358671760"/>
      <w:bookmarkStart w:id="1559" w:name="_Toc358671403"/>
      <w:bookmarkStart w:id="1560" w:name="_Toc358671522"/>
      <w:bookmarkStart w:id="1561" w:name="_Toc358671641"/>
      <w:bookmarkStart w:id="1562" w:name="_Toc358671761"/>
      <w:bookmarkStart w:id="1563" w:name="_Toc358671404"/>
      <w:bookmarkStart w:id="1564" w:name="_Toc358671523"/>
      <w:bookmarkStart w:id="1565" w:name="_Toc358671642"/>
      <w:bookmarkStart w:id="1566" w:name="_Toc358671762"/>
      <w:bookmarkStart w:id="1567" w:name="_Toc358671405"/>
      <w:bookmarkStart w:id="1568" w:name="_Toc358671524"/>
      <w:bookmarkStart w:id="1569" w:name="_Toc358671643"/>
      <w:bookmarkStart w:id="1570" w:name="_Toc358671763"/>
      <w:bookmarkStart w:id="1571" w:name="_Toc358671406"/>
      <w:bookmarkStart w:id="1572" w:name="_Toc358671525"/>
      <w:bookmarkStart w:id="1573" w:name="_Toc358671644"/>
      <w:bookmarkStart w:id="1574" w:name="_Toc358671764"/>
      <w:bookmarkStart w:id="1575" w:name="_Toc358671407"/>
      <w:bookmarkStart w:id="1576" w:name="_Toc358671526"/>
      <w:bookmarkStart w:id="1577" w:name="_Toc358671645"/>
      <w:bookmarkStart w:id="1578" w:name="_Toc358671765"/>
      <w:bookmarkStart w:id="1579" w:name="_Toc358671408"/>
      <w:bookmarkStart w:id="1580" w:name="_Toc358671527"/>
      <w:bookmarkStart w:id="1581" w:name="_Toc358671646"/>
      <w:bookmarkStart w:id="1582" w:name="_Toc358671766"/>
      <w:bookmarkStart w:id="1583" w:name="_Toc358671409"/>
      <w:bookmarkStart w:id="1584" w:name="_Toc358671528"/>
      <w:bookmarkStart w:id="1585" w:name="_Toc358671647"/>
      <w:bookmarkStart w:id="1586" w:name="_Toc358671767"/>
      <w:bookmarkStart w:id="1587" w:name="_Toc358671410"/>
      <w:bookmarkStart w:id="1588" w:name="_Toc358671529"/>
      <w:bookmarkStart w:id="1589" w:name="_Toc358671648"/>
      <w:bookmarkStart w:id="1590" w:name="_Toc358671768"/>
      <w:bookmarkStart w:id="1591" w:name="_Toc358671411"/>
      <w:bookmarkStart w:id="1592" w:name="_Toc358671530"/>
      <w:bookmarkStart w:id="1593" w:name="_Toc358671649"/>
      <w:bookmarkStart w:id="1594" w:name="_Toc358671769"/>
      <w:bookmarkStart w:id="1595" w:name="_Toc358671412"/>
      <w:bookmarkStart w:id="1596" w:name="_Toc358671531"/>
      <w:bookmarkStart w:id="1597" w:name="_Toc358671650"/>
      <w:bookmarkStart w:id="1598" w:name="_Toc358671770"/>
      <w:bookmarkStart w:id="1599" w:name="_Toc358671413"/>
      <w:bookmarkStart w:id="1600" w:name="_Toc358671532"/>
      <w:bookmarkStart w:id="1601" w:name="_Toc358671651"/>
      <w:bookmarkStart w:id="1602" w:name="_Toc358671771"/>
      <w:bookmarkStart w:id="1603" w:name="_Toc358671414"/>
      <w:bookmarkStart w:id="1604" w:name="_Toc358671533"/>
      <w:bookmarkStart w:id="1605" w:name="_Toc358671652"/>
      <w:bookmarkStart w:id="1606" w:name="_Toc358671772"/>
      <w:bookmarkStart w:id="1607" w:name="_Toc358671415"/>
      <w:bookmarkStart w:id="1608" w:name="_Toc358671534"/>
      <w:bookmarkStart w:id="1609" w:name="_Toc358671653"/>
      <w:bookmarkStart w:id="1610" w:name="_Toc358671773"/>
      <w:bookmarkStart w:id="1611" w:name="_Toc358671416"/>
      <w:bookmarkStart w:id="1612" w:name="_Toc358671535"/>
      <w:bookmarkStart w:id="1613" w:name="_Toc358671654"/>
      <w:bookmarkStart w:id="1614" w:name="_Toc358671774"/>
      <w:bookmarkStart w:id="1615" w:name="_Toc358671417"/>
      <w:bookmarkStart w:id="1616" w:name="_Toc358671536"/>
      <w:bookmarkStart w:id="1617" w:name="_Toc358671655"/>
      <w:bookmarkStart w:id="1618" w:name="_Toc358671775"/>
      <w:bookmarkStart w:id="1619" w:name="_Toc358671418"/>
      <w:bookmarkStart w:id="1620" w:name="_Toc358671537"/>
      <w:bookmarkStart w:id="1621" w:name="_Toc358671656"/>
      <w:bookmarkStart w:id="1622" w:name="_Toc358671776"/>
      <w:bookmarkStart w:id="1623" w:name="_Toc349229877"/>
      <w:bookmarkStart w:id="1624" w:name="_Toc349230040"/>
      <w:bookmarkStart w:id="1625" w:name="_Toc349230440"/>
      <w:bookmarkStart w:id="1626" w:name="_Toc349231322"/>
      <w:bookmarkStart w:id="1627" w:name="_Toc349232048"/>
      <w:bookmarkStart w:id="1628" w:name="_Toc349232429"/>
      <w:bookmarkStart w:id="1629" w:name="_Toc349233165"/>
      <w:bookmarkStart w:id="1630" w:name="_Toc349233300"/>
      <w:bookmarkStart w:id="1631" w:name="_Toc349233434"/>
      <w:bookmarkStart w:id="1632" w:name="_Toc350503023"/>
      <w:bookmarkStart w:id="1633" w:name="_Toc350504013"/>
      <w:bookmarkStart w:id="1634" w:name="_Toc350506303"/>
      <w:bookmarkStart w:id="1635" w:name="_Toc350506541"/>
      <w:bookmarkStart w:id="1636" w:name="_Toc350506671"/>
      <w:bookmarkStart w:id="1637" w:name="_Toc350506801"/>
      <w:bookmarkStart w:id="1638" w:name="_Toc350506933"/>
      <w:bookmarkStart w:id="1639" w:name="_Toc350507394"/>
      <w:bookmarkStart w:id="1640" w:name="_Toc350507928"/>
      <w:bookmarkStart w:id="1641" w:name="_Hlt359417334"/>
      <w:bookmarkStart w:id="1642" w:name="_Hlt359516833"/>
      <w:bookmarkStart w:id="1643" w:name="_Ref313367870"/>
      <w:bookmarkStart w:id="1644" w:name="_Toc314810815"/>
      <w:bookmarkStart w:id="1645" w:name="_Toc350503024"/>
      <w:bookmarkStart w:id="1646" w:name="_Toc350504014"/>
      <w:bookmarkStart w:id="1647" w:name="_Toc351710882"/>
      <w:bookmarkStart w:id="1648" w:name="_Toc358671777"/>
      <w:bookmarkStart w:id="1649" w:name="_Toc379897727"/>
      <w:bookmarkStart w:id="1650" w:name="_Toc396488578"/>
      <w:bookmarkStart w:id="1651" w:name="_Toc511376055"/>
      <w:bookmarkStart w:id="1652" w:name="_Toc495663110"/>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r>
        <w:t>SECURITY AND PROTECTION OF INFORMATION</w:t>
      </w:r>
      <w:bookmarkEnd w:id="1643"/>
      <w:bookmarkEnd w:id="1644"/>
      <w:bookmarkEnd w:id="1645"/>
      <w:bookmarkEnd w:id="1646"/>
      <w:bookmarkEnd w:id="1647"/>
      <w:bookmarkEnd w:id="1648"/>
      <w:bookmarkEnd w:id="1649"/>
      <w:bookmarkEnd w:id="1650"/>
      <w:bookmarkEnd w:id="1651"/>
      <w:bookmarkEnd w:id="1652"/>
    </w:p>
    <w:p w14:paraId="6AFEF53D" w14:textId="77777777" w:rsidR="000604FB" w:rsidRDefault="00CA793C">
      <w:pPr>
        <w:pStyle w:val="GPSL2numberedclause"/>
        <w:tabs>
          <w:tab w:val="clear" w:pos="1418"/>
        </w:tabs>
        <w:ind w:left="1276"/>
      </w:pPr>
      <w:bookmarkStart w:id="1653" w:name="_Hlt359517628"/>
      <w:bookmarkStart w:id="1654" w:name="_Hlt359518868"/>
      <w:bookmarkStart w:id="1655" w:name="_Hlt359518905"/>
      <w:bookmarkStart w:id="1656" w:name="_Hlt365626941"/>
      <w:bookmarkStart w:id="1657" w:name="_Hlt365629824"/>
      <w:bookmarkStart w:id="1658" w:name="_Hlt365629867"/>
      <w:bookmarkStart w:id="1659" w:name="_Hlt365648514"/>
      <w:bookmarkStart w:id="1660" w:name="_Ref358882800"/>
      <w:bookmarkEnd w:id="1653"/>
      <w:bookmarkEnd w:id="1654"/>
      <w:bookmarkEnd w:id="1655"/>
      <w:bookmarkEnd w:id="1656"/>
      <w:bookmarkEnd w:id="1657"/>
      <w:bookmarkEnd w:id="1658"/>
      <w:bookmarkEnd w:id="1659"/>
      <w:r>
        <w:t>Security Requirements</w:t>
      </w:r>
      <w:bookmarkEnd w:id="1660"/>
    </w:p>
    <w:p w14:paraId="6AFEF53E" w14:textId="77777777" w:rsidR="000604FB" w:rsidRDefault="00CA793C">
      <w:pPr>
        <w:pStyle w:val="GPSL3numberedclause"/>
        <w:tabs>
          <w:tab w:val="clear" w:pos="2127"/>
        </w:tabs>
        <w:ind w:left="1843" w:hanging="578"/>
      </w:pPr>
      <w:r>
        <w:t>The Supplier shall comply with Call Off Schedule 7 (Security).</w:t>
      </w:r>
    </w:p>
    <w:p w14:paraId="6AFEF53F" w14:textId="77777777" w:rsidR="000604FB" w:rsidRDefault="00CA793C">
      <w:pPr>
        <w:pStyle w:val="GPSL2numberedclause"/>
        <w:tabs>
          <w:tab w:val="clear" w:pos="1418"/>
        </w:tabs>
        <w:ind w:left="1276"/>
      </w:pPr>
      <w:r>
        <w:t>Malicious Software</w:t>
      </w:r>
    </w:p>
    <w:p w14:paraId="6AFEF540" w14:textId="77777777" w:rsidR="000604FB" w:rsidRDefault="00CA793C">
      <w:pPr>
        <w:pStyle w:val="GPSL3numberedclause"/>
        <w:tabs>
          <w:tab w:val="clear" w:pos="2127"/>
        </w:tabs>
        <w:ind w:left="1843" w:hanging="578"/>
      </w:pPr>
      <w:bookmarkStart w:id="1661" w:name="_Hlt359518697"/>
      <w:bookmarkStart w:id="1662" w:name="_Hlt359518702"/>
      <w:bookmarkStart w:id="1663" w:name="_Hlt359518706"/>
      <w:bookmarkStart w:id="1664" w:name="_Ref313367077"/>
      <w:bookmarkEnd w:id="1661"/>
      <w:bookmarkEnd w:id="1662"/>
      <w:bookmarkEnd w:id="1663"/>
      <w:r>
        <w:t>The Supplier shall, as an enduring obligation throughout the Call Off Contract Period use the latest versions of anti-virus definitions and software available from an industry accepted anti-virus software vendor (unless otherwise agreed in writing between the Parties) to check for, contain the spread of, and minimise the impact of Malicious Software (or as otherwise agreed between the Parties).</w:t>
      </w:r>
      <w:bookmarkEnd w:id="1664"/>
    </w:p>
    <w:p w14:paraId="6AFEF541" w14:textId="77777777" w:rsidR="000604FB" w:rsidRDefault="00CA793C">
      <w:pPr>
        <w:pStyle w:val="GPSL3numberedclause"/>
        <w:tabs>
          <w:tab w:val="clear" w:pos="2127"/>
        </w:tabs>
        <w:ind w:left="1843" w:hanging="578"/>
      </w:pPr>
      <w:bookmarkStart w:id="1665" w:name="_Hlt359518700"/>
      <w:bookmarkStart w:id="1666" w:name="_Ref358129590"/>
      <w:bookmarkEnd w:id="1665"/>
      <w:r>
        <w:t xml:space="preserve">Notwithstanding Clause </w:t>
      </w:r>
      <w:r>
        <w:fldChar w:fldCharType="begin"/>
      </w:r>
      <w:r>
        <w:instrText xml:space="preserve"> REF _Ref313367077 \n \h  \* MERGEFORMAT </w:instrText>
      </w:r>
      <w:r>
        <w:fldChar w:fldCharType="separate"/>
      </w:r>
      <w:r w:rsidR="001E3237">
        <w:t>30.2.1</w:t>
      </w:r>
      <w:r>
        <w:fldChar w:fldCharType="end"/>
      </w:r>
      <w:r>
        <w:t>, if Malicious Software is found, the Parties shall co-operate to reduce the effect of the Malicious Software and, particularly if Malicious Software causes loss of operational efficiency or loss or corruption of Customer Data, assist each other to mitigate any losses and to restore the provision of the Services to its desired operating efficiency.</w:t>
      </w:r>
      <w:bookmarkEnd w:id="1666"/>
    </w:p>
    <w:p w14:paraId="6AFEF542" w14:textId="77777777" w:rsidR="000604FB" w:rsidRDefault="00CA793C">
      <w:pPr>
        <w:pStyle w:val="GPSL3numberedclause"/>
        <w:tabs>
          <w:tab w:val="clear" w:pos="2127"/>
        </w:tabs>
        <w:ind w:left="1843" w:hanging="578"/>
      </w:pPr>
      <w:r>
        <w:t xml:space="preserve">Any cost arising out of the actions of the Parties taken in compliance with the provisions of Clause </w:t>
      </w:r>
      <w:r>
        <w:fldChar w:fldCharType="begin"/>
      </w:r>
      <w:r>
        <w:instrText xml:space="preserve"> REF _Ref358129590 \r \h  \* MERGEFORMAT </w:instrText>
      </w:r>
      <w:r>
        <w:fldChar w:fldCharType="separate"/>
      </w:r>
      <w:r w:rsidR="001E3237">
        <w:t>30.2.2</w:t>
      </w:r>
      <w:r>
        <w:fldChar w:fldCharType="end"/>
      </w:r>
      <w:r>
        <w:t xml:space="preserve"> shall be borne by the Parties as follows:</w:t>
      </w:r>
    </w:p>
    <w:p w14:paraId="6AFEF543" w14:textId="77777777" w:rsidR="000604FB" w:rsidRDefault="00CA793C">
      <w:pPr>
        <w:pStyle w:val="GPSL4numberedclause"/>
        <w:tabs>
          <w:tab w:val="clear" w:pos="2835"/>
        </w:tabs>
        <w:ind w:left="2268" w:hanging="371"/>
      </w:pPr>
      <w:r>
        <w:t>by the Supplier, where the Malicious Software originates from the Supplier Software, the Third Party Software supplied by the Supplier (except where the Customer has waived the obligation set out in Clause </w:t>
      </w:r>
      <w:r>
        <w:fldChar w:fldCharType="begin"/>
      </w:r>
      <w:r>
        <w:instrText xml:space="preserve"> REF _Ref313367077 \r \h  \* MERGEFORMAT </w:instrText>
      </w:r>
      <w:r>
        <w:fldChar w:fldCharType="separate"/>
      </w:r>
      <w:r w:rsidR="001E3237">
        <w:t>30.2.1</w:t>
      </w:r>
      <w:r>
        <w:fldChar w:fldCharType="end"/>
      </w:r>
      <w:r>
        <w:t>) or the Customer Data (whilst the Customer Data was under the control of the Supplier) unless the Supplier can demonstrate that such Malicious Software was present and not quarantined or otherwise identified by the Customer when provided to the Supplier; and</w:t>
      </w:r>
    </w:p>
    <w:p w14:paraId="6AFEF544" w14:textId="77777777" w:rsidR="000604FB" w:rsidRDefault="00CA793C">
      <w:pPr>
        <w:pStyle w:val="GPSL4numberedclause"/>
        <w:tabs>
          <w:tab w:val="clear" w:pos="2835"/>
        </w:tabs>
        <w:ind w:left="2268" w:hanging="371"/>
      </w:pPr>
      <w:r>
        <w:t>by the Customer if the Malicious Software originates from the Customer Software (in respect of which the Customer has waived the obligation set out in Clause </w:t>
      </w:r>
      <w:r>
        <w:fldChar w:fldCharType="begin"/>
      </w:r>
      <w:r>
        <w:instrText xml:space="preserve"> REF _Ref313367077 \r \h  \* MERGEFORMAT </w:instrText>
      </w:r>
      <w:r>
        <w:fldChar w:fldCharType="separate"/>
      </w:r>
      <w:r w:rsidR="001E3237">
        <w:t>30.2.1</w:t>
      </w:r>
      <w:r>
        <w:fldChar w:fldCharType="end"/>
      </w:r>
      <w:r>
        <w:t>) or the Customer Data (whilst the Customer Data was under the control of the Customer).</w:t>
      </w:r>
    </w:p>
    <w:p w14:paraId="6AFEF545" w14:textId="77777777" w:rsidR="000604FB" w:rsidRDefault="00CA793C">
      <w:pPr>
        <w:pStyle w:val="GPSL2numberedclause"/>
        <w:tabs>
          <w:tab w:val="clear" w:pos="1418"/>
        </w:tabs>
        <w:ind w:left="1276"/>
      </w:pPr>
      <w:bookmarkStart w:id="1667" w:name="_Hlt359517633"/>
      <w:bookmarkStart w:id="1668" w:name="_Hlt359518757"/>
      <w:bookmarkStart w:id="1669" w:name="_Hlt359518870"/>
      <w:bookmarkStart w:id="1670" w:name="_Hlt359518907"/>
      <w:bookmarkStart w:id="1671" w:name="_Hlt365626945"/>
      <w:bookmarkStart w:id="1672" w:name="_Hlt365629826"/>
      <w:bookmarkStart w:id="1673" w:name="_Hlt365629870"/>
      <w:bookmarkStart w:id="1674" w:name="_Hlt365648517"/>
      <w:bookmarkStart w:id="1675" w:name="_Ref313374052"/>
      <w:bookmarkStart w:id="1676" w:name="_Hlt365648070"/>
      <w:bookmarkEnd w:id="1667"/>
      <w:bookmarkEnd w:id="1668"/>
      <w:bookmarkEnd w:id="1669"/>
      <w:bookmarkEnd w:id="1670"/>
      <w:bookmarkEnd w:id="1671"/>
      <w:bookmarkEnd w:id="1672"/>
      <w:bookmarkEnd w:id="1673"/>
      <w:bookmarkEnd w:id="1674"/>
      <w:r>
        <w:t>Protection of Customer Data</w:t>
      </w:r>
      <w:bookmarkEnd w:id="1675"/>
    </w:p>
    <w:bookmarkEnd w:id="1676"/>
    <w:p w14:paraId="6AFEF546" w14:textId="77777777" w:rsidR="000604FB" w:rsidRDefault="00CA793C">
      <w:pPr>
        <w:pStyle w:val="GPSL3numberedclause"/>
        <w:tabs>
          <w:tab w:val="clear" w:pos="2127"/>
        </w:tabs>
        <w:ind w:left="1843" w:hanging="578"/>
      </w:pPr>
      <w:r>
        <w:t>The Supplier shall not delete or remove any proprietary notices contained within or relating to the Custom</w:t>
      </w:r>
      <w:bookmarkStart w:id="1677" w:name="_Hlt365648077"/>
      <w:bookmarkEnd w:id="1677"/>
      <w:r>
        <w:t>er Data.</w:t>
      </w:r>
    </w:p>
    <w:p w14:paraId="6AFEF547" w14:textId="77777777" w:rsidR="000604FB" w:rsidRDefault="00CA793C">
      <w:pPr>
        <w:pStyle w:val="GPSL3numberedclause"/>
        <w:tabs>
          <w:tab w:val="clear" w:pos="2127"/>
        </w:tabs>
        <w:ind w:left="1843" w:hanging="578"/>
      </w:pPr>
      <w:r>
        <w:t>The Supplier shall not store, copy, disclose, or use the Customer Data except as necessary for the performance by the Supplier of its obligations under this Call Off Contract or as otherwise Approved by the Customer.</w:t>
      </w:r>
    </w:p>
    <w:p w14:paraId="6AFEF548" w14:textId="77777777" w:rsidR="000604FB" w:rsidRDefault="00CA793C">
      <w:pPr>
        <w:pStyle w:val="GPSL3numberedclause"/>
        <w:tabs>
          <w:tab w:val="clear" w:pos="2127"/>
        </w:tabs>
        <w:ind w:left="1843" w:hanging="578"/>
      </w:pPr>
      <w:bookmarkStart w:id="1678" w:name="_Hlt359400755"/>
      <w:bookmarkStart w:id="1679" w:name="_Ref358880472"/>
      <w:bookmarkEnd w:id="1678"/>
      <w:r>
        <w:t>To the extent that the Customer Data is held and/or Processed by the Supplier:</w:t>
      </w:r>
    </w:p>
    <w:p w14:paraId="6AFEF549" w14:textId="77777777" w:rsidR="000604FB" w:rsidRDefault="00CA793C">
      <w:pPr>
        <w:pStyle w:val="GPSL4numberedclause"/>
        <w:tabs>
          <w:tab w:val="clear" w:pos="2835"/>
        </w:tabs>
        <w:ind w:left="2268" w:hanging="371"/>
      </w:pPr>
      <w:r>
        <w:t xml:space="preserve">the Supplier shall </w:t>
      </w:r>
      <w:bookmarkStart w:id="1680" w:name="_Hlt381014647"/>
      <w:r>
        <w:t xml:space="preserve">supply that Customer Data to the Customer as </w:t>
      </w:r>
      <w:bookmarkEnd w:id="1680"/>
      <w:r>
        <w:t>requested by the Customer and in the format (if any) specified in this Call Off Contract and in any event as specified by the Customer from time to time in writing.</w:t>
      </w:r>
      <w:bookmarkEnd w:id="1679"/>
    </w:p>
    <w:p w14:paraId="6AFEF54A" w14:textId="77777777" w:rsidR="000604FB" w:rsidRDefault="00CA793C">
      <w:pPr>
        <w:pStyle w:val="GPSL4numberedclause"/>
        <w:tabs>
          <w:tab w:val="clear" w:pos="2835"/>
        </w:tabs>
        <w:ind w:left="2268" w:hanging="371"/>
      </w:pPr>
      <w:r>
        <w:lastRenderedPageBreak/>
        <w:t>the Supplier shall take responsibility for preserving the integrity of Customer Data and preventing the corruption or loss of Customer Data.</w:t>
      </w:r>
    </w:p>
    <w:p w14:paraId="6AFEF54B" w14:textId="77777777" w:rsidR="000604FB" w:rsidRDefault="00CA793C">
      <w:pPr>
        <w:pStyle w:val="GPSL4numberedclause"/>
        <w:tabs>
          <w:tab w:val="clear" w:pos="2835"/>
        </w:tabs>
        <w:ind w:left="2268" w:hanging="371"/>
      </w:pPr>
      <w:r>
        <w:t>the Supplier shall perform secure back-ups of all Customer Data and shall ensure that up-to-date back-ups are stored off-site in accordance with the BCDR Plan.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14:paraId="6AFEF54C" w14:textId="77777777" w:rsidR="000604FB" w:rsidRDefault="00CA793C">
      <w:pPr>
        <w:pStyle w:val="GPSL4numberedclause"/>
        <w:tabs>
          <w:tab w:val="clear" w:pos="2835"/>
        </w:tabs>
        <w:ind w:left="2268" w:hanging="371"/>
      </w:pPr>
      <w:r>
        <w:t>the Supplier shall ensure that any system on which the Supplier holds any Customer Data, including back-up data, is a secure system that complies with the requirements of Call Off Schedule 7 (Security).</w:t>
      </w:r>
    </w:p>
    <w:p w14:paraId="6AFEF54D" w14:textId="77777777" w:rsidR="000604FB" w:rsidRDefault="00CA793C">
      <w:pPr>
        <w:pStyle w:val="GPSL3numberedclause"/>
        <w:tabs>
          <w:tab w:val="clear" w:pos="2127"/>
        </w:tabs>
        <w:ind w:left="1843" w:hanging="578"/>
      </w:pPr>
      <w: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6AFEF54E" w14:textId="77777777" w:rsidR="000604FB" w:rsidRDefault="00CA793C">
      <w:pPr>
        <w:pStyle w:val="GPSL3numberedclause"/>
        <w:tabs>
          <w:tab w:val="clear" w:pos="2127"/>
        </w:tabs>
        <w:ind w:left="1843" w:hanging="578"/>
      </w:pPr>
      <w:bookmarkStart w:id="1681" w:name="_Hlt359408797"/>
      <w:bookmarkStart w:id="1682" w:name="_Hlt359515147"/>
      <w:bookmarkStart w:id="1683" w:name="_Hlt365624440"/>
      <w:bookmarkStart w:id="1684" w:name="_Hlt365648062"/>
      <w:bookmarkStart w:id="1685" w:name="_Ref359240385"/>
      <w:bookmarkStart w:id="1686" w:name="_Ref349134231"/>
      <w:bookmarkEnd w:id="1681"/>
      <w:bookmarkEnd w:id="1682"/>
      <w:bookmarkEnd w:id="1683"/>
      <w:bookmarkEnd w:id="1684"/>
      <w:r>
        <w:t>If the Customer Data is corrupted, lost or sufficiently degraded as a result of a Default so as to be unusable, the Customer may:</w:t>
      </w:r>
      <w:bookmarkEnd w:id="1685"/>
    </w:p>
    <w:p w14:paraId="6AFEF54F" w14:textId="77777777" w:rsidR="000604FB" w:rsidRDefault="00CA793C">
      <w:pPr>
        <w:pStyle w:val="GPSL4numberedclause"/>
        <w:tabs>
          <w:tab w:val="clear" w:pos="2835"/>
        </w:tabs>
        <w:ind w:left="2268" w:hanging="371"/>
      </w:pPr>
      <w:bookmarkStart w:id="1687" w:name="_Toc139080265"/>
      <w:r>
        <w:t>require the Supplier (at the Supplier's expense) to restore or procure the restoration of Customer Data to the extent and in accordance with the requirements specified in Call Off Schedule 8 (Business Continuity and Disaster Recovery) and the Supplier shall do so as soon as practicable but not later than five (5) Working Days from the date of receipt of the Customer’s notice; and/or</w:t>
      </w:r>
      <w:bookmarkEnd w:id="1687"/>
    </w:p>
    <w:p w14:paraId="6AFEF550" w14:textId="77777777" w:rsidR="000604FB" w:rsidRDefault="00CA793C">
      <w:pPr>
        <w:pStyle w:val="GPSL4numberedclause"/>
        <w:tabs>
          <w:tab w:val="clear" w:pos="2835"/>
        </w:tabs>
        <w:ind w:left="2268" w:hanging="371"/>
      </w:pPr>
      <w:r>
        <w:t>itself restore or procure the restoration of Customer Data, and shall be repaid by the Supplier any reasonable expenses incurred in doing so to the extent and in accordance with the requirements specified in Call Off Schedule 8 (Business Continuity and Disaster Recovery)</w:t>
      </w:r>
    </w:p>
    <w:p w14:paraId="6AFEF551" w14:textId="77777777" w:rsidR="000604FB" w:rsidRDefault="00CA793C">
      <w:pPr>
        <w:pStyle w:val="GPSL2numberedclause"/>
        <w:tabs>
          <w:tab w:val="clear" w:pos="1418"/>
        </w:tabs>
        <w:ind w:left="1276"/>
      </w:pPr>
      <w:bookmarkStart w:id="1688" w:name="_Hlt359519848"/>
      <w:bookmarkStart w:id="1689" w:name="_Hlt358890106"/>
      <w:bookmarkStart w:id="1690" w:name="_Hlt359362756"/>
      <w:bookmarkStart w:id="1691" w:name="_Hlt359514216"/>
      <w:bookmarkStart w:id="1692" w:name="_Hlt359518455"/>
      <w:bookmarkStart w:id="1693" w:name="_Hlt359518652"/>
      <w:bookmarkStart w:id="1694" w:name="_Hlt359518760"/>
      <w:bookmarkStart w:id="1695" w:name="_Hlt359518830"/>
      <w:bookmarkStart w:id="1696" w:name="_Hlt359518910"/>
      <w:bookmarkStart w:id="1697" w:name="_Hlt365627227"/>
      <w:bookmarkStart w:id="1698" w:name="_Hlt365629605"/>
      <w:bookmarkStart w:id="1699" w:name="_Hlt365629873"/>
      <w:bookmarkStart w:id="1700" w:name="_Hlt365631021"/>
      <w:bookmarkStart w:id="1701" w:name="_Hlt365648559"/>
      <w:bookmarkStart w:id="1702" w:name="_Ref313367753"/>
      <w:bookmarkEnd w:id="1686"/>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r>
        <w:t>Confidentiality</w:t>
      </w:r>
      <w:bookmarkStart w:id="1703" w:name="_Hlt359519064"/>
      <w:bookmarkEnd w:id="1702"/>
      <w:bookmarkEnd w:id="1703"/>
    </w:p>
    <w:p w14:paraId="6AFEF552" w14:textId="77777777" w:rsidR="000604FB" w:rsidRDefault="00CA793C">
      <w:pPr>
        <w:pStyle w:val="GPSL3numberedclause"/>
        <w:tabs>
          <w:tab w:val="clear" w:pos="2127"/>
        </w:tabs>
        <w:ind w:left="1843" w:hanging="578"/>
      </w:pPr>
      <w:bookmarkStart w:id="1704" w:name="_Hlt363745859"/>
      <w:bookmarkStart w:id="1705" w:name="_Hlt363745881"/>
      <w:bookmarkStart w:id="1706" w:name="_Hlt363745990"/>
      <w:bookmarkStart w:id="1707" w:name="_Hlt365633790"/>
      <w:bookmarkStart w:id="1708" w:name="_Hlt365633794"/>
      <w:bookmarkStart w:id="1709" w:name="_Hlt365636993"/>
      <w:bookmarkStart w:id="1710" w:name="_Ref363745797"/>
      <w:bookmarkStart w:id="1711" w:name="_Ref313367575"/>
      <w:bookmarkEnd w:id="1704"/>
      <w:bookmarkEnd w:id="1705"/>
      <w:bookmarkEnd w:id="1706"/>
      <w:bookmarkEnd w:id="1707"/>
      <w:bookmarkEnd w:id="1708"/>
      <w:bookmarkEnd w:id="1709"/>
      <w:r>
        <w:t xml:space="preserve">For the purposes of this Clause </w:t>
      </w:r>
      <w:r>
        <w:fldChar w:fldCharType="begin"/>
      </w:r>
      <w:r>
        <w:instrText xml:space="preserve"> REF _Ref313367753 \w \h  \* MERGEFORMAT </w:instrText>
      </w:r>
      <w:r>
        <w:fldChar w:fldCharType="separate"/>
      </w:r>
      <w:r w:rsidR="001E3237">
        <w:t>30.4</w:t>
      </w:r>
      <w:r>
        <w:fldChar w:fldCharType="end"/>
      </w:r>
      <w:r>
        <w:t>, the term “</w:t>
      </w:r>
      <w:r>
        <w:rPr>
          <w:b/>
        </w:rPr>
        <w:t>Disclosing Party</w:t>
      </w:r>
      <w:r>
        <w:t>” shall mean a Party which discloses or makes available directly or indirectly its Confidential Information and “</w:t>
      </w:r>
      <w:r>
        <w:rPr>
          <w:b/>
        </w:rPr>
        <w:t>Recipient</w:t>
      </w:r>
      <w:bookmarkStart w:id="1712" w:name="_Hlt363745944"/>
      <w:bookmarkEnd w:id="1712"/>
      <w:r>
        <w:t>” shall mean the Party which receives or obtains directly or indirectly Confidential Information.</w:t>
      </w:r>
      <w:bookmarkEnd w:id="1710"/>
    </w:p>
    <w:p w14:paraId="6AFEF553" w14:textId="77777777" w:rsidR="000604FB" w:rsidRDefault="00CA793C">
      <w:pPr>
        <w:pStyle w:val="GPSL3numberedclause"/>
        <w:tabs>
          <w:tab w:val="clear" w:pos="2127"/>
        </w:tabs>
        <w:ind w:left="1843" w:hanging="578"/>
      </w:pPr>
      <w:bookmarkStart w:id="1713" w:name="_Hlt359518817"/>
      <w:bookmarkStart w:id="1714" w:name="_Hlt359518833"/>
      <w:bookmarkStart w:id="1715" w:name="_Hlt359518838"/>
      <w:bookmarkStart w:id="1716" w:name="_Ref358820876"/>
      <w:bookmarkEnd w:id="1713"/>
      <w:bookmarkEnd w:id="1714"/>
      <w:bookmarkEnd w:id="1715"/>
      <w:r>
        <w:t xml:space="preserve">Except to the extent set out in this Clause </w:t>
      </w:r>
      <w:r>
        <w:fldChar w:fldCharType="begin"/>
      </w:r>
      <w:r>
        <w:instrText xml:space="preserve"> REF _Ref313367753 \n \h  \* MERGEFORMAT </w:instrText>
      </w:r>
      <w:r>
        <w:fldChar w:fldCharType="separate"/>
      </w:r>
      <w:r w:rsidR="001E3237">
        <w:t>30.4</w:t>
      </w:r>
      <w:r>
        <w:fldChar w:fldCharType="end"/>
      </w:r>
      <w:r>
        <w:t xml:space="preserve"> or where disclosure is expressly permitted elsewhere in this Call Off Contract, the Recipient shall:</w:t>
      </w:r>
      <w:bookmarkEnd w:id="1711"/>
      <w:bookmarkEnd w:id="1716"/>
    </w:p>
    <w:p w14:paraId="6AFEF554" w14:textId="77777777" w:rsidR="000604FB" w:rsidRDefault="00CA793C">
      <w:pPr>
        <w:pStyle w:val="GPSL4numberedclause"/>
        <w:tabs>
          <w:tab w:val="clear" w:pos="2835"/>
        </w:tabs>
        <w:ind w:left="2268" w:hanging="371"/>
      </w:pPr>
      <w:r>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6AFEF555" w14:textId="77777777" w:rsidR="000604FB" w:rsidRDefault="00CA793C">
      <w:pPr>
        <w:pStyle w:val="GPSL4numberedclause"/>
        <w:tabs>
          <w:tab w:val="clear" w:pos="2835"/>
        </w:tabs>
        <w:ind w:left="2268" w:hanging="371"/>
      </w:pPr>
      <w:r>
        <w:t>not disclose the Disclosing Party's Confidential Information to any other person except as expressly set out in this Call Off Contract or without obtaining the owner's prior written consent;</w:t>
      </w:r>
    </w:p>
    <w:p w14:paraId="6AFEF556" w14:textId="77777777" w:rsidR="000604FB" w:rsidRDefault="00CA793C">
      <w:pPr>
        <w:pStyle w:val="GPSL4numberedclause"/>
        <w:tabs>
          <w:tab w:val="clear" w:pos="2835"/>
        </w:tabs>
        <w:ind w:left="2268" w:hanging="371"/>
      </w:pPr>
      <w:r>
        <w:t>not use or exploit the Disclosing Party’s Confidential Information in any way except for the purposes anticipated under this Call Off Contract; and</w:t>
      </w:r>
    </w:p>
    <w:p w14:paraId="6AFEF557" w14:textId="77777777" w:rsidR="000604FB" w:rsidRDefault="00CA793C">
      <w:pPr>
        <w:pStyle w:val="GPSL4numberedclause"/>
        <w:tabs>
          <w:tab w:val="clear" w:pos="2835"/>
        </w:tabs>
        <w:ind w:left="2268" w:hanging="371"/>
      </w:pPr>
      <w:r>
        <w:lastRenderedPageBreak/>
        <w:t>immediately notify the Disclosing Party if it suspects or becomes aware of any unauthorised access, copying, use or disclosure in any form of any of the Disclosing Party’s Confidential Information.</w:t>
      </w:r>
    </w:p>
    <w:p w14:paraId="6AFEF558" w14:textId="77777777" w:rsidR="000604FB" w:rsidRDefault="00CA793C">
      <w:pPr>
        <w:pStyle w:val="GPSL3numberedclause"/>
        <w:tabs>
          <w:tab w:val="clear" w:pos="2127"/>
        </w:tabs>
        <w:ind w:left="1843" w:hanging="578"/>
      </w:pPr>
      <w:r>
        <w:t>The Recipient shall be entitled to disclose the Confidential Information of the Disclosing Party where:</w:t>
      </w:r>
    </w:p>
    <w:p w14:paraId="6AFEF559" w14:textId="77777777" w:rsidR="000604FB" w:rsidRDefault="00CA793C">
      <w:pPr>
        <w:pStyle w:val="GPSL4numberedclause"/>
        <w:tabs>
          <w:tab w:val="clear" w:pos="2835"/>
        </w:tabs>
        <w:ind w:left="2268" w:hanging="371"/>
      </w:pPr>
      <w:r>
        <w:t>the Recipient is required to disclose the Confidential Information by Law, provided that Clause </w:t>
      </w:r>
      <w:r>
        <w:fldChar w:fldCharType="begin"/>
      </w:r>
      <w:r>
        <w:instrText xml:space="preserve"> REF _Ref313369975 \r \h  \* MERGEFORMAT </w:instrText>
      </w:r>
      <w:r>
        <w:fldChar w:fldCharType="separate"/>
      </w:r>
      <w:r w:rsidR="001E3237">
        <w:t>30.6</w:t>
      </w:r>
      <w:r>
        <w:fldChar w:fldCharType="end"/>
      </w:r>
      <w:r>
        <w:t xml:space="preserve"> (Freedom of Information) shall apply to disclosures required under the FOIA or the EIRs;</w:t>
      </w:r>
    </w:p>
    <w:p w14:paraId="6AFEF55A" w14:textId="77777777" w:rsidR="000604FB" w:rsidRDefault="00CA793C">
      <w:pPr>
        <w:pStyle w:val="GPSL4numberedclause"/>
        <w:tabs>
          <w:tab w:val="clear" w:pos="2835"/>
        </w:tabs>
        <w:ind w:left="2268" w:hanging="371"/>
      </w:pPr>
      <w:r>
        <w:t>the need for such disclosure arises out of or in connection with:</w:t>
      </w:r>
    </w:p>
    <w:p w14:paraId="6AFEF55B" w14:textId="77777777" w:rsidR="000604FB" w:rsidRDefault="00CA793C">
      <w:pPr>
        <w:pStyle w:val="GPSL5numberedclause"/>
        <w:tabs>
          <w:tab w:val="clear" w:pos="3402"/>
        </w:tabs>
        <w:ind w:left="2694" w:hanging="371"/>
      </w:pPr>
      <w:r>
        <w:t xml:space="preserve">any legal challenge or potential legal challenge against the Customer arising out of or in connection with this Call Off Contract; </w:t>
      </w:r>
    </w:p>
    <w:p w14:paraId="6AFEF55C" w14:textId="77777777" w:rsidR="000604FB" w:rsidRDefault="00CA793C">
      <w:pPr>
        <w:pStyle w:val="GPSL5numberedclause"/>
        <w:tabs>
          <w:tab w:val="clear" w:pos="3402"/>
        </w:tabs>
        <w:ind w:left="2694" w:hanging="371"/>
      </w:pPr>
      <w:r>
        <w:t>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Services provided under this Call Off Contract; or</w:t>
      </w:r>
    </w:p>
    <w:p w14:paraId="6AFEF55D" w14:textId="77777777" w:rsidR="000604FB" w:rsidRDefault="00CA793C">
      <w:pPr>
        <w:pStyle w:val="GPSL5numberedclause"/>
        <w:tabs>
          <w:tab w:val="clear" w:pos="3402"/>
        </w:tabs>
        <w:ind w:left="2694" w:hanging="371"/>
      </w:pPr>
      <w:r>
        <w:t>the conduct of a Central Government Body review in respect of this Call Off Contract; or</w:t>
      </w:r>
    </w:p>
    <w:p w14:paraId="6AFEF55E" w14:textId="77777777" w:rsidR="000604FB" w:rsidRDefault="00CA793C">
      <w:pPr>
        <w:pStyle w:val="GPSL4numberedclause"/>
        <w:tabs>
          <w:tab w:val="clear" w:pos="2835"/>
        </w:tabs>
        <w:ind w:left="2268" w:hanging="371"/>
      </w:pPr>
      <w:r>
        <w:t>the Recipient has reasonable grounds to believe that the Disclosing Party is involved in activity that may constitute a criminal offence under the Bribery Act 2010 and the disclosure is being made to the Serious Fraud Office.</w:t>
      </w:r>
    </w:p>
    <w:p w14:paraId="6AFEF55F" w14:textId="77777777" w:rsidR="000604FB" w:rsidRDefault="00CA793C">
      <w:pPr>
        <w:pStyle w:val="GPSL3numberedclause"/>
        <w:tabs>
          <w:tab w:val="clear" w:pos="2127"/>
        </w:tabs>
        <w:ind w:left="1843" w:hanging="578"/>
      </w:pPr>
      <w: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6AFEF560" w14:textId="77777777" w:rsidR="000604FB" w:rsidRDefault="00CA793C">
      <w:pPr>
        <w:pStyle w:val="GPSL3numberedclause"/>
        <w:tabs>
          <w:tab w:val="clear" w:pos="2127"/>
        </w:tabs>
        <w:ind w:left="1843" w:hanging="578"/>
      </w:pPr>
      <w:bookmarkStart w:id="1717" w:name="_Hlt359518822"/>
      <w:bookmarkStart w:id="1718" w:name="_Hlt359518836"/>
      <w:bookmarkStart w:id="1719" w:name="_Hlt359518840"/>
      <w:bookmarkStart w:id="1720" w:name="_Ref358821029"/>
      <w:bookmarkEnd w:id="1717"/>
      <w:bookmarkEnd w:id="1718"/>
      <w:bookmarkEnd w:id="1719"/>
      <w:r>
        <w:t>Subject to Clauses </w:t>
      </w:r>
      <w:r>
        <w:fldChar w:fldCharType="begin"/>
      </w:r>
      <w:r>
        <w:instrText xml:space="preserve"> REF _Ref358820876 \w \h  \* MERGEFORMAT </w:instrText>
      </w:r>
      <w:r>
        <w:fldChar w:fldCharType="separate"/>
      </w:r>
      <w:r w:rsidR="001E3237">
        <w:t>30.4.2</w:t>
      </w:r>
      <w:r>
        <w:fldChar w:fldCharType="end"/>
      </w:r>
      <w:r>
        <w:t xml:space="preserve"> and </w:t>
      </w:r>
      <w:r>
        <w:fldChar w:fldCharType="begin"/>
      </w:r>
      <w:r>
        <w:instrText xml:space="preserve"> REF _Ref358820910 \w \h  \* MERGEFORMAT </w:instrText>
      </w:r>
      <w:r>
        <w:fldChar w:fldCharType="separate"/>
      </w:r>
      <w:r w:rsidR="001E3237">
        <w:t>30.4.7</w:t>
      </w:r>
      <w:r>
        <w:fldChar w:fldCharType="end"/>
      </w:r>
      <w:r>
        <w:t>, the Supplier may only disclose the Confidential Information of the Customer on a confidential basis to:</w:t>
      </w:r>
      <w:bookmarkEnd w:id="1720"/>
    </w:p>
    <w:p w14:paraId="6AFEF561" w14:textId="77777777" w:rsidR="000604FB" w:rsidRDefault="00CA793C">
      <w:pPr>
        <w:pStyle w:val="GPSL4numberedclause"/>
        <w:tabs>
          <w:tab w:val="clear" w:pos="2835"/>
        </w:tabs>
        <w:ind w:left="2268" w:hanging="371"/>
      </w:pPr>
      <w:r>
        <w:t>The Authority; and</w:t>
      </w:r>
    </w:p>
    <w:p w14:paraId="6AFEF562" w14:textId="77777777" w:rsidR="000604FB" w:rsidRDefault="00CA793C">
      <w:pPr>
        <w:pStyle w:val="GPSL4numberedclause"/>
        <w:tabs>
          <w:tab w:val="clear" w:pos="2835"/>
        </w:tabs>
        <w:ind w:left="2268" w:hanging="371"/>
      </w:pPr>
      <w:r>
        <w:t>Supplier Personnel who are directly involved in the provision of the Services and need to know the Confidential Information to enable performance of the Supplier’s obligations under this Call Off Contract; and</w:t>
      </w:r>
    </w:p>
    <w:p w14:paraId="6AFEF563" w14:textId="77777777" w:rsidR="000604FB" w:rsidRDefault="00CA793C">
      <w:pPr>
        <w:pStyle w:val="GPSL4numberedclause"/>
        <w:tabs>
          <w:tab w:val="clear" w:pos="2835"/>
        </w:tabs>
        <w:ind w:left="2268" w:hanging="371"/>
      </w:pPr>
      <w:r>
        <w:t>its professional advisers for the purposes of obtaining advice in relation to this Call Off Contract.</w:t>
      </w:r>
    </w:p>
    <w:p w14:paraId="6AFEF564" w14:textId="77777777" w:rsidR="000604FB" w:rsidRDefault="00CA793C">
      <w:pPr>
        <w:pStyle w:val="GPSL3numberedclause"/>
        <w:tabs>
          <w:tab w:val="clear" w:pos="2127"/>
        </w:tabs>
        <w:ind w:left="1843" w:hanging="578"/>
      </w:pPr>
      <w:r>
        <w:t xml:space="preserve">Where the Supplier discloses Confidential Information of the Customer pursuant to this Clause </w:t>
      </w:r>
      <w:r>
        <w:fldChar w:fldCharType="begin"/>
      </w:r>
      <w:r>
        <w:instrText xml:space="preserve"> REF _Ref358821029 \w \h  \* MERGEFORMAT </w:instrText>
      </w:r>
      <w:r>
        <w:fldChar w:fldCharType="separate"/>
      </w:r>
      <w:r w:rsidR="001E3237">
        <w:t>30.4.5</w:t>
      </w:r>
      <w:r>
        <w:fldChar w:fldCharType="end"/>
      </w:r>
      <w:r>
        <w:t>, it shall remain responsible at all times for compliance with the confidentiality obligations set out in this Call Off Contract by the persons to whom disclosure has been made.</w:t>
      </w:r>
    </w:p>
    <w:p w14:paraId="6AFEF565" w14:textId="77777777" w:rsidR="000604FB" w:rsidRDefault="00CA793C">
      <w:pPr>
        <w:pStyle w:val="GPSL3numberedclause"/>
        <w:tabs>
          <w:tab w:val="clear" w:pos="2127"/>
        </w:tabs>
        <w:ind w:left="1843" w:hanging="578"/>
      </w:pPr>
      <w:bookmarkStart w:id="1721" w:name="_Hlt359518819"/>
      <w:bookmarkStart w:id="1722" w:name="_Ref358820910"/>
      <w:bookmarkEnd w:id="1721"/>
      <w:r>
        <w:t>The Customer may disclose the Confidential Information of the Supplier:</w:t>
      </w:r>
    </w:p>
    <w:p w14:paraId="6AFEF566" w14:textId="77777777" w:rsidR="000604FB" w:rsidRDefault="00CA793C">
      <w:pPr>
        <w:pStyle w:val="GPSL4numberedclause"/>
        <w:tabs>
          <w:tab w:val="clear" w:pos="2835"/>
        </w:tabs>
        <w:ind w:left="2268" w:hanging="371"/>
      </w:pPr>
      <w:bookmarkStart w:id="1723" w:name="_Hlt359518826"/>
      <w:bookmarkStart w:id="1724" w:name="_Ref358884602"/>
      <w:bookmarkEnd w:id="1723"/>
      <w:r>
        <w:t>to any Central Government Body on the basis that the information may only be further disclosed to Central Government Bodies;</w:t>
      </w:r>
      <w:bookmarkEnd w:id="1724"/>
      <w:r>
        <w:t xml:space="preserve"> </w:t>
      </w:r>
    </w:p>
    <w:p w14:paraId="6AFEF567" w14:textId="77777777" w:rsidR="000604FB" w:rsidRDefault="00CA793C">
      <w:pPr>
        <w:pStyle w:val="GPSL4numberedclause"/>
        <w:tabs>
          <w:tab w:val="clear" w:pos="2835"/>
        </w:tabs>
        <w:ind w:left="2268" w:hanging="371"/>
      </w:pPr>
      <w:r>
        <w:t>to the British Parliament and any committees of the British Parliament or if required by any British Parliamentary reporting requirement;</w:t>
      </w:r>
    </w:p>
    <w:p w14:paraId="6AFEF568" w14:textId="77777777" w:rsidR="000604FB" w:rsidRDefault="00CA793C">
      <w:pPr>
        <w:pStyle w:val="GPSL4numberedclause"/>
        <w:tabs>
          <w:tab w:val="clear" w:pos="2835"/>
        </w:tabs>
        <w:ind w:left="2268" w:hanging="371"/>
      </w:pPr>
      <w:r>
        <w:lastRenderedPageBreak/>
        <w:t>to the extent that the Customer (acting reasonably) deems disclosure necessary or appropriate in the course of carrying out its public functions;</w:t>
      </w:r>
    </w:p>
    <w:p w14:paraId="6AFEF569" w14:textId="77777777" w:rsidR="000604FB" w:rsidRDefault="00CA793C">
      <w:pPr>
        <w:pStyle w:val="GPSL4numberedclause"/>
        <w:tabs>
          <w:tab w:val="clear" w:pos="2835"/>
        </w:tabs>
        <w:ind w:left="2268" w:hanging="371"/>
      </w:pPr>
      <w:r>
        <w:t>on a confidential basis to a professional adviser, consultant, supplier or other person engaged by any of the entities described in Clause </w:t>
      </w:r>
      <w:r>
        <w:fldChar w:fldCharType="begin"/>
      </w:r>
      <w:r>
        <w:instrText xml:space="preserve"> REF _Ref358884602 \w \h  \* MERGEFORMAT </w:instrText>
      </w:r>
      <w:r>
        <w:fldChar w:fldCharType="separate"/>
      </w:r>
      <w:r w:rsidR="001E3237">
        <w:t>30.4.7(a)</w:t>
      </w:r>
      <w:r>
        <w:fldChar w:fldCharType="end"/>
      </w:r>
      <w:r>
        <w:t xml:space="preserve"> for any purpose necessary to this Call Off Contract;</w:t>
      </w:r>
    </w:p>
    <w:p w14:paraId="6AFEF56A" w14:textId="77777777" w:rsidR="000604FB" w:rsidRDefault="00CA793C">
      <w:pPr>
        <w:pStyle w:val="GPSL4numberedclause"/>
        <w:tabs>
          <w:tab w:val="clear" w:pos="2835"/>
        </w:tabs>
        <w:ind w:left="2268" w:hanging="371"/>
      </w:pPr>
      <w:r>
        <w:t xml:space="preserve">on a confidential basis for the purpose of the exercise of its rights under this Call Off Contract; </w:t>
      </w:r>
    </w:p>
    <w:p w14:paraId="6AFEF56B" w14:textId="77777777" w:rsidR="000604FB" w:rsidRDefault="00CA793C">
      <w:pPr>
        <w:pStyle w:val="GPSL4numberedclause"/>
        <w:tabs>
          <w:tab w:val="clear" w:pos="2835"/>
        </w:tabs>
        <w:ind w:left="2268" w:hanging="371"/>
      </w:pPr>
      <w:r>
        <w:t>to the HSCN Authority: or</w:t>
      </w:r>
    </w:p>
    <w:p w14:paraId="6AFEF56C" w14:textId="77777777" w:rsidR="000604FB" w:rsidRDefault="00CA793C">
      <w:pPr>
        <w:pStyle w:val="GPSL4numberedclause"/>
        <w:tabs>
          <w:tab w:val="clear" w:pos="2835"/>
        </w:tabs>
        <w:ind w:left="2268" w:hanging="371"/>
      </w:pPr>
      <w:r>
        <w:t xml:space="preserve">to a proposed transferee, assignee or novatee of, or successor in title to the Customer. </w:t>
      </w:r>
    </w:p>
    <w:p w14:paraId="6AFEF56D" w14:textId="77777777" w:rsidR="000604FB" w:rsidRDefault="00CA793C">
      <w:pPr>
        <w:pStyle w:val="GPSL3numberedclause"/>
        <w:tabs>
          <w:tab w:val="clear" w:pos="2127"/>
        </w:tabs>
        <w:ind w:left="1843" w:hanging="578"/>
      </w:pPr>
      <w:r>
        <w:t>The Authority may disclose any Confidential Information in relation to this Call Off Contract in accordance with the provisions of the Dynamic Purchasing System Agreement. In such circumstances, the Customer acknowledges that the Supplier owes no duty of care for information disclosed by the Authority.</w:t>
      </w:r>
    </w:p>
    <w:p w14:paraId="6AFEF56E" w14:textId="77777777" w:rsidR="000604FB" w:rsidRDefault="00CA793C">
      <w:pPr>
        <w:pStyle w:val="GPSL3numberedclause"/>
        <w:tabs>
          <w:tab w:val="clear" w:pos="2127"/>
        </w:tabs>
        <w:ind w:left="1843" w:hanging="578"/>
      </w:pPr>
      <w:r>
        <w:t>Nothing in this Clause </w:t>
      </w:r>
      <w:r>
        <w:fldChar w:fldCharType="begin"/>
      </w:r>
      <w:r>
        <w:instrText xml:space="preserve"> REF _Ref313367753 \w \h  \* MERGEFORMAT </w:instrText>
      </w:r>
      <w:r>
        <w:fldChar w:fldCharType="separate"/>
      </w:r>
      <w:r w:rsidR="001E3237">
        <w:t>30.4</w:t>
      </w:r>
      <w:r>
        <w:fldChar w:fldCharType="end"/>
      </w:r>
      <w:r>
        <w:t xml:space="preserve"> shall prevent a Recipient from using any techniques, ideas or Know-How gained during the performance of this Call Off Contract in the course of its normal business to the extent that this use does not result in a disclosure of the Disclosing Party’s Confidential Information or an infringement of Intellectual Property Rights.</w:t>
      </w:r>
    </w:p>
    <w:p w14:paraId="6AFEF56F" w14:textId="77777777" w:rsidR="000604FB" w:rsidRDefault="00CA793C">
      <w:pPr>
        <w:pStyle w:val="GPSL3numberedclause"/>
        <w:tabs>
          <w:tab w:val="clear" w:pos="2127"/>
        </w:tabs>
        <w:ind w:left="1843" w:hanging="578"/>
      </w:pPr>
      <w:bookmarkStart w:id="1725" w:name="_Hlt359343305"/>
      <w:bookmarkStart w:id="1726" w:name="_Hlt359519067"/>
      <w:bookmarkStart w:id="1727" w:name="_Hlt359519852"/>
      <w:bookmarkStart w:id="1728" w:name="_Hlt365635877"/>
      <w:bookmarkStart w:id="1729" w:name="_Hlt365884146"/>
      <w:bookmarkStart w:id="1730" w:name="_Ref365635869"/>
      <w:bookmarkEnd w:id="1722"/>
      <w:bookmarkEnd w:id="1725"/>
      <w:bookmarkEnd w:id="1726"/>
      <w:bookmarkEnd w:id="1727"/>
      <w:bookmarkEnd w:id="1728"/>
      <w:bookmarkEnd w:id="1729"/>
      <w:r>
        <w:t xml:space="preserve">In the event that the Supplier fails to comply with Clauses </w:t>
      </w:r>
      <w:r>
        <w:fldChar w:fldCharType="begin"/>
      </w:r>
      <w:r>
        <w:instrText xml:space="preserve"> REF _Ref358820876 \w \h  \* MERGEFORMAT </w:instrText>
      </w:r>
      <w:r>
        <w:fldChar w:fldCharType="separate"/>
      </w:r>
      <w:r w:rsidR="001E3237">
        <w:t>30.4.2</w:t>
      </w:r>
      <w:r>
        <w:fldChar w:fldCharType="end"/>
      </w:r>
      <w:r>
        <w:t xml:space="preserve"> to </w:t>
      </w:r>
      <w:r>
        <w:fldChar w:fldCharType="begin"/>
      </w:r>
      <w:r>
        <w:instrText xml:space="preserve"> REF _Ref358821029 \w \h  \* MERGEFORMAT </w:instrText>
      </w:r>
      <w:r>
        <w:fldChar w:fldCharType="separate"/>
      </w:r>
      <w:r w:rsidR="001E3237">
        <w:t>30.4.5</w:t>
      </w:r>
      <w:r>
        <w:fldChar w:fldCharType="end"/>
      </w:r>
      <w:r>
        <w:t>, the Customer reserves the right to terminate this Call Off Contract for material Default.</w:t>
      </w:r>
      <w:bookmarkEnd w:id="1730"/>
    </w:p>
    <w:p w14:paraId="6AFEF570" w14:textId="77777777" w:rsidR="000604FB" w:rsidRDefault="00CA793C">
      <w:pPr>
        <w:pStyle w:val="GPSL2numberedclause"/>
        <w:tabs>
          <w:tab w:val="clear" w:pos="1418"/>
        </w:tabs>
        <w:ind w:left="1276"/>
      </w:pPr>
      <w:r>
        <w:t>Transparency</w:t>
      </w:r>
    </w:p>
    <w:p w14:paraId="6AFEF571" w14:textId="77777777" w:rsidR="000604FB" w:rsidRDefault="00CA793C">
      <w:pPr>
        <w:pStyle w:val="GPSL3numberedclause"/>
        <w:tabs>
          <w:tab w:val="clear" w:pos="2127"/>
        </w:tabs>
        <w:ind w:left="1843" w:hanging="578"/>
      </w:pPr>
      <w:r>
        <w:t xml:space="preserve">The Parties acknowledge that, except for any information which is exempt from disclosure in accordance with the provisions of the FOIA, the content of this Call Off Contract is not Confidential Information.  The Customer shall determine whether any of the content of this Call Off Contract is exempt from disclosure in accordance with the provisions of the FOIA. The Customer may consult with the Supplier to inform its decision regarding any redactions but shall have the final decision in its absolute discretion. </w:t>
      </w:r>
    </w:p>
    <w:p w14:paraId="6AFEF572" w14:textId="77777777" w:rsidR="000604FB" w:rsidRDefault="00CA793C">
      <w:pPr>
        <w:pStyle w:val="GPSL3numberedclause"/>
        <w:tabs>
          <w:tab w:val="clear" w:pos="2127"/>
        </w:tabs>
        <w:ind w:left="1843" w:hanging="578"/>
      </w:pPr>
      <w:r>
        <w:t xml:space="preserve">Notwithstanding any other provision of this Call Off Contract, the Supplier hereby gives his consent for the Customer to publish this Call Off Contract in its entirety (but with any information which is exempt from disclosure in accordance with the provisions of the FOIA redacted), including any changes to this Call Off Contract agreed from time to time.  </w:t>
      </w:r>
    </w:p>
    <w:p w14:paraId="6AFEF573" w14:textId="77777777" w:rsidR="000604FB" w:rsidRDefault="00CA793C">
      <w:pPr>
        <w:pStyle w:val="GPSL3numberedclause"/>
        <w:tabs>
          <w:tab w:val="clear" w:pos="2127"/>
        </w:tabs>
        <w:ind w:left="1843" w:hanging="578"/>
      </w:pPr>
      <w:r>
        <w:t>The Supplier shall assist and cooperate with the Customer to enable the Customer to publish this Call Off Contract.</w:t>
      </w:r>
    </w:p>
    <w:p w14:paraId="6AFEF574" w14:textId="77777777" w:rsidR="000604FB" w:rsidRDefault="00CA793C">
      <w:pPr>
        <w:pStyle w:val="GPSL2numberedclause"/>
        <w:tabs>
          <w:tab w:val="clear" w:pos="1418"/>
        </w:tabs>
        <w:ind w:left="1276"/>
      </w:pPr>
      <w:bookmarkStart w:id="1731" w:name="_Hlt359362763"/>
      <w:bookmarkStart w:id="1732" w:name="_Hlt359514218"/>
      <w:bookmarkStart w:id="1733" w:name="_Hlt359517386"/>
      <w:bookmarkStart w:id="1734" w:name="_Hlt359518765"/>
      <w:bookmarkStart w:id="1735" w:name="_Hlt365625620"/>
      <w:bookmarkStart w:id="1736" w:name="_Hlt365626963"/>
      <w:bookmarkStart w:id="1737" w:name="_Hlt365629776"/>
      <w:bookmarkStart w:id="1738" w:name="_Hlt365631027"/>
      <w:bookmarkStart w:id="1739" w:name="_Hlt365648243"/>
      <w:bookmarkStart w:id="1740" w:name="_Hlt365648523"/>
      <w:bookmarkStart w:id="1741" w:name="_Hlt388453172"/>
      <w:bookmarkStart w:id="1742" w:name="_Ref313369975"/>
      <w:bookmarkEnd w:id="1731"/>
      <w:bookmarkEnd w:id="1732"/>
      <w:bookmarkEnd w:id="1733"/>
      <w:bookmarkEnd w:id="1734"/>
      <w:bookmarkEnd w:id="1735"/>
      <w:bookmarkEnd w:id="1736"/>
      <w:bookmarkEnd w:id="1737"/>
      <w:bookmarkEnd w:id="1738"/>
      <w:bookmarkEnd w:id="1739"/>
      <w:bookmarkEnd w:id="1740"/>
      <w:bookmarkEnd w:id="1741"/>
      <w:r>
        <w:t>Freedom of Information</w:t>
      </w:r>
      <w:bookmarkEnd w:id="1742"/>
    </w:p>
    <w:p w14:paraId="6AFEF575" w14:textId="77777777" w:rsidR="000604FB" w:rsidRDefault="00CA793C">
      <w:pPr>
        <w:pStyle w:val="GPSL3numberedclause"/>
        <w:tabs>
          <w:tab w:val="clear" w:pos="2127"/>
        </w:tabs>
        <w:ind w:left="1843" w:hanging="578"/>
      </w:pPr>
      <w:bookmarkStart w:id="1743" w:name="_Ref349214061"/>
      <w:r>
        <w:t xml:space="preserve">The Supplier acknowledges that the Customer is subject to the requirements of the FOIA and the EIRs. The Supplier shall: </w:t>
      </w:r>
    </w:p>
    <w:p w14:paraId="6AFEF576" w14:textId="77777777" w:rsidR="000604FB" w:rsidRDefault="00CA793C">
      <w:pPr>
        <w:pStyle w:val="GPSL4numberedclause"/>
        <w:tabs>
          <w:tab w:val="clear" w:pos="2835"/>
        </w:tabs>
        <w:ind w:left="2268" w:hanging="371"/>
      </w:pPr>
      <w:r>
        <w:t>provide all necessary assistance and cooperation as reasonably requested by the Customer to enable the Customer to comply with its Information disclosure obligations under the FOIA and EIRs;</w:t>
      </w:r>
    </w:p>
    <w:bookmarkEnd w:id="1743"/>
    <w:p w14:paraId="6AFEF577" w14:textId="77777777" w:rsidR="000604FB" w:rsidRDefault="00CA793C">
      <w:pPr>
        <w:pStyle w:val="GPSL4numberedclause"/>
        <w:tabs>
          <w:tab w:val="clear" w:pos="2835"/>
        </w:tabs>
        <w:ind w:left="2268" w:hanging="371"/>
      </w:pPr>
      <w:r>
        <w:lastRenderedPageBreak/>
        <w:t>transfer to the Customer all Requests for Information relating to this Call Off Contract that it receives as soon as practicable and in any event within two (2) Working Da</w:t>
      </w:r>
      <w:bookmarkStart w:id="1744" w:name="_Hlt359422059"/>
      <w:bookmarkEnd w:id="1744"/>
      <w:r>
        <w:t>ys of receipt;</w:t>
      </w:r>
    </w:p>
    <w:p w14:paraId="6AFEF578" w14:textId="77777777" w:rsidR="000604FB" w:rsidRDefault="00CA793C">
      <w:pPr>
        <w:pStyle w:val="GPSL4numberedclause"/>
        <w:tabs>
          <w:tab w:val="clear" w:pos="2835"/>
        </w:tabs>
        <w:ind w:left="2268" w:hanging="371"/>
      </w:pPr>
      <w:r>
        <w:t>provide the Customer with a copy of all Information belonging to the Customer requested in the Request for Information which is in its possession or control in the form that the Customer requires within five (5) Working Days (or such other period as the Customer may reasonably specify) of the Customer's request for such Information; and</w:t>
      </w:r>
    </w:p>
    <w:p w14:paraId="6AFEF579" w14:textId="77777777" w:rsidR="000604FB" w:rsidRDefault="00CA793C">
      <w:pPr>
        <w:pStyle w:val="GPSL4numberedclause"/>
        <w:tabs>
          <w:tab w:val="clear" w:pos="2835"/>
        </w:tabs>
        <w:ind w:left="2268" w:hanging="371"/>
      </w:pPr>
      <w:r>
        <w:t>not respond directly to a Request for Information unless authorised in writing to do so by the Customer.</w:t>
      </w:r>
    </w:p>
    <w:p w14:paraId="6AFEF57A" w14:textId="77777777" w:rsidR="000604FB" w:rsidRDefault="00CA793C">
      <w:pPr>
        <w:pStyle w:val="GPSL3numberedclause"/>
        <w:tabs>
          <w:tab w:val="clear" w:pos="2127"/>
        </w:tabs>
        <w:ind w:left="1843" w:hanging="578"/>
      </w:pPr>
      <w:r>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and/or the EIRs.</w:t>
      </w:r>
    </w:p>
    <w:p w14:paraId="6AFEF57B" w14:textId="77777777" w:rsidR="000604FB" w:rsidRDefault="00CA793C">
      <w:pPr>
        <w:pStyle w:val="GPSL2numberedclause"/>
        <w:tabs>
          <w:tab w:val="clear" w:pos="1418"/>
        </w:tabs>
        <w:ind w:left="1276"/>
      </w:pPr>
      <w:bookmarkStart w:id="1745" w:name="_Hlt359517389"/>
      <w:bookmarkStart w:id="1746" w:name="_Hlt359517643"/>
      <w:bookmarkStart w:id="1747" w:name="_Hlt365625624"/>
      <w:bookmarkStart w:id="1748" w:name="_Hlt365626956"/>
      <w:bookmarkStart w:id="1749" w:name="_Hlt365631030"/>
      <w:bookmarkStart w:id="1750" w:name="_Hlt365648520"/>
      <w:bookmarkStart w:id="1751" w:name="_Ref359421680"/>
      <w:bookmarkEnd w:id="1745"/>
      <w:bookmarkEnd w:id="1746"/>
      <w:bookmarkEnd w:id="1747"/>
      <w:bookmarkEnd w:id="1748"/>
      <w:bookmarkEnd w:id="1749"/>
      <w:bookmarkEnd w:id="1750"/>
      <w:r>
        <w:t>Protection of Personal Data</w:t>
      </w:r>
      <w:bookmarkEnd w:id="1751"/>
    </w:p>
    <w:p w14:paraId="5D680799" w14:textId="3A0C920A" w:rsidR="00BA6553" w:rsidRDefault="001205C3" w:rsidP="00EE6080">
      <w:pPr>
        <w:pStyle w:val="GPSL3numberedclause"/>
        <w:tabs>
          <w:tab w:val="clear" w:pos="2127"/>
        </w:tabs>
        <w:ind w:left="1843" w:hanging="578"/>
      </w:pPr>
      <w:bookmarkStart w:id="1752" w:name="_Toc139080269"/>
      <w:r>
        <w:t xml:space="preserve">The </w:t>
      </w:r>
      <w:r w:rsidR="00BA6553">
        <w:t>Parties acknowledge that</w:t>
      </w:r>
      <w:r>
        <w:t xml:space="preserve"> </w:t>
      </w:r>
      <w:r w:rsidRPr="007C45D7">
        <w:t>for the purposes of the Data Protection Legislation,</w:t>
      </w:r>
      <w:r>
        <w:t xml:space="preserve"> </w:t>
      </w:r>
      <w:r w:rsidR="00BA6553">
        <w:t xml:space="preserve">the Customer is the Controller and that the Supplier is the Processor.  The only </w:t>
      </w:r>
      <w:r w:rsidR="00A42783">
        <w:t>P</w:t>
      </w:r>
      <w:r w:rsidR="00BA6553">
        <w:t xml:space="preserve">rocessing that the Supplier is authorised to do is listed in </w:t>
      </w:r>
      <w:r w:rsidR="002F264B">
        <w:t xml:space="preserve">Call Off </w:t>
      </w:r>
      <w:r w:rsidR="00BA6553">
        <w:t>Schedule 15 by the Customer and may not be determined by the Supplier.</w:t>
      </w:r>
    </w:p>
    <w:p w14:paraId="7AF86A05" w14:textId="1403B7AF" w:rsidR="00BA6553" w:rsidRDefault="00BA6553" w:rsidP="00EE6080">
      <w:pPr>
        <w:pStyle w:val="GPSL3numberedclause"/>
        <w:tabs>
          <w:tab w:val="clear" w:pos="2127"/>
        </w:tabs>
        <w:ind w:left="1843" w:hanging="578"/>
      </w:pPr>
      <w:bookmarkStart w:id="1753" w:name="_Toc139080270"/>
      <w:r>
        <w:t>The Supplier shall:</w:t>
      </w:r>
      <w:bookmarkEnd w:id="1753"/>
    </w:p>
    <w:p w14:paraId="2708422C" w14:textId="0ED338CD" w:rsidR="00BA6553" w:rsidRDefault="0036215B" w:rsidP="00EE6080">
      <w:pPr>
        <w:pStyle w:val="GPSL4numberedclause"/>
        <w:ind w:left="2127"/>
      </w:pPr>
      <w:bookmarkStart w:id="1754" w:name="_Toc139080271"/>
      <w:r>
        <w:t>n</w:t>
      </w:r>
      <w:r w:rsidR="00BA6553">
        <w:t>otify the Customer immediately if it considers that any of the Customer's instructions infringe the Data Protection Legislation;</w:t>
      </w:r>
    </w:p>
    <w:p w14:paraId="02DF4B4F" w14:textId="09C8BD13" w:rsidR="00BA6553" w:rsidRDefault="00BA6553" w:rsidP="00FC7542">
      <w:pPr>
        <w:pStyle w:val="GPSL4numberedclause"/>
        <w:ind w:left="2127"/>
      </w:pPr>
      <w:r>
        <w:t xml:space="preserve">provide all reasonable assistance to the Customer in the preparation of any Data Protection Impact Assessment prior to commencing any </w:t>
      </w:r>
      <w:r w:rsidR="00A42783">
        <w:t>P</w:t>
      </w:r>
      <w:r>
        <w:t>rocessing.  Such assistance may, at the discretion of the Customer, include:</w:t>
      </w:r>
    </w:p>
    <w:p w14:paraId="4B58C774" w14:textId="21951419" w:rsidR="00BA6553" w:rsidRDefault="00BA6553" w:rsidP="00FC7542">
      <w:pPr>
        <w:pStyle w:val="GPSL5numberedclause"/>
        <w:ind w:left="2835"/>
      </w:pPr>
      <w:r>
        <w:t xml:space="preserve">a systematic description of the envisaged </w:t>
      </w:r>
      <w:r w:rsidR="00A42783">
        <w:t>P</w:t>
      </w:r>
      <w:r>
        <w:t xml:space="preserve">rocessing operations and the purpose of the </w:t>
      </w:r>
      <w:r w:rsidR="00A42783">
        <w:t>P</w:t>
      </w:r>
      <w:r>
        <w:t>rocessing;</w:t>
      </w:r>
    </w:p>
    <w:p w14:paraId="27E87800" w14:textId="6F30B98D" w:rsidR="00BA6553" w:rsidRDefault="00BA6553" w:rsidP="00FC7542">
      <w:pPr>
        <w:pStyle w:val="GPSL5numberedclause"/>
        <w:ind w:left="2835"/>
      </w:pPr>
      <w:r>
        <w:t xml:space="preserve">an assessment of the necessity and proportionality on the </w:t>
      </w:r>
      <w:r w:rsidR="00A42783">
        <w:t>P</w:t>
      </w:r>
      <w:r>
        <w:t>rocessing operations in relation to the Services;</w:t>
      </w:r>
    </w:p>
    <w:p w14:paraId="1C504DBA" w14:textId="0831ED00" w:rsidR="00BA6553" w:rsidRDefault="00BA6553" w:rsidP="00FC7542">
      <w:pPr>
        <w:pStyle w:val="GPSL5numberedclause"/>
        <w:ind w:left="2835"/>
      </w:pPr>
      <w:r>
        <w:t>an assessment of the risks to the rights and freedoms of Data Subjects; and</w:t>
      </w:r>
    </w:p>
    <w:p w14:paraId="4FC2951D" w14:textId="3B4B5873" w:rsidR="00BA6553" w:rsidRDefault="00BA6553" w:rsidP="00FC7542">
      <w:pPr>
        <w:pStyle w:val="GPSL5numberedclause"/>
        <w:ind w:left="2835"/>
      </w:pPr>
      <w:r>
        <w:t>the measures envisaged to address the risks, including safeguards, security measures and mechanisms to ensure the protection of Personal Data.</w:t>
      </w:r>
    </w:p>
    <w:p w14:paraId="76DF4A61" w14:textId="536DAC3A" w:rsidR="00BA6553" w:rsidRDefault="00BA6553" w:rsidP="00EE6080">
      <w:pPr>
        <w:pStyle w:val="GPSL3numberedclause"/>
        <w:tabs>
          <w:tab w:val="clear" w:pos="2127"/>
        </w:tabs>
        <w:ind w:left="1843" w:hanging="578"/>
      </w:pPr>
      <w:r>
        <w:t xml:space="preserve">The Supplier shall, in relation to any Personal Data </w:t>
      </w:r>
      <w:r w:rsidR="00A42783">
        <w:t>P</w:t>
      </w:r>
      <w:r>
        <w:t>rocessed in connection with its obligations under this Call Off Contract:</w:t>
      </w:r>
    </w:p>
    <w:p w14:paraId="6F356B10" w14:textId="4E4B100E" w:rsidR="00BA6553" w:rsidRDefault="00A42783" w:rsidP="00EE6080">
      <w:pPr>
        <w:pStyle w:val="GPSL4numberedclause"/>
        <w:ind w:left="2127"/>
      </w:pPr>
      <w:r>
        <w:lastRenderedPageBreak/>
        <w:t>P</w:t>
      </w:r>
      <w:r w:rsidR="00BA6553">
        <w:t xml:space="preserve">rocess the Personal Data only in accordance with </w:t>
      </w:r>
      <w:r w:rsidR="002F264B">
        <w:t xml:space="preserve">Call Off </w:t>
      </w:r>
      <w:r w:rsidR="00BA6553">
        <w:t xml:space="preserve">Schedule </w:t>
      </w:r>
      <w:r w:rsidR="006D3452">
        <w:t>15</w:t>
      </w:r>
      <w:r w:rsidR="00BA6553">
        <w:t xml:space="preserve">, unless the Supplier is required to do otherwise by Law.  If it is so required the Supplier shall promptly notify the Customer before </w:t>
      </w:r>
      <w:r>
        <w:t>P</w:t>
      </w:r>
      <w:r w:rsidR="00BA6553">
        <w:t>rocessing the Personal Data unless prohibited by Law;</w:t>
      </w:r>
    </w:p>
    <w:p w14:paraId="6F594084" w14:textId="031AA496" w:rsidR="00BA6553" w:rsidRDefault="00BA6553" w:rsidP="00FC7542">
      <w:pPr>
        <w:pStyle w:val="GPSL4numberedclause"/>
        <w:ind w:left="2127"/>
      </w:pPr>
      <w:r>
        <w:t xml:space="preserve">ensure that it has in place Protective Measures, which have been reviewed and approved by the </w:t>
      </w:r>
      <w:r w:rsidR="0036215B">
        <w:t>Customer</w:t>
      </w:r>
      <w:r>
        <w:t xml:space="preserve"> </w:t>
      </w:r>
      <w:bookmarkEnd w:id="1754"/>
      <w:r>
        <w:t>as appropriate to protect against a Data Loss Event having taken account of the:</w:t>
      </w:r>
    </w:p>
    <w:p w14:paraId="4E0D03F5" w14:textId="2B139C02" w:rsidR="00BA6553" w:rsidRDefault="00BA6553" w:rsidP="00EE6080">
      <w:pPr>
        <w:pStyle w:val="GPSL5numberedclause"/>
        <w:ind w:left="2835"/>
      </w:pPr>
      <w:bookmarkStart w:id="1755" w:name="_Toc139080274"/>
      <w:r>
        <w:t>nature of the data to be protected;</w:t>
      </w:r>
    </w:p>
    <w:p w14:paraId="645DBF85" w14:textId="2542BA9A" w:rsidR="00BA6553" w:rsidRDefault="00BA6553" w:rsidP="00EE6080">
      <w:pPr>
        <w:pStyle w:val="GPSL5numberedclause"/>
        <w:ind w:left="2835"/>
      </w:pPr>
      <w:r>
        <w:t>harm that might result from a Data Loss Event;</w:t>
      </w:r>
    </w:p>
    <w:p w14:paraId="7B893245" w14:textId="116D9522" w:rsidR="00BA6553" w:rsidRDefault="00BA6553" w:rsidP="00EE6080">
      <w:pPr>
        <w:pStyle w:val="GPSL5numberedclause"/>
        <w:ind w:left="2835"/>
      </w:pPr>
      <w:r>
        <w:t>state of technological development; and</w:t>
      </w:r>
    </w:p>
    <w:p w14:paraId="595A82EA" w14:textId="33FEFA04" w:rsidR="00BA6553" w:rsidRDefault="00BA6553" w:rsidP="00EE6080">
      <w:pPr>
        <w:pStyle w:val="GPSL5numberedclause"/>
        <w:ind w:left="2835"/>
      </w:pPr>
      <w:r>
        <w:t>cost of implementing any measures;</w:t>
      </w:r>
    </w:p>
    <w:p w14:paraId="005D42F9" w14:textId="75D5CC7C" w:rsidR="00BA6553" w:rsidRDefault="00BA6553" w:rsidP="00EE6080">
      <w:pPr>
        <w:pStyle w:val="GPSL4numberedclause"/>
        <w:ind w:left="2127"/>
      </w:pPr>
      <w:r>
        <w:t>ensure that:</w:t>
      </w:r>
    </w:p>
    <w:p w14:paraId="14DEF685" w14:textId="748142D9" w:rsidR="00BA6553" w:rsidRDefault="00BA6553" w:rsidP="00EE6080">
      <w:pPr>
        <w:pStyle w:val="GPSL5numberedclause"/>
        <w:ind w:left="2835"/>
      </w:pPr>
      <w:r>
        <w:t xml:space="preserve">the Supplier Personnel do not </w:t>
      </w:r>
      <w:r w:rsidR="00A42783">
        <w:t>P</w:t>
      </w:r>
      <w:r>
        <w:t xml:space="preserve">rocess Personal Data except in accordance with this Call Off Contract and in particular </w:t>
      </w:r>
      <w:r w:rsidR="0036215B">
        <w:t xml:space="preserve">Call Off </w:t>
      </w:r>
      <w:r>
        <w:t xml:space="preserve">Schedule </w:t>
      </w:r>
      <w:r w:rsidR="006D3452">
        <w:t>15</w:t>
      </w:r>
      <w:r>
        <w:t>;</w:t>
      </w:r>
    </w:p>
    <w:p w14:paraId="48A3F84D" w14:textId="2A54BF89" w:rsidR="00BA6553" w:rsidRDefault="00BA6553" w:rsidP="00FC7542">
      <w:pPr>
        <w:pStyle w:val="GPSL5numberedclause"/>
        <w:ind w:left="2835"/>
      </w:pPr>
      <w:r>
        <w:t xml:space="preserve">it takes all reasonable steps to ensure the reliability and integrity of any Supplier Personnel who have access to the Personal Data and ensure that </w:t>
      </w:r>
      <w:bookmarkEnd w:id="1755"/>
      <w:r>
        <w:t>they</w:t>
      </w:r>
      <w:bookmarkStart w:id="1756" w:name="_Toc139080276"/>
      <w:r>
        <w:t>:</w:t>
      </w:r>
    </w:p>
    <w:p w14:paraId="55797BB8" w14:textId="729CFF02" w:rsidR="00BA6553" w:rsidRPr="007C45D7" w:rsidRDefault="00BA6553" w:rsidP="00FC7542">
      <w:pPr>
        <w:pStyle w:val="GPSL6numbered"/>
        <w:ind w:left="3261"/>
      </w:pPr>
      <w:r>
        <w:t>are aware of and comply with the Supplier’s duties under this Clause</w:t>
      </w:r>
      <w:r w:rsidR="00781304">
        <w:t xml:space="preserve"> 30.7</w:t>
      </w:r>
      <w:r w:rsidRPr="007C45D7">
        <w:t>;</w:t>
      </w:r>
    </w:p>
    <w:p w14:paraId="308C146A" w14:textId="77777777" w:rsidR="00BA6553" w:rsidRDefault="00BA6553" w:rsidP="00EE6080">
      <w:pPr>
        <w:pStyle w:val="GPSL6numbered"/>
        <w:ind w:left="3261"/>
      </w:pPr>
      <w:r>
        <w:t>are subject to appropriate confidentiality undertakings with the Supplier or any Sub-processor;</w:t>
      </w:r>
    </w:p>
    <w:p w14:paraId="08F806CB" w14:textId="0BEFD841" w:rsidR="00BA6553" w:rsidRDefault="00BA6553" w:rsidP="00FC7542">
      <w:pPr>
        <w:pStyle w:val="GPSL6numbered"/>
        <w:ind w:left="3261"/>
      </w:pPr>
      <w:r>
        <w:t xml:space="preserve">are informed of the confidential nature of the Personal Data and </w:t>
      </w:r>
      <w:bookmarkEnd w:id="1756"/>
      <w:r>
        <w:t xml:space="preserve">do not publish, disclose or divulge any of the Personal Data to any third </w:t>
      </w:r>
      <w:r w:rsidR="001205C3">
        <w:t xml:space="preserve">party </w:t>
      </w:r>
      <w:r>
        <w:t>unless directed in writing to do so by the Authority or as otherwise permitted by this Call Off Contract; and</w:t>
      </w:r>
    </w:p>
    <w:p w14:paraId="2E295CE2" w14:textId="0B47F814" w:rsidR="00BA6553" w:rsidRDefault="00BA6553" w:rsidP="00FC7542">
      <w:pPr>
        <w:pStyle w:val="GPSL6numbered"/>
        <w:ind w:left="3261"/>
      </w:pPr>
      <w:r>
        <w:t>have undergone adequate training in the use, care, protection and handling of Personal Data.</w:t>
      </w:r>
    </w:p>
    <w:p w14:paraId="03DD1A5B" w14:textId="4F0837D9" w:rsidR="00BA6553" w:rsidRDefault="00BA6553" w:rsidP="00EE6080">
      <w:pPr>
        <w:pStyle w:val="GPSL4numberedclause"/>
        <w:ind w:left="2127"/>
      </w:pPr>
      <w:bookmarkStart w:id="1757" w:name="_Ref511049130"/>
      <w:r>
        <w:t xml:space="preserve">subject to Clause </w:t>
      </w:r>
      <w:r w:rsidR="00FD031C">
        <w:fldChar w:fldCharType="begin"/>
      </w:r>
      <w:r w:rsidR="00FD031C">
        <w:instrText xml:space="preserve"> REF _Ref511049217 \r \h </w:instrText>
      </w:r>
      <w:r w:rsidR="00FD031C">
        <w:fldChar w:fldCharType="separate"/>
      </w:r>
      <w:r w:rsidR="001E3237">
        <w:t>30.7.4</w:t>
      </w:r>
      <w:r w:rsidR="00FD031C">
        <w:fldChar w:fldCharType="end"/>
      </w:r>
      <w:r>
        <w:t xml:space="preserve"> not transfer Personal Data outside of the European Union (“EU”) unless the prior written consent of the Customer has been obtained and the following conditions are fulfilled:</w:t>
      </w:r>
      <w:bookmarkEnd w:id="1757"/>
    </w:p>
    <w:p w14:paraId="5448B6C7" w14:textId="51929847" w:rsidR="00BA6553" w:rsidRDefault="00BA6553" w:rsidP="00EE6080">
      <w:pPr>
        <w:pStyle w:val="GPSL5numberedclause"/>
        <w:ind w:left="2835"/>
      </w:pPr>
      <w:r>
        <w:t>the Customer or the Supplier has provided</w:t>
      </w:r>
      <w:r w:rsidR="001205C3">
        <w:t xml:space="preserve"> and shall maintain</w:t>
      </w:r>
      <w:r>
        <w:t xml:space="preserve"> appropriate safeguards in relation to the transfer (whether in accordance with GDPR </w:t>
      </w:r>
      <w:r w:rsidR="001205C3">
        <w:t xml:space="preserve">Articles 45, </w:t>
      </w:r>
      <w:r>
        <w:t xml:space="preserve">46 </w:t>
      </w:r>
      <w:r w:rsidR="001205C3">
        <w:t>and 47</w:t>
      </w:r>
      <w:r w:rsidR="000D2C2A">
        <w:t xml:space="preserve"> or</w:t>
      </w:r>
      <w:r w:rsidR="001205C3">
        <w:t xml:space="preserve"> </w:t>
      </w:r>
      <w:r>
        <w:t xml:space="preserve"> LED Article 37) as determined by the Customer;</w:t>
      </w:r>
    </w:p>
    <w:p w14:paraId="0498C018" w14:textId="66F59C59" w:rsidR="00BA6553" w:rsidRDefault="00BA6553" w:rsidP="00EE6080">
      <w:pPr>
        <w:pStyle w:val="GPSL5numberedclause"/>
        <w:ind w:left="2835"/>
      </w:pPr>
      <w:r>
        <w:t>the Data Subject has enforceable rights and effective legal remedies;</w:t>
      </w:r>
    </w:p>
    <w:p w14:paraId="730E1D5A" w14:textId="777BE8D5" w:rsidR="00BA6553" w:rsidRDefault="00BA6553" w:rsidP="00EE6080">
      <w:pPr>
        <w:pStyle w:val="GPSL5numberedclause"/>
        <w:ind w:left="2835"/>
      </w:pPr>
      <w:r>
        <w:t>the Supplier complies with its obligations under the Data Protection Legislation by providing an adequate level of protection to any Personal Data that is transferred (or, if it is not so bound, uses its best endeavours to assist the Customer in meeting its obligations); and</w:t>
      </w:r>
    </w:p>
    <w:p w14:paraId="7F88EE37" w14:textId="09536FB4" w:rsidR="00BA6553" w:rsidRDefault="00BA6553" w:rsidP="00EE6080">
      <w:pPr>
        <w:pStyle w:val="GPSL5numberedclause"/>
        <w:ind w:left="2835"/>
      </w:pPr>
      <w:r>
        <w:t xml:space="preserve">the Supplier complies with any reasonable instructions notified to it in advance by the Customer with respect to the </w:t>
      </w:r>
      <w:r w:rsidR="00A42783">
        <w:t>P</w:t>
      </w:r>
      <w:r>
        <w:t>rocessing of the Personal Data.</w:t>
      </w:r>
    </w:p>
    <w:p w14:paraId="4327C32B" w14:textId="49B5DCBB" w:rsidR="00BA6553" w:rsidRDefault="00BA6553" w:rsidP="00EE6080">
      <w:pPr>
        <w:pStyle w:val="GPSL4numberedclause"/>
        <w:ind w:left="2127"/>
      </w:pPr>
      <w:r>
        <w:lastRenderedPageBreak/>
        <w:t>at the written direction of the Customer, delete or return Personal Data (and any copies of it) to the Customer on termination of the Call Off Contract unless the Supplier is required by Law to retain the Personal Data.</w:t>
      </w:r>
    </w:p>
    <w:p w14:paraId="677726F4" w14:textId="756BAD6B" w:rsidR="00BA6553" w:rsidRDefault="00BA6553" w:rsidP="00EE6080">
      <w:pPr>
        <w:pStyle w:val="GPSL3numberedclause"/>
        <w:tabs>
          <w:tab w:val="clear" w:pos="2127"/>
        </w:tabs>
        <w:ind w:left="1843" w:hanging="578"/>
      </w:pPr>
      <w:bookmarkStart w:id="1758" w:name="_Ref511049217"/>
      <w:r>
        <w:t xml:space="preserve">The Supplier shall be permitted to Process Customer Contact Data outside of the EU, provided that the </w:t>
      </w:r>
      <w:r w:rsidR="00FD031C">
        <w:t xml:space="preserve">conditions listed under Clause </w:t>
      </w:r>
      <w:r w:rsidR="00FD031C" w:rsidRPr="00A064B7">
        <w:fldChar w:fldCharType="begin"/>
      </w:r>
      <w:r w:rsidR="00FD031C" w:rsidRPr="007C45D7">
        <w:instrText xml:space="preserve"> REF _Ref511049130 \r \h </w:instrText>
      </w:r>
      <w:r w:rsidR="00BC2A96" w:rsidRPr="006C0C7C">
        <w:instrText xml:space="preserve"> \* MERGEFORMAT </w:instrText>
      </w:r>
      <w:r w:rsidR="00FD031C" w:rsidRPr="00A064B7">
        <w:fldChar w:fldCharType="separate"/>
      </w:r>
      <w:r w:rsidR="00FD031C" w:rsidRPr="007C45D7">
        <w:t>30.7.3(d)</w:t>
      </w:r>
      <w:r w:rsidR="00FD031C" w:rsidRPr="00A064B7">
        <w:fldChar w:fldCharType="end"/>
      </w:r>
      <w:r w:rsidR="00FD031C" w:rsidRPr="007C45D7">
        <w:t xml:space="preserve"> </w:t>
      </w:r>
      <w:r w:rsidR="00FD031C">
        <w:t>are fulfilled.</w:t>
      </w:r>
      <w:bookmarkEnd w:id="1758"/>
    </w:p>
    <w:p w14:paraId="5AA04F09" w14:textId="72A1E896" w:rsidR="00BA6553" w:rsidRDefault="00BA6553" w:rsidP="00FC7542">
      <w:pPr>
        <w:pStyle w:val="GPSL3numberedclause"/>
        <w:tabs>
          <w:tab w:val="clear" w:pos="2127"/>
        </w:tabs>
        <w:ind w:left="1843" w:hanging="578"/>
      </w:pPr>
      <w:bookmarkStart w:id="1759" w:name="_Ref511049288"/>
      <w:r>
        <w:t xml:space="preserve">Subject to Clause </w:t>
      </w:r>
      <w:r w:rsidR="00FD031C">
        <w:fldChar w:fldCharType="begin"/>
      </w:r>
      <w:r w:rsidR="00FD031C">
        <w:instrText xml:space="preserve"> REF _Ref511049264 \r \h </w:instrText>
      </w:r>
      <w:r w:rsidR="00FD031C">
        <w:fldChar w:fldCharType="separate"/>
      </w:r>
      <w:r w:rsidR="001E3237">
        <w:t>30.7.6</w:t>
      </w:r>
      <w:r w:rsidR="00FD031C">
        <w:fldChar w:fldCharType="end"/>
      </w:r>
      <w:r>
        <w:t xml:space="preserve">, the Supplier shall </w:t>
      </w:r>
      <w:bookmarkStart w:id="1760" w:name="_Ref72312536"/>
      <w:bookmarkStart w:id="1761" w:name="_Toc139080278"/>
      <w:r>
        <w:t>notify the Customer immediately if it:</w:t>
      </w:r>
      <w:bookmarkEnd w:id="1759"/>
    </w:p>
    <w:p w14:paraId="5304F28C" w14:textId="59F5F635" w:rsidR="00BA6553" w:rsidRDefault="00BA6553" w:rsidP="00FC7542">
      <w:pPr>
        <w:pStyle w:val="GPSL4numberedclause"/>
        <w:ind w:left="2127"/>
      </w:pPr>
      <w:r>
        <w:t xml:space="preserve">receives </w:t>
      </w:r>
      <w:bookmarkEnd w:id="1760"/>
      <w:bookmarkEnd w:id="1761"/>
      <w:r>
        <w:t>a Data Subject Access Request (or purported Data Subject Access Request);</w:t>
      </w:r>
    </w:p>
    <w:p w14:paraId="7FD9BC5F" w14:textId="4BF347E3" w:rsidR="00BA6553" w:rsidRDefault="00BA6553" w:rsidP="00FC7542">
      <w:pPr>
        <w:pStyle w:val="GPSL4numberedclause"/>
        <w:ind w:left="2127"/>
      </w:pPr>
      <w:r>
        <w:t>receives a request to rectify, block or erase any Personal Data;</w:t>
      </w:r>
    </w:p>
    <w:p w14:paraId="5F1C8EB5" w14:textId="290A89C8" w:rsidR="00BA6553" w:rsidRDefault="00BA6553" w:rsidP="00FC7542">
      <w:pPr>
        <w:pStyle w:val="GPSL4numberedclause"/>
        <w:ind w:left="2127"/>
      </w:pPr>
      <w:r>
        <w:t>receives any other request, complaint or communication relating to either Party's obligations under the Data Protection Legislation;</w:t>
      </w:r>
    </w:p>
    <w:p w14:paraId="659B9BE1" w14:textId="0A9B47F4" w:rsidR="00BA6553" w:rsidRDefault="00BA6553" w:rsidP="00FC7542">
      <w:pPr>
        <w:pStyle w:val="GPSL4numberedclause"/>
        <w:ind w:left="2127"/>
      </w:pPr>
      <w:r>
        <w:t xml:space="preserve">receives </w:t>
      </w:r>
      <w:bookmarkStart w:id="1762" w:name="_Ref63134330"/>
      <w:bookmarkStart w:id="1763" w:name="_Toc139080279"/>
      <w:r>
        <w:t xml:space="preserve">any communication from the Information Commissioner or any other regulatory authority in connection with Personal Data </w:t>
      </w:r>
      <w:r w:rsidR="00A42783">
        <w:t>P</w:t>
      </w:r>
      <w:r>
        <w:t>rocessed under this Call Off Contract;</w:t>
      </w:r>
    </w:p>
    <w:p w14:paraId="1DB7F6AF" w14:textId="78C87D08" w:rsidR="00BA6553" w:rsidRDefault="00BA6553" w:rsidP="00FC7542">
      <w:pPr>
        <w:pStyle w:val="GPSL4numberedclause"/>
        <w:ind w:left="2127"/>
      </w:pPr>
      <w:r>
        <w:t xml:space="preserve">receives a request from any third </w:t>
      </w:r>
      <w:r w:rsidR="00FD4B68">
        <w:t>party</w:t>
      </w:r>
      <w:r>
        <w:t xml:space="preserve"> for disclosure of Personal Data where compliance with such request is required or purported to be required by Law; or</w:t>
      </w:r>
    </w:p>
    <w:p w14:paraId="357F594A" w14:textId="3B26D001" w:rsidR="00BA6553" w:rsidRDefault="00BA6553" w:rsidP="00EE6080">
      <w:pPr>
        <w:pStyle w:val="GPSL4numberedclause"/>
        <w:ind w:left="2127"/>
      </w:pPr>
      <w:r>
        <w:t>becomes aware of a Data Loss Event.</w:t>
      </w:r>
    </w:p>
    <w:p w14:paraId="71912AD2" w14:textId="64312A4E" w:rsidR="00BA6553" w:rsidRDefault="00BA6553" w:rsidP="00EE6080">
      <w:pPr>
        <w:pStyle w:val="GPSL3numberedclause"/>
        <w:tabs>
          <w:tab w:val="clear" w:pos="2127"/>
        </w:tabs>
        <w:ind w:left="1843" w:hanging="578"/>
      </w:pPr>
      <w:bookmarkStart w:id="1764" w:name="_Ref511049264"/>
      <w:r>
        <w:t xml:space="preserve">The Supplier’s obligation to notify under Clause </w:t>
      </w:r>
      <w:r w:rsidR="00FD031C">
        <w:fldChar w:fldCharType="begin"/>
      </w:r>
      <w:r w:rsidR="00FD031C">
        <w:instrText xml:space="preserve"> REF _Ref511049288 \r \h </w:instrText>
      </w:r>
      <w:r w:rsidR="00FD031C">
        <w:fldChar w:fldCharType="separate"/>
      </w:r>
      <w:r w:rsidR="001E3237">
        <w:t>30.7.5</w:t>
      </w:r>
      <w:r w:rsidR="00FD031C">
        <w:fldChar w:fldCharType="end"/>
      </w:r>
      <w:r w:rsidR="001F0C38">
        <w:t xml:space="preserve"> </w:t>
      </w:r>
      <w:r>
        <w:t>shall include the provision of further information to the Customer in phases, as details become available.</w:t>
      </w:r>
      <w:bookmarkEnd w:id="1764"/>
    </w:p>
    <w:p w14:paraId="6924AA4E" w14:textId="0A522DB7" w:rsidR="00BA6553" w:rsidRDefault="00BA6553" w:rsidP="00FC7542">
      <w:pPr>
        <w:pStyle w:val="GPSL3numberedclause"/>
        <w:tabs>
          <w:tab w:val="clear" w:pos="2127"/>
        </w:tabs>
        <w:ind w:left="1843" w:hanging="578"/>
      </w:pPr>
      <w:r>
        <w:t xml:space="preserve">Taking into account the nature of the </w:t>
      </w:r>
      <w:r w:rsidR="00A42783">
        <w:t>P</w:t>
      </w:r>
      <w:r>
        <w:t xml:space="preserve">rocessing, the Supplier shall provide the Customer with full assistance in relation to either Party's obligations under Data Protection Legislation and any complaint, communication or request made under Clause </w:t>
      </w:r>
      <w:r w:rsidR="00FD031C">
        <w:fldChar w:fldCharType="begin"/>
      </w:r>
      <w:r w:rsidR="00FD031C">
        <w:instrText xml:space="preserve"> REF _Ref511049288 \r \h </w:instrText>
      </w:r>
      <w:r w:rsidR="00FD031C">
        <w:fldChar w:fldCharType="separate"/>
      </w:r>
      <w:r w:rsidR="001E3237">
        <w:t>30.7.5</w:t>
      </w:r>
      <w:r w:rsidR="00FD031C">
        <w:fldChar w:fldCharType="end"/>
      </w:r>
      <w:r>
        <w:t xml:space="preserve"> (and insofar as possible within the timescales reasonably required by the Customer) including by promptly providing:</w:t>
      </w:r>
      <w:bookmarkEnd w:id="1762"/>
      <w:bookmarkEnd w:id="1763"/>
    </w:p>
    <w:p w14:paraId="3EA66174" w14:textId="5B069778" w:rsidR="00BA6553" w:rsidRDefault="00BA6553" w:rsidP="00FC7542">
      <w:pPr>
        <w:pStyle w:val="GPSL4numberedclause"/>
        <w:ind w:left="2127"/>
      </w:pPr>
      <w:r>
        <w:t>the Customer with full details and copies of the complaint, communication or request;</w:t>
      </w:r>
    </w:p>
    <w:p w14:paraId="0FF5874B" w14:textId="7CA2ECFE" w:rsidR="00BA6553" w:rsidRDefault="00BA6553" w:rsidP="00FC7542">
      <w:pPr>
        <w:pStyle w:val="GPSL4numberedclause"/>
        <w:ind w:left="2127"/>
      </w:pPr>
      <w:r>
        <w:t>such assistance as is reasonably requested by the Customer to enable the Customer to comply with a Data Subject Access Request within the relevant timescales set out in the Data Protection Legislation;</w:t>
      </w:r>
    </w:p>
    <w:p w14:paraId="59540E27" w14:textId="3D76EA06" w:rsidR="00BA6553" w:rsidRDefault="00BA6553" w:rsidP="00FC7542">
      <w:pPr>
        <w:pStyle w:val="GPSL4numberedclause"/>
        <w:ind w:left="2127"/>
      </w:pPr>
      <w:r>
        <w:t>the Customer, at its request, with any Personal Data it holds in relation to a Data Subject;</w:t>
      </w:r>
    </w:p>
    <w:p w14:paraId="08AFDA12" w14:textId="73E66C43" w:rsidR="00BA6553" w:rsidRDefault="00BA6553" w:rsidP="00EE6080">
      <w:pPr>
        <w:pStyle w:val="GPSL4numberedclause"/>
        <w:ind w:left="2127"/>
      </w:pPr>
      <w:r>
        <w:t>assistance as requested by the Customer following any Data Loss Event; and</w:t>
      </w:r>
    </w:p>
    <w:p w14:paraId="5D4D873B" w14:textId="3DB9340B" w:rsidR="00BA6553" w:rsidRDefault="00BA6553" w:rsidP="00FC7542">
      <w:pPr>
        <w:pStyle w:val="GPSL4numberedclause"/>
        <w:ind w:left="2127"/>
      </w:pPr>
      <w:r>
        <w:t>assistance as requested by the Customer with respect to any request from the Information Commissioner’s Office, or any consultation by the Customer with the Information Commissioner's Office.</w:t>
      </w:r>
    </w:p>
    <w:p w14:paraId="0249C019" w14:textId="48555B5B" w:rsidR="00BA6553" w:rsidRDefault="00BA6553" w:rsidP="00EE6080">
      <w:pPr>
        <w:pStyle w:val="GPSL3numberedclause"/>
        <w:tabs>
          <w:tab w:val="clear" w:pos="2127"/>
        </w:tabs>
        <w:ind w:left="1843" w:hanging="578"/>
      </w:pPr>
      <w:r>
        <w:t>The Supplier shall maintain complete and accurate records and information to demonstrate its compliance with this Clause. This requirement does not apply where the Supplier employs fewer than two hundred and fifty (250) staff, unless:</w:t>
      </w:r>
    </w:p>
    <w:p w14:paraId="625B3481" w14:textId="7AF02D98" w:rsidR="00BA6553" w:rsidRDefault="00BA6553" w:rsidP="00EE6080">
      <w:pPr>
        <w:pStyle w:val="GPSL4numberedclause"/>
        <w:ind w:left="2127"/>
      </w:pPr>
      <w:r>
        <w:lastRenderedPageBreak/>
        <w:t xml:space="preserve">the Customer determines that the </w:t>
      </w:r>
      <w:r w:rsidR="00A42783">
        <w:t>P</w:t>
      </w:r>
      <w:r>
        <w:t>rocessing is not occasional;</w:t>
      </w:r>
    </w:p>
    <w:p w14:paraId="5FFA2642" w14:textId="3E0D314B" w:rsidR="00BA6553" w:rsidRDefault="00BA6553" w:rsidP="00FC7542">
      <w:pPr>
        <w:pStyle w:val="GPSL4numberedclause"/>
        <w:ind w:left="2127"/>
      </w:pPr>
      <w:r>
        <w:t xml:space="preserve">the Customer determines the </w:t>
      </w:r>
      <w:r w:rsidR="00A42783">
        <w:t>P</w:t>
      </w:r>
      <w:r>
        <w:t>rocessing includes special categories of data as referred to in Article 9(1) of the GDPR or Personal Data relating to criminal convictions and offences referred to in Article 10 of the GDPR; and</w:t>
      </w:r>
    </w:p>
    <w:p w14:paraId="1A9AAA50" w14:textId="1B28F000" w:rsidR="00BA6553" w:rsidRDefault="00BA6553" w:rsidP="00EE6080">
      <w:pPr>
        <w:pStyle w:val="GPSL4numberedclause"/>
        <w:ind w:left="2127"/>
      </w:pPr>
      <w:r>
        <w:t xml:space="preserve">the Customer determines that the </w:t>
      </w:r>
      <w:r w:rsidR="00A42783">
        <w:t>P</w:t>
      </w:r>
      <w:r>
        <w:t>rocessing is likely to result in a risk to the rights and freedoms of Data Subjects.</w:t>
      </w:r>
    </w:p>
    <w:p w14:paraId="3A848DF6" w14:textId="35BBEFC5" w:rsidR="00BA6553" w:rsidRDefault="00BA6553" w:rsidP="00EE6080">
      <w:pPr>
        <w:pStyle w:val="GPSL3numberedclause"/>
        <w:tabs>
          <w:tab w:val="clear" w:pos="2127"/>
        </w:tabs>
        <w:ind w:left="1843" w:hanging="578"/>
      </w:pPr>
      <w:r>
        <w:t>The Supplier shall allow for audits of its Data Processing activity by the Customer or the Customer’s designated auditor.</w:t>
      </w:r>
    </w:p>
    <w:p w14:paraId="0A46FA7A" w14:textId="149FD2BD" w:rsidR="00BA6553" w:rsidRDefault="00BA6553" w:rsidP="00EE6080">
      <w:pPr>
        <w:pStyle w:val="GPSL3numberedclause"/>
        <w:tabs>
          <w:tab w:val="clear" w:pos="2127"/>
        </w:tabs>
        <w:ind w:left="1843" w:hanging="578"/>
      </w:pPr>
      <w:r>
        <w:t>The Supplier shall designate a Data Protection Officer if required by the Data Protection Legislation.</w:t>
      </w:r>
    </w:p>
    <w:p w14:paraId="3E719178" w14:textId="77777777" w:rsidR="00FD4B68" w:rsidRDefault="00BA6553" w:rsidP="00EE6080">
      <w:pPr>
        <w:pStyle w:val="GPSL3numberedclause"/>
        <w:tabs>
          <w:tab w:val="clear" w:pos="2127"/>
        </w:tabs>
        <w:ind w:left="1843" w:hanging="578"/>
      </w:pPr>
      <w:r>
        <w:t xml:space="preserve">Before allowing any Sub-processor to </w:t>
      </w:r>
      <w:r w:rsidR="00A42783">
        <w:t>P</w:t>
      </w:r>
      <w:r>
        <w:t xml:space="preserve">rocess any Personal Data related to this Call Off Contract, the Supplier must: </w:t>
      </w:r>
    </w:p>
    <w:p w14:paraId="1720EE42" w14:textId="77777777" w:rsidR="00FD4B68" w:rsidRDefault="00BA6553" w:rsidP="006C0C7C">
      <w:pPr>
        <w:pStyle w:val="GPSL3numberedclause"/>
        <w:numPr>
          <w:ilvl w:val="0"/>
          <w:numId w:val="0"/>
        </w:numPr>
        <w:tabs>
          <w:tab w:val="clear" w:pos="2127"/>
        </w:tabs>
        <w:ind w:left="1843"/>
      </w:pPr>
      <w:r>
        <w:t xml:space="preserve">(a) notify the Customer in writing of the intended Sub-processor and </w:t>
      </w:r>
      <w:r w:rsidR="00A42783">
        <w:t>P</w:t>
      </w:r>
      <w:r>
        <w:t xml:space="preserve">rocessing; </w:t>
      </w:r>
    </w:p>
    <w:p w14:paraId="5878DF5D" w14:textId="77777777" w:rsidR="00FD4B68" w:rsidRDefault="00BA6553" w:rsidP="006C0C7C">
      <w:pPr>
        <w:pStyle w:val="GPSL3numberedclause"/>
        <w:numPr>
          <w:ilvl w:val="0"/>
          <w:numId w:val="0"/>
        </w:numPr>
        <w:tabs>
          <w:tab w:val="clear" w:pos="2127"/>
        </w:tabs>
        <w:ind w:left="1843"/>
      </w:pPr>
      <w:r>
        <w:t xml:space="preserve">(b) obtain the written consent of the Customer; </w:t>
      </w:r>
    </w:p>
    <w:p w14:paraId="0131B3F5" w14:textId="10AA1026" w:rsidR="00FD4B68" w:rsidRDefault="00BA6553" w:rsidP="00FC7542">
      <w:pPr>
        <w:pStyle w:val="GPSL3numberedclause"/>
        <w:numPr>
          <w:ilvl w:val="0"/>
          <w:numId w:val="0"/>
        </w:numPr>
        <w:tabs>
          <w:tab w:val="clear" w:pos="2127"/>
        </w:tabs>
        <w:ind w:left="1843"/>
      </w:pPr>
      <w:r>
        <w:t xml:space="preserve">(c) enter into a written </w:t>
      </w:r>
      <w:bookmarkStart w:id="1765" w:name="_Ref495409677"/>
      <w:r>
        <w:t>agreement with the Sub-</w:t>
      </w:r>
      <w:bookmarkEnd w:id="1765"/>
      <w:r>
        <w:t xml:space="preserve">processor which give effect to the terms set out in this Clause </w:t>
      </w:r>
      <w:r w:rsidR="00FD031C">
        <w:fldChar w:fldCharType="begin"/>
      </w:r>
      <w:r w:rsidR="00FD031C">
        <w:instrText xml:space="preserve"> REF _Ref359421680 \r \h </w:instrText>
      </w:r>
      <w:r w:rsidR="00FD031C">
        <w:fldChar w:fldCharType="separate"/>
      </w:r>
      <w:r w:rsidR="001E3237">
        <w:t>30.7</w:t>
      </w:r>
      <w:r w:rsidR="00FD031C">
        <w:fldChar w:fldCharType="end"/>
      </w:r>
      <w:r>
        <w:t xml:space="preserve"> such that they apply to the Sub-processor; and </w:t>
      </w:r>
    </w:p>
    <w:p w14:paraId="6003C135" w14:textId="0C1C1630" w:rsidR="00BA6553" w:rsidRDefault="00BA6553" w:rsidP="00FC7542">
      <w:pPr>
        <w:pStyle w:val="GPSL3numberedclause"/>
        <w:numPr>
          <w:ilvl w:val="0"/>
          <w:numId w:val="0"/>
        </w:numPr>
        <w:tabs>
          <w:tab w:val="clear" w:pos="2127"/>
        </w:tabs>
        <w:ind w:left="1843"/>
      </w:pPr>
      <w:r>
        <w:t>(d) provide the Customer with such information regarding the Sub-processor as the Customer may reasonably require.</w:t>
      </w:r>
    </w:p>
    <w:p w14:paraId="0B17F283" w14:textId="5B331805" w:rsidR="00BA6553" w:rsidRDefault="00BA6553" w:rsidP="00EE6080">
      <w:pPr>
        <w:pStyle w:val="GPSL3numberedclause"/>
        <w:tabs>
          <w:tab w:val="clear" w:pos="2127"/>
        </w:tabs>
        <w:ind w:left="1843" w:hanging="578"/>
      </w:pPr>
      <w:r>
        <w:t>The Supplier shall remain fully liable for all acts or omissions of any Sub-processor.</w:t>
      </w:r>
    </w:p>
    <w:p w14:paraId="30BF406A" w14:textId="495E8F17" w:rsidR="00BA6553" w:rsidRDefault="00BA6553" w:rsidP="00EE6080">
      <w:pPr>
        <w:pStyle w:val="GPSL3numberedclause"/>
        <w:tabs>
          <w:tab w:val="clear" w:pos="2127"/>
        </w:tabs>
        <w:ind w:left="1843" w:hanging="578"/>
      </w:pPr>
      <w:r>
        <w:t>The Customer may, at any time on not less than thirty (30) Working Days’ notice, revise this Clause by replacing it with any applicable controller to processor standard clauses or similar terms forming part of an applicable certification scheme (which shall apply when incorporated by attachment to this Call Off Contract).</w:t>
      </w:r>
    </w:p>
    <w:p w14:paraId="76BEE44C" w14:textId="3DC2E9AB" w:rsidR="006A100A" w:rsidRDefault="00BA6553">
      <w:pPr>
        <w:pStyle w:val="GPSL3numberedclause"/>
        <w:tabs>
          <w:tab w:val="clear" w:pos="2127"/>
        </w:tabs>
        <w:ind w:left="1843" w:hanging="578"/>
      </w:pPr>
      <w:r>
        <w:t>The Parties agree to take account of any guidance issued by the Information Commissioner’s Office.  The Customer may on not less than thirty (30) Working Days’ notice to the Supplier amend this Call Off Contract to ensure that it complies with any guidance issued by the Information Commissioner’s Office.</w:t>
      </w:r>
    </w:p>
    <w:p w14:paraId="53292470" w14:textId="77777777" w:rsidR="006A100A" w:rsidRDefault="006A100A" w:rsidP="00FC7542">
      <w:pPr>
        <w:pStyle w:val="GPSL3numberedclause"/>
        <w:numPr>
          <w:ilvl w:val="0"/>
          <w:numId w:val="0"/>
        </w:numPr>
        <w:tabs>
          <w:tab w:val="clear" w:pos="2127"/>
        </w:tabs>
        <w:ind w:left="1843"/>
      </w:pPr>
    </w:p>
    <w:p w14:paraId="6AFEF5C6" w14:textId="77777777" w:rsidR="000604FB" w:rsidRDefault="00CA793C">
      <w:pPr>
        <w:pStyle w:val="GPSL1CLAUSEHEADING"/>
        <w:rPr>
          <w:rFonts w:hint="eastAsia"/>
        </w:rPr>
      </w:pPr>
      <w:bookmarkStart w:id="1766" w:name="_Hlt359518900"/>
      <w:bookmarkStart w:id="1767" w:name="_Hlt365629835"/>
      <w:bookmarkStart w:id="1768" w:name="_Hlt365629841"/>
      <w:bookmarkStart w:id="1769" w:name="_Hlt365629880"/>
      <w:bookmarkStart w:id="1770" w:name="_Hlt362973595"/>
      <w:bookmarkStart w:id="1771" w:name="_Hlt363746027"/>
      <w:bookmarkStart w:id="1772" w:name="_Hlt365637105"/>
      <w:bookmarkStart w:id="1773" w:name="_Hlt359514221"/>
      <w:bookmarkStart w:id="1774" w:name="_Hlt359518459"/>
      <w:bookmarkStart w:id="1775" w:name="_Hlt365627230"/>
      <w:bookmarkStart w:id="1776" w:name="_Hlt365648562"/>
      <w:bookmarkStart w:id="1777" w:name="_Ref359362897"/>
      <w:bookmarkStart w:id="1778" w:name="_Toc379897728"/>
      <w:bookmarkStart w:id="1779" w:name="_Toc396488579"/>
      <w:bookmarkStart w:id="1780" w:name="_Toc511376056"/>
      <w:bookmarkStart w:id="1781" w:name="_Toc495663111"/>
      <w:bookmarkEnd w:id="1752"/>
      <w:bookmarkEnd w:id="1766"/>
      <w:bookmarkEnd w:id="1767"/>
      <w:bookmarkEnd w:id="1768"/>
      <w:bookmarkEnd w:id="1769"/>
      <w:bookmarkEnd w:id="1770"/>
      <w:bookmarkEnd w:id="1771"/>
      <w:bookmarkEnd w:id="1772"/>
      <w:bookmarkEnd w:id="1773"/>
      <w:bookmarkEnd w:id="1774"/>
      <w:bookmarkEnd w:id="1775"/>
      <w:bookmarkEnd w:id="1776"/>
      <w:r>
        <w:t>PUBLICITY AND BRANDING</w:t>
      </w:r>
      <w:bookmarkEnd w:id="1777"/>
      <w:bookmarkEnd w:id="1778"/>
      <w:bookmarkEnd w:id="1779"/>
      <w:bookmarkEnd w:id="1780"/>
      <w:bookmarkEnd w:id="1781"/>
    </w:p>
    <w:p w14:paraId="6AFEF5C7" w14:textId="77777777" w:rsidR="000604FB" w:rsidRDefault="00CA793C">
      <w:pPr>
        <w:pStyle w:val="GPSL2numberedclause"/>
        <w:tabs>
          <w:tab w:val="clear" w:pos="1418"/>
        </w:tabs>
        <w:ind w:left="1276"/>
      </w:pPr>
      <w:r>
        <w:t>The Supplier shall not:</w:t>
      </w:r>
    </w:p>
    <w:p w14:paraId="6AFEF5C8" w14:textId="77777777" w:rsidR="000604FB" w:rsidRDefault="00CA793C">
      <w:pPr>
        <w:pStyle w:val="GPSL3numberedclause"/>
        <w:tabs>
          <w:tab w:val="clear" w:pos="2127"/>
        </w:tabs>
        <w:ind w:left="1843" w:hanging="578"/>
      </w:pPr>
      <w:r>
        <w:t>make any press announcements or publicise this Call Off Contract in any way; or</w:t>
      </w:r>
    </w:p>
    <w:p w14:paraId="6AFEF5C9" w14:textId="77777777" w:rsidR="000604FB" w:rsidRDefault="00CA793C">
      <w:pPr>
        <w:pStyle w:val="GPSL3numberedclause"/>
        <w:tabs>
          <w:tab w:val="clear" w:pos="2127"/>
        </w:tabs>
        <w:ind w:left="1843" w:hanging="578"/>
      </w:pPr>
      <w:r>
        <w:t xml:space="preserve">use the Customer's name or brand in any promotion or marketing or announcement of orders, </w:t>
      </w:r>
    </w:p>
    <w:p w14:paraId="6AFEF5CA" w14:textId="77777777" w:rsidR="000604FB" w:rsidRDefault="00CA793C">
      <w:pPr>
        <w:pStyle w:val="GPSL3numberedclause"/>
        <w:tabs>
          <w:tab w:val="clear" w:pos="2127"/>
        </w:tabs>
        <w:ind w:left="1843" w:hanging="578"/>
      </w:pPr>
      <w:r>
        <w:t>without Approval (the decision of the Customer to Approve or not shall not be unreasonably withheld or delayed).</w:t>
      </w:r>
    </w:p>
    <w:p w14:paraId="6AFEF5CB" w14:textId="77777777" w:rsidR="000604FB" w:rsidRDefault="00CA793C">
      <w:pPr>
        <w:pStyle w:val="GPSL2numberedclause"/>
        <w:tabs>
          <w:tab w:val="clear" w:pos="1418"/>
        </w:tabs>
        <w:ind w:left="1276"/>
      </w:pPr>
      <w:bookmarkStart w:id="1782" w:name="_Toc139080615"/>
      <w:r>
        <w:t xml:space="preserve">Each Party acknowledges to the other that nothing in this Call Off Contract either expressly or by implication constitutes an endorsement of any products or services of the other Party (including the Services, the Supplier System and the </w:t>
      </w:r>
      <w:r>
        <w:lastRenderedPageBreak/>
        <w:t>Customer System) and each Party agrees not to conduct itself in such a way as to imply or express any such approval or endorsement.</w:t>
      </w:r>
      <w:bookmarkEnd w:id="1782"/>
    </w:p>
    <w:p w14:paraId="6AFEF5CC" w14:textId="77777777" w:rsidR="000604FB" w:rsidRDefault="00CA793C">
      <w:pPr>
        <w:pStyle w:val="GPSSectionHeading"/>
        <w:rPr>
          <w:color w:val="auto"/>
        </w:rPr>
      </w:pPr>
      <w:bookmarkStart w:id="1783" w:name="_Toc349229879"/>
      <w:bookmarkStart w:id="1784" w:name="_Toc349230042"/>
      <w:bookmarkStart w:id="1785" w:name="_Toc349230442"/>
      <w:bookmarkStart w:id="1786" w:name="_Toc349231324"/>
      <w:bookmarkStart w:id="1787" w:name="_Toc349232050"/>
      <w:bookmarkStart w:id="1788" w:name="_Toc349232431"/>
      <w:bookmarkStart w:id="1789" w:name="_Toc349233167"/>
      <w:bookmarkStart w:id="1790" w:name="_Toc349233302"/>
      <w:bookmarkStart w:id="1791" w:name="_Toc349233436"/>
      <w:bookmarkStart w:id="1792" w:name="_Toc350503025"/>
      <w:bookmarkStart w:id="1793" w:name="_Toc350504015"/>
      <w:bookmarkStart w:id="1794" w:name="_Toc350506305"/>
      <w:bookmarkStart w:id="1795" w:name="_Toc350506543"/>
      <w:bookmarkStart w:id="1796" w:name="_Toc350506673"/>
      <w:bookmarkStart w:id="1797" w:name="_Toc350506803"/>
      <w:bookmarkStart w:id="1798" w:name="_Toc350506935"/>
      <w:bookmarkStart w:id="1799" w:name="_Toc350507396"/>
      <w:bookmarkStart w:id="1800" w:name="_Toc350507930"/>
      <w:bookmarkStart w:id="1801" w:name="_Toc358671778"/>
      <w:bookmarkStart w:id="1802" w:name="_Toc379897729"/>
      <w:bookmarkStart w:id="1803" w:name="_Toc396488580"/>
      <w:bookmarkStart w:id="1804" w:name="_Toc511376057"/>
      <w:bookmarkStart w:id="1805" w:name="_Toc495663112"/>
      <w:bookmarkStart w:id="1806" w:name="_Ref313369589"/>
      <w:bookmarkStart w:id="1807" w:name="_Toc314810817"/>
      <w:bookmarkStart w:id="1808" w:name="_Toc350503026"/>
      <w:bookmarkStart w:id="1809" w:name="_Toc350504016"/>
      <w:bookmarkStart w:id="1810" w:name="_Toc351710883"/>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r>
        <w:rPr>
          <w:color w:val="auto"/>
        </w:rPr>
        <w:t>LIABILITY AND INSURANCE</w:t>
      </w:r>
      <w:bookmarkEnd w:id="1801"/>
      <w:bookmarkEnd w:id="1802"/>
      <w:bookmarkEnd w:id="1803"/>
      <w:bookmarkEnd w:id="1804"/>
      <w:bookmarkEnd w:id="1805"/>
    </w:p>
    <w:p w14:paraId="6AFEF5CD" w14:textId="77777777" w:rsidR="000604FB" w:rsidRDefault="00CA793C">
      <w:pPr>
        <w:pStyle w:val="GPSL1CLAUSEHEADING"/>
        <w:rPr>
          <w:rFonts w:hint="eastAsia"/>
        </w:rPr>
      </w:pPr>
      <w:bookmarkStart w:id="1811" w:name="_Hlt358904994"/>
      <w:bookmarkStart w:id="1812" w:name="_Hlt359362770"/>
      <w:bookmarkStart w:id="1813" w:name="_Hlt359514224"/>
      <w:bookmarkStart w:id="1814" w:name="_Hlt359515782"/>
      <w:bookmarkStart w:id="1815" w:name="_Hlt360694486"/>
      <w:bookmarkStart w:id="1816" w:name="_Hlt364170114"/>
      <w:bookmarkStart w:id="1817" w:name="_Ref349208791"/>
      <w:bookmarkStart w:id="1818" w:name="_Ref349209217"/>
      <w:bookmarkStart w:id="1819" w:name="_Toc350503028"/>
      <w:bookmarkStart w:id="1820" w:name="_Toc350504018"/>
      <w:bookmarkStart w:id="1821" w:name="_Ref358019456"/>
      <w:bookmarkStart w:id="1822" w:name="_Ref358213217"/>
      <w:bookmarkStart w:id="1823" w:name="_Toc358671779"/>
      <w:bookmarkStart w:id="1824" w:name="_Ref359401355"/>
      <w:bookmarkStart w:id="1825" w:name="_Ref359409122"/>
      <w:bookmarkStart w:id="1826" w:name="_Ref359519940"/>
      <w:bookmarkStart w:id="1827" w:name="_Ref364170094"/>
      <w:bookmarkStart w:id="1828" w:name="_Toc379897730"/>
      <w:bookmarkStart w:id="1829" w:name="_Toc396488581"/>
      <w:bookmarkStart w:id="1830" w:name="_Toc511376058"/>
      <w:bookmarkStart w:id="1831" w:name="_Toc495663113"/>
      <w:bookmarkEnd w:id="1811"/>
      <w:bookmarkEnd w:id="1812"/>
      <w:bookmarkEnd w:id="1813"/>
      <w:bookmarkEnd w:id="1814"/>
      <w:bookmarkEnd w:id="1815"/>
      <w:bookmarkEnd w:id="1816"/>
      <w:r>
        <w:t>LIABILITY</w:t>
      </w:r>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14:paraId="6AFEF5CE" w14:textId="77777777" w:rsidR="000604FB" w:rsidRDefault="00CA793C">
      <w:pPr>
        <w:pStyle w:val="GPSL2numberedclause"/>
        <w:tabs>
          <w:tab w:val="clear" w:pos="1418"/>
        </w:tabs>
        <w:ind w:left="1276"/>
      </w:pPr>
      <w:bookmarkStart w:id="1832" w:name="_Hlt359519857"/>
      <w:bookmarkStart w:id="1833" w:name="_Hlt359519892"/>
      <w:bookmarkStart w:id="1834" w:name="_Ref380070723"/>
      <w:bookmarkStart w:id="1835" w:name="_Ref349208591"/>
      <w:bookmarkEnd w:id="1832"/>
      <w:bookmarkEnd w:id="1833"/>
      <w:r>
        <w:t>Unlimited Liability</w:t>
      </w:r>
      <w:bookmarkEnd w:id="1834"/>
    </w:p>
    <w:p w14:paraId="6AFEF5CF" w14:textId="77777777" w:rsidR="000604FB" w:rsidRDefault="00CA793C">
      <w:pPr>
        <w:pStyle w:val="GPSL3numberedclause"/>
        <w:tabs>
          <w:tab w:val="clear" w:pos="2127"/>
        </w:tabs>
        <w:ind w:left="1843" w:hanging="578"/>
      </w:pPr>
      <w:bookmarkStart w:id="1836" w:name="_Ref365630153"/>
      <w:r>
        <w:t>Neither Party excludes or limits its liability for:</w:t>
      </w:r>
      <w:bookmarkEnd w:id="1835"/>
      <w:bookmarkEnd w:id="1836"/>
    </w:p>
    <w:p w14:paraId="6AFEF5D0" w14:textId="77777777" w:rsidR="000604FB" w:rsidRDefault="00CA793C">
      <w:pPr>
        <w:pStyle w:val="GPSL4numberedclause"/>
        <w:tabs>
          <w:tab w:val="clear" w:pos="2835"/>
        </w:tabs>
        <w:ind w:left="2268" w:hanging="371"/>
      </w:pPr>
      <w:r>
        <w:t xml:space="preserve">death or personal injury caused by its negligence, or that of its employees, agents or Sub-Contractors (as applicable); </w:t>
      </w:r>
    </w:p>
    <w:p w14:paraId="6AFEF5D1" w14:textId="77777777" w:rsidR="000604FB" w:rsidRDefault="00CA793C">
      <w:pPr>
        <w:pStyle w:val="GPSL4numberedclause"/>
        <w:tabs>
          <w:tab w:val="clear" w:pos="2835"/>
        </w:tabs>
        <w:ind w:left="2268" w:hanging="371"/>
      </w:pPr>
      <w:r>
        <w:t xml:space="preserve">bribery or Fraud by it or its employees; </w:t>
      </w:r>
    </w:p>
    <w:p w14:paraId="6AFEF5D2" w14:textId="77777777" w:rsidR="000604FB" w:rsidRDefault="00CA793C">
      <w:pPr>
        <w:pStyle w:val="GPSL4numberedclause"/>
        <w:tabs>
          <w:tab w:val="clear" w:pos="2835"/>
        </w:tabs>
        <w:ind w:left="2268" w:hanging="371"/>
      </w:pPr>
      <w:r>
        <w:t>breach of any obligation as to title implied by section 12 of the Sale of Goods Act 1979 or section 2 of the Supply of Goods and Services Act 1982; or</w:t>
      </w:r>
    </w:p>
    <w:p w14:paraId="6AFEF5D3" w14:textId="77777777" w:rsidR="000604FB" w:rsidRDefault="00CA793C">
      <w:pPr>
        <w:pStyle w:val="GPSL4numberedclause"/>
        <w:tabs>
          <w:tab w:val="clear" w:pos="2835"/>
        </w:tabs>
        <w:ind w:left="2268" w:hanging="371"/>
      </w:pPr>
      <w:r>
        <w:t>any liability to the extent it cannot be excluded or limited by Law.</w:t>
      </w:r>
    </w:p>
    <w:p w14:paraId="6AFEF5D4" w14:textId="77777777" w:rsidR="000604FB" w:rsidRDefault="00CA793C">
      <w:pPr>
        <w:pStyle w:val="GPSL2numberedclause"/>
        <w:tabs>
          <w:tab w:val="clear" w:pos="1418"/>
        </w:tabs>
        <w:ind w:left="1276"/>
      </w:pPr>
      <w:bookmarkStart w:id="1837" w:name="_Hlt359405773"/>
      <w:bookmarkStart w:id="1838" w:name="_Hlt359519860"/>
      <w:bookmarkStart w:id="1839" w:name="_Ref380069020"/>
      <w:bookmarkStart w:id="1840" w:name="_Hlt365624504"/>
      <w:bookmarkStart w:id="1841" w:name="_Ref349208712"/>
      <w:bookmarkEnd w:id="1837"/>
      <w:bookmarkEnd w:id="1838"/>
      <w:r>
        <w:t>Financial Limits</w:t>
      </w:r>
      <w:bookmarkEnd w:id="1839"/>
      <w:bookmarkEnd w:id="1840"/>
    </w:p>
    <w:p w14:paraId="6AFEF5D5" w14:textId="77777777" w:rsidR="000604FB" w:rsidRDefault="00CA793C">
      <w:pPr>
        <w:pStyle w:val="GPSL3numberedclause"/>
        <w:tabs>
          <w:tab w:val="clear" w:pos="2127"/>
        </w:tabs>
        <w:ind w:left="1843" w:hanging="578"/>
      </w:pPr>
      <w:bookmarkStart w:id="1842" w:name="_Ref365630206"/>
      <w:r>
        <w:t xml:space="preserve">Subject to Clause </w:t>
      </w:r>
      <w:r>
        <w:fldChar w:fldCharType="begin"/>
      </w:r>
      <w:r>
        <w:instrText xml:space="preserve"> REF _Ref380070723 \r \h  \* MERGEFORMAT </w:instrText>
      </w:r>
      <w:r>
        <w:fldChar w:fldCharType="separate"/>
      </w:r>
      <w:r w:rsidR="001E3237">
        <w:t>32.1</w:t>
      </w:r>
      <w:r>
        <w:fldChar w:fldCharType="end"/>
      </w:r>
      <w:r>
        <w:t xml:space="preserve"> (Unlimited Liability), t</w:t>
      </w:r>
      <w:bookmarkStart w:id="1843" w:name="_Hlt365648121"/>
      <w:bookmarkEnd w:id="1843"/>
      <w:r>
        <w:t>he Supplier’s total aggregate liability:</w:t>
      </w:r>
      <w:bookmarkEnd w:id="1842"/>
    </w:p>
    <w:p w14:paraId="6AFEF5D6" w14:textId="77777777" w:rsidR="000604FB" w:rsidRDefault="00CA793C">
      <w:pPr>
        <w:pStyle w:val="GPSL4numberedclause"/>
        <w:tabs>
          <w:tab w:val="clear" w:pos="2835"/>
        </w:tabs>
        <w:ind w:left="2268" w:hanging="371"/>
      </w:pPr>
      <w:bookmarkStart w:id="1844" w:name="_Hlt359515290"/>
      <w:bookmarkStart w:id="1845" w:name="_Hlt360652174"/>
      <w:bookmarkStart w:id="1846" w:name="_Hlt359429347"/>
      <w:bookmarkStart w:id="1847" w:name="_Hlt359429421"/>
      <w:bookmarkStart w:id="1848" w:name="_Ref349133816"/>
      <w:bookmarkEnd w:id="1841"/>
      <w:bookmarkEnd w:id="1844"/>
      <w:bookmarkEnd w:id="1845"/>
      <w:bookmarkEnd w:id="1846"/>
      <w:bookmarkEnd w:id="1847"/>
      <w:r>
        <w:t xml:space="preserve">in respect of all Losses incurred by the Customer under or in connection with this Call Off Contract as a result of Defaults by the Supplier shall in no event exceed </w:t>
      </w:r>
      <w:bookmarkStart w:id="1849" w:name="_Hlt388453186"/>
      <w:bookmarkStart w:id="1850" w:name="_Ref380667415"/>
      <w:bookmarkEnd w:id="1848"/>
      <w:bookmarkEnd w:id="1849"/>
      <w:r>
        <w:t>in relation to any Defaults occurring in a Call Off Contract Year, the higher of one hundred thousand pounds (£100,000) or a sum equal to one hundred and fifty percent (150%) of the Call Off Contract Charges paid and payable to the Supplier under this Call Off Contract in that Call Off Contract Year</w:t>
      </w:r>
      <w:bookmarkStart w:id="1851" w:name="_Hlt388453285"/>
      <w:bookmarkEnd w:id="1850"/>
      <w:bookmarkEnd w:id="1851"/>
      <w:r>
        <w:t xml:space="preserve">, unless a different aggregate limit or percentage under this Clause </w:t>
      </w:r>
      <w:r>
        <w:fldChar w:fldCharType="begin"/>
      </w:r>
      <w:r>
        <w:instrText xml:space="preserve"> REF _Ref349133816 \r \h  \* MERGEFORMAT </w:instrText>
      </w:r>
      <w:r>
        <w:fldChar w:fldCharType="separate"/>
      </w:r>
      <w:r w:rsidR="001E3237">
        <w:t>(a)</w:t>
      </w:r>
      <w:r>
        <w:fldChar w:fldCharType="end"/>
      </w:r>
      <w:r>
        <w:t xml:space="preserve"> is stipulated by the Customer during a Call for Competition Procedure. </w:t>
      </w:r>
    </w:p>
    <w:p w14:paraId="6AFEF5D7" w14:textId="77777777" w:rsidR="000604FB" w:rsidRDefault="00CA793C">
      <w:pPr>
        <w:pStyle w:val="GPSL3numberedclause"/>
        <w:tabs>
          <w:tab w:val="clear" w:pos="2127"/>
        </w:tabs>
        <w:ind w:left="1843" w:hanging="578"/>
      </w:pPr>
      <w:bookmarkStart w:id="1852" w:name="_Ref358366950"/>
      <w:r>
        <w:t xml:space="preserve">Subject to Clauses </w:t>
      </w:r>
      <w:r>
        <w:fldChar w:fldCharType="begin"/>
      </w:r>
      <w:r>
        <w:instrText xml:space="preserve"> REF _Ref380070723 \r \h  \* MERGEFORMAT </w:instrText>
      </w:r>
      <w:r>
        <w:fldChar w:fldCharType="separate"/>
      </w:r>
      <w:r w:rsidR="001E3237">
        <w:t>32.1</w:t>
      </w:r>
      <w:r>
        <w:fldChar w:fldCharType="end"/>
      </w:r>
      <w:r>
        <w:t xml:space="preserve"> (Unlimited Liability) and </w:t>
      </w:r>
      <w:r>
        <w:fldChar w:fldCharType="begin"/>
      </w:r>
      <w:r>
        <w:instrText xml:space="preserve"> REF _Ref380069020 \r \h  \* MERGEFORMAT </w:instrText>
      </w:r>
      <w:r>
        <w:fldChar w:fldCharType="separate"/>
      </w:r>
      <w:r w:rsidR="001E3237">
        <w:t>32.2</w:t>
      </w:r>
      <w:r>
        <w:fldChar w:fldCharType="end"/>
      </w:r>
      <w:r>
        <w:t xml:space="preserve"> (Financial Limits) and without prejudice to its obligation to pay the undisputed Call Off Contract Charges as and when they fall due for payment, the Customer's total aggregate liability in respect of all Losses shall be limited to:</w:t>
      </w:r>
      <w:bookmarkEnd w:id="1852"/>
    </w:p>
    <w:p w14:paraId="6AFEF5D8" w14:textId="77777777" w:rsidR="000604FB" w:rsidRDefault="00CA793C">
      <w:pPr>
        <w:pStyle w:val="GPSL4numberedclause"/>
        <w:tabs>
          <w:tab w:val="clear" w:pos="2835"/>
        </w:tabs>
        <w:ind w:left="2268" w:hanging="371"/>
      </w:pPr>
      <w:r>
        <w:t>in relation to any Customer Causes occurring in a Call Off Contract Year, a sum equal to the Call Off Contract Charges paid and payable to the Supplier under this Call Off Contract in that Call Off Contract Year; and</w:t>
      </w:r>
    </w:p>
    <w:p w14:paraId="6AFEF5D9" w14:textId="77777777" w:rsidR="000604FB" w:rsidRDefault="00CA793C">
      <w:pPr>
        <w:pStyle w:val="GPSL4numberedclause"/>
        <w:tabs>
          <w:tab w:val="clear" w:pos="2835"/>
        </w:tabs>
        <w:ind w:left="2268" w:hanging="371"/>
      </w:pPr>
      <w:bookmarkStart w:id="1853" w:name="_Ref497830467"/>
      <w:r>
        <w:t xml:space="preserve">in relation to any termination subject to the consequences described in Clause </w:t>
      </w:r>
      <w:r>
        <w:fldChar w:fldCharType="begin"/>
      </w:r>
      <w:r>
        <w:instrText xml:space="preserve"> REF _Ref497830376 \r \h </w:instrText>
      </w:r>
      <w:r>
        <w:fldChar w:fldCharType="separate"/>
      </w:r>
      <w:r w:rsidR="001E3237">
        <w:t>41.2.1</w:t>
      </w:r>
      <w:r>
        <w:fldChar w:fldCharType="end"/>
      </w:r>
      <w:r>
        <w:t>, a sum equal to the Call Off Contract Charges payable to the Supplier under this Call Off Contract during the Call Off Contract Period.</w:t>
      </w:r>
      <w:bookmarkEnd w:id="1853"/>
    </w:p>
    <w:p w14:paraId="6AFEF5DA" w14:textId="77777777" w:rsidR="000604FB" w:rsidRDefault="00CA793C">
      <w:pPr>
        <w:pStyle w:val="GPSL2numberedclause"/>
        <w:tabs>
          <w:tab w:val="clear" w:pos="1418"/>
        </w:tabs>
        <w:ind w:left="1276"/>
      </w:pPr>
      <w:bookmarkStart w:id="1854" w:name="_Hlt359343850"/>
      <w:bookmarkStart w:id="1855" w:name="_Hlt359405779"/>
      <w:bookmarkStart w:id="1856" w:name="_Hlt359519862"/>
      <w:bookmarkStart w:id="1857" w:name="_Ref349208719"/>
      <w:bookmarkStart w:id="1858" w:name="_Ref359343869"/>
      <w:bookmarkEnd w:id="1854"/>
      <w:bookmarkEnd w:id="1855"/>
      <w:bookmarkEnd w:id="1856"/>
      <w:r>
        <w:t>Non-recoverable Losses</w:t>
      </w:r>
    </w:p>
    <w:p w14:paraId="6AFEF5DB" w14:textId="77777777" w:rsidR="000604FB" w:rsidRDefault="00CA793C">
      <w:pPr>
        <w:pStyle w:val="GPSL3numberedclause"/>
        <w:tabs>
          <w:tab w:val="clear" w:pos="2127"/>
        </w:tabs>
        <w:ind w:left="1843" w:hanging="578"/>
      </w:pPr>
      <w:bookmarkStart w:id="1859" w:name="_Ref365630293"/>
      <w:r>
        <w:t>Subject to Clause </w:t>
      </w:r>
      <w:r>
        <w:fldChar w:fldCharType="begin"/>
      </w:r>
      <w:r>
        <w:instrText xml:space="preserve"> REF _Ref380070723 \r \h  \* MERGEFORMAT </w:instrText>
      </w:r>
      <w:r>
        <w:fldChar w:fldCharType="separate"/>
      </w:r>
      <w:r w:rsidR="001E3237">
        <w:t>32.1</w:t>
      </w:r>
      <w:r>
        <w:fldChar w:fldCharType="end"/>
      </w:r>
      <w:r>
        <w:t xml:space="preserve"> (Unlimited Liability) neither Party shall be liable to the other Party for an</w:t>
      </w:r>
      <w:bookmarkStart w:id="1860" w:name="_Ref311654962"/>
      <w:r>
        <w:t>y:</w:t>
      </w:r>
      <w:bookmarkEnd w:id="1857"/>
      <w:bookmarkEnd w:id="1858"/>
      <w:bookmarkEnd w:id="1859"/>
      <w:bookmarkEnd w:id="1860"/>
    </w:p>
    <w:p w14:paraId="6AFEF5DC" w14:textId="77777777" w:rsidR="000604FB" w:rsidRDefault="00CA793C">
      <w:pPr>
        <w:pStyle w:val="GPSL4numberedclause"/>
        <w:tabs>
          <w:tab w:val="clear" w:pos="2835"/>
        </w:tabs>
        <w:ind w:left="2268" w:hanging="371"/>
      </w:pPr>
      <w:r>
        <w:t xml:space="preserve">indirect, special or consequential Loss; </w:t>
      </w:r>
      <w:bookmarkStart w:id="1861" w:name="_Ref358897951"/>
      <w:bookmarkStart w:id="1862" w:name="_Hlt358897963"/>
    </w:p>
    <w:bookmarkEnd w:id="1861"/>
    <w:bookmarkEnd w:id="1862"/>
    <w:p w14:paraId="6AFEF5DD" w14:textId="77777777" w:rsidR="000604FB" w:rsidRDefault="00CA793C">
      <w:pPr>
        <w:pStyle w:val="GPSL4numberedclause"/>
        <w:tabs>
          <w:tab w:val="clear" w:pos="2835"/>
        </w:tabs>
        <w:ind w:left="2268" w:hanging="371"/>
      </w:pPr>
      <w:r>
        <w:t>loss of profits, turnover, savings, business opportunities or damage to goodwill (in each case whether direct or indirect).</w:t>
      </w:r>
    </w:p>
    <w:p w14:paraId="6AFEF5DE" w14:textId="77777777" w:rsidR="000604FB" w:rsidRDefault="00CA793C">
      <w:pPr>
        <w:pStyle w:val="GPSL2numberedclause"/>
        <w:tabs>
          <w:tab w:val="clear" w:pos="1418"/>
        </w:tabs>
        <w:ind w:left="1276"/>
      </w:pPr>
      <w:bookmarkStart w:id="1863" w:name="_Ref349208726"/>
      <w:r>
        <w:t>Recoverable Losses</w:t>
      </w:r>
    </w:p>
    <w:p w14:paraId="6AFEF5DF" w14:textId="77777777" w:rsidR="000604FB" w:rsidRDefault="00CA793C">
      <w:pPr>
        <w:pStyle w:val="GPSL3numberedclause"/>
        <w:tabs>
          <w:tab w:val="clear" w:pos="2127"/>
        </w:tabs>
        <w:ind w:left="1843" w:hanging="578"/>
      </w:pPr>
      <w:r>
        <w:lastRenderedPageBreak/>
        <w:t xml:space="preserve">Subject to Clause </w:t>
      </w:r>
      <w:r>
        <w:fldChar w:fldCharType="begin"/>
      </w:r>
      <w:r>
        <w:instrText xml:space="preserve"> REF _Ref380069020 \r \h  \* MERGEFORMAT </w:instrText>
      </w:r>
      <w:r>
        <w:fldChar w:fldCharType="separate"/>
      </w:r>
      <w:r w:rsidR="001E3237">
        <w:t>32.2</w:t>
      </w:r>
      <w:r>
        <w:fldChar w:fldCharType="end"/>
      </w:r>
      <w:r>
        <w:t xml:space="preserve"> (Financial Limits), and notwithstanding Clause </w:t>
      </w:r>
      <w:r>
        <w:fldChar w:fldCharType="begin"/>
      </w:r>
      <w:r>
        <w:instrText xml:space="preserve"> REF _Ref365630293 \w \h  \* MERGEFORMAT </w:instrText>
      </w:r>
      <w:r>
        <w:fldChar w:fldCharType="separate"/>
      </w:r>
      <w:r w:rsidR="001E3237">
        <w:t>32.3.1</w:t>
      </w:r>
      <w:r>
        <w:fldChar w:fldCharType="end"/>
      </w:r>
      <w:r>
        <w:t xml:space="preserve"> (Non-recoverable Losses), the Supplier acknowledges that the Customer may, amongst other things, recover from the Supplier the following Losses incurred by the Customer to the extent that they arise as a result of a Default by the Supplier:</w:t>
      </w:r>
      <w:bookmarkEnd w:id="1863"/>
    </w:p>
    <w:p w14:paraId="6AFEF5E0" w14:textId="77777777" w:rsidR="000604FB" w:rsidRDefault="00CA793C">
      <w:pPr>
        <w:pStyle w:val="GPSL4numberedclause"/>
        <w:tabs>
          <w:tab w:val="clear" w:pos="2835"/>
        </w:tabs>
        <w:ind w:left="2268" w:hanging="371"/>
      </w:pPr>
      <w:r>
        <w:t>any reasonable additional operational and/or administrative costs and expenses incurred by the Customer, including costs relating to time spent by or on behalf of the Customer in dealing with the consequences of the Default;</w:t>
      </w:r>
    </w:p>
    <w:p w14:paraId="6AFEF5E1" w14:textId="77777777" w:rsidR="000604FB" w:rsidRDefault="00CA793C">
      <w:pPr>
        <w:pStyle w:val="GPSL4numberedclause"/>
        <w:tabs>
          <w:tab w:val="clear" w:pos="2835"/>
        </w:tabs>
        <w:ind w:left="2268" w:hanging="371"/>
      </w:pPr>
      <w:r>
        <w:t xml:space="preserve">any wasted expenditure or charges; </w:t>
      </w:r>
    </w:p>
    <w:p w14:paraId="6AFEF5E2" w14:textId="77777777" w:rsidR="000604FB" w:rsidRDefault="00CA793C">
      <w:pPr>
        <w:pStyle w:val="GPSL4numberedclause"/>
        <w:tabs>
          <w:tab w:val="clear" w:pos="2835"/>
        </w:tabs>
        <w:ind w:left="2268" w:hanging="371"/>
      </w:pPr>
      <w:r>
        <w:t xml:space="preserve">the reasonable additional cost of procuring Replacement Services for the remainder of the Call Off Contract Period and/or replacement Deliverables, which shall include any incremental costs associated with such Replacement Services and/or replacement Deliverables above those which would have been payable under this Call Off Contract; </w:t>
      </w:r>
    </w:p>
    <w:p w14:paraId="6AFEF5E3" w14:textId="77777777" w:rsidR="000604FB" w:rsidRDefault="00CA793C">
      <w:pPr>
        <w:pStyle w:val="GPSL4numberedclause"/>
        <w:tabs>
          <w:tab w:val="clear" w:pos="2835"/>
        </w:tabs>
        <w:ind w:left="2268" w:hanging="371"/>
      </w:pPr>
      <w:r>
        <w:t>any compensation or interest paid to a third party by the Customer; and</w:t>
      </w:r>
    </w:p>
    <w:p w14:paraId="6AFEF5E4" w14:textId="77777777" w:rsidR="000604FB" w:rsidRDefault="00CA793C">
      <w:pPr>
        <w:pStyle w:val="GPSL4numberedclause"/>
        <w:tabs>
          <w:tab w:val="clear" w:pos="2835"/>
        </w:tabs>
        <w:ind w:left="2268" w:hanging="371"/>
      </w:pPr>
      <w:r>
        <w:t xml:space="preserve">any fine, penalty or costs incurred by the Customer pursuant to Law. </w:t>
      </w:r>
    </w:p>
    <w:p w14:paraId="6AFEF5E5" w14:textId="77777777" w:rsidR="000604FB" w:rsidRDefault="00CA793C">
      <w:pPr>
        <w:pStyle w:val="GPSL2numberedclause"/>
        <w:tabs>
          <w:tab w:val="clear" w:pos="1418"/>
        </w:tabs>
        <w:ind w:left="1276"/>
      </w:pPr>
      <w:r>
        <w:t>Miscellaneous</w:t>
      </w:r>
    </w:p>
    <w:p w14:paraId="6AFEF5E6" w14:textId="77777777" w:rsidR="000604FB" w:rsidRDefault="00CA793C">
      <w:pPr>
        <w:pStyle w:val="GPSL3numberedclause"/>
        <w:tabs>
          <w:tab w:val="clear" w:pos="2127"/>
        </w:tabs>
        <w:ind w:left="1843" w:hanging="578"/>
      </w:pPr>
      <w:bookmarkStart w:id="1864" w:name="_Hlt359405788"/>
      <w:bookmarkStart w:id="1865" w:name="_Hlt359519864"/>
      <w:bookmarkEnd w:id="1864"/>
      <w:bookmarkEnd w:id="1865"/>
      <w:r>
        <w:t xml:space="preserve">Each Party shall use all reasonable endeavours to mitigate any loss or damage suffered arising out of or in connection with this Call Off Contract.  </w:t>
      </w:r>
    </w:p>
    <w:p w14:paraId="6AFEF5E7" w14:textId="77777777" w:rsidR="000604FB" w:rsidRDefault="00CA793C">
      <w:pPr>
        <w:pStyle w:val="GPSL3numberedclause"/>
        <w:tabs>
          <w:tab w:val="clear" w:pos="2127"/>
        </w:tabs>
        <w:ind w:left="1843" w:hanging="578"/>
      </w:pPr>
      <w:r>
        <w:t xml:space="preserve">Any Deductions shall not be taken into consideration when calculating the Supplier’s liability under Clause </w:t>
      </w:r>
      <w:r>
        <w:fldChar w:fldCharType="begin"/>
      </w:r>
      <w:r>
        <w:instrText xml:space="preserve"> REF _Ref380069020 \r \h  \* MERGEFORMAT </w:instrText>
      </w:r>
      <w:r>
        <w:fldChar w:fldCharType="separate"/>
      </w:r>
      <w:r w:rsidR="001E3237">
        <w:t>32.2</w:t>
      </w:r>
      <w:r>
        <w:fldChar w:fldCharType="end"/>
      </w:r>
      <w:r>
        <w:t xml:space="preserve"> (Financial Limits).</w:t>
      </w:r>
    </w:p>
    <w:p w14:paraId="6AFEF5E8" w14:textId="77777777" w:rsidR="000604FB" w:rsidRDefault="00CA793C">
      <w:pPr>
        <w:pStyle w:val="GPSL1CLAUSEHEADING"/>
        <w:rPr>
          <w:rFonts w:hint="eastAsia"/>
        </w:rPr>
      </w:pPr>
      <w:bookmarkStart w:id="1866" w:name="_Ref313372018"/>
      <w:bookmarkStart w:id="1867" w:name="_Toc350503029"/>
      <w:bookmarkStart w:id="1868" w:name="_Toc350504019"/>
      <w:bookmarkStart w:id="1869" w:name="_Toc358671782"/>
      <w:bookmarkStart w:id="1870" w:name="_Toc379897731"/>
      <w:bookmarkStart w:id="1871" w:name="_Hlt359401400"/>
      <w:bookmarkStart w:id="1872" w:name="_Hlt359513602"/>
      <w:bookmarkStart w:id="1873" w:name="_Toc396488582"/>
      <w:bookmarkStart w:id="1874" w:name="_Toc511376059"/>
      <w:bookmarkStart w:id="1875" w:name="_Toc495663114"/>
      <w:r>
        <w:t>INSURANCE</w:t>
      </w:r>
      <w:bookmarkEnd w:id="1866"/>
      <w:bookmarkEnd w:id="1867"/>
      <w:bookmarkEnd w:id="1868"/>
      <w:bookmarkEnd w:id="1869"/>
      <w:bookmarkEnd w:id="1870"/>
      <w:bookmarkEnd w:id="1871"/>
      <w:bookmarkEnd w:id="1872"/>
      <w:bookmarkEnd w:id="1873"/>
      <w:bookmarkEnd w:id="1874"/>
      <w:bookmarkEnd w:id="1875"/>
    </w:p>
    <w:p w14:paraId="6AFEF5E9" w14:textId="77777777" w:rsidR="000604FB" w:rsidRDefault="00CA793C">
      <w:pPr>
        <w:pStyle w:val="GPSL2numberedclause"/>
        <w:tabs>
          <w:tab w:val="clear" w:pos="1418"/>
        </w:tabs>
        <w:ind w:left="1276"/>
      </w:pPr>
      <w:bookmarkStart w:id="1876" w:name="_Ref349208815"/>
      <w:bookmarkStart w:id="1877" w:name="_Ref381017631"/>
      <w:r>
        <w:t>Notwithstanding any benefit to the Customer of the policy or policies of insurance referred to in Clause 25 (Insurance) of the Dynamic Purchasing System Agreement, the Supplier shall effect and maintain such further policy or policies of insurance or extensions to such existing policy or policies of insurance procured under the Dynamic Purchasing System Agreement in respect of all risks which may be incurred by the Supplier arising out of its performance of its obligations under this Call Off Contract as the Customer may stipulate during a Call for Competition Procedure.</w:t>
      </w:r>
      <w:bookmarkEnd w:id="1876"/>
      <w:bookmarkEnd w:id="1877"/>
    </w:p>
    <w:p w14:paraId="6AFEF5EA" w14:textId="77777777" w:rsidR="000604FB" w:rsidRDefault="00CA793C">
      <w:pPr>
        <w:pStyle w:val="GPSL2numberedclause"/>
        <w:tabs>
          <w:tab w:val="clear" w:pos="1418"/>
        </w:tabs>
        <w:ind w:left="1276"/>
      </w:pPr>
      <w:r>
        <w:t xml:space="preserve">The Supplier shall effect and maintain the policy or policies of insurance referred to in Clause </w:t>
      </w:r>
      <w:r>
        <w:fldChar w:fldCharType="begin"/>
      </w:r>
      <w:r>
        <w:instrText xml:space="preserve"> REF _Ref349208815 \n \h  \* MERGEFORMAT </w:instrText>
      </w:r>
      <w:r>
        <w:fldChar w:fldCharType="separate"/>
      </w:r>
      <w:r w:rsidR="001E3237">
        <w:t>33.1</w:t>
      </w:r>
      <w:r>
        <w:fldChar w:fldCharType="end"/>
      </w:r>
      <w:r>
        <w:t xml:space="preserve"> above for six (6) years after the Call Off Expiry Date.</w:t>
      </w:r>
    </w:p>
    <w:p w14:paraId="6AFEF5EB" w14:textId="77777777" w:rsidR="000604FB" w:rsidRDefault="00CA793C">
      <w:pPr>
        <w:pStyle w:val="GPSL2numberedclause"/>
        <w:tabs>
          <w:tab w:val="clear" w:pos="1418"/>
        </w:tabs>
        <w:ind w:left="1276"/>
      </w:pPr>
      <w:r>
        <w:t xml:space="preserve">The Supplier shall give the Customer, on request, copies of all insurance policies referred to in Clause </w:t>
      </w:r>
      <w:r>
        <w:fldChar w:fldCharType="begin"/>
      </w:r>
      <w:r>
        <w:instrText xml:space="preserve"> REF _Ref349208815 \n \h  \* MERGEFORMAT </w:instrText>
      </w:r>
      <w:r>
        <w:fldChar w:fldCharType="separate"/>
      </w:r>
      <w:r w:rsidR="001E3237">
        <w:t>33.1</w:t>
      </w:r>
      <w:r>
        <w:fldChar w:fldCharType="end"/>
      </w:r>
      <w:r>
        <w:t xml:space="preserve"> or at the Supplier’s option a broker's verification of insurance to demonstrate that the appropriate cover is in place, together with receipts or other evidence of payment of the latest premiums due under those policies.</w:t>
      </w:r>
    </w:p>
    <w:p w14:paraId="6AFEF5EC" w14:textId="77777777" w:rsidR="000604FB" w:rsidRDefault="00CA793C">
      <w:pPr>
        <w:pStyle w:val="GPSL2numberedclause"/>
        <w:tabs>
          <w:tab w:val="clear" w:pos="1418"/>
        </w:tabs>
        <w:ind w:left="1276"/>
      </w:pPr>
      <w:r>
        <w:t xml:space="preserve">If, for whatever reason, the Supplier fails to give effect to and maintain the insurance policies required under Clause </w:t>
      </w:r>
      <w:r>
        <w:fldChar w:fldCharType="begin"/>
      </w:r>
      <w:r>
        <w:instrText xml:space="preserve"> REF _Ref349208815 \n \h  \* MERGEFORMAT </w:instrText>
      </w:r>
      <w:r>
        <w:fldChar w:fldCharType="separate"/>
      </w:r>
      <w:r w:rsidR="001E3237">
        <w:t>33.1</w:t>
      </w:r>
      <w:r>
        <w:fldChar w:fldCharType="end"/>
      </w:r>
      <w:r>
        <w:t>, the Customer may make alternative arrangements to protect its interests and may recover the premium and other costs of such arrangements as a debt due from the Supplier.</w:t>
      </w:r>
    </w:p>
    <w:p w14:paraId="6AFEF5ED" w14:textId="77777777" w:rsidR="000604FB" w:rsidRDefault="00CA793C">
      <w:pPr>
        <w:pStyle w:val="GPSL2numberedclause"/>
        <w:tabs>
          <w:tab w:val="clear" w:pos="1418"/>
        </w:tabs>
        <w:ind w:left="1276"/>
      </w:pPr>
      <w:r>
        <w:t xml:space="preserve">The provisions of any insurance or the amount of cover shall not relieve the Supplier of any liability under this Call Off Contract. It shall be the responsibility of the Supplier to determine the amount of insurance cover that will be adequate </w:t>
      </w:r>
      <w:r>
        <w:lastRenderedPageBreak/>
        <w:t>to enable the Supplier to satisfy any liability in relation to the performance of its obligations under this Call Off Contract.</w:t>
      </w:r>
    </w:p>
    <w:p w14:paraId="6AFEF5EE" w14:textId="77777777" w:rsidR="000604FB" w:rsidRDefault="00CA793C">
      <w:pPr>
        <w:pStyle w:val="GPSL2numberedclause"/>
        <w:tabs>
          <w:tab w:val="clear" w:pos="1418"/>
        </w:tabs>
        <w:ind w:left="1276"/>
      </w:pPr>
      <w: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6AFEF5EF" w14:textId="77777777" w:rsidR="000604FB" w:rsidRDefault="00CA793C">
      <w:pPr>
        <w:pStyle w:val="GPSSectionHeading"/>
        <w:rPr>
          <w:color w:val="auto"/>
        </w:rPr>
      </w:pPr>
      <w:bookmarkStart w:id="1878" w:name="_Toc349229881"/>
      <w:bookmarkStart w:id="1879" w:name="_Toc349230044"/>
      <w:bookmarkStart w:id="1880" w:name="_Toc349230444"/>
      <w:bookmarkStart w:id="1881" w:name="_Toc349231326"/>
      <w:bookmarkStart w:id="1882" w:name="_Toc349232052"/>
      <w:bookmarkStart w:id="1883" w:name="_Toc349232433"/>
      <w:bookmarkStart w:id="1884" w:name="_Toc349233169"/>
      <w:bookmarkStart w:id="1885" w:name="_Toc349233304"/>
      <w:bookmarkStart w:id="1886" w:name="_Toc349233438"/>
      <w:bookmarkStart w:id="1887" w:name="_Toc350503027"/>
      <w:bookmarkStart w:id="1888" w:name="_Toc350504017"/>
      <w:bookmarkStart w:id="1889" w:name="_Toc350506307"/>
      <w:bookmarkStart w:id="1890" w:name="_Toc350506545"/>
      <w:bookmarkStart w:id="1891" w:name="_Toc350506675"/>
      <w:bookmarkStart w:id="1892" w:name="_Toc350506805"/>
      <w:bookmarkStart w:id="1893" w:name="_Toc350506937"/>
      <w:bookmarkStart w:id="1894" w:name="_Toc350507398"/>
      <w:bookmarkStart w:id="1895" w:name="_Toc350507932"/>
      <w:bookmarkStart w:id="1896" w:name="_Toc379897732"/>
      <w:bookmarkStart w:id="1897" w:name="_Toc396488583"/>
      <w:bookmarkStart w:id="1898" w:name="_Toc511376060"/>
      <w:bookmarkStart w:id="1899" w:name="_Toc495663115"/>
      <w:bookmarkStart w:id="1900" w:name="_Toc350503030"/>
      <w:bookmarkStart w:id="1901" w:name="_Toc350504020"/>
      <w:bookmarkStart w:id="1902" w:name="_Toc350507935"/>
      <w:bookmarkStart w:id="1903" w:name="_Toc358671783"/>
      <w:bookmarkEnd w:id="1806"/>
      <w:bookmarkEnd w:id="1807"/>
      <w:bookmarkEnd w:id="1808"/>
      <w:bookmarkEnd w:id="1809"/>
      <w:bookmarkEnd w:id="1810"/>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r>
        <w:rPr>
          <w:color w:val="auto"/>
        </w:rPr>
        <w:t>REMEDIES AND RELIEF</w:t>
      </w:r>
      <w:bookmarkEnd w:id="1896"/>
      <w:bookmarkEnd w:id="1897"/>
      <w:bookmarkEnd w:id="1898"/>
      <w:bookmarkEnd w:id="1899"/>
    </w:p>
    <w:p w14:paraId="6AFEF5F0" w14:textId="77777777" w:rsidR="000604FB" w:rsidRDefault="00CA793C">
      <w:pPr>
        <w:pStyle w:val="GPSL1CLAUSEHEADING"/>
        <w:rPr>
          <w:rFonts w:hint="eastAsia"/>
        </w:rPr>
      </w:pPr>
      <w:bookmarkStart w:id="1904" w:name="_Hlt365622749"/>
      <w:bookmarkStart w:id="1905" w:name="_Hlt365623454"/>
      <w:bookmarkStart w:id="1906" w:name="_Ref360651541"/>
      <w:bookmarkStart w:id="1907" w:name="_Toc379897733"/>
      <w:bookmarkStart w:id="1908" w:name="_Toc396488584"/>
      <w:bookmarkStart w:id="1909" w:name="_Toc511376061"/>
      <w:bookmarkStart w:id="1910" w:name="_Toc495663116"/>
      <w:bookmarkEnd w:id="1904"/>
      <w:bookmarkEnd w:id="1905"/>
      <w:r>
        <w:t>CUSTOMER REMEDIES FOR DEFAULT</w:t>
      </w:r>
      <w:bookmarkEnd w:id="1906"/>
      <w:bookmarkEnd w:id="1907"/>
      <w:bookmarkEnd w:id="1908"/>
      <w:bookmarkEnd w:id="1909"/>
      <w:bookmarkEnd w:id="1910"/>
    </w:p>
    <w:p w14:paraId="6AFEF5F1" w14:textId="77777777" w:rsidR="000604FB" w:rsidRDefault="00CA793C">
      <w:pPr>
        <w:pStyle w:val="GPSL2numberedclause"/>
        <w:tabs>
          <w:tab w:val="clear" w:pos="1418"/>
        </w:tabs>
        <w:ind w:left="1276"/>
      </w:pPr>
      <w:bookmarkStart w:id="1911" w:name="_Hlt360695020"/>
      <w:bookmarkStart w:id="1912" w:name="_Ref360695013"/>
      <w:bookmarkEnd w:id="1911"/>
      <w:r>
        <w:t>Remedies</w:t>
      </w:r>
      <w:bookmarkEnd w:id="1912"/>
    </w:p>
    <w:p w14:paraId="6AFEF5F2" w14:textId="77777777" w:rsidR="000604FB" w:rsidRDefault="00CA793C">
      <w:pPr>
        <w:pStyle w:val="GPSL3numberedclause"/>
        <w:tabs>
          <w:tab w:val="clear" w:pos="2127"/>
        </w:tabs>
        <w:ind w:left="1843" w:hanging="578"/>
      </w:pPr>
      <w:bookmarkStart w:id="1913" w:name="_Ref364168546"/>
      <w:r>
        <w:t xml:space="preserve">Without prejudice to any other right or remedy of the Customer howsoever arising (including under Call Off Schedule 6 (Service Levels, Service Credits and Performance Monitoring)) and subject to the exclusive financial remedy provisions in Clauses </w:t>
      </w:r>
      <w:r>
        <w:fldChar w:fldCharType="begin"/>
      </w:r>
      <w:r>
        <w:instrText xml:space="preserve"> REF _Ref359240863 \r \h  \* MERGEFORMAT </w:instrText>
      </w:r>
      <w:r>
        <w:fldChar w:fldCharType="separate"/>
      </w:r>
      <w:r w:rsidR="001E3237">
        <w:t>9.5</w:t>
      </w:r>
      <w:r>
        <w:fldChar w:fldCharType="end"/>
      </w:r>
      <w:r>
        <w:t xml:space="preserve"> (Service Levels and Service Credits) and </w:t>
      </w:r>
      <w:r>
        <w:fldChar w:fldCharType="begin"/>
      </w:r>
      <w:r>
        <w:instrText xml:space="preserve"> REF _Ref364171593 \r \h  \* MERGEFORMAT </w:instrText>
      </w:r>
      <w:r>
        <w:fldChar w:fldCharType="separate"/>
      </w:r>
      <w:r w:rsidR="001E3237">
        <w:t>5.5.1(b)</w:t>
      </w:r>
      <w:r>
        <w:fldChar w:fldCharType="end"/>
      </w:r>
      <w:r>
        <w:t xml:space="preserve"> (Delay Payments), if the Supplier commits any Default of this Call Off Contract then the Customer may (whether or not any part of the Services have been Delivered) do any of the following:</w:t>
      </w:r>
      <w:bookmarkStart w:id="1914" w:name="_Hlt360653803"/>
      <w:bookmarkStart w:id="1915" w:name="_Hlt360694993"/>
      <w:bookmarkEnd w:id="1913"/>
      <w:bookmarkEnd w:id="1914"/>
      <w:bookmarkEnd w:id="1915"/>
    </w:p>
    <w:p w14:paraId="6AFEF5F3" w14:textId="77777777" w:rsidR="000604FB" w:rsidRDefault="00CA793C">
      <w:pPr>
        <w:pStyle w:val="GPSL4numberedclause"/>
        <w:tabs>
          <w:tab w:val="clear" w:pos="2835"/>
        </w:tabs>
        <w:ind w:left="2268" w:hanging="371"/>
      </w:pPr>
      <w:bookmarkStart w:id="1916" w:name="_Ref364170665"/>
      <w:r>
        <w:t>at the Customer's option, give the Supplier the opportunity (at the Supplier's expense) to remedy the Default together with any damage resulting from such Default (and where such Default is capable of remedy) or to supply Replacement Services and carry out any other necessary work to ensure that the terms of this Call Off Contract are fulfilled, in accordance with the Customer's instructions;</w:t>
      </w:r>
      <w:bookmarkEnd w:id="1916"/>
    </w:p>
    <w:p w14:paraId="6AFEF5F4" w14:textId="77777777" w:rsidR="000604FB" w:rsidRDefault="00CA793C">
      <w:pPr>
        <w:pStyle w:val="GPSL4numberedclause"/>
        <w:tabs>
          <w:tab w:val="clear" w:pos="2835"/>
        </w:tabs>
        <w:ind w:left="2268" w:hanging="371"/>
      </w:pPr>
      <w:bookmarkStart w:id="1917" w:name="_Hlt365630798"/>
      <w:bookmarkStart w:id="1918" w:name="_Ref360633225"/>
      <w:bookmarkEnd w:id="1917"/>
      <w:r>
        <w:t>carry out, at the Supplier's expense, any work necessary to make the provision of the Services comply with this Call Off Contract;</w:t>
      </w:r>
      <w:bookmarkEnd w:id="1918"/>
      <w:r>
        <w:t xml:space="preserve"> </w:t>
      </w:r>
    </w:p>
    <w:p w14:paraId="6AFEF5F5" w14:textId="77777777" w:rsidR="000604FB" w:rsidRDefault="00CA793C">
      <w:pPr>
        <w:pStyle w:val="GPSL4numberedclause"/>
        <w:tabs>
          <w:tab w:val="clear" w:pos="2835"/>
        </w:tabs>
        <w:ind w:left="2268" w:hanging="371"/>
      </w:pPr>
      <w:bookmarkStart w:id="1919" w:name="_Hlt360633260"/>
      <w:bookmarkStart w:id="1920" w:name="_Hlt360694959"/>
      <w:bookmarkStart w:id="1921" w:name="_Ref360633229"/>
      <w:bookmarkEnd w:id="1919"/>
      <w:bookmarkEnd w:id="1920"/>
      <w: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p>
    <w:p w14:paraId="6AFEF5F6" w14:textId="77777777" w:rsidR="000604FB" w:rsidRDefault="00CA793C">
      <w:pPr>
        <w:pStyle w:val="GPSL5numberedclause"/>
        <w:tabs>
          <w:tab w:val="clear" w:pos="3402"/>
        </w:tabs>
        <w:ind w:left="2694" w:hanging="371"/>
      </w:pPr>
      <w:bookmarkStart w:id="1922" w:name="_Ref364172826"/>
      <w:r>
        <w:t>instruct the Supplier to comply with the Rectification Plan Process;</w:t>
      </w:r>
      <w:bookmarkEnd w:id="1922"/>
    </w:p>
    <w:p w14:paraId="6AFEF5F7" w14:textId="77777777" w:rsidR="000604FB" w:rsidRDefault="00CA793C">
      <w:pPr>
        <w:pStyle w:val="GPSL5numberedclause"/>
        <w:tabs>
          <w:tab w:val="clear" w:pos="3402"/>
        </w:tabs>
        <w:ind w:left="2694" w:hanging="371"/>
      </w:pPr>
      <w:bookmarkStart w:id="1923" w:name="_Ref364172013"/>
      <w:r>
        <w:t xml:space="preserve">suspend this Call Off Contract (whereupon the relevant provisions of Clause </w:t>
      </w:r>
      <w:bookmarkStart w:id="1924" w:name="_Hlt365649011"/>
      <w:r>
        <w:fldChar w:fldCharType="begin"/>
      </w:r>
      <w:r>
        <w:instrText xml:space="preserve"> REF _Ref364172118 \r \h  \* MERGEFORMAT </w:instrText>
      </w:r>
      <w:r>
        <w:fldChar w:fldCharType="separate"/>
      </w:r>
      <w:r w:rsidR="001E3237">
        <w:t>40</w:t>
      </w:r>
      <w:r>
        <w:fldChar w:fldCharType="end"/>
      </w:r>
      <w:bookmarkEnd w:id="1924"/>
      <w:r>
        <w:t xml:space="preserve"> (Partial Termination, Suspension and Partial Suspension) shall apply) and step-in to itself supply or procure a third party to supply (in whole or in part) the Services;</w:t>
      </w:r>
      <w:bookmarkEnd w:id="1921"/>
      <w:bookmarkEnd w:id="1923"/>
    </w:p>
    <w:p w14:paraId="6AFEF5F8" w14:textId="77777777" w:rsidR="000604FB" w:rsidRDefault="00CA793C">
      <w:pPr>
        <w:pStyle w:val="GPSL5numberedclause"/>
        <w:tabs>
          <w:tab w:val="clear" w:pos="3402"/>
        </w:tabs>
        <w:ind w:left="2694" w:hanging="371"/>
      </w:pPr>
      <w:bookmarkStart w:id="1925" w:name="_Ref360694402"/>
      <w:r>
        <w:t xml:space="preserve">without terminating or suspending the whole of this Call Off Contract, terminate or suspend this Call Off Contract in respect of part of the provision of the Services only (whereupon the relevant provisions of Clause </w:t>
      </w:r>
      <w:r>
        <w:fldChar w:fldCharType="begin"/>
      </w:r>
      <w:r>
        <w:instrText xml:space="preserve"> REF _Ref364172118 \r \h  \* MERGEFORMAT </w:instrText>
      </w:r>
      <w:r>
        <w:fldChar w:fldCharType="separate"/>
      </w:r>
      <w:r w:rsidR="001E3237">
        <w:t>40</w:t>
      </w:r>
      <w:r>
        <w:fldChar w:fldCharType="end"/>
      </w:r>
      <w:r>
        <w:t xml:space="preserve"> (Partial Termination, Suspension and Partial Suspension) shall apply) and step-in to itself supply or procure a third party to supply (in whole or in part) such part of the Good and/or Services;</w:t>
      </w:r>
      <w:bookmarkEnd w:id="1925"/>
    </w:p>
    <w:p w14:paraId="6AFEF5F9" w14:textId="77777777" w:rsidR="000604FB" w:rsidRDefault="00CA793C">
      <w:pPr>
        <w:pStyle w:val="GPSL3numberedclause"/>
        <w:tabs>
          <w:tab w:val="clear" w:pos="2127"/>
        </w:tabs>
        <w:ind w:left="1843" w:hanging="578"/>
      </w:pPr>
      <w:r>
        <w:lastRenderedPageBreak/>
        <w:t xml:space="preserve">Where the Customer exercises any of its step-in rights under Clauses </w:t>
      </w:r>
      <w:r>
        <w:fldChar w:fldCharType="begin"/>
      </w:r>
      <w:r>
        <w:instrText xml:space="preserve"> REF _Ref364172013 \r \h  \* MERGEFORMAT </w:instrText>
      </w:r>
      <w:r>
        <w:fldChar w:fldCharType="separate"/>
      </w:r>
      <w:r w:rsidR="001E3237">
        <w:t>34.1.1(c)(B)</w:t>
      </w:r>
      <w:r>
        <w:fldChar w:fldCharType="end"/>
      </w:r>
      <w:r>
        <w:t xml:space="preserve"> or </w:t>
      </w:r>
      <w:r>
        <w:fldChar w:fldCharType="begin"/>
      </w:r>
      <w:r>
        <w:instrText xml:space="preserve"> REF _Ref360694402 \r \h  \* MERGEFORMAT </w:instrText>
      </w:r>
      <w:r>
        <w:fldChar w:fldCharType="separate"/>
      </w:r>
      <w:r w:rsidR="001E3237">
        <w:t>34.1.1(c)(C)</w:t>
      </w:r>
      <w:r>
        <w:fldChar w:fldCharType="end"/>
      </w:r>
      <w:r>
        <w:t>, the Customer shall have the right to charge the Supplier for and the Supplier shall on demand pay any costs reasonably incurred by the Customer (including any reasonable administration costs) in respect of the supply of any part of the Services by the Customer or a third party and provided that the Customer uses its reasonable endeavours to mitigate any additional expenditure in obtaining Replacement Services.</w:t>
      </w:r>
    </w:p>
    <w:p w14:paraId="6AFEF5FA" w14:textId="77777777" w:rsidR="000604FB" w:rsidRDefault="00CA793C">
      <w:pPr>
        <w:pStyle w:val="GPSL2numberedclause"/>
        <w:tabs>
          <w:tab w:val="clear" w:pos="1418"/>
        </w:tabs>
        <w:ind w:left="1276"/>
      </w:pPr>
      <w:bookmarkStart w:id="1926" w:name="_Hlt365637019"/>
      <w:bookmarkStart w:id="1927" w:name="_Ref364170291"/>
      <w:bookmarkEnd w:id="1926"/>
      <w:r>
        <w:t>Rectification Plan Process</w:t>
      </w:r>
      <w:bookmarkEnd w:id="1927"/>
    </w:p>
    <w:p w14:paraId="6AFEF5FB" w14:textId="77777777" w:rsidR="000604FB" w:rsidRDefault="00CA793C">
      <w:pPr>
        <w:pStyle w:val="GPSL3numberedclause"/>
        <w:tabs>
          <w:tab w:val="clear" w:pos="2127"/>
        </w:tabs>
        <w:ind w:left="1843" w:hanging="578"/>
      </w:pPr>
      <w:bookmarkStart w:id="1928" w:name="_Ref379184917"/>
      <w:r>
        <w:t xml:space="preserve">Where the Customer has instructed the Supplier to comply with the Rectification Plan Process pursuant to Clause </w:t>
      </w:r>
      <w:r>
        <w:fldChar w:fldCharType="begin"/>
      </w:r>
      <w:r>
        <w:instrText xml:space="preserve"> REF _Ref364172826 \r \h  \* MERGEFORMAT </w:instrText>
      </w:r>
      <w:r>
        <w:fldChar w:fldCharType="separate"/>
      </w:r>
      <w:r w:rsidR="001E3237">
        <w:t>34.1.1(c)(A)</w:t>
      </w:r>
      <w:r>
        <w:fldChar w:fldCharType="end"/>
      </w:r>
      <w:r>
        <w:t>:</w:t>
      </w:r>
      <w:bookmarkEnd w:id="1928"/>
      <w:r>
        <w:t xml:space="preserve"> </w:t>
      </w:r>
    </w:p>
    <w:p w14:paraId="6AFEF5FC" w14:textId="77777777" w:rsidR="000604FB" w:rsidRDefault="00CA793C">
      <w:pPr>
        <w:pStyle w:val="GPSL4numberedclause"/>
        <w:tabs>
          <w:tab w:val="clear" w:pos="2835"/>
        </w:tabs>
        <w:ind w:left="2268" w:hanging="371"/>
      </w:pPr>
      <w:bookmarkStart w:id="1929" w:name="_Hlt365551215"/>
      <w:bookmarkStart w:id="1930" w:name="_Hlt365649149"/>
      <w:bookmarkStart w:id="1931" w:name="_Ref364356451"/>
      <w:bookmarkEnd w:id="1929"/>
      <w:bookmarkEnd w:id="1930"/>
      <w:r>
        <w:t>the Supplier shall submit a draft Rectification Plan to the Customer for it to review as soon as possible and in any event within ten (10) 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931"/>
      <w:r>
        <w:t xml:space="preserve"> </w:t>
      </w:r>
    </w:p>
    <w:p w14:paraId="6AFEF5FD" w14:textId="77777777" w:rsidR="000604FB" w:rsidRDefault="00CA793C">
      <w:pPr>
        <w:pStyle w:val="GPSL4numberedclause"/>
        <w:tabs>
          <w:tab w:val="clear" w:pos="2835"/>
        </w:tabs>
        <w:ind w:left="2268" w:hanging="371"/>
      </w:pPr>
      <w:r>
        <w:t xml:space="preserve">the draft Rectification Plan shall set out: </w:t>
      </w:r>
    </w:p>
    <w:p w14:paraId="6AFEF5FE" w14:textId="77777777" w:rsidR="000604FB" w:rsidRDefault="00CA793C">
      <w:pPr>
        <w:pStyle w:val="GPSL5numberedclause"/>
        <w:tabs>
          <w:tab w:val="clear" w:pos="3402"/>
        </w:tabs>
        <w:ind w:left="2694" w:hanging="371"/>
      </w:pPr>
      <w:r>
        <w:t xml:space="preserve">full details of the Default that has occurred, including a root cause analysis; </w:t>
      </w:r>
    </w:p>
    <w:p w14:paraId="6AFEF5FF" w14:textId="77777777" w:rsidR="000604FB" w:rsidRDefault="00CA793C">
      <w:pPr>
        <w:pStyle w:val="GPSL5numberedclause"/>
        <w:tabs>
          <w:tab w:val="clear" w:pos="3402"/>
        </w:tabs>
        <w:ind w:left="2694" w:hanging="371"/>
      </w:pPr>
      <w:r>
        <w:t>the actual or anticipated effect of the Default; and</w:t>
      </w:r>
    </w:p>
    <w:p w14:paraId="6AFEF600" w14:textId="77777777" w:rsidR="000604FB" w:rsidRDefault="00CA793C">
      <w:pPr>
        <w:pStyle w:val="GPSL5numberedclause"/>
        <w:tabs>
          <w:tab w:val="clear" w:pos="3402"/>
        </w:tabs>
        <w:ind w:left="2694" w:hanging="371"/>
      </w:pPr>
      <w:r>
        <w:t xml:space="preserve">the steps which the Supplier proposes to take to rectify the Default (if applicable) and to prevent such Default from recurring, including timescales for such steps and for the rectification of the Default (where applicable). </w:t>
      </w:r>
    </w:p>
    <w:p w14:paraId="6AFEF601" w14:textId="77777777" w:rsidR="000604FB" w:rsidRDefault="00CA793C">
      <w:pPr>
        <w:pStyle w:val="GPSL3numberedclause"/>
        <w:tabs>
          <w:tab w:val="clear" w:pos="2127"/>
        </w:tabs>
        <w:ind w:left="1843" w:hanging="578"/>
      </w:pPr>
      <w:r>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fldChar w:fldCharType="begin"/>
      </w:r>
      <w:r>
        <w:instrText xml:space="preserve"> REF _Ref365636510 \r \h  \* MERGEFORMAT </w:instrText>
      </w:r>
      <w:r>
        <w:fldChar w:fldCharType="separate"/>
      </w:r>
      <w:r w:rsidR="001E3237">
        <w:t>5</w:t>
      </w:r>
      <w:r>
        <w:fldChar w:fldCharType="end"/>
      </w:r>
      <w:r>
        <w:t xml:space="preserve"> of Call Off Schedule 11 (Dispute Resolution Procedure).</w:t>
      </w:r>
    </w:p>
    <w:p w14:paraId="6AFEF602" w14:textId="77777777" w:rsidR="000604FB" w:rsidRDefault="00CA793C">
      <w:pPr>
        <w:pStyle w:val="GPSL3numberedclause"/>
        <w:tabs>
          <w:tab w:val="clear" w:pos="2127"/>
        </w:tabs>
        <w:ind w:left="1843" w:hanging="578"/>
      </w:pPr>
      <w:r>
        <w:t>The Customer may reject the draft Rectification Plan by notice to the Supplier if, acting reasonably, it considers that the draft Rectification Plan is inadequate, for example because the draft Rectification Plan:</w:t>
      </w:r>
    </w:p>
    <w:p w14:paraId="6AFEF603" w14:textId="77777777" w:rsidR="000604FB" w:rsidRDefault="00CA793C">
      <w:pPr>
        <w:pStyle w:val="GPSL4numberedclause"/>
        <w:tabs>
          <w:tab w:val="clear" w:pos="2835"/>
        </w:tabs>
        <w:ind w:left="2268" w:hanging="371"/>
      </w:pPr>
      <w:r>
        <w:t xml:space="preserve">is insufficiently detailed to be capable of proper evaluation; </w:t>
      </w:r>
    </w:p>
    <w:p w14:paraId="6AFEF604" w14:textId="77777777" w:rsidR="000604FB" w:rsidRDefault="00CA793C">
      <w:pPr>
        <w:pStyle w:val="GPSL4numberedclause"/>
        <w:tabs>
          <w:tab w:val="clear" w:pos="2835"/>
        </w:tabs>
        <w:ind w:left="2268" w:hanging="371"/>
      </w:pPr>
      <w:r>
        <w:t xml:space="preserve">will take too long to complete; </w:t>
      </w:r>
    </w:p>
    <w:p w14:paraId="6AFEF605" w14:textId="77777777" w:rsidR="000604FB" w:rsidRDefault="00CA793C">
      <w:pPr>
        <w:pStyle w:val="GPSL4numberedclause"/>
        <w:tabs>
          <w:tab w:val="clear" w:pos="2835"/>
        </w:tabs>
        <w:ind w:left="2268" w:hanging="371"/>
      </w:pPr>
      <w:r>
        <w:t>will not prevent reoccurrence of the Default; and/or</w:t>
      </w:r>
    </w:p>
    <w:p w14:paraId="6AFEF606" w14:textId="77777777" w:rsidR="000604FB" w:rsidRDefault="00CA793C">
      <w:pPr>
        <w:pStyle w:val="GPSL4numberedclause"/>
        <w:tabs>
          <w:tab w:val="clear" w:pos="2835"/>
        </w:tabs>
        <w:ind w:left="2268" w:hanging="371"/>
      </w:pPr>
      <w:r>
        <w:t>will rectify the Default but in a manner which is unacceptable to the Customer.</w:t>
      </w:r>
    </w:p>
    <w:p w14:paraId="6AFEF607" w14:textId="77777777" w:rsidR="000604FB" w:rsidRDefault="00CA793C">
      <w:pPr>
        <w:pStyle w:val="GPSL3numberedclause"/>
        <w:tabs>
          <w:tab w:val="clear" w:pos="2127"/>
        </w:tabs>
        <w:ind w:left="1843" w:hanging="578"/>
      </w:pPr>
      <w:r>
        <w:t>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14:paraId="6AFEF608" w14:textId="77777777" w:rsidR="000604FB" w:rsidRDefault="00CA793C">
      <w:pPr>
        <w:pStyle w:val="GPSL3numberedclause"/>
        <w:tabs>
          <w:tab w:val="clear" w:pos="2127"/>
        </w:tabs>
        <w:ind w:left="1843" w:hanging="578"/>
      </w:pPr>
      <w:r>
        <w:lastRenderedPageBreak/>
        <w:t>If the Customer consents to the Rectification Plan, the Supplier shall immediately start work on the actions set out in the Rectification Plan.</w:t>
      </w:r>
    </w:p>
    <w:p w14:paraId="6AFEF609" w14:textId="77777777" w:rsidR="000604FB" w:rsidRDefault="00CA793C">
      <w:pPr>
        <w:pStyle w:val="GPSL1CLAUSEHEADING"/>
        <w:rPr>
          <w:rFonts w:hint="eastAsia"/>
        </w:rPr>
      </w:pPr>
      <w:bookmarkStart w:id="1932" w:name="_Toc364686335"/>
      <w:bookmarkStart w:id="1933" w:name="_Toc364686553"/>
      <w:bookmarkStart w:id="1934" w:name="_Toc364686770"/>
      <w:bookmarkStart w:id="1935" w:name="_Toc364693328"/>
      <w:bookmarkStart w:id="1936" w:name="_Toc364693768"/>
      <w:bookmarkStart w:id="1937" w:name="_Toc364693888"/>
      <w:bookmarkStart w:id="1938" w:name="_Toc364694001"/>
      <w:bookmarkStart w:id="1939" w:name="_Toc364694118"/>
      <w:bookmarkStart w:id="1940" w:name="_Toc364695277"/>
      <w:bookmarkStart w:id="1941" w:name="_Toc364695394"/>
      <w:bookmarkStart w:id="1942" w:name="_Toc364696137"/>
      <w:bookmarkStart w:id="1943" w:name="_Toc364754386"/>
      <w:bookmarkStart w:id="1944" w:name="_Toc364760207"/>
      <w:bookmarkStart w:id="1945" w:name="_Toc364760321"/>
      <w:bookmarkStart w:id="1946" w:name="_Toc364763121"/>
      <w:bookmarkStart w:id="1947" w:name="_Toc364763274"/>
      <w:bookmarkStart w:id="1948" w:name="_Toc364763419"/>
      <w:bookmarkStart w:id="1949" w:name="_Toc364763559"/>
      <w:bookmarkStart w:id="1950" w:name="_Toc364763697"/>
      <w:bookmarkStart w:id="1951" w:name="_Toc364763836"/>
      <w:bookmarkStart w:id="1952" w:name="_Toc364763965"/>
      <w:bookmarkStart w:id="1953" w:name="_Toc364764077"/>
      <w:bookmarkStart w:id="1954" w:name="_Toc364768415"/>
      <w:bookmarkStart w:id="1955" w:name="_Toc364769593"/>
      <w:bookmarkStart w:id="1956" w:name="_Toc364857032"/>
      <w:bookmarkStart w:id="1957" w:name="_Toc365557817"/>
      <w:bookmarkStart w:id="1958" w:name="_Toc365649854"/>
      <w:bookmarkStart w:id="1959" w:name="_Toc364686336"/>
      <w:bookmarkStart w:id="1960" w:name="_Toc364686554"/>
      <w:bookmarkStart w:id="1961" w:name="_Toc364686771"/>
      <w:bookmarkStart w:id="1962" w:name="_Toc364693329"/>
      <w:bookmarkStart w:id="1963" w:name="_Toc364693769"/>
      <w:bookmarkStart w:id="1964" w:name="_Toc364693889"/>
      <w:bookmarkStart w:id="1965" w:name="_Toc364694002"/>
      <w:bookmarkStart w:id="1966" w:name="_Toc364694119"/>
      <w:bookmarkStart w:id="1967" w:name="_Toc364695278"/>
      <w:bookmarkStart w:id="1968" w:name="_Toc364695395"/>
      <w:bookmarkStart w:id="1969" w:name="_Toc364696138"/>
      <w:bookmarkStart w:id="1970" w:name="_Toc364754387"/>
      <w:bookmarkStart w:id="1971" w:name="_Toc364760208"/>
      <w:bookmarkStart w:id="1972" w:name="_Toc364760322"/>
      <w:bookmarkStart w:id="1973" w:name="_Toc364763122"/>
      <w:bookmarkStart w:id="1974" w:name="_Toc364763275"/>
      <w:bookmarkStart w:id="1975" w:name="_Toc364763420"/>
      <w:bookmarkStart w:id="1976" w:name="_Toc364763560"/>
      <w:bookmarkStart w:id="1977" w:name="_Toc364763698"/>
      <w:bookmarkStart w:id="1978" w:name="_Toc364763837"/>
      <w:bookmarkStart w:id="1979" w:name="_Toc364763966"/>
      <w:bookmarkStart w:id="1980" w:name="_Toc364764078"/>
      <w:bookmarkStart w:id="1981" w:name="_Toc364768416"/>
      <w:bookmarkStart w:id="1982" w:name="_Toc364769594"/>
      <w:bookmarkStart w:id="1983" w:name="_Toc364857033"/>
      <w:bookmarkStart w:id="1984" w:name="_Toc365557818"/>
      <w:bookmarkStart w:id="1985" w:name="_Toc365649855"/>
      <w:bookmarkStart w:id="1986" w:name="_Toc364686337"/>
      <w:bookmarkStart w:id="1987" w:name="_Toc364686555"/>
      <w:bookmarkStart w:id="1988" w:name="_Toc364686772"/>
      <w:bookmarkStart w:id="1989" w:name="_Toc364693330"/>
      <w:bookmarkStart w:id="1990" w:name="_Toc364693770"/>
      <w:bookmarkStart w:id="1991" w:name="_Toc364693890"/>
      <w:bookmarkStart w:id="1992" w:name="_Toc364694003"/>
      <w:bookmarkStart w:id="1993" w:name="_Toc364694120"/>
      <w:bookmarkStart w:id="1994" w:name="_Toc364695279"/>
      <w:bookmarkStart w:id="1995" w:name="_Toc364695396"/>
      <w:bookmarkStart w:id="1996" w:name="_Toc364696139"/>
      <w:bookmarkStart w:id="1997" w:name="_Toc364754388"/>
      <w:bookmarkStart w:id="1998" w:name="_Toc364760209"/>
      <w:bookmarkStart w:id="1999" w:name="_Toc364760323"/>
      <w:bookmarkStart w:id="2000" w:name="_Toc364763123"/>
      <w:bookmarkStart w:id="2001" w:name="_Toc364763276"/>
      <w:bookmarkStart w:id="2002" w:name="_Toc364763421"/>
      <w:bookmarkStart w:id="2003" w:name="_Toc364763561"/>
      <w:bookmarkStart w:id="2004" w:name="_Toc364763699"/>
      <w:bookmarkStart w:id="2005" w:name="_Toc364763838"/>
      <w:bookmarkStart w:id="2006" w:name="_Toc364763967"/>
      <w:bookmarkStart w:id="2007" w:name="_Toc364764079"/>
      <w:bookmarkStart w:id="2008" w:name="_Toc364768417"/>
      <w:bookmarkStart w:id="2009" w:name="_Toc364769595"/>
      <w:bookmarkStart w:id="2010" w:name="_Toc364857034"/>
      <w:bookmarkStart w:id="2011" w:name="_Toc365557819"/>
      <w:bookmarkStart w:id="2012" w:name="_Toc365649856"/>
      <w:bookmarkStart w:id="2013" w:name="_Toc364686340"/>
      <w:bookmarkStart w:id="2014" w:name="_Toc364686558"/>
      <w:bookmarkStart w:id="2015" w:name="_Toc364686775"/>
      <w:bookmarkStart w:id="2016" w:name="_Toc364693333"/>
      <w:bookmarkStart w:id="2017" w:name="_Toc364693773"/>
      <w:bookmarkStart w:id="2018" w:name="_Toc364693893"/>
      <w:bookmarkStart w:id="2019" w:name="_Toc364694006"/>
      <w:bookmarkStart w:id="2020" w:name="_Toc364694123"/>
      <w:bookmarkStart w:id="2021" w:name="_Toc364695282"/>
      <w:bookmarkStart w:id="2022" w:name="_Toc364695399"/>
      <w:bookmarkStart w:id="2023" w:name="_Toc364696142"/>
      <w:bookmarkStart w:id="2024" w:name="_Toc364754391"/>
      <w:bookmarkStart w:id="2025" w:name="_Toc364760212"/>
      <w:bookmarkStart w:id="2026" w:name="_Toc364760326"/>
      <w:bookmarkStart w:id="2027" w:name="_Toc364763126"/>
      <w:bookmarkStart w:id="2028" w:name="_Toc364763279"/>
      <w:bookmarkStart w:id="2029" w:name="_Toc364763424"/>
      <w:bookmarkStart w:id="2030" w:name="_Toc364763564"/>
      <w:bookmarkStart w:id="2031" w:name="_Toc364763702"/>
      <w:bookmarkStart w:id="2032" w:name="_Toc364763841"/>
      <w:bookmarkStart w:id="2033" w:name="_Toc364763970"/>
      <w:bookmarkStart w:id="2034" w:name="_Toc364764082"/>
      <w:bookmarkStart w:id="2035" w:name="_Toc364768420"/>
      <w:bookmarkStart w:id="2036" w:name="_Toc364769598"/>
      <w:bookmarkStart w:id="2037" w:name="_Toc364857037"/>
      <w:bookmarkStart w:id="2038" w:name="_Toc365557822"/>
      <w:bookmarkStart w:id="2039" w:name="_Toc365649859"/>
      <w:bookmarkStart w:id="2040" w:name="_Toc364686341"/>
      <w:bookmarkStart w:id="2041" w:name="_Toc364686559"/>
      <w:bookmarkStart w:id="2042" w:name="_Toc364686776"/>
      <w:bookmarkStart w:id="2043" w:name="_Toc364693334"/>
      <w:bookmarkStart w:id="2044" w:name="_Toc364693774"/>
      <w:bookmarkStart w:id="2045" w:name="_Toc364693894"/>
      <w:bookmarkStart w:id="2046" w:name="_Toc364694007"/>
      <w:bookmarkStart w:id="2047" w:name="_Toc364694124"/>
      <w:bookmarkStart w:id="2048" w:name="_Toc364695283"/>
      <w:bookmarkStart w:id="2049" w:name="_Toc364695400"/>
      <w:bookmarkStart w:id="2050" w:name="_Toc364696143"/>
      <w:bookmarkStart w:id="2051" w:name="_Toc364754392"/>
      <w:bookmarkStart w:id="2052" w:name="_Toc364760213"/>
      <w:bookmarkStart w:id="2053" w:name="_Toc364760327"/>
      <w:bookmarkStart w:id="2054" w:name="_Toc364763127"/>
      <w:bookmarkStart w:id="2055" w:name="_Toc364763280"/>
      <w:bookmarkStart w:id="2056" w:name="_Toc364763425"/>
      <w:bookmarkStart w:id="2057" w:name="_Toc364763565"/>
      <w:bookmarkStart w:id="2058" w:name="_Toc364763703"/>
      <w:bookmarkStart w:id="2059" w:name="_Toc364763842"/>
      <w:bookmarkStart w:id="2060" w:name="_Toc364763971"/>
      <w:bookmarkStart w:id="2061" w:name="_Toc364764083"/>
      <w:bookmarkStart w:id="2062" w:name="_Toc364768421"/>
      <w:bookmarkStart w:id="2063" w:name="_Toc364769599"/>
      <w:bookmarkStart w:id="2064" w:name="_Toc364857038"/>
      <w:bookmarkStart w:id="2065" w:name="_Toc365557823"/>
      <w:bookmarkStart w:id="2066" w:name="_Toc365649860"/>
      <w:bookmarkStart w:id="2067" w:name="_Hlt360653833"/>
      <w:bookmarkStart w:id="2068" w:name="_Hlt365649101"/>
      <w:bookmarkStart w:id="2069" w:name="_Hlt360693496"/>
      <w:bookmarkStart w:id="2070" w:name="_Hlt361648351"/>
      <w:bookmarkStart w:id="2071" w:name="_Ref360524732"/>
      <w:bookmarkStart w:id="2072" w:name="_Toc379897734"/>
      <w:bookmarkStart w:id="2073" w:name="_Toc396488585"/>
      <w:bookmarkStart w:id="2074" w:name="_Toc511376062"/>
      <w:bookmarkStart w:id="2075" w:name="_Toc495663117"/>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r>
        <w:t>SUPPLIER RELIEF DUE TO CUSTOMER CAUSE</w:t>
      </w:r>
      <w:bookmarkEnd w:id="2071"/>
      <w:bookmarkEnd w:id="2072"/>
      <w:bookmarkEnd w:id="2073"/>
      <w:bookmarkEnd w:id="2074"/>
      <w:bookmarkEnd w:id="2075"/>
    </w:p>
    <w:p w14:paraId="6AFEF60A" w14:textId="77777777" w:rsidR="000604FB" w:rsidRDefault="00CA793C">
      <w:pPr>
        <w:pStyle w:val="GPSL2numberedclause"/>
        <w:tabs>
          <w:tab w:val="clear" w:pos="1418"/>
        </w:tabs>
        <w:ind w:left="1276"/>
      </w:pPr>
      <w:bookmarkStart w:id="2076" w:name="_Hlt363746500"/>
      <w:bookmarkStart w:id="2077" w:name="_Hlt365637914"/>
      <w:bookmarkStart w:id="2078" w:name="_Hlt365637921"/>
      <w:bookmarkStart w:id="2079" w:name="_Ref360524376"/>
      <w:bookmarkEnd w:id="2076"/>
      <w:bookmarkEnd w:id="2077"/>
      <w:bookmarkEnd w:id="2078"/>
      <w:r>
        <w:t>If the Supplier has failed to:</w:t>
      </w:r>
      <w:bookmarkEnd w:id="2079"/>
    </w:p>
    <w:p w14:paraId="6AFEF60B" w14:textId="77777777" w:rsidR="000604FB" w:rsidRDefault="00CA793C">
      <w:pPr>
        <w:pStyle w:val="GPSL3numberedclause"/>
        <w:tabs>
          <w:tab w:val="clear" w:pos="2127"/>
        </w:tabs>
        <w:ind w:left="1843" w:hanging="578"/>
      </w:pPr>
      <w:r>
        <w:t>Achieve a Milestone by its Milestone Date;</w:t>
      </w:r>
    </w:p>
    <w:p w14:paraId="6AFEF60C" w14:textId="77777777" w:rsidR="000604FB" w:rsidRDefault="00CA793C">
      <w:pPr>
        <w:pStyle w:val="GPSL3numberedclause"/>
        <w:tabs>
          <w:tab w:val="clear" w:pos="2127"/>
        </w:tabs>
        <w:ind w:left="1843" w:hanging="578"/>
      </w:pPr>
      <w:r>
        <w:t xml:space="preserve">provide the Services in accordance with the Service Levels; </w:t>
      </w:r>
    </w:p>
    <w:p w14:paraId="6AFEF60D" w14:textId="77777777" w:rsidR="000604FB" w:rsidRDefault="00CA793C">
      <w:pPr>
        <w:pStyle w:val="GPSL3numberedclause"/>
        <w:tabs>
          <w:tab w:val="clear" w:pos="2127"/>
        </w:tabs>
        <w:ind w:left="1843" w:hanging="578"/>
      </w:pPr>
      <w:r>
        <w:t xml:space="preserve">comply with its obligations under this Call Off Contract, </w:t>
      </w:r>
    </w:p>
    <w:p w14:paraId="6AFEF60E" w14:textId="77777777" w:rsidR="000604FB" w:rsidRDefault="00CA793C">
      <w:pPr>
        <w:pStyle w:val="GPSL3Indent"/>
      </w:pPr>
      <w:r>
        <w:t>(each a “</w:t>
      </w:r>
      <w:r>
        <w:rPr>
          <w:b/>
        </w:rPr>
        <w:t>Supplier Non-Performance</w:t>
      </w:r>
      <w:r>
        <w:t xml:space="preserve">”), </w:t>
      </w:r>
    </w:p>
    <w:p w14:paraId="6AFEF60F" w14:textId="77777777" w:rsidR="000604FB" w:rsidRDefault="00CA793C">
      <w:pPr>
        <w:pStyle w:val="GPSL2Indent"/>
      </w:pPr>
      <w:r>
        <w:t xml:space="preserve">and can demonstrate that the Supplier Non-Performance would not have occurred but for a Customer Cause, then (subject to the Supplier fulfilling its obligations in Clause </w:t>
      </w:r>
      <w:r>
        <w:fldChar w:fldCharType="begin"/>
      </w:r>
      <w:r>
        <w:instrText xml:space="preserve"> REF _Ref360459240 \r \h </w:instrText>
      </w:r>
      <w:r>
        <w:fldChar w:fldCharType="separate"/>
      </w:r>
      <w:r w:rsidR="001E3237">
        <w:t>13</w:t>
      </w:r>
      <w:r>
        <w:fldChar w:fldCharType="end"/>
      </w:r>
      <w:r>
        <w:t xml:space="preserve"> (Supplier Notification of Customer Cause)):</w:t>
      </w:r>
    </w:p>
    <w:p w14:paraId="6AFEF610" w14:textId="77777777" w:rsidR="000604FB" w:rsidRDefault="00CA793C">
      <w:pPr>
        <w:pStyle w:val="GPSL4numberedclause"/>
        <w:tabs>
          <w:tab w:val="clear" w:pos="2835"/>
        </w:tabs>
        <w:ind w:left="2268" w:hanging="371"/>
      </w:pPr>
      <w:r>
        <w:t>the Supplier shall not be treated as being in breach of this Call Off Contract to the extent the Supplier can demonstrate that the Supplier Non-Performance was caused by the Customer Cause;</w:t>
      </w:r>
    </w:p>
    <w:p w14:paraId="6AFEF611" w14:textId="77777777" w:rsidR="000604FB" w:rsidRDefault="00CA793C">
      <w:pPr>
        <w:pStyle w:val="GPSL4numberedclause"/>
        <w:tabs>
          <w:tab w:val="clear" w:pos="2835"/>
        </w:tabs>
        <w:ind w:left="2268" w:hanging="371"/>
      </w:pPr>
      <w:r>
        <w:t xml:space="preserve">the Customer shall not be entitled to exercise any rights that may arise as a result of that Supplier Non-Performance to terminate this Call Off Contract pursuant to Clause </w:t>
      </w:r>
      <w:r>
        <w:fldChar w:fldCharType="begin"/>
      </w:r>
      <w:r>
        <w:instrText xml:space="preserve"> REF _Ref360201395 \r \h  \* MERGEFORMAT </w:instrText>
      </w:r>
      <w:r>
        <w:fldChar w:fldCharType="separate"/>
      </w:r>
      <w:r w:rsidR="001E3237">
        <w:t>37</w:t>
      </w:r>
      <w:r>
        <w:fldChar w:fldCharType="end"/>
      </w:r>
      <w:r>
        <w:t xml:space="preserve"> (Customer Termination Rights) except Clause </w:t>
      </w:r>
      <w:r>
        <w:fldChar w:fldCharType="begin"/>
      </w:r>
      <w:r>
        <w:instrText xml:space="preserve"> REF _Ref313369604 \r \h  \* MERGEFORMAT </w:instrText>
      </w:r>
      <w:r>
        <w:fldChar w:fldCharType="separate"/>
      </w:r>
      <w:r w:rsidR="001E3237">
        <w:t>37.5</w:t>
      </w:r>
      <w:r>
        <w:fldChar w:fldCharType="end"/>
      </w:r>
      <w:r>
        <w:t xml:space="preserve"> (Termination Without Cause); </w:t>
      </w:r>
    </w:p>
    <w:p w14:paraId="6AFEF612" w14:textId="77777777" w:rsidR="000604FB" w:rsidRDefault="00CA793C">
      <w:pPr>
        <w:pStyle w:val="GPSL4numberedclause"/>
        <w:tabs>
          <w:tab w:val="clear" w:pos="2835"/>
        </w:tabs>
        <w:ind w:left="2268" w:hanging="371"/>
      </w:pPr>
      <w:r>
        <w:t>where the Supplier Non-Performance constitutes the failure to Achieve a Milestone by its Milestone Date:</w:t>
      </w:r>
    </w:p>
    <w:p w14:paraId="6AFEF613" w14:textId="77777777" w:rsidR="000604FB" w:rsidRDefault="00CA793C">
      <w:pPr>
        <w:pStyle w:val="GPSL5numberedclause"/>
        <w:tabs>
          <w:tab w:val="clear" w:pos="3402"/>
        </w:tabs>
        <w:ind w:left="2694" w:hanging="371"/>
      </w:pPr>
      <w:r>
        <w:t>the Milestone Date shall be postponed by a period equal to the period of Delay that the Supplier can demonstrate was caused by the Customer Cause;</w:t>
      </w:r>
    </w:p>
    <w:p w14:paraId="6AFEF614" w14:textId="77777777" w:rsidR="000604FB" w:rsidRDefault="00CA793C">
      <w:pPr>
        <w:pStyle w:val="GPSL5numberedclause"/>
        <w:tabs>
          <w:tab w:val="clear" w:pos="3402"/>
        </w:tabs>
        <w:ind w:left="2694" w:hanging="371"/>
      </w:pPr>
      <w:r>
        <w:t>if the Customer, acting reasonably, considers it appropriate, the Implementation Plan shall be amended to reflect any consequential revisions required to subsequent Milestone Dates resulting from the Customer Cause;</w:t>
      </w:r>
    </w:p>
    <w:p w14:paraId="6AFEF615" w14:textId="77777777" w:rsidR="000604FB" w:rsidRDefault="00CA793C">
      <w:pPr>
        <w:pStyle w:val="GPSL5numberedclause"/>
        <w:tabs>
          <w:tab w:val="clear" w:pos="3402"/>
        </w:tabs>
        <w:ind w:left="2694" w:hanging="371"/>
      </w:pPr>
      <w:r>
        <w:t>if failure to Achieve a Milestone attracts a Delay Payment, the Supplier shall have no liability to pay any such Delay Payment associated with the Milestone to the extent that the Supplier can demonstrate that such failure was caused by the Customer Cause; and/or</w:t>
      </w:r>
    </w:p>
    <w:p w14:paraId="6AFEF616" w14:textId="77777777" w:rsidR="000604FB" w:rsidRDefault="00CA793C">
      <w:pPr>
        <w:pStyle w:val="GPSL4numberedclause"/>
        <w:tabs>
          <w:tab w:val="clear" w:pos="2835"/>
        </w:tabs>
        <w:ind w:left="2268" w:hanging="371"/>
      </w:pPr>
      <w:r>
        <w:t>where the Supplier Non-Performance constitutes a Service Level Failure:</w:t>
      </w:r>
    </w:p>
    <w:p w14:paraId="6AFEF617" w14:textId="77777777" w:rsidR="000604FB" w:rsidRDefault="00CA793C">
      <w:pPr>
        <w:pStyle w:val="GPSL5numberedclause"/>
        <w:tabs>
          <w:tab w:val="clear" w:pos="3402"/>
        </w:tabs>
        <w:ind w:left="2694" w:hanging="371"/>
      </w:pPr>
      <w:r>
        <w:t>the Supplier shall not be liable to accrue Service Credits; and</w:t>
      </w:r>
    </w:p>
    <w:p w14:paraId="6AFEF618" w14:textId="77777777" w:rsidR="000604FB" w:rsidRDefault="00CA793C">
      <w:pPr>
        <w:pStyle w:val="GPSL5numberedclause"/>
        <w:tabs>
          <w:tab w:val="clear" w:pos="3402"/>
        </w:tabs>
        <w:ind w:left="2694" w:hanging="371"/>
      </w:pPr>
      <w:r>
        <w:t>the Supplier shall be entitled to invoice for the Call Off Contract Charges for the provision of the relevant Services affected by the Customer Cause; and</w:t>
      </w:r>
    </w:p>
    <w:p w14:paraId="6AFEF619" w14:textId="77777777" w:rsidR="000604FB" w:rsidRDefault="00CA793C">
      <w:pPr>
        <w:pStyle w:val="GPSL5numberedclause"/>
        <w:tabs>
          <w:tab w:val="clear" w:pos="3402"/>
        </w:tabs>
        <w:ind w:left="2694" w:hanging="371"/>
      </w:pPr>
      <w:r>
        <w:t>the Customer shall not be entitled to payment of the Charges for Critical Service Level Failure pursuant to clause 10.1 (Critical Service Level Failure),</w:t>
      </w:r>
    </w:p>
    <w:p w14:paraId="6AFEF61A" w14:textId="77777777" w:rsidR="000604FB" w:rsidRDefault="00CA793C">
      <w:pPr>
        <w:pStyle w:val="GPSL5numberedclause"/>
        <w:numPr>
          <w:ilvl w:val="0"/>
          <w:numId w:val="0"/>
        </w:numPr>
        <w:ind w:left="2323"/>
      </w:pPr>
      <w:r>
        <w:t>in each case, to the extent that the Supplier can demonstrate that the Service Level Failure was caused by the Customer Cause.</w:t>
      </w:r>
    </w:p>
    <w:p w14:paraId="6AFEF61B" w14:textId="77777777" w:rsidR="000604FB" w:rsidRDefault="00CA793C">
      <w:pPr>
        <w:pStyle w:val="GPSL4numberedclause"/>
        <w:tabs>
          <w:tab w:val="clear" w:pos="2835"/>
        </w:tabs>
        <w:ind w:left="2268" w:hanging="371"/>
      </w:pPr>
      <w:r>
        <w:t>the Supplier may recover actual costs incurred due to the Customer Cause where:</w:t>
      </w:r>
    </w:p>
    <w:p w14:paraId="6AFEF61C" w14:textId="77777777" w:rsidR="000604FB" w:rsidRDefault="00CA793C">
      <w:pPr>
        <w:pStyle w:val="GPSL5numberedclause"/>
        <w:tabs>
          <w:tab w:val="clear" w:pos="3402"/>
        </w:tabs>
        <w:ind w:left="2694" w:hanging="371"/>
      </w:pPr>
      <w:r>
        <w:lastRenderedPageBreak/>
        <w:t>the costs are directly attributable to the Customer Cause;</w:t>
      </w:r>
    </w:p>
    <w:p w14:paraId="6AFEF61D" w14:textId="77777777" w:rsidR="000604FB" w:rsidRDefault="00CA793C">
      <w:pPr>
        <w:pStyle w:val="GPSL5numberedclause"/>
        <w:tabs>
          <w:tab w:val="clear" w:pos="3402"/>
        </w:tabs>
        <w:ind w:left="2694" w:hanging="371"/>
      </w:pPr>
      <w:r>
        <w:t>they were unavoidable; and</w:t>
      </w:r>
    </w:p>
    <w:p w14:paraId="6AFEF61E" w14:textId="77777777" w:rsidR="000604FB" w:rsidRDefault="00CA793C">
      <w:pPr>
        <w:pStyle w:val="GPSL5numberedclause"/>
        <w:tabs>
          <w:tab w:val="clear" w:pos="3402"/>
        </w:tabs>
        <w:ind w:left="2694" w:hanging="371"/>
      </w:pPr>
      <w:r>
        <w:t>they can be evidenced;</w:t>
      </w:r>
    </w:p>
    <w:p w14:paraId="6AFEF61F" w14:textId="77777777" w:rsidR="000604FB" w:rsidRDefault="00CA793C">
      <w:pPr>
        <w:pStyle w:val="GPSL2numberedclause"/>
        <w:tabs>
          <w:tab w:val="clear" w:pos="1418"/>
        </w:tabs>
        <w:ind w:left="1276"/>
      </w:pPr>
      <w:bookmarkStart w:id="2080" w:name="_Hlt363746607"/>
      <w:bookmarkStart w:id="2081" w:name="_Ref363746593"/>
      <w:bookmarkStart w:id="2082" w:name="_Ref360524361"/>
      <w:bookmarkEnd w:id="2080"/>
      <w:r>
        <w:t xml:space="preserve">In order to claim any of the rights and/or relief referred to in Clause </w:t>
      </w:r>
      <w:r>
        <w:fldChar w:fldCharType="begin"/>
      </w:r>
      <w:r>
        <w:instrText xml:space="preserve"> REF _Ref360524376 \r \h  \* MERGEFORMAT </w:instrText>
      </w:r>
      <w:r>
        <w:fldChar w:fldCharType="separate"/>
      </w:r>
      <w:r w:rsidR="001E3237">
        <w:t>35.1</w:t>
      </w:r>
      <w:r>
        <w:fldChar w:fldCharType="end"/>
      </w:r>
      <w:r>
        <w:t>, the Supplier shall:</w:t>
      </w:r>
      <w:bookmarkEnd w:id="2081"/>
    </w:p>
    <w:p w14:paraId="6AFEF620" w14:textId="77777777" w:rsidR="000604FB" w:rsidRDefault="00CA793C">
      <w:pPr>
        <w:pStyle w:val="GPSL3numberedclause"/>
        <w:tabs>
          <w:tab w:val="clear" w:pos="2127"/>
        </w:tabs>
        <w:ind w:left="1843" w:hanging="578"/>
      </w:pPr>
      <w:r>
        <w:t xml:space="preserve">comply with its obligations under Clause </w:t>
      </w:r>
      <w:r>
        <w:fldChar w:fldCharType="begin"/>
      </w:r>
      <w:r>
        <w:instrText xml:space="preserve"> REF _Ref360694799 \r \h  \* MERGEFORMAT </w:instrText>
      </w:r>
      <w:r>
        <w:fldChar w:fldCharType="separate"/>
      </w:r>
      <w:r w:rsidR="001E3237">
        <w:t>13</w:t>
      </w:r>
      <w:r>
        <w:fldChar w:fldCharType="end"/>
      </w:r>
      <w:r>
        <w:t xml:space="preserve"> (Notification of Customer Cause); and</w:t>
      </w:r>
    </w:p>
    <w:p w14:paraId="6AFEF621" w14:textId="77777777" w:rsidR="000604FB" w:rsidRDefault="00CA793C">
      <w:pPr>
        <w:pStyle w:val="GPSL3numberedclause"/>
        <w:tabs>
          <w:tab w:val="clear" w:pos="2127"/>
        </w:tabs>
        <w:ind w:left="1843" w:hanging="578"/>
      </w:pPr>
      <w:bookmarkStart w:id="2083" w:name="_Hlt363746631"/>
      <w:bookmarkStart w:id="2084" w:name="_Hlt365637056"/>
      <w:bookmarkStart w:id="2085" w:name="_Ref363746621"/>
      <w:bookmarkEnd w:id="2083"/>
      <w:bookmarkEnd w:id="2084"/>
      <w:r>
        <w:t>within ten (10) Working Days of becoming aware that a Customer Cause has caused, or is likely to cause, a Supplier Non-Performance, give the Customer notice (a “</w:t>
      </w:r>
      <w:r>
        <w:rPr>
          <w:b/>
        </w:rPr>
        <w:t>Relief Notice</w:t>
      </w:r>
      <w:r>
        <w:t>”) setting out details of:</w:t>
      </w:r>
      <w:bookmarkEnd w:id="2082"/>
      <w:bookmarkEnd w:id="2085"/>
    </w:p>
    <w:p w14:paraId="6AFEF622" w14:textId="77777777" w:rsidR="000604FB" w:rsidRDefault="00CA793C">
      <w:pPr>
        <w:pStyle w:val="GPSL4numberedclause"/>
        <w:tabs>
          <w:tab w:val="clear" w:pos="2835"/>
        </w:tabs>
        <w:ind w:left="2268" w:hanging="371"/>
      </w:pPr>
      <w:r>
        <w:t>the Supplier Non-Performance;</w:t>
      </w:r>
    </w:p>
    <w:p w14:paraId="6AFEF623" w14:textId="77777777" w:rsidR="000604FB" w:rsidRDefault="00CA793C">
      <w:pPr>
        <w:pStyle w:val="GPSL4numberedclause"/>
        <w:tabs>
          <w:tab w:val="clear" w:pos="2835"/>
        </w:tabs>
        <w:ind w:left="2268" w:hanging="371"/>
      </w:pPr>
      <w:r>
        <w:t>the Customer Cause and its effect on the Supplier’s ability to meet its obligations under this Call Off Contract; and</w:t>
      </w:r>
    </w:p>
    <w:p w14:paraId="6AFEF624" w14:textId="77777777" w:rsidR="000604FB" w:rsidRDefault="00CA793C">
      <w:pPr>
        <w:pStyle w:val="GPSL4numberedclause"/>
        <w:tabs>
          <w:tab w:val="clear" w:pos="2835"/>
        </w:tabs>
        <w:ind w:left="2268" w:hanging="371"/>
      </w:pPr>
      <w:r>
        <w:t>the relief claimed by the Supplier.</w:t>
      </w:r>
    </w:p>
    <w:p w14:paraId="6AFEF625" w14:textId="77777777" w:rsidR="000604FB" w:rsidRDefault="00CA793C">
      <w:pPr>
        <w:pStyle w:val="GPSL2numberedclause"/>
        <w:tabs>
          <w:tab w:val="clear" w:pos="1418"/>
        </w:tabs>
        <w:ind w:left="1276"/>
      </w:pPr>
      <w:r>
        <w:t>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w:t>
      </w:r>
    </w:p>
    <w:p w14:paraId="6AFEF626" w14:textId="77777777" w:rsidR="000604FB" w:rsidRDefault="00CA793C">
      <w:pPr>
        <w:pStyle w:val="GPSL2numberedclause"/>
        <w:tabs>
          <w:tab w:val="clear" w:pos="1418"/>
        </w:tabs>
        <w:ind w:left="1276"/>
      </w:pPr>
      <w:r>
        <w:t>Without prejudice to Clauses </w:t>
      </w:r>
      <w:r>
        <w:fldChar w:fldCharType="begin"/>
      </w:r>
      <w:r>
        <w:instrText xml:space="preserve"> REF _Ref360524601 \r \h  \* MERGEFORMAT </w:instrText>
      </w:r>
      <w:r>
        <w:fldChar w:fldCharType="separate"/>
      </w:r>
      <w:r w:rsidR="001E3237">
        <w:t>6.7</w:t>
      </w:r>
      <w:r>
        <w:fldChar w:fldCharType="end"/>
      </w:r>
      <w:r>
        <w:t> (Continuing Obligation to Provide the Services):</w:t>
      </w:r>
    </w:p>
    <w:p w14:paraId="6AFEF627" w14:textId="77777777" w:rsidR="000604FB" w:rsidRDefault="00CA793C">
      <w:pPr>
        <w:pStyle w:val="GPSL3numberedclause"/>
        <w:tabs>
          <w:tab w:val="clear" w:pos="2127"/>
        </w:tabs>
        <w:ind w:left="1843" w:hanging="578"/>
      </w:pPr>
      <w:r>
        <w:t>whether a Supplier Non-Performance would not have occurred but for a Customer Cause; and/or</w:t>
      </w:r>
    </w:p>
    <w:p w14:paraId="6AFEF628" w14:textId="77777777" w:rsidR="000604FB" w:rsidRDefault="00CA793C">
      <w:pPr>
        <w:pStyle w:val="GPSL3numberedclause"/>
        <w:tabs>
          <w:tab w:val="clear" w:pos="2127"/>
        </w:tabs>
        <w:ind w:left="1843" w:hanging="578"/>
      </w:pPr>
      <w:r>
        <w:t>the nature and/or extent of the relief claimed by the Supplier,</w:t>
      </w:r>
    </w:p>
    <w:p w14:paraId="6AFEF629" w14:textId="77777777" w:rsidR="000604FB" w:rsidRDefault="00CA793C">
      <w:pPr>
        <w:pStyle w:val="GPSL2Indent"/>
      </w:pPr>
      <w:r>
        <w:t>either Party may refer the Dispute to the Dispute Resolution Procedure. Pending the resolution of the Dispute, both Parties shall continue to resolve the causes of, and mitigate the effects of, the Supplier Non-Performance.</w:t>
      </w:r>
    </w:p>
    <w:p w14:paraId="6AFEF62A" w14:textId="77777777" w:rsidR="000604FB" w:rsidRDefault="00CA793C">
      <w:pPr>
        <w:pStyle w:val="GPSL2numberedclause"/>
        <w:tabs>
          <w:tab w:val="clear" w:pos="1418"/>
        </w:tabs>
        <w:ind w:left="1276"/>
      </w:pPr>
      <w:r>
        <w:t>Any Variation that is required to the Implementation Plan or to the Call Off Contract Charges pursuant to this Clause </w:t>
      </w:r>
      <w:r>
        <w:fldChar w:fldCharType="begin"/>
      </w:r>
      <w:r>
        <w:instrText xml:space="preserve"> REF _Ref360524732 \r \h  \* MERGEFORMAT </w:instrText>
      </w:r>
      <w:r>
        <w:fldChar w:fldCharType="separate"/>
      </w:r>
      <w:r w:rsidR="001E3237">
        <w:t>35</w:t>
      </w:r>
      <w:r>
        <w:fldChar w:fldCharType="end"/>
      </w:r>
      <w:r>
        <w:t xml:space="preserve"> shall be implemented in accordance with the Variation Procedure.</w:t>
      </w:r>
    </w:p>
    <w:p w14:paraId="6AFEF62B" w14:textId="77777777" w:rsidR="000604FB" w:rsidRDefault="00CA793C">
      <w:pPr>
        <w:pStyle w:val="GPSL1CLAUSEHEADING"/>
        <w:rPr>
          <w:rFonts w:hint="eastAsia"/>
        </w:rPr>
      </w:pPr>
      <w:bookmarkStart w:id="2086" w:name="_Hlt360548189"/>
      <w:bookmarkStart w:id="2087" w:name="_Ref360529032"/>
      <w:bookmarkStart w:id="2088" w:name="_Toc379897735"/>
      <w:bookmarkStart w:id="2089" w:name="_Toc396488586"/>
      <w:bookmarkStart w:id="2090" w:name="_Toc511376063"/>
      <w:bookmarkStart w:id="2091" w:name="_Toc495663118"/>
      <w:bookmarkEnd w:id="2086"/>
      <w:r>
        <w:t>FORCE MAJEURE</w:t>
      </w:r>
      <w:bookmarkEnd w:id="2087"/>
      <w:bookmarkEnd w:id="2088"/>
      <w:bookmarkEnd w:id="2089"/>
      <w:bookmarkEnd w:id="2090"/>
      <w:bookmarkEnd w:id="2091"/>
    </w:p>
    <w:p w14:paraId="6AFEF62C" w14:textId="77777777" w:rsidR="000604FB" w:rsidRDefault="00CA793C">
      <w:pPr>
        <w:pStyle w:val="GPSL2numberedclause"/>
        <w:tabs>
          <w:tab w:val="clear" w:pos="1418"/>
        </w:tabs>
        <w:ind w:left="1276"/>
      </w:pPr>
      <w:r>
        <w:t xml:space="preserve">Subject to the remainder of this Clause </w:t>
      </w:r>
      <w:r>
        <w:fldChar w:fldCharType="begin"/>
      </w:r>
      <w:r>
        <w:instrText xml:space="preserve"> REF _Ref360529032 \r \h  \* MERGEFORMAT </w:instrText>
      </w:r>
      <w:r>
        <w:fldChar w:fldCharType="separate"/>
      </w:r>
      <w:r w:rsidR="001E3237">
        <w:t>36</w:t>
      </w:r>
      <w:r>
        <w:fldChar w:fldCharType="end"/>
      </w:r>
      <w:r>
        <w:t xml:space="preserve"> (and, in relation to the Supplier, subject to its compliance with its obligations in Clause </w:t>
      </w:r>
      <w:r>
        <w:fldChar w:fldCharType="begin"/>
      </w:r>
      <w:r>
        <w:instrText xml:space="preserve"> REF _Ref349134769 \r \h  \* MERGEFORMAT </w:instrText>
      </w:r>
      <w:r>
        <w:fldChar w:fldCharType="separate"/>
      </w:r>
      <w:r w:rsidR="001E3237">
        <w:t>11</w:t>
      </w:r>
      <w:r>
        <w:fldChar w:fldCharType="end"/>
      </w:r>
      <w:r>
        <w:t xml:space="preserve"> (Business Continuity and Disaster Recovery)), a Party may claim relief under this Clause </w:t>
      </w:r>
      <w:r>
        <w:fldChar w:fldCharType="begin"/>
      </w:r>
      <w:r>
        <w:instrText xml:space="preserve"> REF _Ref360529032 \r \h  \* MERGEFORMAT </w:instrText>
      </w:r>
      <w:r>
        <w:fldChar w:fldCharType="separate"/>
      </w:r>
      <w:r w:rsidR="001E3237">
        <w:t>36</w:t>
      </w:r>
      <w:r>
        <w:fldChar w:fldCharType="end"/>
      </w:r>
      <w:r>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14:paraId="6AFEF62D" w14:textId="77777777" w:rsidR="000604FB" w:rsidRDefault="00CA793C">
      <w:pPr>
        <w:pStyle w:val="GPSL2numberedclause"/>
        <w:tabs>
          <w:tab w:val="clear" w:pos="1418"/>
        </w:tabs>
        <w:ind w:left="1276"/>
      </w:pPr>
      <w: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6AFEF62E" w14:textId="77777777" w:rsidR="000604FB" w:rsidRDefault="00CA793C">
      <w:pPr>
        <w:pStyle w:val="GPSL2numberedclause"/>
        <w:tabs>
          <w:tab w:val="clear" w:pos="1418"/>
        </w:tabs>
        <w:ind w:left="1276"/>
      </w:pPr>
      <w:r>
        <w:lastRenderedPageBreak/>
        <w:t>If the Supplier is the Affected Party, it shall not be entitled to claim relief under this Clause </w:t>
      </w:r>
      <w:r>
        <w:fldChar w:fldCharType="begin"/>
      </w:r>
      <w:r>
        <w:instrText xml:space="preserve"> REF _Ref360529032 \r \h  \* MERGEFORMAT </w:instrText>
      </w:r>
      <w:r>
        <w:fldChar w:fldCharType="separate"/>
      </w:r>
      <w:r w:rsidR="001E3237">
        <w:t>36</w:t>
      </w:r>
      <w:r>
        <w:fldChar w:fldCharType="end"/>
      </w:r>
      <w:r>
        <w:t xml:space="preserve"> to the extent that consequences of the relevant Force Majeure Event:</w:t>
      </w:r>
    </w:p>
    <w:p w14:paraId="6AFEF62F" w14:textId="77777777" w:rsidR="000604FB" w:rsidRDefault="00CA793C">
      <w:pPr>
        <w:pStyle w:val="GPSL3numberedclause"/>
        <w:tabs>
          <w:tab w:val="clear" w:pos="2127"/>
        </w:tabs>
        <w:ind w:left="1843" w:hanging="578"/>
      </w:pPr>
      <w:r>
        <w:t>are capable of being mitigated by any of the provision of any Services including the BCDR Services, but the Supplier has failed to do so; and/or</w:t>
      </w:r>
    </w:p>
    <w:p w14:paraId="6AFEF630" w14:textId="77777777" w:rsidR="000604FB" w:rsidRDefault="00CA793C">
      <w:pPr>
        <w:pStyle w:val="GPSL3numberedclause"/>
        <w:tabs>
          <w:tab w:val="clear" w:pos="2127"/>
        </w:tabs>
        <w:ind w:left="1843" w:hanging="578"/>
      </w:pPr>
      <w:r>
        <w:t>should have been foreseen and prevented or avoided by a prudent provider of services similar to the Services, operating to the standards required by this Call Off Contract.</w:t>
      </w:r>
    </w:p>
    <w:p w14:paraId="6AFEF631" w14:textId="77777777" w:rsidR="000604FB" w:rsidRDefault="00CA793C">
      <w:pPr>
        <w:pStyle w:val="GPSL2numberedclause"/>
        <w:tabs>
          <w:tab w:val="clear" w:pos="1418"/>
        </w:tabs>
        <w:ind w:left="1276"/>
      </w:pPr>
      <w:r>
        <w:t>Subject to Clause </w:t>
      </w:r>
      <w:r>
        <w:fldChar w:fldCharType="begin"/>
      </w:r>
      <w:r>
        <w:instrText xml:space="preserve"> REF _Ref360529428 \r \h  \* MERGEFORMAT </w:instrText>
      </w:r>
      <w:r>
        <w:fldChar w:fldCharType="separate"/>
      </w:r>
      <w:r w:rsidR="001E3237">
        <w:t>36.5</w:t>
      </w:r>
      <w:r>
        <w:fldChar w:fldCharType="end"/>
      </w:r>
      <w:r>
        <w:t>,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w:t>
      </w:r>
    </w:p>
    <w:p w14:paraId="6AFEF632" w14:textId="77777777" w:rsidR="000604FB" w:rsidRDefault="00CA793C">
      <w:pPr>
        <w:pStyle w:val="GPSL2numberedclause"/>
        <w:tabs>
          <w:tab w:val="clear" w:pos="1418"/>
        </w:tabs>
        <w:ind w:left="1276"/>
      </w:pPr>
      <w:bookmarkStart w:id="2092" w:name="_Ref360529428"/>
      <w: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2092"/>
    </w:p>
    <w:p w14:paraId="6AFEF633" w14:textId="77777777" w:rsidR="000604FB" w:rsidRDefault="00CA793C">
      <w:pPr>
        <w:pStyle w:val="GPSL2numberedclause"/>
        <w:tabs>
          <w:tab w:val="clear" w:pos="1418"/>
        </w:tabs>
        <w:ind w:left="1276"/>
      </w:pPr>
      <w:r>
        <w:t>Where, as a result of a Force Majeure Event:</w:t>
      </w:r>
    </w:p>
    <w:p w14:paraId="6AFEF634" w14:textId="77777777" w:rsidR="000604FB" w:rsidRDefault="00CA793C">
      <w:pPr>
        <w:pStyle w:val="GPSL3numberedclause"/>
        <w:tabs>
          <w:tab w:val="clear" w:pos="2127"/>
        </w:tabs>
        <w:ind w:left="1843" w:hanging="578"/>
      </w:pPr>
      <w:r>
        <w:t>an Affected Party fails to perform its obligations in accordance with this Call Off Contract, then during the continuance of the Force Majeure Event:</w:t>
      </w:r>
    </w:p>
    <w:p w14:paraId="6AFEF635" w14:textId="77777777" w:rsidR="000604FB" w:rsidRDefault="00CA793C">
      <w:pPr>
        <w:pStyle w:val="GPSL4numberedclause"/>
        <w:tabs>
          <w:tab w:val="clear" w:pos="2835"/>
        </w:tabs>
        <w:ind w:left="2268" w:hanging="371"/>
      </w:pPr>
      <w:bookmarkStart w:id="2093" w:name="_Hlt363827406"/>
      <w:bookmarkStart w:id="2094" w:name="_Hlt365630920"/>
      <w:bookmarkStart w:id="2095" w:name="_Hlt365649340"/>
      <w:bookmarkStart w:id="2096" w:name="_Ref360548208"/>
      <w:bookmarkEnd w:id="2093"/>
      <w:bookmarkEnd w:id="2094"/>
      <w:bookmarkEnd w:id="2095"/>
      <w:r>
        <w:t>the other Party shall not be entitled to exercise any rights to terminate this Call Off Contract in whole or in part as a result of such failure unless the provision of the Services is materially impacted by a Force Majeure Event which endures for a continuous period of more than ninety (90) days; and</w:t>
      </w:r>
      <w:bookmarkEnd w:id="2096"/>
    </w:p>
    <w:p w14:paraId="6AFEF636" w14:textId="77777777" w:rsidR="000604FB" w:rsidRDefault="00CA793C">
      <w:pPr>
        <w:pStyle w:val="GPSL4numberedclause"/>
        <w:tabs>
          <w:tab w:val="clear" w:pos="2835"/>
        </w:tabs>
        <w:ind w:left="2268" w:hanging="371"/>
      </w:pPr>
      <w:r>
        <w:t>the Supplier shall not be liable for any Default and the Customer shall not be liable for any Customer Cause arising as a result of such failure;</w:t>
      </w:r>
    </w:p>
    <w:p w14:paraId="6AFEF637" w14:textId="77777777" w:rsidR="000604FB" w:rsidRDefault="00CA793C">
      <w:pPr>
        <w:pStyle w:val="GPSL3numberedclause"/>
        <w:tabs>
          <w:tab w:val="clear" w:pos="2127"/>
        </w:tabs>
        <w:ind w:left="1843" w:hanging="578"/>
      </w:pPr>
      <w:r>
        <w:t>the Supplier fails to perform its obligations in accordance with this Call Off Contract:</w:t>
      </w:r>
    </w:p>
    <w:p w14:paraId="6AFEF638" w14:textId="77777777" w:rsidR="000604FB" w:rsidRDefault="00CA793C">
      <w:pPr>
        <w:pStyle w:val="GPSL4numberedclause"/>
        <w:tabs>
          <w:tab w:val="clear" w:pos="2835"/>
        </w:tabs>
        <w:ind w:left="2268" w:hanging="371"/>
      </w:pPr>
      <w:r>
        <w:t>the Customer shall not be entitled:</w:t>
      </w:r>
    </w:p>
    <w:p w14:paraId="6AFEF639" w14:textId="77777777" w:rsidR="000604FB" w:rsidRDefault="00CA793C">
      <w:pPr>
        <w:pStyle w:val="GPSL5numberedclause"/>
        <w:tabs>
          <w:tab w:val="clear" w:pos="3402"/>
        </w:tabs>
        <w:ind w:left="2694" w:hanging="371"/>
      </w:pPr>
      <w:r>
        <w:t>during the continuance of the Force Majeure Event to exercise its step-in rights under Clause </w:t>
      </w:r>
      <w:r>
        <w:fldChar w:fldCharType="begin"/>
      </w:r>
      <w:r>
        <w:instrText xml:space="preserve"> REF _Ref360633225 \r \h  \* MERGEFORMAT </w:instrText>
      </w:r>
      <w:r>
        <w:fldChar w:fldCharType="separate"/>
      </w:r>
      <w:r w:rsidR="001E3237">
        <w:t>34.1.1(b)</w:t>
      </w:r>
      <w:r>
        <w:fldChar w:fldCharType="end"/>
      </w:r>
      <w:r>
        <w:t xml:space="preserve"> and </w:t>
      </w:r>
      <w:r>
        <w:fldChar w:fldCharType="begin"/>
      </w:r>
      <w:r>
        <w:instrText xml:space="preserve"> REF _Ref360633229 \r \h  \* MERGEFORMAT </w:instrText>
      </w:r>
      <w:r>
        <w:fldChar w:fldCharType="separate"/>
      </w:r>
      <w:r w:rsidR="001E3237">
        <w:t>34.1.1(c)</w:t>
      </w:r>
      <w:r>
        <w:fldChar w:fldCharType="end"/>
      </w:r>
      <w:r>
        <w:t> (Customer Remedies for Default) as a result of such failure;</w:t>
      </w:r>
    </w:p>
    <w:p w14:paraId="6AFEF63A" w14:textId="77777777" w:rsidR="000604FB" w:rsidRDefault="00CA793C">
      <w:pPr>
        <w:pStyle w:val="GPSL5numberedclause"/>
        <w:tabs>
          <w:tab w:val="clear" w:pos="3402"/>
        </w:tabs>
        <w:ind w:left="2694" w:hanging="371"/>
      </w:pPr>
      <w:r>
        <w:t xml:space="preserve">to receive Delay Payments pursuant to Clause </w:t>
      </w:r>
      <w:r>
        <w:fldChar w:fldCharType="begin"/>
      </w:r>
      <w:r>
        <w:instrText xml:space="preserve"> REF _Ref365621680 \r \h  \* MERGEFORMAT </w:instrText>
      </w:r>
      <w:r>
        <w:fldChar w:fldCharType="separate"/>
      </w:r>
      <w:r w:rsidR="001E3237">
        <w:t>5.5.1</w:t>
      </w:r>
      <w:r>
        <w:fldChar w:fldCharType="end"/>
      </w:r>
      <w:r>
        <w:t xml:space="preserve"> (Delay Payments) to the extent that the Achievement of any Milestone is affected by the Force Majeure Event; and</w:t>
      </w:r>
    </w:p>
    <w:p w14:paraId="6AFEF63B" w14:textId="77777777" w:rsidR="000604FB" w:rsidRDefault="00CA793C">
      <w:pPr>
        <w:pStyle w:val="GPSL5numberedclause"/>
        <w:tabs>
          <w:tab w:val="clear" w:pos="3402"/>
        </w:tabs>
        <w:ind w:left="2694" w:hanging="371"/>
      </w:pPr>
      <w:r>
        <w:t>to receive Service Credits to the extent that a Service Level Failure or Critical Service Level Failure has been caused by the Force Majeure Event; and</w:t>
      </w:r>
    </w:p>
    <w:p w14:paraId="6AFEF63C" w14:textId="77777777" w:rsidR="000604FB" w:rsidRDefault="00CA793C">
      <w:pPr>
        <w:pStyle w:val="GPSL4numberedclause"/>
        <w:tabs>
          <w:tab w:val="clear" w:pos="2835"/>
        </w:tabs>
        <w:ind w:left="2268" w:hanging="371"/>
      </w:pPr>
      <w:r>
        <w:t>the Supplier shall be entitled to receive payment of the Call Off Contract Charges (or a proportional payment of them) only to the extent that the Services (or part of the Services) continue to be provided in accordance with the terms of this Call Off Contract during the occurrence of the Force Majeure Event.</w:t>
      </w:r>
    </w:p>
    <w:p w14:paraId="6AFEF63D" w14:textId="77777777" w:rsidR="000604FB" w:rsidRDefault="00CA793C">
      <w:pPr>
        <w:pStyle w:val="GPSL2numberedclause"/>
        <w:tabs>
          <w:tab w:val="clear" w:pos="1418"/>
        </w:tabs>
        <w:ind w:left="1276"/>
      </w:pPr>
      <w:bookmarkStart w:id="2097" w:name="_Ref360530517"/>
      <w:r>
        <w:lastRenderedPageBreak/>
        <w:t>The Affected Party shall notify the other Party as soon as practicable after the Force Majeure Event ceases or no longer causes the Affected Party to be unable to comply with its obligations under this Call Off Contract.</w:t>
      </w:r>
      <w:bookmarkEnd w:id="2097"/>
    </w:p>
    <w:p w14:paraId="6AFEF63E" w14:textId="77777777" w:rsidR="000604FB" w:rsidRDefault="00CA793C">
      <w:pPr>
        <w:pStyle w:val="GPSL2numberedclause"/>
        <w:tabs>
          <w:tab w:val="clear" w:pos="1418"/>
        </w:tabs>
        <w:ind w:left="1276"/>
      </w:pPr>
      <w:r>
        <w:t>Relief from liability for the Affected Party under this Clause </w:t>
      </w:r>
      <w:r>
        <w:fldChar w:fldCharType="begin"/>
      </w:r>
      <w:r>
        <w:instrText xml:space="preserve"> REF _Ref360529032 \r \h  \* MERGEFORMAT </w:instrText>
      </w:r>
      <w:r>
        <w:fldChar w:fldCharType="separate"/>
      </w:r>
      <w:r w:rsidR="001E3237">
        <w:t>36</w:t>
      </w:r>
      <w:r>
        <w:fldChar w:fldCharType="end"/>
      </w:r>
      <w:r>
        <w:t xml:space="preserve"> shall end as soon as the Force Majeure Event no longer causes the Affected Party to be unable to comply with its obligations under this Call Off Contract and shall not be dependent on the serving of notice under Clause </w:t>
      </w:r>
      <w:r>
        <w:fldChar w:fldCharType="begin"/>
      </w:r>
      <w:r>
        <w:instrText xml:space="preserve"> REF _Ref360530517 \r \h  \* MERGEFORMAT </w:instrText>
      </w:r>
      <w:r>
        <w:fldChar w:fldCharType="separate"/>
      </w:r>
      <w:r w:rsidR="001E3237">
        <w:t>36.7</w:t>
      </w:r>
      <w:r>
        <w:fldChar w:fldCharType="end"/>
      </w:r>
      <w:r>
        <w:t>.</w:t>
      </w:r>
    </w:p>
    <w:p w14:paraId="6AFEF63F" w14:textId="77777777" w:rsidR="000604FB" w:rsidRDefault="00CA793C">
      <w:pPr>
        <w:pStyle w:val="GPSSectionHeading"/>
        <w:rPr>
          <w:color w:val="auto"/>
        </w:rPr>
      </w:pPr>
      <w:bookmarkStart w:id="2098" w:name="_Toc379897736"/>
      <w:bookmarkStart w:id="2099" w:name="_Toc396488587"/>
      <w:bookmarkStart w:id="2100" w:name="_Toc511376064"/>
      <w:bookmarkStart w:id="2101" w:name="_Toc495663119"/>
      <w:bookmarkStart w:id="2102" w:name="_Hlt364694059"/>
      <w:r>
        <w:rPr>
          <w:color w:val="auto"/>
        </w:rPr>
        <w:t>TERMINATION AND EXIT MANAGEMENT</w:t>
      </w:r>
      <w:bookmarkEnd w:id="2098"/>
      <w:bookmarkEnd w:id="2099"/>
      <w:bookmarkEnd w:id="2100"/>
      <w:bookmarkEnd w:id="2101"/>
    </w:p>
    <w:p w14:paraId="6AFEF640" w14:textId="77777777" w:rsidR="000604FB" w:rsidRDefault="00CA793C">
      <w:pPr>
        <w:pStyle w:val="GPSL1CLAUSEHEADING"/>
        <w:rPr>
          <w:rFonts w:hint="eastAsia"/>
        </w:rPr>
      </w:pPr>
      <w:bookmarkStart w:id="2103" w:name="_Toc379897737"/>
      <w:bookmarkStart w:id="2104" w:name="_Toc396488588"/>
      <w:bookmarkStart w:id="2105" w:name="_Toc511376065"/>
      <w:bookmarkStart w:id="2106" w:name="_Toc495663120"/>
      <w:bookmarkEnd w:id="2102"/>
      <w:r>
        <w:t xml:space="preserve">CUSTOMER </w:t>
      </w:r>
      <w:bookmarkStart w:id="2107" w:name="_Toc349229885"/>
      <w:bookmarkStart w:id="2108" w:name="_Toc349230048"/>
      <w:bookmarkStart w:id="2109" w:name="_Toc349230448"/>
      <w:bookmarkStart w:id="2110" w:name="_Toc349231330"/>
      <w:bookmarkStart w:id="2111" w:name="_Toc349232056"/>
      <w:bookmarkStart w:id="2112" w:name="_Toc349232437"/>
      <w:bookmarkStart w:id="2113" w:name="_Toc349233173"/>
      <w:bookmarkStart w:id="2114" w:name="_Toc349233308"/>
      <w:bookmarkStart w:id="2115" w:name="_Toc349233442"/>
      <w:bookmarkStart w:id="2116" w:name="_Toc350503031"/>
      <w:bookmarkStart w:id="2117" w:name="_Toc350504021"/>
      <w:bookmarkStart w:id="2118" w:name="_Toc350506311"/>
      <w:bookmarkStart w:id="2119" w:name="_Toc350506549"/>
      <w:bookmarkStart w:id="2120" w:name="_Toc350506679"/>
      <w:bookmarkStart w:id="2121" w:name="_Toc350506809"/>
      <w:bookmarkStart w:id="2122" w:name="_Toc350506941"/>
      <w:bookmarkStart w:id="2123" w:name="_Toc350507402"/>
      <w:bookmarkStart w:id="2124" w:name="_Toc350507936"/>
      <w:bookmarkStart w:id="2125" w:name="_Hlt360631699"/>
      <w:bookmarkStart w:id="2126" w:name="_Hlt360632865"/>
      <w:bookmarkStart w:id="2127" w:name="_Hlt360652069"/>
      <w:bookmarkStart w:id="2128" w:name="_Hlt360655660"/>
      <w:bookmarkStart w:id="2129" w:name="_Hlt360693967"/>
      <w:bookmarkStart w:id="2130" w:name="_Hlt360694613"/>
      <w:bookmarkStart w:id="2131" w:name="_Ref349135119"/>
      <w:bookmarkStart w:id="2132" w:name="_Toc350503032"/>
      <w:bookmarkStart w:id="2133" w:name="_Toc350504022"/>
      <w:bookmarkStart w:id="2134" w:name="_Toc350507937"/>
      <w:bookmarkStart w:id="2135" w:name="_Toc358671784"/>
      <w:bookmarkStart w:id="2136" w:name="_Ref360201395"/>
      <w:bookmarkStart w:id="2137" w:name="_Ref360631652"/>
      <w:bookmarkStart w:id="2138" w:name="_Ref313371016"/>
      <w:bookmarkEnd w:id="1900"/>
      <w:bookmarkEnd w:id="1901"/>
      <w:bookmarkEnd w:id="1902"/>
      <w:bookmarkEnd w:id="1903"/>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r>
        <w:t>TERMINATION RIGHTS</w:t>
      </w:r>
      <w:bookmarkEnd w:id="2103"/>
      <w:bookmarkEnd w:id="2104"/>
      <w:bookmarkEnd w:id="2105"/>
      <w:bookmarkEnd w:id="2106"/>
      <w:bookmarkEnd w:id="2131"/>
      <w:bookmarkEnd w:id="2132"/>
      <w:bookmarkEnd w:id="2133"/>
      <w:bookmarkEnd w:id="2134"/>
      <w:bookmarkEnd w:id="2135"/>
      <w:bookmarkEnd w:id="2136"/>
      <w:bookmarkEnd w:id="2137"/>
    </w:p>
    <w:p w14:paraId="6AFEF641" w14:textId="77777777" w:rsidR="000604FB" w:rsidRDefault="00CA793C">
      <w:pPr>
        <w:pStyle w:val="GPSL2numberedclause"/>
        <w:tabs>
          <w:tab w:val="clear" w:pos="1418"/>
        </w:tabs>
        <w:ind w:left="1276"/>
      </w:pPr>
      <w:bookmarkStart w:id="2139" w:name="_Hlt358652654"/>
      <w:bookmarkStart w:id="2140" w:name="_Hlt359515151"/>
      <w:bookmarkStart w:id="2141" w:name="_Hlt359515754"/>
      <w:bookmarkStart w:id="2142" w:name="_Hlt359518463"/>
      <w:bookmarkStart w:id="2143" w:name="_Hlt358652670"/>
      <w:bookmarkStart w:id="2144" w:name="_Hlt358667936"/>
      <w:bookmarkStart w:id="2145" w:name="_Hlt359515154"/>
      <w:bookmarkStart w:id="2146" w:name="_Hlt359515756"/>
      <w:bookmarkStart w:id="2147" w:name="_Hlt359518466"/>
      <w:bookmarkStart w:id="2148" w:name="_Hlt358652687"/>
      <w:bookmarkStart w:id="2149" w:name="_Hlt359515157"/>
      <w:bookmarkStart w:id="2150" w:name="_Hlt359515759"/>
      <w:bookmarkStart w:id="2151" w:name="_Hlt359518468"/>
      <w:bookmarkStart w:id="2152" w:name="_Hlt358652709"/>
      <w:bookmarkStart w:id="2153" w:name="_Hlt359515159"/>
      <w:bookmarkStart w:id="2154" w:name="_Hlt359515761"/>
      <w:bookmarkStart w:id="2155" w:name="_Hlt359518470"/>
      <w:bookmarkStart w:id="2156" w:name="_Hlt365630963"/>
      <w:bookmarkStart w:id="2157" w:name="_Hlt387848503"/>
      <w:bookmarkStart w:id="2158" w:name="_Hlt358652733"/>
      <w:bookmarkStart w:id="2159" w:name="_Hlt358667922"/>
      <w:bookmarkStart w:id="2160" w:name="_Hlt359240776"/>
      <w:bookmarkStart w:id="2161" w:name="_Hlt359515162"/>
      <w:bookmarkStart w:id="2162" w:name="_Hlt359515763"/>
      <w:bookmarkStart w:id="2163" w:name="_Hlt359518473"/>
      <w:bookmarkStart w:id="2164" w:name="_Hlt360183751"/>
      <w:bookmarkStart w:id="2165" w:name="_Hlt360183858"/>
      <w:bookmarkStart w:id="2166" w:name="_Hlt360183879"/>
      <w:bookmarkStart w:id="2167" w:name="_Hlt364755714"/>
      <w:bookmarkStart w:id="2168" w:name="_Hlt365630966"/>
      <w:bookmarkStart w:id="2169" w:name="_Ref313369326"/>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r>
        <w:t>Termination on Material Default</w:t>
      </w:r>
      <w:bookmarkEnd w:id="2169"/>
    </w:p>
    <w:p w14:paraId="6AFEF642" w14:textId="77777777" w:rsidR="000604FB" w:rsidRDefault="00CA793C">
      <w:pPr>
        <w:pStyle w:val="GPSL3numberedclause"/>
        <w:tabs>
          <w:tab w:val="clear" w:pos="2127"/>
        </w:tabs>
        <w:ind w:left="1843" w:hanging="578"/>
      </w:pPr>
      <w:bookmarkStart w:id="2170" w:name="_Ref364170922"/>
      <w:r>
        <w:t>The Customer may terminate this Call Off Contract for material Default by issuing a Termination Notice to the Supplier where:</w:t>
      </w:r>
      <w:bookmarkEnd w:id="2170"/>
    </w:p>
    <w:p w14:paraId="6AFEF643" w14:textId="77777777" w:rsidR="000604FB" w:rsidRDefault="00CA793C">
      <w:pPr>
        <w:pStyle w:val="GPSL4numberedclause"/>
        <w:tabs>
          <w:tab w:val="clear" w:pos="2835"/>
        </w:tabs>
        <w:ind w:left="2268" w:hanging="371"/>
      </w:pPr>
      <w:r>
        <w:t>the Supplier has their HSCN Compliance rejected or revoked by the HSCN Authority;</w:t>
      </w:r>
    </w:p>
    <w:p w14:paraId="6AFEF644" w14:textId="77777777" w:rsidR="000604FB" w:rsidRDefault="00CA793C">
      <w:pPr>
        <w:pStyle w:val="GPSL4numberedclause"/>
        <w:tabs>
          <w:tab w:val="clear" w:pos="2835"/>
        </w:tabs>
        <w:ind w:left="2268" w:hanging="371"/>
      </w:pPr>
      <w:r>
        <w:t xml:space="preserve">the representation and warranty given by the Supplier pursuant to Clause </w:t>
      </w:r>
      <w:r>
        <w:fldChar w:fldCharType="begin"/>
      </w:r>
      <w:r>
        <w:instrText xml:space="preserve"> REF _Ref358969714 \r \h  \* MERGEFORMAT </w:instrText>
      </w:r>
      <w:r>
        <w:fldChar w:fldCharType="separate"/>
      </w:r>
      <w:r w:rsidR="001E3237">
        <w:t>3.2</w:t>
      </w:r>
      <w:r>
        <w:fldChar w:fldCharType="end"/>
      </w:r>
      <w:r>
        <w:t xml:space="preserve"> (Representations and Warranties) is materially untrue or misleading; </w:t>
      </w:r>
    </w:p>
    <w:p w14:paraId="6AFEF645" w14:textId="77777777" w:rsidR="000604FB" w:rsidRDefault="00CA793C">
      <w:pPr>
        <w:pStyle w:val="GPSL4numberedclause"/>
        <w:tabs>
          <w:tab w:val="clear" w:pos="2835"/>
        </w:tabs>
        <w:ind w:left="2268" w:hanging="371"/>
      </w:pPr>
      <w:r>
        <w:t xml:space="preserve">as a result of any Defaults, the Customer incurs Losses in any Call Off Contract Year which exceed eighty per cent (80%) of the value of the Supplier’s aggregate annual liability limit for that Call Off Contract Year as set out in Clause </w:t>
      </w:r>
      <w:r>
        <w:fldChar w:fldCharType="begin"/>
      </w:r>
      <w:r>
        <w:instrText xml:space="preserve"> REF _Ref349133816 \r \h  \* MERGEFORMAT </w:instrText>
      </w:r>
      <w:r>
        <w:fldChar w:fldCharType="separate"/>
      </w:r>
      <w:r w:rsidR="001E3237">
        <w:t>32.2.1(a)</w:t>
      </w:r>
      <w:r>
        <w:fldChar w:fldCharType="end"/>
      </w:r>
      <w:r>
        <w:t xml:space="preserve"> (Liability);</w:t>
      </w:r>
    </w:p>
    <w:p w14:paraId="6AFEF646" w14:textId="77777777" w:rsidR="000604FB" w:rsidRDefault="00CA793C">
      <w:pPr>
        <w:pStyle w:val="GPSL4numberedclause"/>
        <w:tabs>
          <w:tab w:val="clear" w:pos="2835"/>
        </w:tabs>
        <w:ind w:left="2268" w:hanging="371"/>
      </w:pPr>
      <w:r>
        <w:t xml:space="preserve">the Customer expressly reserves the right to terminate this Call Off Contract for material Default, including pursuant to any of the following Clauses: </w:t>
      </w:r>
      <w:r>
        <w:fldChar w:fldCharType="begin"/>
      </w:r>
      <w:r>
        <w:instrText xml:space="preserve"> REF _Ref358994553 \r \h  \* MERGEFORMAT </w:instrText>
      </w:r>
      <w:r>
        <w:fldChar w:fldCharType="separate"/>
      </w:r>
      <w:r w:rsidR="001E3237">
        <w:t>6.4.2</w:t>
      </w:r>
      <w:r>
        <w:fldChar w:fldCharType="end"/>
      </w:r>
      <w:r>
        <w:t xml:space="preserve"> (Provision of Services), </w:t>
      </w:r>
      <w:r>
        <w:fldChar w:fldCharType="begin"/>
      </w:r>
      <w:r>
        <w:instrText xml:space="preserve"> REF _Ref359243603 \r \h  \* MERGEFORMAT </w:instrText>
      </w:r>
      <w:r>
        <w:fldChar w:fldCharType="separate"/>
      </w:r>
      <w:r w:rsidR="001E3237">
        <w:t>10.1</w:t>
      </w:r>
      <w:r>
        <w:fldChar w:fldCharType="end"/>
      </w:r>
      <w:r>
        <w:t xml:space="preserve"> (Critical Service Level Failure), </w:t>
      </w:r>
      <w:r>
        <w:fldChar w:fldCharType="begin"/>
      </w:r>
      <w:r>
        <w:instrText xml:space="preserve"> REF _Ref365635801 \r \h  \* MERGEFORMAT </w:instrText>
      </w:r>
      <w:r>
        <w:fldChar w:fldCharType="separate"/>
      </w:r>
      <w:r w:rsidR="001E3237">
        <w:t>12.4</w:t>
      </w:r>
      <w:r>
        <w:fldChar w:fldCharType="end"/>
      </w:r>
      <w:r>
        <w:t xml:space="preserve"> (Disruption), </w:t>
      </w:r>
      <w:r>
        <w:fldChar w:fldCharType="begin"/>
      </w:r>
      <w:r>
        <w:instrText xml:space="preserve"> REF _Ref365635826 \r \h  \* MERGEFORMAT </w:instrText>
      </w:r>
      <w:r>
        <w:fldChar w:fldCharType="separate"/>
      </w:r>
      <w:r w:rsidR="001E3237">
        <w:t>17.5</w:t>
      </w:r>
      <w:r>
        <w:fldChar w:fldCharType="end"/>
      </w:r>
      <w:r>
        <w:t xml:space="preserve"> (Records, Audit Access and Open Book Data), </w:t>
      </w:r>
      <w:r>
        <w:fldChar w:fldCharType="begin"/>
      </w:r>
      <w:r>
        <w:instrText xml:space="preserve"> REF _Ref365635869 \r \h  \* MERGEFORMAT </w:instrText>
      </w:r>
      <w:r>
        <w:fldChar w:fldCharType="separate"/>
      </w:r>
      <w:r w:rsidR="001E3237">
        <w:t>30.4.10</w:t>
      </w:r>
      <w:r>
        <w:fldChar w:fldCharType="end"/>
      </w:r>
      <w:r>
        <w:t xml:space="preserve"> (Confidentiality), </w:t>
      </w:r>
      <w:r>
        <w:fldChar w:fldCharType="begin"/>
      </w:r>
      <w:r>
        <w:instrText xml:space="preserve"> REF _Ref365635904 \r \h  \* MERGEFORMAT </w:instrText>
      </w:r>
      <w:r>
        <w:fldChar w:fldCharType="separate"/>
      </w:r>
      <w:r w:rsidR="001E3237">
        <w:t>46.6.2</w:t>
      </w:r>
      <w:r>
        <w:fldChar w:fldCharType="end"/>
      </w:r>
      <w:r>
        <w:t xml:space="preserve"> (Prevention of Fraud and Bribery); </w:t>
      </w:r>
    </w:p>
    <w:p w14:paraId="6AFEF647" w14:textId="77777777" w:rsidR="000604FB" w:rsidRDefault="00CA793C">
      <w:pPr>
        <w:pStyle w:val="GPSL4numberedclause"/>
        <w:tabs>
          <w:tab w:val="clear" w:pos="2835"/>
        </w:tabs>
        <w:ind w:left="2268" w:hanging="371"/>
      </w:pPr>
      <w:r>
        <w:t>the Supplier commits any material Default of this Call Off Contract which is not, in the reasonable opinion of the Customer, capable of remedy; and/or</w:t>
      </w:r>
    </w:p>
    <w:p w14:paraId="6AFEF648" w14:textId="77777777" w:rsidR="000604FB" w:rsidRDefault="00CA793C">
      <w:pPr>
        <w:pStyle w:val="GPSL4numberedclause"/>
        <w:tabs>
          <w:tab w:val="clear" w:pos="2835"/>
        </w:tabs>
        <w:ind w:left="2268" w:hanging="371"/>
      </w:pPr>
      <w:r>
        <w:t xml:space="preserve">the Supplier commits a Default, including a material Default, which in the opinion of the Customer is remediable but has not remedied such Default to the satisfaction of the Customer in accordance with the Rectification Plan Process; </w:t>
      </w:r>
    </w:p>
    <w:p w14:paraId="6AFEF649" w14:textId="77777777" w:rsidR="000604FB" w:rsidRDefault="00CA793C">
      <w:pPr>
        <w:pStyle w:val="GPSL3numberedclause"/>
        <w:tabs>
          <w:tab w:val="clear" w:pos="2127"/>
        </w:tabs>
        <w:ind w:left="1843" w:hanging="578"/>
      </w:pPr>
      <w:r>
        <w:t xml:space="preserve">For the purpose of Clause </w:t>
      </w:r>
      <w:r>
        <w:fldChar w:fldCharType="begin"/>
      </w:r>
      <w:r>
        <w:instrText xml:space="preserve"> REF _Ref364170922 \r \h  \* MERGEFORMAT </w:instrText>
      </w:r>
      <w:r>
        <w:fldChar w:fldCharType="separate"/>
      </w:r>
      <w:r w:rsidR="001E3237">
        <w:t>37.1.1</w:t>
      </w:r>
      <w:r>
        <w:fldChar w:fldCharType="end"/>
      </w:r>
      <w:r>
        <w:t>, a material Default may be a single material Default or a number of Defaults or repeated Defaults (whether of the same or different obligations and regardless of whether such Defaults are remedied) which taken together constitute a material Default.</w:t>
      </w:r>
    </w:p>
    <w:p w14:paraId="6AFEF64A" w14:textId="77777777" w:rsidR="000604FB" w:rsidRDefault="00CA793C">
      <w:pPr>
        <w:pStyle w:val="GPSL2numberedclause"/>
        <w:tabs>
          <w:tab w:val="clear" w:pos="1418"/>
        </w:tabs>
        <w:ind w:left="1276"/>
      </w:pPr>
      <w:bookmarkStart w:id="2171" w:name="_Hlt365630970"/>
      <w:bookmarkStart w:id="2172" w:name="_Ref360696331"/>
      <w:bookmarkEnd w:id="2171"/>
      <w:r>
        <w:t>Termination in Relation to Financial Standing</w:t>
      </w:r>
      <w:bookmarkEnd w:id="2172"/>
    </w:p>
    <w:p w14:paraId="6AFEF64B" w14:textId="77777777" w:rsidR="000604FB" w:rsidRDefault="00CA793C">
      <w:pPr>
        <w:pStyle w:val="GPSL3numberedclause"/>
        <w:tabs>
          <w:tab w:val="clear" w:pos="2127"/>
        </w:tabs>
        <w:ind w:left="1843" w:hanging="578"/>
      </w:pPr>
      <w:bookmarkStart w:id="2173" w:name="_Ref378677503"/>
      <w:r>
        <w:t>The Customer may terminate this Call Off Contract by issuing a Termination Notice to the Supplier where in the reasonable opinion of the Customer there is a material detrimental change in the financial standing and/or the credit rating of the Supplier which:</w:t>
      </w:r>
      <w:bookmarkEnd w:id="2173"/>
      <w:r>
        <w:t xml:space="preserve"> </w:t>
      </w:r>
    </w:p>
    <w:p w14:paraId="6AFEF64C" w14:textId="77777777" w:rsidR="000604FB" w:rsidRDefault="00CA793C">
      <w:pPr>
        <w:pStyle w:val="GPSL4numberedclause"/>
        <w:tabs>
          <w:tab w:val="clear" w:pos="2835"/>
        </w:tabs>
        <w:ind w:left="2268" w:hanging="371"/>
      </w:pPr>
      <w:r>
        <w:t>adversely impacts on the Supplier's ability to supply the Services under this Call Off Contract; or</w:t>
      </w:r>
    </w:p>
    <w:p w14:paraId="6AFEF64D" w14:textId="77777777" w:rsidR="000604FB" w:rsidRDefault="00CA793C">
      <w:pPr>
        <w:pStyle w:val="GPSL4numberedclause"/>
        <w:tabs>
          <w:tab w:val="clear" w:pos="2835"/>
        </w:tabs>
        <w:ind w:left="2268" w:hanging="371"/>
      </w:pPr>
      <w:r>
        <w:lastRenderedPageBreak/>
        <w:t>could reasonably be expected to have an adverse impact on the Suppliers ability to supply the Services under this Call Off Contract.</w:t>
      </w:r>
    </w:p>
    <w:p w14:paraId="6AFEF64E" w14:textId="77777777" w:rsidR="000604FB" w:rsidRDefault="00CA793C">
      <w:pPr>
        <w:pStyle w:val="GPSL2numberedclause"/>
        <w:tabs>
          <w:tab w:val="clear" w:pos="1418"/>
        </w:tabs>
        <w:ind w:left="1276"/>
      </w:pPr>
      <w:bookmarkStart w:id="2174" w:name="_Hlt365628680"/>
      <w:bookmarkStart w:id="2175" w:name="_Hlt365631125"/>
      <w:bookmarkStart w:id="2176" w:name="_Ref360699069"/>
      <w:bookmarkEnd w:id="2174"/>
      <w:bookmarkEnd w:id="2175"/>
      <w:r>
        <w:t>Termination on Insolvency</w:t>
      </w:r>
      <w:bookmarkEnd w:id="2176"/>
    </w:p>
    <w:p w14:paraId="6AFEF64F" w14:textId="77777777" w:rsidR="000604FB" w:rsidRDefault="00CA793C">
      <w:pPr>
        <w:pStyle w:val="GPSL3numberedclause"/>
        <w:tabs>
          <w:tab w:val="clear" w:pos="2127"/>
        </w:tabs>
        <w:ind w:left="1843" w:hanging="578"/>
      </w:pPr>
      <w:r>
        <w:t>The Customer may terminate this Call Off Contract by issuing a Termination Notice to the Supplier where an Insolvency Event affecting the Supplier occurs.</w:t>
      </w:r>
    </w:p>
    <w:p w14:paraId="6AFEF650" w14:textId="77777777" w:rsidR="000604FB" w:rsidRDefault="00CA793C">
      <w:pPr>
        <w:pStyle w:val="GPSL2numberedclause"/>
        <w:tabs>
          <w:tab w:val="clear" w:pos="1418"/>
        </w:tabs>
        <w:ind w:left="1276"/>
      </w:pPr>
      <w:bookmarkStart w:id="2177" w:name="_Ref360699078"/>
      <w:r>
        <w:t>Termination on Change of Control</w:t>
      </w:r>
      <w:bookmarkEnd w:id="2177"/>
    </w:p>
    <w:p w14:paraId="6AFEF651" w14:textId="77777777" w:rsidR="000604FB" w:rsidRDefault="00CA793C">
      <w:pPr>
        <w:pStyle w:val="GPSL3numberedclause"/>
        <w:tabs>
          <w:tab w:val="clear" w:pos="2127"/>
        </w:tabs>
        <w:ind w:left="1843" w:hanging="578"/>
      </w:pPr>
      <w:r>
        <w:t>The Supplier shall notify the Customer immediately if the Supplier undergoes a Change of Control and provided this does not contravene any Law shall notify the Customer immediately in writing of any circumstances suggesting that a Change of Control is planned or in contemplation. The Customer may terminate this Call Off Contract by issuing a Termination Notice to the Supplier within six (6) Months of:</w:t>
      </w:r>
    </w:p>
    <w:p w14:paraId="6AFEF652" w14:textId="77777777" w:rsidR="000604FB" w:rsidRDefault="00CA793C">
      <w:pPr>
        <w:pStyle w:val="GPSL4numberedclause"/>
        <w:tabs>
          <w:tab w:val="clear" w:pos="2835"/>
        </w:tabs>
        <w:ind w:left="2268" w:hanging="371"/>
      </w:pPr>
      <w:r>
        <w:t>being notified in writing that a Change of Control has occurred or is planned or in contemplation; or</w:t>
      </w:r>
    </w:p>
    <w:p w14:paraId="6AFEF653" w14:textId="77777777" w:rsidR="000604FB" w:rsidRDefault="00CA793C">
      <w:pPr>
        <w:pStyle w:val="GPSL4numberedclause"/>
        <w:tabs>
          <w:tab w:val="clear" w:pos="2835"/>
        </w:tabs>
        <w:ind w:left="2268" w:hanging="371"/>
      </w:pPr>
      <w:r>
        <w:t>where no notification has been made, the date that the Customer becomes aware of the Change of Control,</w:t>
      </w:r>
    </w:p>
    <w:p w14:paraId="6AFEF654" w14:textId="77777777" w:rsidR="000604FB" w:rsidRDefault="00CA793C">
      <w:pPr>
        <w:pStyle w:val="GPSL3Indent"/>
      </w:pPr>
      <w:r>
        <w:t xml:space="preserve">but shall not be permitted to terminate where an Approval was granted prior to the Change of Control. </w:t>
      </w:r>
    </w:p>
    <w:p w14:paraId="6AFEF655" w14:textId="77777777" w:rsidR="000604FB" w:rsidRDefault="00CA793C">
      <w:pPr>
        <w:pStyle w:val="GPSL2numberedclause"/>
        <w:tabs>
          <w:tab w:val="clear" w:pos="1418"/>
        </w:tabs>
        <w:ind w:left="1276"/>
      </w:pPr>
      <w:bookmarkStart w:id="2178" w:name="_Hlt359515068"/>
      <w:bookmarkStart w:id="2179" w:name="_Hlt359401982"/>
      <w:bookmarkStart w:id="2180" w:name="_Hlt360547965"/>
      <w:bookmarkStart w:id="2181" w:name="_Hlt360548770"/>
      <w:bookmarkStart w:id="2182" w:name="_Hlt360631630"/>
      <w:bookmarkStart w:id="2183" w:name="_Hlt360632860"/>
      <w:bookmarkStart w:id="2184" w:name="_Hlt360655686"/>
      <w:bookmarkStart w:id="2185" w:name="_Hlt359315722"/>
      <w:bookmarkStart w:id="2186" w:name="_Hlt359517663"/>
      <w:bookmarkStart w:id="2187" w:name="_Hlt364177040"/>
      <w:bookmarkStart w:id="2188" w:name="_Hlt364177744"/>
      <w:bookmarkStart w:id="2189" w:name="_Hlt365621592"/>
      <w:bookmarkStart w:id="2190" w:name="_Hlt365624455"/>
      <w:bookmarkStart w:id="2191" w:name="_Hlt365627250"/>
      <w:bookmarkStart w:id="2192" w:name="_Hlt365630735"/>
      <w:bookmarkStart w:id="2193" w:name="_Hlt365630986"/>
      <w:bookmarkStart w:id="2194" w:name="_Hlt365631003"/>
      <w:bookmarkStart w:id="2195" w:name="_Hlt365647111"/>
      <w:bookmarkStart w:id="2196" w:name="_Hlt365648099"/>
      <w:bookmarkStart w:id="2197" w:name="_Hlt365648572"/>
      <w:bookmarkStart w:id="2198" w:name="_Ref313369604"/>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r>
        <w:t>Termination Without Cause</w:t>
      </w:r>
      <w:bookmarkEnd w:id="2198"/>
    </w:p>
    <w:p w14:paraId="6AFEF656" w14:textId="77777777" w:rsidR="000604FB" w:rsidRDefault="00CA793C">
      <w:pPr>
        <w:pStyle w:val="GPSL3numberedclause"/>
        <w:tabs>
          <w:tab w:val="clear" w:pos="2127"/>
        </w:tabs>
        <w:ind w:left="1843" w:hanging="578"/>
      </w:pPr>
      <w:bookmarkStart w:id="2199" w:name="_Ref378677659"/>
      <w:bookmarkStart w:id="2200" w:name="_Ref381018231"/>
      <w:r>
        <w:t>The Customer shall have the right to terminate this Call Off Contract by giving at least thirty (30) Working Days' written notice to the Supplier, such notice to be served no earlier than the first anniversary of the Call Off Commencement Date.</w:t>
      </w:r>
      <w:bookmarkEnd w:id="2199"/>
      <w:bookmarkEnd w:id="2200"/>
    </w:p>
    <w:p w14:paraId="6AFEF657" w14:textId="77777777" w:rsidR="000604FB" w:rsidRDefault="00CA793C">
      <w:pPr>
        <w:pStyle w:val="GPSL2numberedclause"/>
        <w:tabs>
          <w:tab w:val="clear" w:pos="1418"/>
        </w:tabs>
        <w:ind w:left="1276"/>
      </w:pPr>
      <w:bookmarkStart w:id="2201" w:name="_Hlt365630974"/>
      <w:bookmarkStart w:id="2202" w:name="_Ref358382185"/>
      <w:bookmarkEnd w:id="2201"/>
      <w:r>
        <w:t xml:space="preserve">Termination in Relation to </w:t>
      </w:r>
      <w:bookmarkEnd w:id="2202"/>
      <w:r>
        <w:t>Dynamic Purchasing System Agreement</w:t>
      </w:r>
    </w:p>
    <w:p w14:paraId="6AFEF658" w14:textId="77777777" w:rsidR="000604FB" w:rsidRDefault="00CA793C">
      <w:pPr>
        <w:pStyle w:val="GPSL3numberedclause"/>
        <w:tabs>
          <w:tab w:val="clear" w:pos="2127"/>
        </w:tabs>
        <w:ind w:left="1843" w:hanging="578"/>
      </w:pPr>
      <w:bookmarkStart w:id="2203" w:name="_Ref378677531"/>
      <w:r>
        <w:t>The Customer may terminate this Call Off Contract by issuing a Termination Notice to the Supplier if the Dynamic Purchasing System Agreement is terminated for any reason whatsoever.</w:t>
      </w:r>
      <w:bookmarkEnd w:id="2203"/>
    </w:p>
    <w:p w14:paraId="6AFEF659" w14:textId="77777777" w:rsidR="000604FB" w:rsidRDefault="00CA793C">
      <w:pPr>
        <w:pStyle w:val="GPSL2numberedclause"/>
        <w:tabs>
          <w:tab w:val="clear" w:pos="1418"/>
        </w:tabs>
        <w:ind w:left="1276"/>
      </w:pPr>
      <w:bookmarkStart w:id="2204" w:name="_Hlt364178268"/>
      <w:bookmarkStart w:id="2205" w:name="_Hlt365630976"/>
      <w:bookmarkStart w:id="2206" w:name="_Hlt365630980"/>
      <w:bookmarkStart w:id="2207" w:name="_Ref364755774"/>
      <w:bookmarkEnd w:id="2204"/>
      <w:bookmarkEnd w:id="2205"/>
      <w:bookmarkEnd w:id="2206"/>
      <w:r>
        <w:t>Termination in Relation to Variation</w:t>
      </w:r>
      <w:bookmarkEnd w:id="2207"/>
    </w:p>
    <w:p w14:paraId="6AFEF65A" w14:textId="77777777" w:rsidR="000604FB" w:rsidRDefault="00CA793C">
      <w:pPr>
        <w:pStyle w:val="GPSL3numberedclause"/>
        <w:tabs>
          <w:tab w:val="clear" w:pos="2127"/>
        </w:tabs>
        <w:ind w:left="1843" w:hanging="578"/>
      </w:pPr>
      <w:bookmarkStart w:id="2208" w:name="_Ref378677559"/>
      <w:r>
        <w:t>The Customer may terminate this Call Off Contract by issuing a Termination Notice to the Supplier for failure of the Parties to agree or the Supplier to implement a Variation in accordance with the Variation Procedure.</w:t>
      </w:r>
      <w:bookmarkEnd w:id="2208"/>
    </w:p>
    <w:p w14:paraId="6AFEF65B" w14:textId="77777777" w:rsidR="000604FB" w:rsidRDefault="00CA793C">
      <w:pPr>
        <w:pStyle w:val="GPSL2numberedclause"/>
        <w:tabs>
          <w:tab w:val="clear" w:pos="1418"/>
        </w:tabs>
        <w:ind w:left="1276"/>
      </w:pPr>
      <w:r>
        <w:t>Termination in Relation to Promoting Tax Compliance</w:t>
      </w:r>
    </w:p>
    <w:p w14:paraId="6AFEF65C" w14:textId="77777777" w:rsidR="000604FB" w:rsidRDefault="00CA793C">
      <w:pPr>
        <w:pStyle w:val="GPSL3numberedclause"/>
        <w:tabs>
          <w:tab w:val="clear" w:pos="2127"/>
        </w:tabs>
        <w:ind w:left="1843" w:hanging="578"/>
      </w:pPr>
      <w:r>
        <w:t xml:space="preserve">The Customer may terminate this Call Off Contract by issuing a Termination Notice to the Supplier in the event that: </w:t>
      </w:r>
    </w:p>
    <w:p w14:paraId="6AFEF65D" w14:textId="77777777" w:rsidR="000604FB" w:rsidRDefault="00CA793C">
      <w:pPr>
        <w:pStyle w:val="GPSL4numberedclause"/>
        <w:tabs>
          <w:tab w:val="clear" w:pos="2835"/>
        </w:tabs>
        <w:ind w:left="2268" w:hanging="371"/>
      </w:pPr>
      <w:r>
        <w:t xml:space="preserve">the warranty given by the Supplier pursuant to Clause </w:t>
      </w:r>
      <w:r>
        <w:fldChar w:fldCharType="begin"/>
      </w:r>
      <w:r>
        <w:instrText xml:space="preserve"> REF _Ref364759373 \r \h </w:instrText>
      </w:r>
      <w:r>
        <w:fldChar w:fldCharType="separate"/>
      </w:r>
      <w:r w:rsidR="001E3237">
        <w:t>3.2.7</w:t>
      </w:r>
      <w:r>
        <w:fldChar w:fldCharType="end"/>
      </w:r>
      <w:r>
        <w:t xml:space="preserve"> of the Call Off Contract is materially untrue; or </w:t>
      </w:r>
    </w:p>
    <w:p w14:paraId="6AFEF65E" w14:textId="77777777" w:rsidR="000604FB" w:rsidRDefault="00CA793C">
      <w:pPr>
        <w:pStyle w:val="GPSL4numberedclause"/>
        <w:tabs>
          <w:tab w:val="clear" w:pos="2835"/>
        </w:tabs>
        <w:ind w:left="2268" w:hanging="371"/>
      </w:pPr>
      <w:r>
        <w:t xml:space="preserve">the Supplier commits a material breach of its obligation to notify the Customer of any Occasion of Tax Non-Compliance as required by Clause </w:t>
      </w:r>
      <w:r>
        <w:fldChar w:fldCharType="begin"/>
      </w:r>
      <w:r>
        <w:instrText xml:space="preserve"> REF _Ref365635936 \r \h  \* MERGEFORMAT </w:instrText>
      </w:r>
      <w:r>
        <w:fldChar w:fldCharType="separate"/>
      </w:r>
      <w:r w:rsidR="001E3237">
        <w:t>21</w:t>
      </w:r>
      <w:r>
        <w:fldChar w:fldCharType="end"/>
      </w:r>
      <w:r>
        <w:t>; or</w:t>
      </w:r>
    </w:p>
    <w:p w14:paraId="6AFEF65F" w14:textId="77777777" w:rsidR="000604FB" w:rsidRDefault="00CA793C">
      <w:pPr>
        <w:pStyle w:val="GPSL4numberedclause"/>
        <w:tabs>
          <w:tab w:val="clear" w:pos="2835"/>
        </w:tabs>
        <w:ind w:left="2268" w:hanging="371"/>
      </w:pPr>
      <w:r>
        <w:t xml:space="preserve">the Supplier fails to provide details of proposed mitigating factors as required by Clause </w:t>
      </w:r>
      <w:r>
        <w:fldChar w:fldCharType="begin"/>
      </w:r>
      <w:r>
        <w:instrText xml:space="preserve"> REF _Ref490749950 \r \h  \* MERGEFORMAT </w:instrText>
      </w:r>
      <w:r>
        <w:fldChar w:fldCharType="separate"/>
      </w:r>
      <w:r w:rsidR="001E3237">
        <w:t>21.1.2(a)</w:t>
      </w:r>
      <w:r>
        <w:fldChar w:fldCharType="end"/>
      </w:r>
      <w:r>
        <w:t xml:space="preserve"> which in the reasonable opinion of the Customer, are acceptable</w:t>
      </w:r>
    </w:p>
    <w:p w14:paraId="34724F12" w14:textId="77777777" w:rsidR="00B405F4" w:rsidRDefault="00B405F4" w:rsidP="00B405F4">
      <w:pPr>
        <w:pStyle w:val="GPSL4numberedclause"/>
        <w:numPr>
          <w:ilvl w:val="0"/>
          <w:numId w:val="0"/>
        </w:numPr>
        <w:tabs>
          <w:tab w:val="clear" w:pos="2835"/>
        </w:tabs>
        <w:ind w:left="2268"/>
      </w:pPr>
    </w:p>
    <w:p w14:paraId="6AFEF660" w14:textId="77777777" w:rsidR="000604FB" w:rsidRDefault="00CA793C">
      <w:pPr>
        <w:pStyle w:val="GPSL1CLAUSEHEADING"/>
        <w:rPr>
          <w:rFonts w:hint="eastAsia"/>
        </w:rPr>
      </w:pPr>
      <w:bookmarkStart w:id="2209" w:name="_Toc379897738"/>
      <w:bookmarkStart w:id="2210" w:name="_Toc396488589"/>
      <w:bookmarkStart w:id="2211" w:name="_Ref400615010"/>
      <w:bookmarkStart w:id="2212" w:name="_Toc511376066"/>
      <w:bookmarkStart w:id="2213" w:name="_Toc495663121"/>
      <w:r>
        <w:lastRenderedPageBreak/>
        <w:t>SUPPLIER TERMINATION RIGHTS</w:t>
      </w:r>
      <w:bookmarkEnd w:id="2209"/>
      <w:bookmarkEnd w:id="2210"/>
      <w:bookmarkEnd w:id="2211"/>
      <w:bookmarkEnd w:id="2212"/>
      <w:bookmarkEnd w:id="2213"/>
    </w:p>
    <w:p w14:paraId="6AFEF661" w14:textId="77777777" w:rsidR="000604FB" w:rsidRDefault="00CA793C">
      <w:pPr>
        <w:pStyle w:val="GPSL2numberedclause"/>
        <w:tabs>
          <w:tab w:val="clear" w:pos="1418"/>
        </w:tabs>
        <w:ind w:left="1276"/>
      </w:pPr>
      <w:bookmarkStart w:id="2214" w:name="_Hlt360651091"/>
      <w:bookmarkStart w:id="2215" w:name="_Hlt364754928"/>
      <w:bookmarkStart w:id="2216" w:name="_Hlt365630990"/>
      <w:bookmarkStart w:id="2217" w:name="_Hlt363735570"/>
      <w:bookmarkStart w:id="2218" w:name="_Hlt365624619"/>
      <w:bookmarkStart w:id="2219" w:name="_Hlt365638100"/>
      <w:bookmarkStart w:id="2220" w:name="_Hlt381009572"/>
      <w:bookmarkStart w:id="2221" w:name="_Ref363735542"/>
      <w:bookmarkEnd w:id="2214"/>
      <w:bookmarkEnd w:id="2215"/>
      <w:bookmarkEnd w:id="2216"/>
      <w:bookmarkEnd w:id="2217"/>
      <w:bookmarkEnd w:id="2218"/>
      <w:bookmarkEnd w:id="2219"/>
      <w:bookmarkEnd w:id="2220"/>
      <w:r>
        <w:t>The Supplier may, by issuing a Termination Notice to the Customer, terminate this Call Off Contract if the Customer fails to pay an undisputed sum due to the Supplier under this Call Off Contract which in aggregate exceeds five thousand pounds (£5,000) and such amount remains outstanding forty (40) </w:t>
      </w:r>
      <w:bookmarkStart w:id="2222" w:name="_Hlt363828674"/>
      <w:bookmarkEnd w:id="2222"/>
      <w:r>
        <w:t>Working Days (the “</w:t>
      </w:r>
      <w:r>
        <w:rPr>
          <w:b/>
        </w:rPr>
        <w:t>Undisputed Sums Time Period</w:t>
      </w:r>
      <w:r>
        <w:t>”) after the receipt by the Customer of a written notice of non-payment from the Supplier specifying:</w:t>
      </w:r>
      <w:bookmarkEnd w:id="2221"/>
      <w:r>
        <w:t xml:space="preserve"> </w:t>
      </w:r>
    </w:p>
    <w:p w14:paraId="6AFEF662" w14:textId="77777777" w:rsidR="000604FB" w:rsidRDefault="00CA793C">
      <w:pPr>
        <w:pStyle w:val="GPSL3numberedclause"/>
        <w:tabs>
          <w:tab w:val="clear" w:pos="2127"/>
        </w:tabs>
        <w:ind w:left="1843" w:hanging="578"/>
      </w:pPr>
      <w:r>
        <w:t>the Customer’s f</w:t>
      </w:r>
      <w:bookmarkStart w:id="2223" w:name="_Hlt365548194"/>
      <w:bookmarkEnd w:id="2223"/>
      <w:r>
        <w:t>ailure to pay; and</w:t>
      </w:r>
    </w:p>
    <w:p w14:paraId="6AFEF663" w14:textId="77777777" w:rsidR="000604FB" w:rsidRDefault="00CA793C">
      <w:pPr>
        <w:pStyle w:val="GPSL3numberedclause"/>
        <w:tabs>
          <w:tab w:val="clear" w:pos="2127"/>
        </w:tabs>
        <w:ind w:left="1843" w:hanging="578"/>
      </w:pPr>
      <w:r>
        <w:t>the correct overdue and undisputed sum; and</w:t>
      </w:r>
    </w:p>
    <w:p w14:paraId="6AFEF664" w14:textId="77777777" w:rsidR="000604FB" w:rsidRDefault="00CA793C">
      <w:pPr>
        <w:pStyle w:val="GPSL3numberedclause"/>
        <w:tabs>
          <w:tab w:val="clear" w:pos="2127"/>
        </w:tabs>
        <w:ind w:left="1843" w:hanging="578"/>
      </w:pPr>
      <w:r>
        <w:t xml:space="preserve">the reasons why the undisputed sum is due; and </w:t>
      </w:r>
    </w:p>
    <w:p w14:paraId="6AFEF665" w14:textId="77777777" w:rsidR="000604FB" w:rsidRDefault="00CA793C">
      <w:pPr>
        <w:pStyle w:val="GPSL3numberedclause"/>
        <w:tabs>
          <w:tab w:val="clear" w:pos="2127"/>
        </w:tabs>
        <w:ind w:left="1843" w:hanging="578"/>
      </w:pPr>
      <w:r>
        <w:t>the requirement on the Customer to remedy the failure to pay; and</w:t>
      </w:r>
    </w:p>
    <w:p w14:paraId="6AFEF666" w14:textId="77777777" w:rsidR="000604FB" w:rsidRDefault="00CA793C">
      <w:pPr>
        <w:pStyle w:val="GPSL2Indent"/>
      </w:pPr>
      <w:r>
        <w:t xml:space="preserve">this Call Off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Call Off Contract including Clause </w:t>
      </w:r>
      <w:r>
        <w:fldChar w:fldCharType="begin"/>
      </w:r>
      <w:r>
        <w:instrText xml:space="preserve"> REF _Ref360455927 \r \h </w:instrText>
      </w:r>
      <w:r>
        <w:fldChar w:fldCharType="separate"/>
      </w:r>
      <w:r w:rsidR="001E3237">
        <w:t>20.3</w:t>
      </w:r>
      <w:r>
        <w:fldChar w:fldCharType="end"/>
      </w:r>
      <w:r>
        <w:t xml:space="preserve"> (Retention and Set off).</w:t>
      </w:r>
    </w:p>
    <w:p w14:paraId="6AFEF667" w14:textId="77777777" w:rsidR="000604FB" w:rsidRDefault="00CA793C">
      <w:pPr>
        <w:pStyle w:val="GPSL2numberedclause"/>
        <w:tabs>
          <w:tab w:val="clear" w:pos="1418"/>
        </w:tabs>
        <w:ind w:left="1276"/>
      </w:pPr>
      <w:r>
        <w:t>The Supplier shall not suspend the supply of the Services for failure of the Customer to pay undisputed sums of money (whether in whole or in part).</w:t>
      </w:r>
    </w:p>
    <w:p w14:paraId="6AFEF668" w14:textId="77777777" w:rsidR="000604FB" w:rsidRDefault="00CA793C">
      <w:pPr>
        <w:pStyle w:val="GPSL1CLAUSEHEADING"/>
        <w:rPr>
          <w:rFonts w:hint="eastAsia"/>
        </w:rPr>
      </w:pPr>
      <w:bookmarkStart w:id="2224" w:name="_Hlt365627160"/>
      <w:bookmarkStart w:id="2225" w:name="_Ref360631684"/>
      <w:bookmarkStart w:id="2226" w:name="_Toc379897739"/>
      <w:bookmarkStart w:id="2227" w:name="_Toc396488590"/>
      <w:bookmarkStart w:id="2228" w:name="_Toc511376067"/>
      <w:bookmarkStart w:id="2229" w:name="_Toc495663122"/>
      <w:bookmarkEnd w:id="2224"/>
      <w:r>
        <w:t>TERMINATION BY EITHER PARTY</w:t>
      </w:r>
      <w:bookmarkEnd w:id="2225"/>
      <w:bookmarkEnd w:id="2226"/>
      <w:bookmarkEnd w:id="2227"/>
      <w:bookmarkEnd w:id="2228"/>
      <w:bookmarkEnd w:id="2229"/>
    </w:p>
    <w:p w14:paraId="6AFEF669" w14:textId="77777777" w:rsidR="000604FB" w:rsidRDefault="00CA793C">
      <w:pPr>
        <w:pStyle w:val="GPSL2numberedclause"/>
        <w:tabs>
          <w:tab w:val="clear" w:pos="1418"/>
        </w:tabs>
        <w:ind w:left="1276"/>
      </w:pPr>
      <w:bookmarkStart w:id="2230" w:name="_Hlt360548774"/>
      <w:bookmarkStart w:id="2231" w:name="_Hlt360632869"/>
      <w:bookmarkStart w:id="2232" w:name="_Hlt365631011"/>
      <w:bookmarkStart w:id="2233" w:name="_Ref358386623"/>
      <w:bookmarkEnd w:id="2230"/>
      <w:bookmarkEnd w:id="2231"/>
      <w:bookmarkEnd w:id="2232"/>
      <w:r>
        <w:t>Termination for continuing Force Majeure Event</w:t>
      </w:r>
      <w:bookmarkEnd w:id="2233"/>
    </w:p>
    <w:p w14:paraId="6AFEF66A" w14:textId="77777777" w:rsidR="000604FB" w:rsidRDefault="00CA793C">
      <w:pPr>
        <w:pStyle w:val="GPSL3numberedclause"/>
        <w:tabs>
          <w:tab w:val="clear" w:pos="2127"/>
        </w:tabs>
        <w:ind w:left="1843" w:hanging="578"/>
      </w:pPr>
      <w:bookmarkStart w:id="2234" w:name="_Ref378677726"/>
      <w:r>
        <w:t xml:space="preserve">Either Party may, by issuing a Termination Notice to the other Party terminate this Call Off Contract if, in accordance with Clause </w:t>
      </w:r>
      <w:r>
        <w:fldChar w:fldCharType="begin"/>
      </w:r>
      <w:r>
        <w:instrText xml:space="preserve"> REF _Ref360548208 \r \h  \* MERGEFORMAT </w:instrText>
      </w:r>
      <w:r>
        <w:fldChar w:fldCharType="separate"/>
      </w:r>
      <w:r w:rsidR="001E3237">
        <w:t>36.6.1(a)</w:t>
      </w:r>
      <w:r>
        <w:fldChar w:fldCharType="end"/>
      </w:r>
      <w:r>
        <w:t xml:space="preserve"> (Force Majeure).</w:t>
      </w:r>
      <w:bookmarkEnd w:id="2234"/>
    </w:p>
    <w:p w14:paraId="6AFEF66B" w14:textId="77777777" w:rsidR="000604FB" w:rsidRDefault="00CA793C">
      <w:pPr>
        <w:pStyle w:val="GPSL1CLAUSEHEADING"/>
        <w:rPr>
          <w:rFonts w:hint="eastAsia"/>
        </w:rPr>
      </w:pPr>
      <w:bookmarkStart w:id="2235" w:name="_Toc349229887"/>
      <w:bookmarkStart w:id="2236" w:name="_Toc349230050"/>
      <w:bookmarkStart w:id="2237" w:name="_Toc349230450"/>
      <w:bookmarkStart w:id="2238" w:name="_Toc349231332"/>
      <w:bookmarkStart w:id="2239" w:name="_Toc349232058"/>
      <w:bookmarkStart w:id="2240" w:name="_Toc349232439"/>
      <w:bookmarkStart w:id="2241" w:name="_Toc349233175"/>
      <w:bookmarkStart w:id="2242" w:name="_Toc349233310"/>
      <w:bookmarkStart w:id="2243" w:name="_Toc349233444"/>
      <w:bookmarkStart w:id="2244" w:name="_Toc350503033"/>
      <w:bookmarkStart w:id="2245" w:name="_Toc350504023"/>
      <w:bookmarkStart w:id="2246" w:name="_Toc350506313"/>
      <w:bookmarkStart w:id="2247" w:name="_Toc350506551"/>
      <w:bookmarkStart w:id="2248" w:name="_Toc350506681"/>
      <w:bookmarkStart w:id="2249" w:name="_Toc350506811"/>
      <w:bookmarkStart w:id="2250" w:name="_Toc350506943"/>
      <w:bookmarkStart w:id="2251" w:name="_Toc350507404"/>
      <w:bookmarkStart w:id="2252" w:name="_Toc350507938"/>
      <w:bookmarkStart w:id="2253" w:name="_Ref349209040"/>
      <w:bookmarkStart w:id="2254" w:name="_Ref349209909"/>
      <w:bookmarkStart w:id="2255" w:name="_Toc350503034"/>
      <w:bookmarkStart w:id="2256" w:name="_Toc350504024"/>
      <w:bookmarkStart w:id="2257" w:name="_Toc350507939"/>
      <w:bookmarkStart w:id="2258" w:name="_Toc358671785"/>
      <w:bookmarkStart w:id="2259" w:name="_Ref364172118"/>
      <w:bookmarkStart w:id="2260" w:name="_Toc379897740"/>
      <w:bookmarkStart w:id="2261" w:name="_Toc396488591"/>
      <w:bookmarkStart w:id="2262" w:name="_Toc511376068"/>
      <w:bookmarkStart w:id="2263" w:name="_Toc495663123"/>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r>
        <w:t>PARTIAL TERMINATION, SUSPENSION AND PARTIAL SUSPENSION</w:t>
      </w:r>
      <w:bookmarkEnd w:id="2253"/>
      <w:bookmarkEnd w:id="2254"/>
      <w:bookmarkEnd w:id="2255"/>
      <w:bookmarkEnd w:id="2256"/>
      <w:bookmarkEnd w:id="2257"/>
      <w:bookmarkEnd w:id="2258"/>
      <w:bookmarkEnd w:id="2259"/>
      <w:bookmarkEnd w:id="2260"/>
      <w:bookmarkEnd w:id="2261"/>
      <w:bookmarkEnd w:id="2262"/>
      <w:bookmarkEnd w:id="2263"/>
    </w:p>
    <w:p w14:paraId="6AFEF66C" w14:textId="77777777" w:rsidR="000604FB" w:rsidRDefault="00CA793C">
      <w:pPr>
        <w:pStyle w:val="GPSL2numberedclause"/>
        <w:tabs>
          <w:tab w:val="clear" w:pos="1418"/>
        </w:tabs>
        <w:ind w:left="1276"/>
      </w:pPr>
      <w:bookmarkStart w:id="2264" w:name="_Ref349208888"/>
      <w:r>
        <w:t>Where the Customer has the right to terminate this Call Off Contract, the Customer shall be entitled to terminate or suspend all or part of this Call Off Contract (including any Standalone Service Instance and/or Integrated Service Instance Set) provided always that, if the Customer elects to terminate or suspend this Call Off Contract in part, the parts of this Call Off Contract not terminated or suspended can, in the Customer’s reasonable opinion, operate effectively to deliver the intended purpose of the surviving parts of this Call Off Contract.</w:t>
      </w:r>
      <w:bookmarkEnd w:id="2264"/>
    </w:p>
    <w:p w14:paraId="6AFEF66D" w14:textId="77777777" w:rsidR="000604FB" w:rsidRDefault="00CA793C">
      <w:pPr>
        <w:pStyle w:val="GPSL2numberedclause"/>
        <w:tabs>
          <w:tab w:val="clear" w:pos="1418"/>
        </w:tabs>
        <w:ind w:left="1276"/>
      </w:pPr>
      <w:r>
        <w:t>The Supplier has the right to suspend the delivery of all or part of the Services for a reasonable period where there is or has been:</w:t>
      </w:r>
    </w:p>
    <w:p w14:paraId="6AFEF66E" w14:textId="77777777" w:rsidR="000604FB" w:rsidRDefault="00CA793C">
      <w:pPr>
        <w:pStyle w:val="GPSL3numberedclause"/>
        <w:tabs>
          <w:tab w:val="clear" w:pos="2127"/>
        </w:tabs>
        <w:ind w:left="1843" w:hanging="578"/>
      </w:pPr>
      <w:r>
        <w:t>illegal or prohibited use of all or part of the Services; or</w:t>
      </w:r>
    </w:p>
    <w:p w14:paraId="6AFEF66F" w14:textId="77777777" w:rsidR="000604FB" w:rsidRDefault="00CA793C">
      <w:pPr>
        <w:pStyle w:val="GPSL3numberedclause"/>
        <w:tabs>
          <w:tab w:val="clear" w:pos="2127"/>
        </w:tabs>
        <w:ind w:left="1843" w:hanging="578"/>
      </w:pPr>
      <w:r>
        <w:t>legal, regulatory, police or security services instruction to suspend all or part of the Services.</w:t>
      </w:r>
    </w:p>
    <w:p w14:paraId="6AFEF670" w14:textId="77777777" w:rsidR="000604FB" w:rsidRDefault="00CA793C">
      <w:pPr>
        <w:pStyle w:val="GPSL2numberedclause"/>
        <w:tabs>
          <w:tab w:val="clear" w:pos="1418"/>
        </w:tabs>
        <w:ind w:left="1276"/>
      </w:pPr>
      <w:r>
        <w:t xml:space="preserve">Any suspension of this Call Off Contract under Clause </w:t>
      </w:r>
      <w:r>
        <w:fldChar w:fldCharType="begin"/>
      </w:r>
      <w:r>
        <w:instrText xml:space="preserve"> REF _Ref349208888 \n \h  \* MERGEFORMAT </w:instrText>
      </w:r>
      <w:r>
        <w:fldChar w:fldCharType="separate"/>
      </w:r>
      <w:r w:rsidR="001E3237">
        <w:t>40.1</w:t>
      </w:r>
      <w:r>
        <w:fldChar w:fldCharType="end"/>
      </w:r>
      <w:r>
        <w:t xml:space="preserve"> shall be for such period as the Customer may specify and without prejudice to any right of termination which has already accrued, or subsequently accrues, to the Customer.</w:t>
      </w:r>
    </w:p>
    <w:p w14:paraId="6AFEF671" w14:textId="77777777" w:rsidR="000604FB" w:rsidRDefault="00CA793C">
      <w:pPr>
        <w:pStyle w:val="GPSL2numberedclause"/>
        <w:tabs>
          <w:tab w:val="clear" w:pos="1418"/>
        </w:tabs>
        <w:ind w:left="1276"/>
      </w:pPr>
      <w:r>
        <w:t xml:space="preserve">The Parties shall seek to agree the effect of any Variation necessitated by a partial termination, suspension or partial suspension in accordance with the Variation Procedure, including the effect that the partial termination, suspension </w:t>
      </w:r>
      <w:r>
        <w:lastRenderedPageBreak/>
        <w:t>or partial suspension may have on the provision of any other Services and the Call Off Contract Charges, provided that the Supplier shall not be entitled to:</w:t>
      </w:r>
    </w:p>
    <w:p w14:paraId="6AFEF672" w14:textId="77777777" w:rsidR="000604FB" w:rsidRDefault="00CA793C">
      <w:pPr>
        <w:pStyle w:val="GPSL3numberedclause"/>
        <w:tabs>
          <w:tab w:val="clear" w:pos="2127"/>
        </w:tabs>
        <w:ind w:left="1843" w:hanging="578"/>
      </w:pPr>
      <w:r>
        <w:t xml:space="preserve">an increase in the Call Off Contract Charges in respect of the provision of the Services that have not been terminated if the partial termination arises due to the exercise of any of the Customer’s termination rights under Clause </w:t>
      </w:r>
      <w:r>
        <w:fldChar w:fldCharType="begin"/>
      </w:r>
      <w:r>
        <w:instrText xml:space="preserve"> REF _Ref360631652 \r \h  \* MERGEFORMAT </w:instrText>
      </w:r>
      <w:r>
        <w:fldChar w:fldCharType="separate"/>
      </w:r>
      <w:r w:rsidR="001E3237">
        <w:t>37</w:t>
      </w:r>
      <w:r>
        <w:fldChar w:fldCharType="end"/>
      </w:r>
      <w:r>
        <w:t xml:space="preserve"> (Customer Termination Rights) except Clause </w:t>
      </w:r>
      <w:r>
        <w:fldChar w:fldCharType="begin"/>
      </w:r>
      <w:r>
        <w:instrText xml:space="preserve"> REF _Ref313369604 \r \h  \* MERGEFORMAT </w:instrText>
      </w:r>
      <w:r>
        <w:fldChar w:fldCharType="separate"/>
      </w:r>
      <w:r w:rsidR="001E3237">
        <w:t>37.5</w:t>
      </w:r>
      <w:r>
        <w:fldChar w:fldCharType="end"/>
      </w:r>
      <w:r>
        <w:t xml:space="preserve"> (Termination Without Cause); and</w:t>
      </w:r>
    </w:p>
    <w:p w14:paraId="6AFEF673" w14:textId="77777777" w:rsidR="000604FB" w:rsidRDefault="00CA793C">
      <w:pPr>
        <w:pStyle w:val="GPSL3numberedclause"/>
        <w:tabs>
          <w:tab w:val="clear" w:pos="2127"/>
        </w:tabs>
        <w:ind w:left="1843" w:hanging="578"/>
      </w:pPr>
      <w:r>
        <w:t>reject the Variation.</w:t>
      </w:r>
    </w:p>
    <w:p w14:paraId="6AFEF674" w14:textId="77777777" w:rsidR="000604FB" w:rsidRDefault="00CA793C">
      <w:pPr>
        <w:pStyle w:val="GPSL1CLAUSEHEADING"/>
        <w:rPr>
          <w:rFonts w:hint="eastAsia"/>
        </w:rPr>
      </w:pPr>
      <w:bookmarkStart w:id="2265" w:name="_Toc349229889"/>
      <w:bookmarkStart w:id="2266" w:name="_Toc349230052"/>
      <w:bookmarkStart w:id="2267" w:name="_Toc349230452"/>
      <w:bookmarkStart w:id="2268" w:name="_Toc349231334"/>
      <w:bookmarkStart w:id="2269" w:name="_Toc349232060"/>
      <w:bookmarkStart w:id="2270" w:name="_Toc349232441"/>
      <w:bookmarkStart w:id="2271" w:name="_Toc349233177"/>
      <w:bookmarkStart w:id="2272" w:name="_Toc349233312"/>
      <w:bookmarkStart w:id="2273" w:name="_Toc349233446"/>
      <w:bookmarkStart w:id="2274" w:name="_Toc350503035"/>
      <w:bookmarkStart w:id="2275" w:name="_Toc350504025"/>
      <w:bookmarkStart w:id="2276" w:name="_Toc350506315"/>
      <w:bookmarkStart w:id="2277" w:name="_Toc350506553"/>
      <w:bookmarkStart w:id="2278" w:name="_Toc350506683"/>
      <w:bookmarkStart w:id="2279" w:name="_Toc350506813"/>
      <w:bookmarkStart w:id="2280" w:name="_Toc350506945"/>
      <w:bookmarkStart w:id="2281" w:name="_Toc350507406"/>
      <w:bookmarkStart w:id="2282" w:name="_Toc350507940"/>
      <w:bookmarkStart w:id="2283" w:name="_Ref313370007"/>
      <w:bookmarkStart w:id="2284" w:name="_Toc314810819"/>
      <w:bookmarkStart w:id="2285" w:name="_Toc350503036"/>
      <w:bookmarkStart w:id="2286" w:name="_Toc350504026"/>
      <w:bookmarkStart w:id="2287" w:name="_Toc350507941"/>
      <w:bookmarkStart w:id="2288" w:name="_Toc358671786"/>
      <w:bookmarkStart w:id="2289" w:name="_Ref359517908"/>
      <w:bookmarkStart w:id="2290" w:name="_Toc379897741"/>
      <w:bookmarkStart w:id="2291" w:name="_Toc396488592"/>
      <w:bookmarkStart w:id="2292" w:name="_Toc511376069"/>
      <w:bookmarkStart w:id="2293" w:name="_Toc49566312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r>
        <w:t>CONSEQUENCES OF EXPIRY OR TERMINATION</w:t>
      </w:r>
      <w:bookmarkEnd w:id="2283"/>
      <w:bookmarkEnd w:id="2284"/>
      <w:bookmarkEnd w:id="2285"/>
      <w:bookmarkEnd w:id="2286"/>
      <w:bookmarkEnd w:id="2287"/>
      <w:bookmarkEnd w:id="2288"/>
      <w:bookmarkEnd w:id="2289"/>
      <w:bookmarkEnd w:id="2290"/>
      <w:bookmarkEnd w:id="2291"/>
      <w:bookmarkEnd w:id="2292"/>
      <w:bookmarkEnd w:id="2293"/>
    </w:p>
    <w:p w14:paraId="6AFEF675" w14:textId="77777777" w:rsidR="000604FB" w:rsidRDefault="00CA793C">
      <w:pPr>
        <w:pStyle w:val="GPSL2numberedclause"/>
        <w:tabs>
          <w:tab w:val="clear" w:pos="1418"/>
        </w:tabs>
        <w:ind w:left="1276"/>
      </w:pPr>
      <w:bookmarkStart w:id="2294" w:name="_Ref349133844"/>
      <w:bookmarkStart w:id="2295" w:name="_Ref364178480"/>
      <w:r>
        <w:t xml:space="preserve">Consequences of termination under Clauses </w:t>
      </w:r>
      <w:r>
        <w:fldChar w:fldCharType="begin"/>
      </w:r>
      <w:r>
        <w:instrText xml:space="preserve"> REF _Ref313369326 \n \h  \* MERGEFORMAT </w:instrText>
      </w:r>
      <w:r>
        <w:fldChar w:fldCharType="separate"/>
      </w:r>
      <w:r w:rsidR="001E3237">
        <w:t>37.1</w:t>
      </w:r>
      <w:r>
        <w:fldChar w:fldCharType="end"/>
      </w:r>
      <w:r>
        <w:t xml:space="preserve"> (Termination on Material Default), </w:t>
      </w:r>
      <w:r>
        <w:fldChar w:fldCharType="begin"/>
      </w:r>
      <w:r>
        <w:instrText xml:space="preserve"> REF _Ref360696331 \r \h  \* MERGEFORMAT </w:instrText>
      </w:r>
      <w:r>
        <w:fldChar w:fldCharType="separate"/>
      </w:r>
      <w:r w:rsidR="001E3237">
        <w:t>37.2</w:t>
      </w:r>
      <w:r>
        <w:fldChar w:fldCharType="end"/>
      </w:r>
      <w:r>
        <w:t xml:space="preserve"> (Termination in Relation to Financial Standing) and </w:t>
      </w:r>
      <w:r>
        <w:fldChar w:fldCharType="begin"/>
      </w:r>
      <w:r>
        <w:instrText xml:space="preserve"> REF _Ref360699069 \r \h  \* MERGEFORMAT </w:instrText>
      </w:r>
      <w:r>
        <w:fldChar w:fldCharType="separate"/>
      </w:r>
      <w:r w:rsidR="001E3237">
        <w:t>37.3</w:t>
      </w:r>
      <w:r>
        <w:fldChar w:fldCharType="end"/>
      </w:r>
      <w:r>
        <w:t xml:space="preserve"> (Termination on Insolvency)</w:t>
      </w:r>
      <w:bookmarkEnd w:id="2294"/>
      <w:bookmarkEnd w:id="2295"/>
    </w:p>
    <w:p w14:paraId="6AFEF676" w14:textId="77777777" w:rsidR="000604FB" w:rsidRDefault="00CA793C">
      <w:pPr>
        <w:pStyle w:val="GPSL3numberedclause"/>
        <w:tabs>
          <w:tab w:val="clear" w:pos="2127"/>
        </w:tabs>
        <w:ind w:left="1843" w:hanging="578"/>
      </w:pPr>
      <w:r>
        <w:t>Where the Customer:</w:t>
      </w:r>
    </w:p>
    <w:p w14:paraId="6AFEF677" w14:textId="77777777" w:rsidR="000604FB" w:rsidRDefault="00CA793C">
      <w:pPr>
        <w:pStyle w:val="GPSL4numberedclause"/>
        <w:tabs>
          <w:tab w:val="clear" w:pos="2835"/>
        </w:tabs>
        <w:ind w:left="2268" w:hanging="371"/>
      </w:pPr>
      <w:r>
        <w:t>terminates (in whole or in part) this Call Off Contract under any of the Clauses referred to in Clause 41.1; and</w:t>
      </w:r>
    </w:p>
    <w:p w14:paraId="6AFEF678" w14:textId="77777777" w:rsidR="000604FB" w:rsidRDefault="00CA793C">
      <w:pPr>
        <w:pStyle w:val="GPSL4numberedclause"/>
        <w:tabs>
          <w:tab w:val="clear" w:pos="2835"/>
        </w:tabs>
        <w:ind w:left="2268" w:hanging="371"/>
      </w:pPr>
      <w:r>
        <w:t xml:space="preserve">then makes other arrangements for the supply of the Services, </w:t>
      </w:r>
    </w:p>
    <w:p w14:paraId="6AFEF679" w14:textId="77777777" w:rsidR="000604FB" w:rsidRDefault="00CA793C">
      <w:pPr>
        <w:pStyle w:val="GPSL3Indent"/>
      </w:pPr>
      <w:r>
        <w:t>the Customer may recover from the Supplier the cost reasonably incurred of making those other arrangements and any additional expenditure incurred by the Customer throughout the remainder of the Call Off Contract Period provided that Customer shall take all reasonable steps to mitigate such additional expenditure. No further payments sha</w:t>
      </w:r>
      <w:bookmarkStart w:id="2296" w:name="_Hlt360631293"/>
      <w:bookmarkEnd w:id="2296"/>
      <w:r>
        <w:t>ll be payable by the Customer to the Supplier until the Customer has established the final cost of making those other arrangements.</w:t>
      </w:r>
    </w:p>
    <w:p w14:paraId="6AFEF67A" w14:textId="77777777" w:rsidR="000604FB" w:rsidRDefault="00CA793C">
      <w:pPr>
        <w:pStyle w:val="GPSL3numberedclause"/>
        <w:tabs>
          <w:tab w:val="clear" w:pos="2127"/>
        </w:tabs>
        <w:ind w:left="1843" w:hanging="578"/>
      </w:pPr>
      <w:r>
        <w:t xml:space="preserve">Where the Customer terminates (in whole or in part) this Call Off Contract under Clause </w:t>
      </w:r>
      <w:r>
        <w:fldChar w:fldCharType="begin"/>
      </w:r>
      <w:r>
        <w:instrText xml:space="preserve"> REF _Ref313369326 \n \h  \* MERGEFORMAT </w:instrText>
      </w:r>
      <w:r>
        <w:fldChar w:fldCharType="separate"/>
      </w:r>
      <w:r w:rsidR="001E3237">
        <w:t>37.1</w:t>
      </w:r>
      <w:r>
        <w:fldChar w:fldCharType="end"/>
      </w:r>
      <w:r>
        <w:t xml:space="preserve"> (Termination on Material Default) prior to Achievement of one (1) or more CPP Milestones, then the Supplier shall within ten (10) Working Days of issue of the relevant Termination Notice:</w:t>
      </w:r>
    </w:p>
    <w:p w14:paraId="6AFEF67B" w14:textId="77777777" w:rsidR="000604FB" w:rsidRDefault="00CA793C">
      <w:pPr>
        <w:pStyle w:val="GPSL4numberedclause"/>
        <w:tabs>
          <w:tab w:val="clear" w:pos="2835"/>
        </w:tabs>
        <w:ind w:left="2268" w:hanging="371"/>
      </w:pPr>
      <w:r>
        <w:t>issue a credit note to the Customer in respect of the total amount of all payments (including any Milestone Payments) paid by the Customer to the Supplier under this Call Off Contract to date in respect of the Service Instances stated on the Implementation Plan(s) to which those CPP Milestones relate; and</w:t>
      </w:r>
    </w:p>
    <w:p w14:paraId="6AFEF67C" w14:textId="77777777" w:rsidR="000604FB" w:rsidRDefault="00CA793C">
      <w:pPr>
        <w:pStyle w:val="GPSL4numberedclause"/>
        <w:tabs>
          <w:tab w:val="clear" w:pos="2835"/>
        </w:tabs>
        <w:ind w:left="2268" w:hanging="371"/>
      </w:pPr>
      <w:r>
        <w:t>pay to the Customer as a debt a sum equal to the total amount of all payments (including any Milestone Payments) paid by the Customer to the Supplier under this Call Off Contract to date in respect of the Service Instances stated on the Implementation Plan(s) to which those CPP Milestones relate together with interest on such amount at the applicable rate under the Late Payment of Commercial Debts (Interest) Act 1998, accruing on a daily basis from (and including) the due date up to (but excluding) the date of actual payment, whether before or after judgment.</w:t>
      </w:r>
    </w:p>
    <w:p w14:paraId="6AFEF67D" w14:textId="77777777" w:rsidR="000604FB" w:rsidRDefault="00CA793C">
      <w:pPr>
        <w:pStyle w:val="GPSL2numberedclause"/>
        <w:tabs>
          <w:tab w:val="clear" w:pos="1418"/>
        </w:tabs>
        <w:ind w:left="1276"/>
      </w:pPr>
      <w:bookmarkStart w:id="2297" w:name="_Ref396405589"/>
      <w:r>
        <w:t xml:space="preserve">Consequences of termination under Clauses </w:t>
      </w:r>
      <w:r>
        <w:fldChar w:fldCharType="begin"/>
      </w:r>
      <w:r>
        <w:instrText xml:space="preserve"> REF _Ref360699078 \r \h  \* MERGEFORMAT </w:instrText>
      </w:r>
      <w:r>
        <w:fldChar w:fldCharType="separate"/>
      </w:r>
      <w:r w:rsidR="001E3237">
        <w:t>37.4</w:t>
      </w:r>
      <w:r>
        <w:fldChar w:fldCharType="end"/>
      </w:r>
      <w:r>
        <w:t xml:space="preserve"> (Termination on Change of Control) </w:t>
      </w:r>
      <w:r>
        <w:fldChar w:fldCharType="begin"/>
      </w:r>
      <w:r>
        <w:instrText xml:space="preserve"> REF _Ref313369604 \n \h  \* MERGEFORMAT </w:instrText>
      </w:r>
      <w:r>
        <w:fldChar w:fldCharType="separate"/>
      </w:r>
      <w:r w:rsidR="001E3237">
        <w:t>37.5</w:t>
      </w:r>
      <w:r>
        <w:fldChar w:fldCharType="end"/>
      </w:r>
      <w:r>
        <w:t xml:space="preserve"> (Termination without Cause), </w:t>
      </w:r>
      <w:r>
        <w:fldChar w:fldCharType="begin"/>
      </w:r>
      <w:r>
        <w:instrText xml:space="preserve"> REF _Ref358382185 \r \h  \* MERGEFORMAT </w:instrText>
      </w:r>
      <w:r>
        <w:fldChar w:fldCharType="separate"/>
      </w:r>
      <w:r w:rsidR="001E3237">
        <w:t>37.6</w:t>
      </w:r>
      <w:r>
        <w:fldChar w:fldCharType="end"/>
      </w:r>
      <w:r>
        <w:t xml:space="preserve"> (Termination in Relation to Dynamic Purchasing System Agreement), </w:t>
      </w:r>
      <w:r>
        <w:fldChar w:fldCharType="begin"/>
      </w:r>
      <w:r>
        <w:instrText xml:space="preserve"> REF _Ref364755774 \r \h  \* MERGEFORMAT </w:instrText>
      </w:r>
      <w:r>
        <w:fldChar w:fldCharType="separate"/>
      </w:r>
      <w:r w:rsidR="001E3237">
        <w:t>37.7</w:t>
      </w:r>
      <w:r>
        <w:fldChar w:fldCharType="end"/>
      </w:r>
      <w:r>
        <w:t xml:space="preserve"> (Termination in Relation to Variation) and Clause </w:t>
      </w:r>
      <w:r>
        <w:fldChar w:fldCharType="begin"/>
      </w:r>
      <w:r>
        <w:instrText xml:space="preserve"> REF _Ref400615010 \r \h  \* MERGEFORMAT </w:instrText>
      </w:r>
      <w:r>
        <w:fldChar w:fldCharType="separate"/>
      </w:r>
      <w:r w:rsidR="001E3237">
        <w:t>38</w:t>
      </w:r>
      <w:r>
        <w:fldChar w:fldCharType="end"/>
      </w:r>
      <w:r>
        <w:t xml:space="preserve"> (Supplier Termination Rights)</w:t>
      </w:r>
      <w:bookmarkEnd w:id="2297"/>
      <w:r>
        <w:t>.</w:t>
      </w:r>
    </w:p>
    <w:p w14:paraId="6AFEF67E" w14:textId="77777777" w:rsidR="000604FB" w:rsidRDefault="00CA793C">
      <w:pPr>
        <w:pStyle w:val="GPSL3numberedclause"/>
        <w:tabs>
          <w:tab w:val="clear" w:pos="2127"/>
        </w:tabs>
        <w:ind w:left="1843" w:hanging="578"/>
      </w:pPr>
      <w:bookmarkStart w:id="2298" w:name="_Ref497830376"/>
      <w:bookmarkStart w:id="2299" w:name="_Ref349209052"/>
      <w:bookmarkStart w:id="2300" w:name="_Ref313369631"/>
      <w:r>
        <w:t>Where:</w:t>
      </w:r>
      <w:bookmarkEnd w:id="2298"/>
    </w:p>
    <w:p w14:paraId="6AFEF67F" w14:textId="77777777" w:rsidR="000604FB" w:rsidRDefault="00CA793C">
      <w:pPr>
        <w:pStyle w:val="GPSL4numberedclause"/>
        <w:tabs>
          <w:tab w:val="clear" w:pos="2835"/>
        </w:tabs>
        <w:ind w:left="2268" w:hanging="371"/>
      </w:pPr>
      <w:r>
        <w:lastRenderedPageBreak/>
        <w:t xml:space="preserve">the Customer terminates (in whole or in part) this Call Off Contract under Clauses </w:t>
      </w:r>
      <w:r>
        <w:fldChar w:fldCharType="begin"/>
      </w:r>
      <w:r>
        <w:instrText xml:space="preserve"> REF _Ref360699078 \r \h  \* MERGEFORMAT </w:instrText>
      </w:r>
      <w:r>
        <w:fldChar w:fldCharType="separate"/>
      </w:r>
      <w:r w:rsidR="001E3237">
        <w:t>37.4</w:t>
      </w:r>
      <w:r>
        <w:fldChar w:fldCharType="end"/>
      </w:r>
      <w:r>
        <w:t xml:space="preserve"> (Termination on Change of Control), </w:t>
      </w:r>
      <w:r>
        <w:fldChar w:fldCharType="begin"/>
      </w:r>
      <w:r>
        <w:instrText xml:space="preserve"> REF _Ref313369604 \n \h  \* MERGEFORMAT </w:instrText>
      </w:r>
      <w:r>
        <w:fldChar w:fldCharType="separate"/>
      </w:r>
      <w:r w:rsidR="001E3237">
        <w:t>37.5</w:t>
      </w:r>
      <w:r>
        <w:fldChar w:fldCharType="end"/>
      </w:r>
      <w:r>
        <w:t xml:space="preserve"> (Termination without Cause), </w:t>
      </w:r>
      <w:r>
        <w:fldChar w:fldCharType="begin"/>
      </w:r>
      <w:r>
        <w:instrText xml:space="preserve"> REF _Ref358382185 \r \h  \* MERGEFORMAT </w:instrText>
      </w:r>
      <w:r>
        <w:fldChar w:fldCharType="separate"/>
      </w:r>
      <w:r w:rsidR="001E3237">
        <w:t>37.6</w:t>
      </w:r>
      <w:r>
        <w:fldChar w:fldCharType="end"/>
      </w:r>
      <w:r>
        <w:t xml:space="preserve"> (Termination in Relation to Dynamic Purchasing System Agreement) and </w:t>
      </w:r>
      <w:r>
        <w:fldChar w:fldCharType="begin"/>
      </w:r>
      <w:r>
        <w:instrText xml:space="preserve"> REF _Ref364755774 \r \h  \* MERGEFORMAT </w:instrText>
      </w:r>
      <w:r>
        <w:fldChar w:fldCharType="separate"/>
      </w:r>
      <w:r w:rsidR="001E3237">
        <w:t>37.7</w:t>
      </w:r>
      <w:r>
        <w:fldChar w:fldCharType="end"/>
      </w:r>
      <w:r>
        <w:t xml:space="preserve"> (Termination in Relation to Variation); or</w:t>
      </w:r>
    </w:p>
    <w:p w14:paraId="6AFEF680" w14:textId="77777777" w:rsidR="000604FB" w:rsidRDefault="00CA793C">
      <w:pPr>
        <w:pStyle w:val="GPSL4numberedclause"/>
        <w:tabs>
          <w:tab w:val="clear" w:pos="2835"/>
        </w:tabs>
        <w:ind w:left="2268" w:hanging="371"/>
      </w:pPr>
      <w:r>
        <w:t xml:space="preserve">the Supplier terminates this Call Off Contract pursuant to Clause 39 (Supplier Termination Rights), </w:t>
      </w:r>
    </w:p>
    <w:p w14:paraId="6AFEF681" w14:textId="77777777" w:rsidR="000604FB" w:rsidRDefault="00CA793C">
      <w:pPr>
        <w:pStyle w:val="GPSL3Indent"/>
      </w:pPr>
      <w:r>
        <w:t xml:space="preserve">the Customer shall, subject to Clause </w:t>
      </w:r>
      <w:r>
        <w:fldChar w:fldCharType="begin"/>
      </w:r>
      <w:r>
        <w:instrText xml:space="preserve"> REF _Ref497830467 \r \h </w:instrText>
      </w:r>
      <w:r>
        <w:fldChar w:fldCharType="separate"/>
      </w:r>
      <w:r w:rsidR="001E3237">
        <w:t>32.2.2(b)</w:t>
      </w:r>
      <w:r>
        <w:fldChar w:fldCharType="end"/>
      </w:r>
      <w:r>
        <w:t xml:space="preserve">, indemnify the Supplier against any reasonable and proven Losses which would otherwise represent an unavoidable loss by the Supplier by reason of the termination of this Call Off Contract, provided that the Supplier takes all reasonable steps to mitigate such Losses. The Supplier shall submit a fully itemised and costed list of such Losses, with supporting evidence including such further evidence as the Customer may require, reasonably and actually incurred by the Supplier as a result of termination under Clause </w:t>
      </w:r>
      <w:r>
        <w:fldChar w:fldCharType="begin"/>
      </w:r>
      <w:r>
        <w:instrText xml:space="preserve"> REF _Ref313369604 \n \h  \* MERGEFORMAT </w:instrText>
      </w:r>
      <w:r>
        <w:fldChar w:fldCharType="separate"/>
      </w:r>
      <w:r w:rsidR="001E3237">
        <w:t>37.5</w:t>
      </w:r>
      <w:r>
        <w:fldChar w:fldCharType="end"/>
      </w:r>
      <w:r>
        <w:t xml:space="preserve"> (Termination without Cause).</w:t>
      </w:r>
      <w:bookmarkEnd w:id="2299"/>
      <w:bookmarkEnd w:id="2300"/>
    </w:p>
    <w:p w14:paraId="6AFEF682" w14:textId="77777777" w:rsidR="000604FB" w:rsidRDefault="00CA793C">
      <w:pPr>
        <w:pStyle w:val="GPSL3numberedclause"/>
        <w:tabs>
          <w:tab w:val="clear" w:pos="2127"/>
        </w:tabs>
        <w:ind w:left="1843" w:hanging="578"/>
      </w:pPr>
      <w:r>
        <w:t xml:space="preserve">The Customer shall not be liable under Clause </w:t>
      </w:r>
      <w:r>
        <w:fldChar w:fldCharType="begin"/>
      </w:r>
      <w:r>
        <w:instrText xml:space="preserve"> REF _Ref349209052 \n \h  \* MERGEFORMAT </w:instrText>
      </w:r>
      <w:r>
        <w:fldChar w:fldCharType="separate"/>
      </w:r>
      <w:r w:rsidR="001E3237">
        <w:t>41.2.1</w:t>
      </w:r>
      <w:r>
        <w:fldChar w:fldCharType="end"/>
      </w:r>
      <w:r>
        <w:t xml:space="preserve"> to pay any sum which:</w:t>
      </w:r>
    </w:p>
    <w:p w14:paraId="6AFEF683" w14:textId="77777777" w:rsidR="000604FB" w:rsidRDefault="00CA793C">
      <w:pPr>
        <w:pStyle w:val="GPSL4numberedclause"/>
        <w:tabs>
          <w:tab w:val="clear" w:pos="2835"/>
        </w:tabs>
        <w:ind w:left="2268" w:hanging="371"/>
      </w:pPr>
      <w:r>
        <w:t>was claimable under insurance held by the Supplier, and the Supplier has failed to make a claim on its insurance, or has failed to make a claim in accordance with the procedural requirements of the insurance policy; or</w:t>
      </w:r>
    </w:p>
    <w:p w14:paraId="6AFEF684" w14:textId="77777777" w:rsidR="000604FB" w:rsidRDefault="00CA793C">
      <w:pPr>
        <w:pStyle w:val="GPSL4numberedclause"/>
        <w:tabs>
          <w:tab w:val="clear" w:pos="2835"/>
        </w:tabs>
        <w:ind w:left="2268" w:hanging="371"/>
      </w:pPr>
      <w:r>
        <w:t>when added to any sums paid or due to the Supplier under this Call Off Contract, exceeds the total sum that would have been payable to the Supplier if this Call Off Contract had not been terminated.</w:t>
      </w:r>
    </w:p>
    <w:p w14:paraId="6AFEF685" w14:textId="77777777" w:rsidR="000604FB" w:rsidRDefault="00CA793C">
      <w:pPr>
        <w:pStyle w:val="GPSL2numberedclause"/>
        <w:tabs>
          <w:tab w:val="clear" w:pos="1418"/>
        </w:tabs>
        <w:ind w:left="1276"/>
      </w:pPr>
      <w:r>
        <w:t xml:space="preserve">Consequences of termination under Clause </w:t>
      </w:r>
      <w:r>
        <w:fldChar w:fldCharType="begin"/>
      </w:r>
      <w:r>
        <w:instrText xml:space="preserve"> REF _Ref358386623 \r \h  \* MERGEFORMAT </w:instrText>
      </w:r>
      <w:r>
        <w:fldChar w:fldCharType="separate"/>
      </w:r>
      <w:r w:rsidR="001E3237">
        <w:t>39.1</w:t>
      </w:r>
      <w:r>
        <w:fldChar w:fldCharType="end"/>
      </w:r>
      <w:r>
        <w:t xml:space="preserve"> (Termination for Continuing Force Majeure Event)</w:t>
      </w:r>
    </w:p>
    <w:p w14:paraId="6AFEF686" w14:textId="4EF119C7" w:rsidR="000604FB" w:rsidRDefault="00CA793C">
      <w:pPr>
        <w:pStyle w:val="GPSL3numberedclause"/>
        <w:tabs>
          <w:tab w:val="clear" w:pos="2127"/>
        </w:tabs>
        <w:ind w:left="1843" w:hanging="578"/>
      </w:pPr>
      <w:r>
        <w:t xml:space="preserve">The costs of termination incurred by the Parties shall lie where they fall if either Party terminates or partially terminates this </w:t>
      </w:r>
      <w:r w:rsidR="002F264B">
        <w:t>Call Off Contract</w:t>
      </w:r>
      <w:r>
        <w:t xml:space="preserve"> for a continuing Force Majeure Event pursuant to Clause </w:t>
      </w:r>
      <w:r>
        <w:fldChar w:fldCharType="begin"/>
      </w:r>
      <w:r>
        <w:instrText xml:space="preserve"> REF _Ref358386623 \r \h  \* MERGEFORMAT </w:instrText>
      </w:r>
      <w:r>
        <w:fldChar w:fldCharType="separate"/>
      </w:r>
      <w:r w:rsidR="001E3237">
        <w:t>39.1</w:t>
      </w:r>
      <w:r>
        <w:fldChar w:fldCharType="end"/>
      </w:r>
      <w:r>
        <w:t xml:space="preserve"> (Termination for Continuing Force Majeure Event). </w:t>
      </w:r>
    </w:p>
    <w:p w14:paraId="6AFEF687" w14:textId="77777777" w:rsidR="000604FB" w:rsidRDefault="00CA793C">
      <w:pPr>
        <w:pStyle w:val="GPSL2numberedclause"/>
        <w:tabs>
          <w:tab w:val="clear" w:pos="1418"/>
        </w:tabs>
        <w:ind w:left="1276"/>
      </w:pPr>
      <w:bookmarkStart w:id="2301" w:name="_Ref349208043"/>
      <w:r>
        <w:t xml:space="preserve">Consequences of Termination for Any Reason </w:t>
      </w:r>
      <w:bookmarkStart w:id="2302" w:name="_Hlt358387483"/>
      <w:bookmarkStart w:id="2303" w:name="_Hlt360697028"/>
      <w:bookmarkStart w:id="2304" w:name="_Hlt358901661"/>
      <w:bookmarkStart w:id="2305" w:name="_Hlt359429172"/>
      <w:bookmarkStart w:id="2306" w:name="_Hlt359518500"/>
      <w:bookmarkStart w:id="2307" w:name="_Hlt360655857"/>
      <w:bookmarkEnd w:id="2301"/>
      <w:bookmarkEnd w:id="2302"/>
      <w:bookmarkEnd w:id="2303"/>
      <w:bookmarkEnd w:id="2304"/>
      <w:bookmarkEnd w:id="2305"/>
      <w:bookmarkEnd w:id="2306"/>
      <w:bookmarkEnd w:id="2307"/>
    </w:p>
    <w:p w14:paraId="6AFEF688" w14:textId="77777777" w:rsidR="000604FB" w:rsidRDefault="00CA793C">
      <w:pPr>
        <w:pStyle w:val="GPSL3numberedclause"/>
        <w:tabs>
          <w:tab w:val="clear" w:pos="2127"/>
        </w:tabs>
        <w:ind w:left="1843" w:hanging="578"/>
      </w:pPr>
      <w:r>
        <w:t>Save as otherwise expressly provided in this Call Off Contract:</w:t>
      </w:r>
    </w:p>
    <w:p w14:paraId="6AFEF689" w14:textId="77777777" w:rsidR="000604FB" w:rsidRDefault="00CA793C">
      <w:pPr>
        <w:pStyle w:val="GPSL4numberedclause"/>
        <w:tabs>
          <w:tab w:val="clear" w:pos="2835"/>
        </w:tabs>
        <w:ind w:left="2268" w:hanging="371"/>
      </w:pPr>
      <w:r>
        <w:t>termination or expiry of this Call Off Contract shall be without prejudice to any rights, remedies or obligations accrued under this Call Off Contract prior to termination or expiration and nothing in this Call Off Contract shall prejudice the right of either Party to recover any amount outstanding at the time of such termination or expiry; and</w:t>
      </w:r>
    </w:p>
    <w:p w14:paraId="6AFEF68A" w14:textId="77777777" w:rsidR="000604FB" w:rsidRDefault="00CA793C">
      <w:pPr>
        <w:pStyle w:val="GPSL4numberedclause"/>
        <w:tabs>
          <w:tab w:val="clear" w:pos="2835"/>
        </w:tabs>
        <w:ind w:left="2268" w:hanging="371"/>
      </w:pPr>
      <w:bookmarkStart w:id="2308" w:name="_Ref349213862"/>
      <w:r>
        <w:t xml:space="preserve">termination of this Call Off Contract shall not affect the continuing rights, remedies or obligations of the Customer or the Supplier under Clauses </w:t>
      </w:r>
      <w:r>
        <w:fldChar w:fldCharType="begin"/>
      </w:r>
      <w:r>
        <w:instrText xml:space="preserve"> REF _Ref364755927 \r \h  \* MERGEFORMAT </w:instrText>
      </w:r>
      <w:r>
        <w:fldChar w:fldCharType="separate"/>
      </w:r>
      <w:r w:rsidR="001E3237">
        <w:t>17</w:t>
      </w:r>
      <w:r>
        <w:fldChar w:fldCharType="end"/>
      </w:r>
      <w:r>
        <w:t xml:space="preserve"> (Records, Audit Access &amp; Open Book Data), </w:t>
      </w:r>
      <w:r>
        <w:fldChar w:fldCharType="begin"/>
      </w:r>
      <w:r>
        <w:instrText xml:space="preserve"> REF _Ref313366946 \r \h  \* MERGEFORMAT </w:instrText>
      </w:r>
      <w:r>
        <w:fldChar w:fldCharType="separate"/>
      </w:r>
      <w:r w:rsidR="001E3237">
        <w:t>29</w:t>
      </w:r>
      <w:r>
        <w:fldChar w:fldCharType="end"/>
      </w:r>
      <w:r>
        <w:t xml:space="preserve"> (Intellectual Property Rights), </w:t>
      </w:r>
      <w:r>
        <w:fldChar w:fldCharType="begin"/>
      </w:r>
      <w:r>
        <w:instrText xml:space="preserve"> REF _Ref313367870 \r \h  \* MERGEFORMAT </w:instrText>
      </w:r>
      <w:r>
        <w:fldChar w:fldCharType="separate"/>
      </w:r>
      <w:r w:rsidR="001E3237">
        <w:t>30</w:t>
      </w:r>
      <w:r>
        <w:fldChar w:fldCharType="end"/>
      </w:r>
      <w:r>
        <w:fldChar w:fldCharType="begin"/>
      </w:r>
      <w:r>
        <w:instrText xml:space="preserve"> REF _Ref313367753 \r \h  \* MERGEFORMAT </w:instrText>
      </w:r>
      <w:r>
        <w:fldChar w:fldCharType="separate"/>
      </w:r>
      <w:r w:rsidR="001E3237">
        <w:t>30.4</w:t>
      </w:r>
      <w:r>
        <w:fldChar w:fldCharType="end"/>
      </w:r>
      <w:r>
        <w:t xml:space="preserve"> (Security and Protection of Information), </w:t>
      </w:r>
      <w:r>
        <w:fldChar w:fldCharType="begin"/>
      </w:r>
      <w:r>
        <w:instrText xml:space="preserve"> REF _Ref349208791 \r \h  \* MERGEFORMAT </w:instrText>
      </w:r>
      <w:r>
        <w:fldChar w:fldCharType="separate"/>
      </w:r>
      <w:r w:rsidR="001E3237">
        <w:t>32</w:t>
      </w:r>
      <w:r>
        <w:fldChar w:fldCharType="end"/>
      </w:r>
      <w:r>
        <w:t xml:space="preserve"> (Liability), </w:t>
      </w:r>
      <w:r>
        <w:fldChar w:fldCharType="begin"/>
      </w:r>
      <w:r>
        <w:instrText xml:space="preserve"> REF _Ref313372018 \r \h  \* MERGEFORMAT </w:instrText>
      </w:r>
      <w:r>
        <w:fldChar w:fldCharType="separate"/>
      </w:r>
      <w:r w:rsidR="001E3237">
        <w:t>33</w:t>
      </w:r>
      <w:r>
        <w:fldChar w:fldCharType="end"/>
      </w:r>
      <w:r>
        <w:t xml:space="preserve"> (Insurance), </w:t>
      </w:r>
      <w:r>
        <w:fldChar w:fldCharType="begin"/>
      </w:r>
      <w:r>
        <w:instrText xml:space="preserve"> REF _Ref313370007 \r \h  \* MERGEFORMAT </w:instrText>
      </w:r>
      <w:r>
        <w:fldChar w:fldCharType="separate"/>
      </w:r>
      <w:r w:rsidR="001E3237">
        <w:t>41</w:t>
      </w:r>
      <w:r>
        <w:fldChar w:fldCharType="end"/>
      </w:r>
      <w:r>
        <w:t xml:space="preserve"> (Consequences of Expiry or Termination), </w:t>
      </w:r>
      <w:r>
        <w:fldChar w:fldCharType="begin"/>
      </w:r>
      <w:r>
        <w:instrText xml:space="preserve"> REF _Ref490759133 \r \h  \* MERGEFORMAT </w:instrText>
      </w:r>
      <w:r>
        <w:fldChar w:fldCharType="separate"/>
      </w:r>
      <w:r w:rsidR="001E3237">
        <w:t>44</w:t>
      </w:r>
      <w:r>
        <w:fldChar w:fldCharType="end"/>
      </w:r>
      <w:r>
        <w:t xml:space="preserve"> (Waiver and Cumulative Remedies) </w:t>
      </w:r>
      <w:r>
        <w:fldChar w:fldCharType="begin"/>
      </w:r>
      <w:r>
        <w:instrText xml:space="preserve"> REF _Ref360650623 \r \h  \* MERGEFORMAT </w:instrText>
      </w:r>
      <w:r>
        <w:fldChar w:fldCharType="separate"/>
      </w:r>
      <w:r w:rsidR="001E3237">
        <w:t>47</w:t>
      </w:r>
      <w:r>
        <w:fldChar w:fldCharType="end"/>
      </w:r>
      <w:r>
        <w:t xml:space="preserve"> (Severance), </w:t>
      </w:r>
      <w:r>
        <w:fldChar w:fldCharType="begin"/>
      </w:r>
      <w:r>
        <w:instrText xml:space="preserve"> REF _Ref360650662 \r \h  \* MERGEFORMAT </w:instrText>
      </w:r>
      <w:r>
        <w:fldChar w:fldCharType="separate"/>
      </w:r>
      <w:r w:rsidR="001E3237">
        <w:t>49</w:t>
      </w:r>
      <w:r>
        <w:fldChar w:fldCharType="end"/>
      </w:r>
      <w:r>
        <w:t xml:space="preserve"> (Entire Agreement), </w:t>
      </w:r>
      <w:r>
        <w:fldChar w:fldCharType="begin"/>
      </w:r>
      <w:r>
        <w:instrText xml:space="preserve"> REF _Ref360650679 \r \h  \* MERGEFORMAT </w:instrText>
      </w:r>
      <w:r>
        <w:fldChar w:fldCharType="separate"/>
      </w:r>
      <w:r w:rsidR="001E3237">
        <w:t>50</w:t>
      </w:r>
      <w:r>
        <w:fldChar w:fldCharType="end"/>
      </w:r>
      <w:r>
        <w:t xml:space="preserve"> (Third Party Rights), </w:t>
      </w:r>
      <w:r>
        <w:fldChar w:fldCharType="begin"/>
      </w:r>
      <w:r>
        <w:instrText xml:space="preserve"> REF _Ref360650690 \r \h  \* MERGEFORMAT </w:instrText>
      </w:r>
      <w:r>
        <w:fldChar w:fldCharType="separate"/>
      </w:r>
      <w:r w:rsidR="001E3237">
        <w:t>51</w:t>
      </w:r>
      <w:r>
        <w:fldChar w:fldCharType="end"/>
      </w:r>
      <w:r>
        <w:t xml:space="preserve"> (Notices), </w:t>
      </w:r>
      <w:r>
        <w:fldChar w:fldCharType="begin"/>
      </w:r>
      <w:r>
        <w:instrText xml:space="preserve"> REF _Ref360704221 \r \h  \* MERGEFORMAT </w:instrText>
      </w:r>
      <w:r>
        <w:fldChar w:fldCharType="separate"/>
      </w:r>
      <w:r w:rsidR="001E3237">
        <w:t>53</w:t>
      </w:r>
      <w:r>
        <w:fldChar w:fldCharType="end"/>
      </w:r>
      <w:r>
        <w:t xml:space="preserve"> (Dispute Resolution) and </w:t>
      </w:r>
      <w:r>
        <w:fldChar w:fldCharType="begin"/>
      </w:r>
      <w:r>
        <w:instrText xml:space="preserve"> REF _Ref364756346 \r \h  \* MERGEFORMAT </w:instrText>
      </w:r>
      <w:r>
        <w:fldChar w:fldCharType="separate"/>
      </w:r>
      <w:r w:rsidR="001E3237">
        <w:t>54</w:t>
      </w:r>
      <w:r>
        <w:fldChar w:fldCharType="end"/>
      </w:r>
      <w:r>
        <w:t xml:space="preserve"> (Governing Law and Jurisdiction), and the provisions of Call Off Schedule 1 (Definitions), Call Off Schedule 3 (Call Off Contract Charges, Payment and Invoicing), Call Off Schedule 9 (Exit Management), Call Off Schedule </w:t>
      </w:r>
      <w:r>
        <w:lastRenderedPageBreak/>
        <w:t>11 (Dispute Resolution Procedure), and, without limitation to the foregoing, any other provision of this Call Off Contract which expressly or by implication is to be performed or observed notwithstanding termination or expiry shall survive the Call Off Expiry Date.</w:t>
      </w:r>
      <w:bookmarkEnd w:id="2308"/>
    </w:p>
    <w:p w14:paraId="6AFEF68B" w14:textId="77777777" w:rsidR="000604FB" w:rsidRDefault="00CA793C">
      <w:pPr>
        <w:pStyle w:val="GPSL2numberedclause"/>
        <w:tabs>
          <w:tab w:val="clear" w:pos="1418"/>
        </w:tabs>
        <w:ind w:left="1276"/>
      </w:pPr>
      <w:bookmarkStart w:id="2309" w:name="_Hlt365902657"/>
      <w:bookmarkStart w:id="2310" w:name="_Ref364354470"/>
      <w:bookmarkEnd w:id="2309"/>
      <w:r>
        <w:t>Exit management</w:t>
      </w:r>
      <w:bookmarkEnd w:id="2310"/>
    </w:p>
    <w:p w14:paraId="6AFEF68C" w14:textId="77777777" w:rsidR="000604FB" w:rsidRDefault="00CA793C">
      <w:pPr>
        <w:pStyle w:val="GPSL3numberedclause"/>
        <w:tabs>
          <w:tab w:val="clear" w:pos="2127"/>
        </w:tabs>
        <w:ind w:left="1843" w:hanging="578"/>
      </w:pPr>
      <w:r>
        <w:t>The Parties shall comply with the exit management provisions set out in Call Off Schedule 9 (Exit Management).</w:t>
      </w:r>
    </w:p>
    <w:p w14:paraId="6AFEF68D" w14:textId="77777777" w:rsidR="000604FB" w:rsidRDefault="00CA793C">
      <w:pPr>
        <w:pStyle w:val="GPSSectionHeading"/>
      </w:pPr>
      <w:bookmarkStart w:id="2311" w:name="_Toc349229891"/>
      <w:bookmarkStart w:id="2312" w:name="_Toc349230054"/>
      <w:bookmarkStart w:id="2313" w:name="_Toc349230454"/>
      <w:bookmarkStart w:id="2314" w:name="_Toc349231336"/>
      <w:bookmarkStart w:id="2315" w:name="_Toc349232062"/>
      <w:bookmarkStart w:id="2316" w:name="_Toc349232443"/>
      <w:bookmarkStart w:id="2317" w:name="_Toc349233179"/>
      <w:bookmarkStart w:id="2318" w:name="_Toc349233314"/>
      <w:bookmarkStart w:id="2319" w:name="_Toc349233448"/>
      <w:bookmarkStart w:id="2320" w:name="_Toc350503037"/>
      <w:bookmarkStart w:id="2321" w:name="_Toc350504027"/>
      <w:bookmarkStart w:id="2322" w:name="_Toc350506317"/>
      <w:bookmarkStart w:id="2323" w:name="_Toc350506555"/>
      <w:bookmarkStart w:id="2324" w:name="_Toc350506685"/>
      <w:bookmarkStart w:id="2325" w:name="_Toc350506815"/>
      <w:bookmarkStart w:id="2326" w:name="_Toc350506947"/>
      <w:bookmarkStart w:id="2327" w:name="_Toc350507408"/>
      <w:bookmarkStart w:id="2328" w:name="_Toc350507942"/>
      <w:bookmarkStart w:id="2329" w:name="_Toc350503038"/>
      <w:bookmarkStart w:id="2330" w:name="_Toc350504028"/>
      <w:bookmarkStart w:id="2331" w:name="_Toc350507943"/>
      <w:bookmarkStart w:id="2332" w:name="_Toc358671787"/>
      <w:bookmarkStart w:id="2333" w:name="_Toc379897742"/>
      <w:bookmarkStart w:id="2334" w:name="_Toc396488593"/>
      <w:bookmarkStart w:id="2335" w:name="_Toc511376070"/>
      <w:bookmarkStart w:id="2336" w:name="_Toc495663125"/>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r>
        <w:rPr>
          <w:color w:val="auto"/>
        </w:rPr>
        <w:t>MISCELLANEOUS AND GOVERNING LAW</w:t>
      </w:r>
      <w:bookmarkEnd w:id="2329"/>
      <w:bookmarkEnd w:id="2330"/>
      <w:bookmarkEnd w:id="2331"/>
      <w:bookmarkEnd w:id="2332"/>
      <w:bookmarkEnd w:id="2333"/>
      <w:bookmarkEnd w:id="2334"/>
      <w:bookmarkEnd w:id="2335"/>
      <w:bookmarkEnd w:id="2336"/>
    </w:p>
    <w:p w14:paraId="6AFEF68E" w14:textId="77777777" w:rsidR="000604FB" w:rsidRDefault="00CA793C">
      <w:pPr>
        <w:pStyle w:val="GPSL1CLAUSEHEADING"/>
        <w:rPr>
          <w:rFonts w:hint="eastAsia"/>
        </w:rPr>
      </w:pPr>
      <w:bookmarkStart w:id="2337" w:name="_Toc349229893"/>
      <w:bookmarkStart w:id="2338" w:name="_Toc349230056"/>
      <w:bookmarkStart w:id="2339" w:name="_Toc349230456"/>
      <w:bookmarkStart w:id="2340" w:name="_Toc349231338"/>
      <w:bookmarkStart w:id="2341" w:name="_Toc349232064"/>
      <w:bookmarkStart w:id="2342" w:name="_Toc349232445"/>
      <w:bookmarkStart w:id="2343" w:name="_Toc349233181"/>
      <w:bookmarkStart w:id="2344" w:name="_Toc349233316"/>
      <w:bookmarkStart w:id="2345" w:name="_Toc349233450"/>
      <w:bookmarkStart w:id="2346" w:name="_Toc350503039"/>
      <w:bookmarkStart w:id="2347" w:name="_Toc350504029"/>
      <w:bookmarkStart w:id="2348" w:name="_Toc350506319"/>
      <w:bookmarkStart w:id="2349" w:name="_Toc350506557"/>
      <w:bookmarkStart w:id="2350" w:name="_Toc350506687"/>
      <w:bookmarkStart w:id="2351" w:name="_Toc350506817"/>
      <w:bookmarkStart w:id="2352" w:name="_Toc350506949"/>
      <w:bookmarkStart w:id="2353" w:name="_Toc350507410"/>
      <w:bookmarkStart w:id="2354" w:name="_Toc350507944"/>
      <w:bookmarkStart w:id="2355" w:name="_Ref365636044"/>
      <w:bookmarkStart w:id="2356" w:name="_Toc379897743"/>
      <w:bookmarkStart w:id="2357" w:name="_Toc396488594"/>
      <w:bookmarkStart w:id="2358" w:name="_Toc511376071"/>
      <w:bookmarkStart w:id="2359" w:name="_Toc495663126"/>
      <w:bookmarkStart w:id="2360" w:name="_Ref313373915"/>
      <w:bookmarkStart w:id="2361" w:name="_Toc314810820"/>
      <w:bookmarkStart w:id="2362" w:name="_Toc350503040"/>
      <w:bookmarkStart w:id="2363" w:name="_Toc350504030"/>
      <w:bookmarkStart w:id="2364" w:name="_Toc350507945"/>
      <w:bookmarkStart w:id="2365" w:name="_Toc358671788"/>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r>
        <w:t>COMPLIANCE</w:t>
      </w:r>
      <w:bookmarkEnd w:id="2355"/>
      <w:bookmarkEnd w:id="2356"/>
      <w:bookmarkEnd w:id="2357"/>
      <w:bookmarkEnd w:id="2358"/>
      <w:bookmarkEnd w:id="2359"/>
    </w:p>
    <w:p w14:paraId="6AFEF68F" w14:textId="77777777" w:rsidR="000604FB" w:rsidRDefault="00CA793C">
      <w:pPr>
        <w:pStyle w:val="GPSL2numberedclause"/>
        <w:tabs>
          <w:tab w:val="clear" w:pos="1418"/>
        </w:tabs>
        <w:ind w:left="1276"/>
      </w:pPr>
      <w:bookmarkStart w:id="2366" w:name="_Toc349229895"/>
      <w:bookmarkStart w:id="2367" w:name="_Toc349230058"/>
      <w:bookmarkStart w:id="2368" w:name="_Toc349230458"/>
      <w:bookmarkStart w:id="2369" w:name="_Toc349231340"/>
      <w:bookmarkStart w:id="2370" w:name="_Toc349232066"/>
      <w:bookmarkStart w:id="2371" w:name="_Toc349232447"/>
      <w:bookmarkStart w:id="2372" w:name="_Toc349233183"/>
      <w:bookmarkStart w:id="2373" w:name="_Toc349233318"/>
      <w:bookmarkStart w:id="2374" w:name="_Toc349233452"/>
      <w:bookmarkStart w:id="2375" w:name="_Toc350503041"/>
      <w:bookmarkStart w:id="2376" w:name="_Toc350504031"/>
      <w:bookmarkStart w:id="2377" w:name="_Toc350506321"/>
      <w:bookmarkStart w:id="2378" w:name="_Toc350506559"/>
      <w:bookmarkStart w:id="2379" w:name="_Toc350506689"/>
      <w:bookmarkStart w:id="2380" w:name="_Toc350506819"/>
      <w:bookmarkStart w:id="2381" w:name="_Toc350506951"/>
      <w:bookmarkStart w:id="2382" w:name="_Toc350507412"/>
      <w:bookmarkStart w:id="2383" w:name="_Toc350507946"/>
      <w:bookmarkStart w:id="2384" w:name="_Toc314810821"/>
      <w:bookmarkStart w:id="2385" w:name="_Toc350503042"/>
      <w:bookmarkStart w:id="2386" w:name="_Toc350504032"/>
      <w:bookmarkStart w:id="2387" w:name="_Toc350507947"/>
      <w:bookmarkStart w:id="2388" w:name="_Toc35867178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r>
        <w:t>Health and Safety</w:t>
      </w:r>
      <w:bookmarkEnd w:id="2384"/>
      <w:bookmarkEnd w:id="2385"/>
      <w:bookmarkEnd w:id="2386"/>
      <w:bookmarkEnd w:id="2387"/>
      <w:bookmarkEnd w:id="2388"/>
    </w:p>
    <w:p w14:paraId="6AFEF690" w14:textId="77777777" w:rsidR="000604FB" w:rsidRDefault="00CA793C">
      <w:pPr>
        <w:pStyle w:val="GPSL3numberedclause"/>
        <w:tabs>
          <w:tab w:val="clear" w:pos="2127"/>
        </w:tabs>
        <w:ind w:left="1843" w:hanging="578"/>
      </w:pPr>
      <w:r>
        <w:t>The Supplier shall perform its obligations under this Call Off Contract (including those in relation to the Services) in accordance with:</w:t>
      </w:r>
    </w:p>
    <w:p w14:paraId="6AFEF691" w14:textId="77777777" w:rsidR="000604FB" w:rsidRDefault="00CA793C">
      <w:pPr>
        <w:pStyle w:val="GPSL4numberedclause"/>
        <w:tabs>
          <w:tab w:val="clear" w:pos="2835"/>
        </w:tabs>
        <w:ind w:left="2268" w:hanging="371"/>
      </w:pPr>
      <w:r>
        <w:t>all applicable Law regarding health and safety; and</w:t>
      </w:r>
    </w:p>
    <w:p w14:paraId="6AFEF692" w14:textId="77777777" w:rsidR="000604FB" w:rsidRDefault="00CA793C">
      <w:pPr>
        <w:pStyle w:val="GPSL4numberedclause"/>
        <w:tabs>
          <w:tab w:val="clear" w:pos="2835"/>
        </w:tabs>
        <w:ind w:left="2268" w:hanging="371"/>
      </w:pPr>
      <w:r>
        <w:t xml:space="preserve">the Customer’s health and safety policy (as provided to the Supplier from time to time) whilst at the Customer Premises. </w:t>
      </w:r>
    </w:p>
    <w:p w14:paraId="6AFEF693" w14:textId="77777777" w:rsidR="000604FB" w:rsidRDefault="00CA793C">
      <w:pPr>
        <w:pStyle w:val="GPSL3numberedclause"/>
        <w:tabs>
          <w:tab w:val="clear" w:pos="2127"/>
        </w:tabs>
        <w:ind w:left="1843" w:hanging="578"/>
      </w:pPr>
      <w:r>
        <w:t>Each Party shall promptly notify the other as soon as possible of any health and safety incidents or material health and safety hazards at the Customer Premises of which it becomes aware and which relate to or arise in connection with the performance of this Call Off Contract</w:t>
      </w:r>
    </w:p>
    <w:p w14:paraId="6AFEF694" w14:textId="77777777" w:rsidR="000604FB" w:rsidRDefault="00CA793C">
      <w:pPr>
        <w:pStyle w:val="GPSL3numberedclause"/>
        <w:tabs>
          <w:tab w:val="clear" w:pos="2127"/>
        </w:tabs>
        <w:ind w:left="1843" w:hanging="578"/>
      </w:pPr>
      <w:r>
        <w:t>While on the Customer Premises, the Supplier shall comply with any health and safety measures implemented by the Customer in respect of Supplier Personnel and other persons working there and any instructions from the Customer on any necessary associated safety measures.</w:t>
      </w:r>
    </w:p>
    <w:p w14:paraId="6AFEF695" w14:textId="77777777" w:rsidR="000604FB" w:rsidRDefault="00CA793C">
      <w:pPr>
        <w:pStyle w:val="GPSL2numberedclause"/>
        <w:tabs>
          <w:tab w:val="clear" w:pos="1418"/>
        </w:tabs>
        <w:ind w:left="1276"/>
      </w:pPr>
      <w:bookmarkStart w:id="2389" w:name="_Toc349229897"/>
      <w:bookmarkStart w:id="2390" w:name="_Toc349230060"/>
      <w:bookmarkStart w:id="2391" w:name="_Toc349230460"/>
      <w:bookmarkStart w:id="2392" w:name="_Toc349231342"/>
      <w:bookmarkStart w:id="2393" w:name="_Toc349232068"/>
      <w:bookmarkStart w:id="2394" w:name="_Toc349232449"/>
      <w:bookmarkStart w:id="2395" w:name="_Toc349233185"/>
      <w:bookmarkStart w:id="2396" w:name="_Toc349233320"/>
      <w:bookmarkStart w:id="2397" w:name="_Toc349233454"/>
      <w:bookmarkStart w:id="2398" w:name="_Toc350503043"/>
      <w:bookmarkStart w:id="2399" w:name="_Toc350504033"/>
      <w:bookmarkStart w:id="2400" w:name="_Toc350506323"/>
      <w:bookmarkStart w:id="2401" w:name="_Toc350506561"/>
      <w:bookmarkStart w:id="2402" w:name="_Toc350506691"/>
      <w:bookmarkStart w:id="2403" w:name="_Toc350506821"/>
      <w:bookmarkStart w:id="2404" w:name="_Toc350506953"/>
      <w:bookmarkStart w:id="2405" w:name="_Toc350507414"/>
      <w:bookmarkStart w:id="2406" w:name="_Toc350507948"/>
      <w:bookmarkStart w:id="2407" w:name="_Toc349229899"/>
      <w:bookmarkStart w:id="2408" w:name="_Toc349230062"/>
      <w:bookmarkStart w:id="2409" w:name="_Toc349230462"/>
      <w:bookmarkStart w:id="2410" w:name="_Toc349231344"/>
      <w:bookmarkStart w:id="2411" w:name="_Toc349232070"/>
      <w:bookmarkStart w:id="2412" w:name="_Toc349232451"/>
      <w:bookmarkStart w:id="2413" w:name="_Toc349233187"/>
      <w:bookmarkStart w:id="2414" w:name="_Toc349233322"/>
      <w:bookmarkStart w:id="2415" w:name="_Toc349233456"/>
      <w:bookmarkStart w:id="2416" w:name="_Toc350503045"/>
      <w:bookmarkStart w:id="2417" w:name="_Toc350504035"/>
      <w:bookmarkStart w:id="2418" w:name="_Toc350506325"/>
      <w:bookmarkStart w:id="2419" w:name="_Toc350506563"/>
      <w:bookmarkStart w:id="2420" w:name="_Toc350506693"/>
      <w:bookmarkStart w:id="2421" w:name="_Toc350506823"/>
      <w:bookmarkStart w:id="2422" w:name="_Toc350506955"/>
      <w:bookmarkStart w:id="2423" w:name="_Toc350507416"/>
      <w:bookmarkStart w:id="2424" w:name="_Toc350507950"/>
      <w:bookmarkStart w:id="2425" w:name="_Toc358671791"/>
      <w:bookmarkStart w:id="2426" w:name="_Toc358671792"/>
      <w:bookmarkStart w:id="2427" w:name="_Toc358671793"/>
      <w:bookmarkStart w:id="2428" w:name="_Toc358671794"/>
      <w:bookmarkStart w:id="2429" w:name="_Toc358671795"/>
      <w:bookmarkStart w:id="2430" w:name="_Toc358671796"/>
      <w:bookmarkStart w:id="2431" w:name="_Toc358671797"/>
      <w:bookmarkStart w:id="2432" w:name="_Toc358671798"/>
      <w:bookmarkStart w:id="2433" w:name="_Toc358671799"/>
      <w:bookmarkStart w:id="2434" w:name="_Toc358671800"/>
      <w:bookmarkStart w:id="2435" w:name="_Toc358671801"/>
      <w:bookmarkStart w:id="2436" w:name="_Toc358671802"/>
      <w:bookmarkStart w:id="2437" w:name="_Toc349229901"/>
      <w:bookmarkStart w:id="2438" w:name="_Toc349230064"/>
      <w:bookmarkStart w:id="2439" w:name="_Toc349230464"/>
      <w:bookmarkStart w:id="2440" w:name="_Toc349231346"/>
      <w:bookmarkStart w:id="2441" w:name="_Toc349232072"/>
      <w:bookmarkStart w:id="2442" w:name="_Toc349232453"/>
      <w:bookmarkStart w:id="2443" w:name="_Toc349233189"/>
      <w:bookmarkStart w:id="2444" w:name="_Toc349233324"/>
      <w:bookmarkStart w:id="2445" w:name="_Toc349233458"/>
      <w:bookmarkStart w:id="2446" w:name="_Toc350503047"/>
      <w:bookmarkStart w:id="2447" w:name="_Toc350504037"/>
      <w:bookmarkStart w:id="2448" w:name="_Toc350506327"/>
      <w:bookmarkStart w:id="2449" w:name="_Toc350506565"/>
      <w:bookmarkStart w:id="2450" w:name="_Toc350506695"/>
      <w:bookmarkStart w:id="2451" w:name="_Toc350506825"/>
      <w:bookmarkStart w:id="2452" w:name="_Toc350506957"/>
      <w:bookmarkStart w:id="2453" w:name="_Toc350507418"/>
      <w:bookmarkStart w:id="2454" w:name="_Toc350507952"/>
      <w:bookmarkStart w:id="2455" w:name="_Toc349229903"/>
      <w:bookmarkStart w:id="2456" w:name="_Toc349230066"/>
      <w:bookmarkStart w:id="2457" w:name="_Toc349230466"/>
      <w:bookmarkStart w:id="2458" w:name="_Toc349231348"/>
      <w:bookmarkStart w:id="2459" w:name="_Toc349232074"/>
      <w:bookmarkStart w:id="2460" w:name="_Toc349232455"/>
      <w:bookmarkStart w:id="2461" w:name="_Toc349233191"/>
      <w:bookmarkStart w:id="2462" w:name="_Toc349233326"/>
      <w:bookmarkStart w:id="2463" w:name="_Toc349233460"/>
      <w:bookmarkStart w:id="2464" w:name="_Toc350503049"/>
      <w:bookmarkStart w:id="2465" w:name="_Toc350504039"/>
      <w:bookmarkStart w:id="2466" w:name="_Toc350506329"/>
      <w:bookmarkStart w:id="2467" w:name="_Toc350506567"/>
      <w:bookmarkStart w:id="2468" w:name="_Toc350506697"/>
      <w:bookmarkStart w:id="2469" w:name="_Toc350506827"/>
      <w:bookmarkStart w:id="2470" w:name="_Toc350506959"/>
      <w:bookmarkStart w:id="2471" w:name="_Toc350507420"/>
      <w:bookmarkStart w:id="2472" w:name="_Toc350507954"/>
      <w:bookmarkStart w:id="2473" w:name="_Toc314810825"/>
      <w:bookmarkStart w:id="2474" w:name="_Toc350503050"/>
      <w:bookmarkStart w:id="2475" w:name="_Toc350504040"/>
      <w:bookmarkStart w:id="2476" w:name="_Ref350849254"/>
      <w:bookmarkStart w:id="2477" w:name="_Toc350507955"/>
      <w:bookmarkStart w:id="2478" w:name="_Toc358671804"/>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r>
        <w:t>Equality and Diversity</w:t>
      </w:r>
      <w:bookmarkEnd w:id="2473"/>
      <w:bookmarkEnd w:id="2474"/>
      <w:bookmarkEnd w:id="2475"/>
      <w:bookmarkEnd w:id="2476"/>
      <w:bookmarkEnd w:id="2477"/>
      <w:bookmarkEnd w:id="2478"/>
    </w:p>
    <w:p w14:paraId="6AFEF696" w14:textId="77777777" w:rsidR="000604FB" w:rsidRDefault="00CA793C">
      <w:pPr>
        <w:pStyle w:val="GPSL3numberedclause"/>
        <w:tabs>
          <w:tab w:val="clear" w:pos="2127"/>
        </w:tabs>
        <w:ind w:left="1843" w:hanging="578"/>
      </w:pPr>
      <w:bookmarkStart w:id="2479" w:name="_Ref313370563"/>
      <w:r>
        <w:t>The Supplier shall:</w:t>
      </w:r>
    </w:p>
    <w:p w14:paraId="6AFEF697" w14:textId="77777777" w:rsidR="000604FB" w:rsidRDefault="00CA793C">
      <w:pPr>
        <w:pStyle w:val="GPSL4numberedclause"/>
        <w:tabs>
          <w:tab w:val="clear" w:pos="2835"/>
        </w:tabs>
        <w:ind w:left="2268" w:hanging="371"/>
      </w:pPr>
      <w:r>
        <w:t>perform its obligations under this Call Off Contract (including those in relation to provision of the Services) in accordance with:</w:t>
      </w:r>
    </w:p>
    <w:p w14:paraId="6AFEF698" w14:textId="77777777" w:rsidR="000604FB" w:rsidRDefault="00CA793C">
      <w:pPr>
        <w:pStyle w:val="GPSL5numberedclause"/>
        <w:tabs>
          <w:tab w:val="clear" w:pos="3402"/>
        </w:tabs>
        <w:ind w:left="2694" w:hanging="371"/>
      </w:pPr>
      <w:r>
        <w:t>all applicable equality Law (whether in relation to race, sex, gender reassignment, religion or belief, disability, sexual orientation, pregnancy, maternity, age or otherwise); and</w:t>
      </w:r>
    </w:p>
    <w:p w14:paraId="6AFEF699" w14:textId="77777777" w:rsidR="000604FB" w:rsidRDefault="00CA793C">
      <w:pPr>
        <w:pStyle w:val="GPSL5numberedclause"/>
        <w:tabs>
          <w:tab w:val="clear" w:pos="3402"/>
        </w:tabs>
        <w:ind w:left="2694" w:hanging="371"/>
      </w:pPr>
      <w:r>
        <w:t xml:space="preserve">any other requirements and instructions which the Customer reasonably imposes in connection with any equality obligations imposed on the Customer at any time under applicable equality Law; </w:t>
      </w:r>
    </w:p>
    <w:p w14:paraId="6AFEF69A" w14:textId="77777777" w:rsidR="000604FB" w:rsidRDefault="00CA793C">
      <w:pPr>
        <w:pStyle w:val="GPSL4numberedclause"/>
        <w:tabs>
          <w:tab w:val="clear" w:pos="2835"/>
        </w:tabs>
        <w:ind w:left="2268" w:hanging="371"/>
      </w:pPr>
      <w:r>
        <w:t>take all necessary steps, and inform the Customer of the steps taken, to prevent unlawful discrimination designated as such by any court or tribunal, or the Equality and Human Rights Commission or (any successor organisation).</w:t>
      </w:r>
      <w:bookmarkEnd w:id="2479"/>
    </w:p>
    <w:p w14:paraId="6AFEF69B" w14:textId="77777777" w:rsidR="000604FB" w:rsidRDefault="00CA793C">
      <w:pPr>
        <w:pStyle w:val="GPSL2numberedclause"/>
        <w:tabs>
          <w:tab w:val="clear" w:pos="1418"/>
        </w:tabs>
        <w:ind w:left="1276"/>
      </w:pPr>
      <w:bookmarkStart w:id="2480" w:name="_Toc349229905"/>
      <w:bookmarkStart w:id="2481" w:name="_Toc349230068"/>
      <w:bookmarkStart w:id="2482" w:name="_Toc349230468"/>
      <w:bookmarkStart w:id="2483" w:name="_Toc349231350"/>
      <w:bookmarkStart w:id="2484" w:name="_Toc349232076"/>
      <w:bookmarkStart w:id="2485" w:name="_Toc349232457"/>
      <w:bookmarkStart w:id="2486" w:name="_Toc349233193"/>
      <w:bookmarkStart w:id="2487" w:name="_Toc349233328"/>
      <w:bookmarkStart w:id="2488" w:name="_Toc349233462"/>
      <w:bookmarkStart w:id="2489" w:name="_Toc350503051"/>
      <w:bookmarkStart w:id="2490" w:name="_Toc350504041"/>
      <w:bookmarkStart w:id="2491" w:name="_Toc350506331"/>
      <w:bookmarkStart w:id="2492" w:name="_Toc350506569"/>
      <w:bookmarkStart w:id="2493" w:name="_Toc350506699"/>
      <w:bookmarkStart w:id="2494" w:name="_Toc350506829"/>
      <w:bookmarkStart w:id="2495" w:name="_Toc350506961"/>
      <w:bookmarkStart w:id="2496" w:name="_Toc350507422"/>
      <w:bookmarkStart w:id="2497" w:name="_Toc350507956"/>
      <w:bookmarkStart w:id="2498" w:name="_Ref313370082"/>
      <w:bookmarkStart w:id="2499" w:name="_Toc314810826"/>
      <w:bookmarkStart w:id="2500" w:name="_Toc350503052"/>
      <w:bookmarkStart w:id="2501" w:name="_Toc350504042"/>
      <w:bookmarkStart w:id="2502" w:name="_Toc350507957"/>
      <w:bookmarkStart w:id="2503" w:name="_Ref358669629"/>
      <w:bookmarkStart w:id="2504" w:name="_Toc358671805"/>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r>
        <w:t>Official Secrets Act and Finance Act</w:t>
      </w:r>
    </w:p>
    <w:p w14:paraId="6AFEF69C" w14:textId="77777777" w:rsidR="000604FB" w:rsidRDefault="00CA793C">
      <w:pPr>
        <w:pStyle w:val="GPSL3numberedclause"/>
        <w:tabs>
          <w:tab w:val="clear" w:pos="2127"/>
        </w:tabs>
        <w:ind w:left="1843" w:hanging="578"/>
      </w:pPr>
      <w:r>
        <w:t>The Supplier shall comply with the provisions of:</w:t>
      </w:r>
    </w:p>
    <w:p w14:paraId="6AFEF69D" w14:textId="77777777" w:rsidR="000604FB" w:rsidRDefault="00CA793C">
      <w:pPr>
        <w:pStyle w:val="GPSL4numberedclause"/>
        <w:tabs>
          <w:tab w:val="clear" w:pos="2835"/>
        </w:tabs>
        <w:ind w:left="2268" w:hanging="371"/>
      </w:pPr>
      <w:bookmarkStart w:id="2505" w:name="_Ref365645702"/>
      <w:r>
        <w:t>the Official Secrets Acts 1911 to 1989; and</w:t>
      </w:r>
      <w:bookmarkEnd w:id="2505"/>
    </w:p>
    <w:p w14:paraId="6AFEF69E" w14:textId="77777777" w:rsidR="000604FB" w:rsidRDefault="00CA793C">
      <w:pPr>
        <w:pStyle w:val="GPSL4numberedclause"/>
        <w:tabs>
          <w:tab w:val="clear" w:pos="2835"/>
        </w:tabs>
        <w:ind w:left="2268" w:hanging="371"/>
      </w:pPr>
      <w:r>
        <w:t>section 182 of the Finance Act 1989.</w:t>
      </w:r>
    </w:p>
    <w:p w14:paraId="6AFEF69F" w14:textId="77777777" w:rsidR="000604FB" w:rsidRDefault="00CA793C">
      <w:pPr>
        <w:pStyle w:val="GPSL2numberedclause"/>
        <w:tabs>
          <w:tab w:val="clear" w:pos="1418"/>
        </w:tabs>
        <w:ind w:left="1276"/>
      </w:pPr>
      <w:r>
        <w:t>Environmental Requirements</w:t>
      </w:r>
    </w:p>
    <w:p w14:paraId="6AFEF6A0" w14:textId="77777777" w:rsidR="000604FB" w:rsidRDefault="00CA793C">
      <w:pPr>
        <w:pStyle w:val="GPSL3numberedclause"/>
        <w:tabs>
          <w:tab w:val="clear" w:pos="2127"/>
        </w:tabs>
        <w:ind w:left="1843" w:hanging="578"/>
      </w:pPr>
      <w:r>
        <w:lastRenderedPageBreak/>
        <w:t xml:space="preserve">The Supplier shall, when working on the Sites, perform its obligations under this Call Off Contract in accordance with the Environmental Policy of the Customer. </w:t>
      </w:r>
    </w:p>
    <w:p w14:paraId="6AFEF6A1" w14:textId="77777777" w:rsidR="000604FB" w:rsidRDefault="00CA793C">
      <w:pPr>
        <w:pStyle w:val="GPSL3numberedclause"/>
        <w:tabs>
          <w:tab w:val="clear" w:pos="2127"/>
        </w:tabs>
        <w:ind w:left="1843" w:hanging="578"/>
      </w:pPr>
      <w:r>
        <w:t>The Customer shall provide a copy of its written Environmental Policy (if any) to the Supplier upon the Supplier’s written request.</w:t>
      </w:r>
    </w:p>
    <w:p w14:paraId="6AFEF6A2" w14:textId="77777777" w:rsidR="000604FB" w:rsidRDefault="00CA793C">
      <w:pPr>
        <w:pStyle w:val="GPSL1CLAUSEHEADING"/>
        <w:rPr>
          <w:rFonts w:hint="eastAsia"/>
        </w:rPr>
      </w:pPr>
      <w:bookmarkStart w:id="2506" w:name="_Toc349229907"/>
      <w:bookmarkStart w:id="2507" w:name="_Toc349230070"/>
      <w:bookmarkStart w:id="2508" w:name="_Toc349230470"/>
      <w:bookmarkStart w:id="2509" w:name="_Toc349231352"/>
      <w:bookmarkStart w:id="2510" w:name="_Toc349232078"/>
      <w:bookmarkStart w:id="2511" w:name="_Toc349232459"/>
      <w:bookmarkStart w:id="2512" w:name="_Toc349233195"/>
      <w:bookmarkStart w:id="2513" w:name="_Toc349233330"/>
      <w:bookmarkStart w:id="2514" w:name="_Toc349233464"/>
      <w:bookmarkStart w:id="2515" w:name="_Toc350503053"/>
      <w:bookmarkStart w:id="2516" w:name="_Toc350504043"/>
      <w:bookmarkStart w:id="2517" w:name="_Toc350506333"/>
      <w:bookmarkStart w:id="2518" w:name="_Toc350506571"/>
      <w:bookmarkStart w:id="2519" w:name="_Toc350506701"/>
      <w:bookmarkStart w:id="2520" w:name="_Toc350506831"/>
      <w:bookmarkStart w:id="2521" w:name="_Toc350506963"/>
      <w:bookmarkStart w:id="2522" w:name="_Toc350507424"/>
      <w:bookmarkStart w:id="2523" w:name="_Toc350507958"/>
      <w:bookmarkStart w:id="2524" w:name="_Hlt359343331"/>
      <w:bookmarkStart w:id="2525" w:name="_Toc379897744"/>
      <w:bookmarkStart w:id="2526" w:name="_Toc396488595"/>
      <w:bookmarkStart w:id="2527" w:name="_Toc511376072"/>
      <w:bookmarkStart w:id="2528" w:name="_Toc495663127"/>
      <w:bookmarkStart w:id="2529" w:name="_Ref313370605"/>
      <w:bookmarkStart w:id="2530" w:name="_Toc314810827"/>
      <w:bookmarkStart w:id="2531" w:name="_Toc350503054"/>
      <w:bookmarkStart w:id="2532" w:name="_Toc350504044"/>
      <w:bookmarkStart w:id="2533" w:name="_Toc350507959"/>
      <w:bookmarkStart w:id="2534" w:name="_Toc358671806"/>
      <w:bookmarkEnd w:id="2498"/>
      <w:bookmarkEnd w:id="2499"/>
      <w:bookmarkEnd w:id="2500"/>
      <w:bookmarkEnd w:id="2501"/>
      <w:bookmarkEnd w:id="2502"/>
      <w:bookmarkEnd w:id="2503"/>
      <w:bookmarkEnd w:id="2504"/>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r>
        <w:t>ASSIGNMENT AND NOVATION</w:t>
      </w:r>
      <w:bookmarkEnd w:id="2525"/>
      <w:bookmarkEnd w:id="2526"/>
      <w:bookmarkEnd w:id="2527"/>
      <w:bookmarkEnd w:id="2528"/>
      <w:r>
        <w:t xml:space="preserve"> </w:t>
      </w:r>
    </w:p>
    <w:bookmarkEnd w:id="2529"/>
    <w:bookmarkEnd w:id="2530"/>
    <w:bookmarkEnd w:id="2531"/>
    <w:bookmarkEnd w:id="2532"/>
    <w:bookmarkEnd w:id="2533"/>
    <w:bookmarkEnd w:id="2534"/>
    <w:p w14:paraId="6AFEF6A3" w14:textId="77777777" w:rsidR="000604FB" w:rsidRDefault="00CA793C">
      <w:pPr>
        <w:pStyle w:val="GPSL2numberedclause"/>
        <w:tabs>
          <w:tab w:val="clear" w:pos="1418"/>
        </w:tabs>
        <w:ind w:left="1276"/>
      </w:pPr>
      <w:r>
        <w:t xml:space="preserve">The Supplier shall not assign, novate, Sub-Contract or otherwise dispose of or create any trust in relation to any or all of its rights, obligations or liabilities under this Call Off Contract or any part of it without Approval. </w:t>
      </w:r>
    </w:p>
    <w:p w14:paraId="6AFEF6A4" w14:textId="77777777" w:rsidR="000604FB" w:rsidRDefault="00CA793C">
      <w:pPr>
        <w:pStyle w:val="GPSL2numberedclause"/>
        <w:tabs>
          <w:tab w:val="clear" w:pos="1418"/>
        </w:tabs>
        <w:ind w:left="1276"/>
      </w:pPr>
      <w:bookmarkStart w:id="2535" w:name="_Ref360698826"/>
      <w:r>
        <w:t>The Customer may assign, novate or otherwise dispose of any or all of its rights, liabilities and obligations under this Call Off Contract or any part thereof to:</w:t>
      </w:r>
      <w:bookmarkEnd w:id="2535"/>
    </w:p>
    <w:p w14:paraId="6AFEF6A5" w14:textId="77777777" w:rsidR="000604FB" w:rsidRDefault="00CA793C">
      <w:pPr>
        <w:pStyle w:val="GPSL3numberedclause"/>
        <w:tabs>
          <w:tab w:val="clear" w:pos="2127"/>
        </w:tabs>
        <w:ind w:left="1843" w:hanging="578"/>
      </w:pPr>
      <w:bookmarkStart w:id="2536" w:name="_Ref360698822"/>
      <w:r>
        <w:t>any other Contracting Body; or</w:t>
      </w:r>
      <w:bookmarkEnd w:id="2536"/>
    </w:p>
    <w:p w14:paraId="6AFEF6A6" w14:textId="77777777" w:rsidR="000604FB" w:rsidRDefault="00CA793C">
      <w:pPr>
        <w:pStyle w:val="GPSL3numberedclause"/>
        <w:tabs>
          <w:tab w:val="clear" w:pos="2127"/>
        </w:tabs>
        <w:ind w:left="1843" w:hanging="578"/>
      </w:pPr>
      <w:r>
        <w:t>any other body established by the Crown or under statute in order substantially to perform any of the functions that had previously been performed by the Customer; or</w:t>
      </w:r>
    </w:p>
    <w:p w14:paraId="6AFEF6A7" w14:textId="77777777" w:rsidR="000604FB" w:rsidRDefault="00CA793C">
      <w:pPr>
        <w:pStyle w:val="GPSL3numberedclause"/>
        <w:tabs>
          <w:tab w:val="clear" w:pos="2127"/>
        </w:tabs>
        <w:ind w:left="1843" w:hanging="578"/>
      </w:pPr>
      <w:r>
        <w:t xml:space="preserve">any private sector body which substantially performs the functions of the Customer, </w:t>
      </w:r>
    </w:p>
    <w:p w14:paraId="6AFEF6A8" w14:textId="77777777" w:rsidR="000604FB" w:rsidRDefault="00CA793C">
      <w:pPr>
        <w:pStyle w:val="GPSL2Indent"/>
      </w:pPr>
      <w:r>
        <w:rPr>
          <w:szCs w:val="20"/>
        </w:rPr>
        <w:t>and</w:t>
      </w:r>
      <w:r>
        <w:t xml:space="preserve"> the Supplier shall, at the Customer’s request, enter into a novation agreement in such form as the Customer shall reasonably specify in order to enable the Customer to exercise its rights pursuant to this Clause </w:t>
      </w:r>
      <w:r>
        <w:fldChar w:fldCharType="begin"/>
      </w:r>
      <w:r>
        <w:instrText xml:space="preserve"> REF _Ref360698826 \r \h </w:instrText>
      </w:r>
      <w:r>
        <w:fldChar w:fldCharType="separate"/>
      </w:r>
      <w:r w:rsidR="001E3237">
        <w:t>43.2</w:t>
      </w:r>
      <w:r>
        <w:fldChar w:fldCharType="end"/>
      </w:r>
      <w:r>
        <w:t>.</w:t>
      </w:r>
    </w:p>
    <w:p w14:paraId="6AFEF6A9" w14:textId="77777777" w:rsidR="000604FB" w:rsidRDefault="00CA793C">
      <w:pPr>
        <w:pStyle w:val="GPSL2numberedclause"/>
        <w:tabs>
          <w:tab w:val="clear" w:pos="1418"/>
        </w:tabs>
        <w:ind w:left="1276"/>
      </w:pPr>
      <w:r>
        <w:t xml:space="preserve">A change in the legal status of the Customer such that it ceases to be a Contracting Body shall not, subject to Clause </w:t>
      </w:r>
      <w:r>
        <w:fldChar w:fldCharType="begin"/>
      </w:r>
      <w:r>
        <w:instrText xml:space="preserve"> REF _Ref360698945 \r \h  \* MERGEFORMAT </w:instrText>
      </w:r>
      <w:r>
        <w:fldChar w:fldCharType="separate"/>
      </w:r>
      <w:r w:rsidR="001E3237">
        <w:t>43.4</w:t>
      </w:r>
      <w:r>
        <w:fldChar w:fldCharType="end"/>
      </w:r>
      <w:r>
        <w:t xml:space="preserve"> affect the validity of this Call Off Contract and this Call Off Contract shall be binding on any successor body to the Customer.</w:t>
      </w:r>
    </w:p>
    <w:p w14:paraId="6AFEF6AA" w14:textId="77777777" w:rsidR="000604FB" w:rsidRDefault="00CA793C">
      <w:pPr>
        <w:pStyle w:val="GPSL2numberedclause"/>
        <w:tabs>
          <w:tab w:val="clear" w:pos="1418"/>
        </w:tabs>
        <w:ind w:left="1276"/>
      </w:pPr>
      <w:r>
        <w:t xml:space="preserve">If the Customer assigns, novates or otherwise disposes of any of its rights, obligations or liabilities under this Call Off Contract to a body which is not a Contracting Body or if a body which is </w:t>
      </w:r>
      <w:bookmarkStart w:id="2537" w:name="_Ref360698945"/>
      <w:r>
        <w:t>not a Contracting Body succeeds the Customer (both “</w:t>
      </w:r>
      <w:r>
        <w:rPr>
          <w:b/>
        </w:rPr>
        <w:t>Transferee</w:t>
      </w:r>
      <w:r>
        <w:t>” in the rest of this Clause)</w:t>
      </w:r>
      <w:bookmarkEnd w:id="2537"/>
      <w:r>
        <w:t xml:space="preserve"> the right of termination of the Customer in Clause </w:t>
      </w:r>
      <w:r>
        <w:fldChar w:fldCharType="begin"/>
      </w:r>
      <w:r>
        <w:instrText xml:space="preserve"> REF _Ref360699069 \r \h  \* MERGEFORMAT </w:instrText>
      </w:r>
      <w:r>
        <w:fldChar w:fldCharType="separate"/>
      </w:r>
      <w:r w:rsidR="001E3237">
        <w:t>37.3</w:t>
      </w:r>
      <w:r>
        <w:fldChar w:fldCharType="end"/>
      </w:r>
      <w:r>
        <w:t xml:space="preserve"> (Termination on Insolvency) shall be available to the Supplier in the event of insolvency of the Transferee (as if the references to Supplier in Clause </w:t>
      </w:r>
      <w:r>
        <w:fldChar w:fldCharType="begin"/>
      </w:r>
      <w:r>
        <w:instrText xml:space="preserve"> REF _Ref360699069 \r \h  \* MERGEFORMAT </w:instrText>
      </w:r>
      <w:r>
        <w:fldChar w:fldCharType="separate"/>
      </w:r>
      <w:r w:rsidR="001E3237">
        <w:t>37.3</w:t>
      </w:r>
      <w:r>
        <w:fldChar w:fldCharType="end"/>
      </w:r>
      <w:r>
        <w:t xml:space="preserve"> (Termination on Insolvency) and to Supplier or DPS Guarantor in the definition of Insolvency Event were references to the Transferee).</w:t>
      </w:r>
    </w:p>
    <w:p w14:paraId="6AFEF6AB" w14:textId="77777777" w:rsidR="000604FB" w:rsidRDefault="00CA793C">
      <w:pPr>
        <w:pStyle w:val="GPSL1CLAUSEHEADING"/>
        <w:rPr>
          <w:rFonts w:hint="eastAsia"/>
        </w:rPr>
      </w:pPr>
      <w:bookmarkStart w:id="2538" w:name="_Toc349229909"/>
      <w:bookmarkStart w:id="2539" w:name="_Toc349230072"/>
      <w:bookmarkStart w:id="2540" w:name="_Toc349230472"/>
      <w:bookmarkStart w:id="2541" w:name="_Toc349231354"/>
      <w:bookmarkStart w:id="2542" w:name="_Toc349232080"/>
      <w:bookmarkStart w:id="2543" w:name="_Toc349232461"/>
      <w:bookmarkStart w:id="2544" w:name="_Toc349233197"/>
      <w:bookmarkStart w:id="2545" w:name="_Toc349233332"/>
      <w:bookmarkStart w:id="2546" w:name="_Toc349233466"/>
      <w:bookmarkStart w:id="2547" w:name="_Toc350503055"/>
      <w:bookmarkStart w:id="2548" w:name="_Toc350504045"/>
      <w:bookmarkStart w:id="2549" w:name="_Toc350506335"/>
      <w:bookmarkStart w:id="2550" w:name="_Toc350506573"/>
      <w:bookmarkStart w:id="2551" w:name="_Toc350506703"/>
      <w:bookmarkStart w:id="2552" w:name="_Toc350506833"/>
      <w:bookmarkStart w:id="2553" w:name="_Toc350506965"/>
      <w:bookmarkStart w:id="2554" w:name="_Toc350507426"/>
      <w:bookmarkStart w:id="2555" w:name="_Toc350507960"/>
      <w:bookmarkStart w:id="2556" w:name="_Toc349229910"/>
      <w:bookmarkStart w:id="2557" w:name="_Toc349230073"/>
      <w:bookmarkStart w:id="2558" w:name="_Toc349230473"/>
      <w:bookmarkStart w:id="2559" w:name="_Toc349231355"/>
      <w:bookmarkStart w:id="2560" w:name="_Toc349232081"/>
      <w:bookmarkStart w:id="2561" w:name="_Toc349232462"/>
      <w:bookmarkStart w:id="2562" w:name="_Toc349233198"/>
      <w:bookmarkStart w:id="2563" w:name="_Toc349233333"/>
      <w:bookmarkStart w:id="2564" w:name="_Toc349233467"/>
      <w:bookmarkStart w:id="2565" w:name="_Toc350503056"/>
      <w:bookmarkStart w:id="2566" w:name="_Toc350504046"/>
      <w:bookmarkStart w:id="2567" w:name="_Toc350506336"/>
      <w:bookmarkStart w:id="2568" w:name="_Toc350506574"/>
      <w:bookmarkStart w:id="2569" w:name="_Toc350506704"/>
      <w:bookmarkStart w:id="2570" w:name="_Toc350506834"/>
      <w:bookmarkStart w:id="2571" w:name="_Toc350506966"/>
      <w:bookmarkStart w:id="2572" w:name="_Toc350507427"/>
      <w:bookmarkStart w:id="2573" w:name="_Toc350507961"/>
      <w:bookmarkStart w:id="2574" w:name="_Toc349229912"/>
      <w:bookmarkStart w:id="2575" w:name="_Toc349230075"/>
      <w:bookmarkStart w:id="2576" w:name="_Toc349230475"/>
      <w:bookmarkStart w:id="2577" w:name="_Toc349231357"/>
      <w:bookmarkStart w:id="2578" w:name="_Toc349232083"/>
      <w:bookmarkStart w:id="2579" w:name="_Toc349232464"/>
      <w:bookmarkStart w:id="2580" w:name="_Toc349233200"/>
      <w:bookmarkStart w:id="2581" w:name="_Toc349233335"/>
      <w:bookmarkStart w:id="2582" w:name="_Toc349233469"/>
      <w:bookmarkStart w:id="2583" w:name="_Toc350503058"/>
      <w:bookmarkStart w:id="2584" w:name="_Toc350504048"/>
      <w:bookmarkStart w:id="2585" w:name="_Toc350506338"/>
      <w:bookmarkStart w:id="2586" w:name="_Toc350506576"/>
      <w:bookmarkStart w:id="2587" w:name="_Toc350506706"/>
      <w:bookmarkStart w:id="2588" w:name="_Toc350506836"/>
      <w:bookmarkStart w:id="2589" w:name="_Toc350506968"/>
      <w:bookmarkStart w:id="2590" w:name="_Toc350507429"/>
      <w:bookmarkStart w:id="2591" w:name="_Toc350507963"/>
      <w:bookmarkStart w:id="2592" w:name="_Hlt360694415"/>
      <w:bookmarkStart w:id="2593" w:name="_Toc314810829"/>
      <w:bookmarkStart w:id="2594" w:name="_Ref349135702"/>
      <w:bookmarkStart w:id="2595" w:name="_Ref349209919"/>
      <w:bookmarkStart w:id="2596" w:name="_Toc350503059"/>
      <w:bookmarkStart w:id="2597" w:name="_Toc350504049"/>
      <w:bookmarkStart w:id="2598" w:name="_Toc350507964"/>
      <w:bookmarkStart w:id="2599" w:name="_Ref358213417"/>
      <w:bookmarkStart w:id="2600" w:name="_Toc358671808"/>
      <w:bookmarkStart w:id="2601" w:name="_Toc379897745"/>
      <w:bookmarkStart w:id="2602" w:name="_Toc396488596"/>
      <w:bookmarkStart w:id="2603" w:name="_Ref490759133"/>
      <w:bookmarkStart w:id="2604" w:name="_Toc511376073"/>
      <w:bookmarkStart w:id="2605" w:name="_Toc495663128"/>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r>
        <w:t>WAIVER</w:t>
      </w:r>
      <w:bookmarkEnd w:id="2593"/>
      <w:bookmarkEnd w:id="2594"/>
      <w:bookmarkEnd w:id="2595"/>
      <w:bookmarkEnd w:id="2596"/>
      <w:bookmarkEnd w:id="2597"/>
      <w:bookmarkEnd w:id="2598"/>
      <w:bookmarkEnd w:id="2599"/>
      <w:r>
        <w:t xml:space="preserve"> AND CUMULATIVE REMEDIES</w:t>
      </w:r>
      <w:bookmarkEnd w:id="2600"/>
      <w:bookmarkEnd w:id="2601"/>
      <w:bookmarkEnd w:id="2602"/>
      <w:bookmarkEnd w:id="2603"/>
      <w:bookmarkEnd w:id="2604"/>
      <w:bookmarkEnd w:id="2605"/>
    </w:p>
    <w:p w14:paraId="6AFEF6AC" w14:textId="77777777" w:rsidR="000604FB" w:rsidRDefault="00CA793C">
      <w:pPr>
        <w:pStyle w:val="GPSL2numberedclause"/>
        <w:tabs>
          <w:tab w:val="clear" w:pos="1418"/>
        </w:tabs>
        <w:ind w:left="1276"/>
      </w:pPr>
      <w:r>
        <w:t xml:space="preserve">The rights and remedies under this Call Off Contract may be waived only by notice in accordance with Clause </w:t>
      </w:r>
      <w:r>
        <w:fldChar w:fldCharType="begin"/>
      </w:r>
      <w:r>
        <w:instrText xml:space="preserve"> REF _Ref360650690 \r \h  \* MERGEFORMAT </w:instrText>
      </w:r>
      <w:r>
        <w:fldChar w:fldCharType="separate"/>
      </w:r>
      <w:r w:rsidR="001E3237">
        <w:t>51</w:t>
      </w:r>
      <w:r>
        <w:fldChar w:fldCharType="end"/>
      </w:r>
      <w:r>
        <w:t xml:space="preserve"> (Notices)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w:t>
      </w:r>
    </w:p>
    <w:p w14:paraId="6AFEF6AD" w14:textId="77777777" w:rsidR="000604FB" w:rsidRDefault="00CA793C">
      <w:pPr>
        <w:pStyle w:val="GPSL2numberedclause"/>
        <w:tabs>
          <w:tab w:val="clear" w:pos="1418"/>
        </w:tabs>
        <w:ind w:left="1276"/>
      </w:pPr>
      <w:r>
        <w:t>Unless otherwise provided in this Call Off Contract, rights and remedies under this Call Off Contract are cumulative and do not exclude any rights or remedies provided by Law, in equity or otherwise.</w:t>
      </w:r>
    </w:p>
    <w:p w14:paraId="6AFEF6AE" w14:textId="77777777" w:rsidR="000604FB" w:rsidRDefault="00CA793C">
      <w:pPr>
        <w:pStyle w:val="GPSL1CLAUSEHEADING"/>
        <w:rPr>
          <w:rFonts w:hint="eastAsia"/>
        </w:rPr>
      </w:pPr>
      <w:bookmarkStart w:id="2606" w:name="_Toc379897746"/>
      <w:bookmarkStart w:id="2607" w:name="_Toc396488597"/>
      <w:bookmarkStart w:id="2608" w:name="_Toc511376074"/>
      <w:bookmarkStart w:id="2609" w:name="_Toc495663129"/>
      <w:r>
        <w:t>RELATIONSHIP OF THE PARTIES</w:t>
      </w:r>
      <w:bookmarkEnd w:id="2606"/>
      <w:bookmarkEnd w:id="2607"/>
      <w:bookmarkEnd w:id="2608"/>
      <w:bookmarkEnd w:id="2609"/>
    </w:p>
    <w:p w14:paraId="6AFEF6AF" w14:textId="77777777" w:rsidR="000604FB" w:rsidRDefault="00CA793C">
      <w:pPr>
        <w:pStyle w:val="GPSL2numberedclause"/>
        <w:tabs>
          <w:tab w:val="clear" w:pos="1418"/>
        </w:tabs>
        <w:ind w:left="1276"/>
      </w:pPr>
      <w:r>
        <w:t xml:space="preserve">Except as expressly provided otherwise in this Call Off Contract, nothing in this Call Off Contract, nor any actions taken by the Parties pursuant to this Call Off </w:t>
      </w:r>
      <w:r>
        <w:lastRenderedPageBreak/>
        <w:t>Contract, shall create a partnership, joint venture or relationship of employer and employee or principal and agent between the Parties, or authorise either Party to make representations or enter into any commitments for or on behalf of any other Party.</w:t>
      </w:r>
    </w:p>
    <w:p w14:paraId="6AFEF6B0" w14:textId="77777777" w:rsidR="000604FB" w:rsidRDefault="00CA793C">
      <w:pPr>
        <w:pStyle w:val="GPSL1CLAUSEHEADING"/>
        <w:rPr>
          <w:rFonts w:hint="eastAsia"/>
        </w:rPr>
      </w:pPr>
      <w:bookmarkStart w:id="2610" w:name="_Ref360700092"/>
      <w:bookmarkStart w:id="2611" w:name="_Toc379897747"/>
      <w:bookmarkStart w:id="2612" w:name="_Toc396488598"/>
      <w:bookmarkStart w:id="2613" w:name="_Toc511376075"/>
      <w:bookmarkStart w:id="2614" w:name="_Toc495663130"/>
      <w:r>
        <w:t>PREVENTION OF FRAUD AND BRIBERY</w:t>
      </w:r>
      <w:bookmarkEnd w:id="2610"/>
      <w:bookmarkEnd w:id="2611"/>
      <w:bookmarkEnd w:id="2612"/>
      <w:bookmarkEnd w:id="2613"/>
      <w:bookmarkEnd w:id="2614"/>
    </w:p>
    <w:p w14:paraId="6AFEF6B1" w14:textId="77777777" w:rsidR="000604FB" w:rsidRDefault="00CA793C">
      <w:pPr>
        <w:pStyle w:val="GPSL2numberedclause"/>
        <w:tabs>
          <w:tab w:val="clear" w:pos="1418"/>
        </w:tabs>
        <w:ind w:left="1276"/>
      </w:pPr>
      <w:bookmarkStart w:id="2615" w:name="_Ref360700144"/>
      <w:r>
        <w:t>The Supplier represents and warrants that neither it, nor to the best of its knowledge any Supplier Personnel, have at any time prior to the Call Off Commencement Date:</w:t>
      </w:r>
      <w:bookmarkEnd w:id="2615"/>
      <w:r>
        <w:t xml:space="preserve"> </w:t>
      </w:r>
    </w:p>
    <w:p w14:paraId="6AFEF6B2" w14:textId="77777777" w:rsidR="000604FB" w:rsidRDefault="00CA793C">
      <w:pPr>
        <w:pStyle w:val="GPSL3numberedclause"/>
        <w:tabs>
          <w:tab w:val="clear" w:pos="2127"/>
        </w:tabs>
        <w:ind w:left="1843" w:hanging="578"/>
      </w:pPr>
      <w:r>
        <w:t xml:space="preserve">committed a Prohibited Act or been formally notified that it is subject to an investigation or prosecution which relates to an alleged Prohibited Act; and/or </w:t>
      </w:r>
    </w:p>
    <w:p w14:paraId="6AFEF6B3" w14:textId="77777777" w:rsidR="000604FB" w:rsidRDefault="00CA793C">
      <w:pPr>
        <w:pStyle w:val="GPSL3numberedclause"/>
        <w:tabs>
          <w:tab w:val="clear" w:pos="2127"/>
        </w:tabs>
        <w:ind w:left="1843" w:hanging="578"/>
      </w:pPr>
      <w: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6AFEF6B4" w14:textId="77777777" w:rsidR="000604FB" w:rsidRDefault="00CA793C">
      <w:pPr>
        <w:pStyle w:val="GPSL2numberedclause"/>
        <w:tabs>
          <w:tab w:val="clear" w:pos="1418"/>
        </w:tabs>
        <w:ind w:left="1276"/>
      </w:pPr>
      <w:r>
        <w:t>The Supplier shall not during the Call Off Contract Period:</w:t>
      </w:r>
    </w:p>
    <w:p w14:paraId="6AFEF6B5" w14:textId="77777777" w:rsidR="000604FB" w:rsidRDefault="00CA793C">
      <w:pPr>
        <w:pStyle w:val="GPSL3numberedclause"/>
        <w:tabs>
          <w:tab w:val="clear" w:pos="2127"/>
        </w:tabs>
        <w:ind w:left="1843" w:hanging="578"/>
      </w:pPr>
      <w:r>
        <w:t>commit a Prohibited Act; and/or</w:t>
      </w:r>
    </w:p>
    <w:p w14:paraId="6AFEF6B6" w14:textId="77777777" w:rsidR="000604FB" w:rsidRDefault="00CA793C">
      <w:pPr>
        <w:pStyle w:val="GPSL3numberedclause"/>
        <w:tabs>
          <w:tab w:val="clear" w:pos="2127"/>
        </w:tabs>
        <w:ind w:left="1843" w:hanging="578"/>
      </w:pPr>
      <w: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6AFEF6B7" w14:textId="77777777" w:rsidR="000604FB" w:rsidRDefault="00CA793C">
      <w:pPr>
        <w:pStyle w:val="GPSL2numberedclause"/>
        <w:tabs>
          <w:tab w:val="clear" w:pos="1418"/>
        </w:tabs>
        <w:ind w:left="1276"/>
      </w:pPr>
      <w:bookmarkStart w:id="2616" w:name="_Ref360700258"/>
      <w:r>
        <w:t>The Supplier shall during the Call Off Contract Period:</w:t>
      </w:r>
      <w:bookmarkEnd w:id="2616"/>
    </w:p>
    <w:p w14:paraId="6AFEF6B8" w14:textId="77777777" w:rsidR="000604FB" w:rsidRDefault="00CA793C">
      <w:pPr>
        <w:pStyle w:val="GPSL3numberedclause"/>
        <w:tabs>
          <w:tab w:val="clear" w:pos="2127"/>
        </w:tabs>
        <w:ind w:left="1843" w:hanging="578"/>
      </w:pPr>
      <w:bookmarkStart w:id="2617" w:name="_Ref360700061"/>
      <w:r>
        <w:t>establish, maintain and enforce, and require that its Sub-Contractors establish, maintain and enforce, policies and procedures which are adequate to ensure compliance with the Relevant Requirements and prevent the occurrence of a Prohibited Act;</w:t>
      </w:r>
      <w:bookmarkEnd w:id="2617"/>
      <w:r>
        <w:t xml:space="preserve"> </w:t>
      </w:r>
    </w:p>
    <w:p w14:paraId="6AFEF6B9" w14:textId="77777777" w:rsidR="000604FB" w:rsidRDefault="00CA793C">
      <w:pPr>
        <w:pStyle w:val="GPSL3numberedclause"/>
        <w:tabs>
          <w:tab w:val="clear" w:pos="2127"/>
        </w:tabs>
        <w:ind w:left="1843" w:hanging="578"/>
      </w:pPr>
      <w:r>
        <w:t>keep appropriate records of its compliance with its obligations under Clause </w:t>
      </w:r>
      <w:r>
        <w:fldChar w:fldCharType="begin"/>
      </w:r>
      <w:r>
        <w:instrText xml:space="preserve"> REF _Ref360700061 \r \h  \* MERGEFORMAT </w:instrText>
      </w:r>
      <w:r>
        <w:fldChar w:fldCharType="separate"/>
      </w:r>
      <w:r w:rsidR="001E3237">
        <w:t>46.3.1</w:t>
      </w:r>
      <w:r>
        <w:fldChar w:fldCharType="end"/>
      </w:r>
      <w:r>
        <w:t xml:space="preserve"> and make such records available to the Customer on request;</w:t>
      </w:r>
    </w:p>
    <w:p w14:paraId="6AFEF6BA" w14:textId="77777777" w:rsidR="000604FB" w:rsidRDefault="00CA793C">
      <w:pPr>
        <w:pStyle w:val="GPSL3numberedclause"/>
        <w:tabs>
          <w:tab w:val="clear" w:pos="2127"/>
        </w:tabs>
        <w:ind w:left="1843" w:hanging="578"/>
      </w:pPr>
      <w:r>
        <w:t>if so required by the Customer, within twenty (20) Working Days of the Call Off Commencement Date, and annually thereafter, certify to the Customer in writing of the Supplier and all persons associated with it or its Sub-Contractors or other persons who are supplying the Services in connection with this Call Off Contract.  The Supplier shall provide such supporting evidence of compliance as the Customer may reasonably request; and</w:t>
      </w:r>
    </w:p>
    <w:p w14:paraId="6AFEF6BB" w14:textId="77777777" w:rsidR="000604FB" w:rsidRDefault="00CA793C">
      <w:pPr>
        <w:pStyle w:val="GPSL3numberedclause"/>
        <w:tabs>
          <w:tab w:val="clear" w:pos="2127"/>
        </w:tabs>
        <w:ind w:left="1843" w:hanging="578"/>
      </w:pPr>
      <w:r>
        <w:t>have, maintain and where appropriate enforce an anti-bribery policy (which shall be disclosed to the Customer on request) to prevent it and any Supplier Personnel or any person acting on the Supplier's behalf from committing a Prohibited Act.</w:t>
      </w:r>
    </w:p>
    <w:p w14:paraId="6AFEF6BC" w14:textId="77777777" w:rsidR="000604FB" w:rsidRDefault="00CA793C">
      <w:pPr>
        <w:pStyle w:val="GPSL2numberedclause"/>
        <w:tabs>
          <w:tab w:val="clear" w:pos="1418"/>
        </w:tabs>
        <w:ind w:left="1276"/>
      </w:pPr>
      <w:bookmarkStart w:id="2618" w:name="_Ref360700181"/>
      <w:r>
        <w:t>The Supplier shall immediately notify the Customer in writing if it becomes aware of any breach of Clause </w:t>
      </w:r>
      <w:r>
        <w:fldChar w:fldCharType="begin"/>
      </w:r>
      <w:r>
        <w:instrText xml:space="preserve"> REF _Ref360700144 \r \h  \* MERGEFORMAT </w:instrText>
      </w:r>
      <w:r>
        <w:fldChar w:fldCharType="separate"/>
      </w:r>
      <w:r w:rsidR="001E3237">
        <w:t>46.1</w:t>
      </w:r>
      <w:r>
        <w:fldChar w:fldCharType="end"/>
      </w:r>
      <w:r>
        <w:t>, or has reason to believe that it has or any of the Supplier Personnel have:</w:t>
      </w:r>
      <w:bookmarkEnd w:id="2618"/>
    </w:p>
    <w:p w14:paraId="6AFEF6BD" w14:textId="77777777" w:rsidR="000604FB" w:rsidRDefault="00CA793C">
      <w:pPr>
        <w:pStyle w:val="GPSL3numberedclause"/>
        <w:tabs>
          <w:tab w:val="clear" w:pos="2127"/>
        </w:tabs>
        <w:ind w:left="1843" w:hanging="578"/>
      </w:pPr>
      <w:r>
        <w:t>been subject to an investigation or prosecution which relates to an alleged Prohibited Act;</w:t>
      </w:r>
    </w:p>
    <w:p w14:paraId="6AFEF6BE" w14:textId="77777777" w:rsidR="000604FB" w:rsidRDefault="00CA793C">
      <w:pPr>
        <w:pStyle w:val="GPSL3numberedclause"/>
        <w:tabs>
          <w:tab w:val="clear" w:pos="2127"/>
        </w:tabs>
        <w:ind w:left="1843" w:hanging="578"/>
      </w:pPr>
      <w:r>
        <w:t xml:space="preserve">been listed by any government department or agency as being debarred, suspended, proposed for suspension or debarment, or otherwise </w:t>
      </w:r>
      <w:r>
        <w:lastRenderedPageBreak/>
        <w:t>ineligible for participation in government procurement programmes or contracts on the grounds of a Prohibited Act; and/or</w:t>
      </w:r>
    </w:p>
    <w:p w14:paraId="6AFEF6BF" w14:textId="77777777" w:rsidR="000604FB" w:rsidRDefault="00CA793C">
      <w:pPr>
        <w:pStyle w:val="GPSL3numberedclause"/>
        <w:tabs>
          <w:tab w:val="clear" w:pos="2127"/>
        </w:tabs>
        <w:ind w:left="1843" w:hanging="578"/>
      </w:pPr>
      <w:r>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14:paraId="6AFEF6C0" w14:textId="77777777" w:rsidR="000604FB" w:rsidRDefault="00CA793C">
      <w:pPr>
        <w:pStyle w:val="GPSL2numberedclause"/>
        <w:tabs>
          <w:tab w:val="clear" w:pos="1418"/>
        </w:tabs>
        <w:ind w:left="1276"/>
      </w:pPr>
      <w:r>
        <w:t>If the Supplier makes a notification to the Customer pursuant to Clause </w:t>
      </w:r>
      <w:r>
        <w:fldChar w:fldCharType="begin"/>
      </w:r>
      <w:r>
        <w:instrText xml:space="preserve"> REF _Ref360700181 \r \h  \* MERGEFORMAT </w:instrText>
      </w:r>
      <w:r>
        <w:fldChar w:fldCharType="separate"/>
      </w:r>
      <w:r w:rsidR="001E3237">
        <w:t>46.4</w:t>
      </w:r>
      <w:r>
        <w:fldChar w:fldCharType="end"/>
      </w:r>
      <w:r>
        <w:t>, the Supplier shall respond promptly to the Customer's enquiries, co-operate with any investigation, and allow the Customer to audit any books, records and/or any other relevant documentation in accordance with Clause </w:t>
      </w:r>
      <w:r>
        <w:fldChar w:fldCharType="begin"/>
      </w:r>
      <w:r>
        <w:instrText xml:space="preserve"> REF _Ref360700209 \r \h  \* MERGEFORMAT </w:instrText>
      </w:r>
      <w:r>
        <w:fldChar w:fldCharType="separate"/>
      </w:r>
      <w:r w:rsidR="001E3237">
        <w:t>17</w:t>
      </w:r>
      <w:r>
        <w:fldChar w:fldCharType="end"/>
      </w:r>
      <w:r>
        <w:t xml:space="preserve"> (Records, Audit Access and Open Book Data).</w:t>
      </w:r>
    </w:p>
    <w:p w14:paraId="6AFEF6C1" w14:textId="77777777" w:rsidR="000604FB" w:rsidRDefault="00CA793C">
      <w:pPr>
        <w:pStyle w:val="GPSL2numberedclause"/>
        <w:tabs>
          <w:tab w:val="clear" w:pos="1418"/>
        </w:tabs>
        <w:ind w:left="1276"/>
      </w:pPr>
      <w:r>
        <w:t>If the Supplier breaches Clause </w:t>
      </w:r>
      <w:r>
        <w:fldChar w:fldCharType="begin"/>
      </w:r>
      <w:r>
        <w:instrText xml:space="preserve"> REF _Ref360700258 \r \h  \* MERGEFORMAT </w:instrText>
      </w:r>
      <w:r>
        <w:fldChar w:fldCharType="separate"/>
      </w:r>
      <w:r w:rsidR="001E3237">
        <w:t>46.3</w:t>
      </w:r>
      <w:r>
        <w:fldChar w:fldCharType="end"/>
      </w:r>
      <w:r>
        <w:t>, the Customer may by notice:</w:t>
      </w:r>
    </w:p>
    <w:p w14:paraId="6AFEF6C2" w14:textId="77777777" w:rsidR="000604FB" w:rsidRDefault="00CA793C">
      <w:pPr>
        <w:pStyle w:val="GPSL3numberedclause"/>
        <w:tabs>
          <w:tab w:val="clear" w:pos="2127"/>
        </w:tabs>
        <w:ind w:left="1843" w:hanging="578"/>
      </w:pPr>
      <w:r>
        <w:t>require the Supplier to remove from performance of this Call Off Contract any Supplier Personnel whose acts or omissions have caused the Supplier’s breach; or</w:t>
      </w:r>
    </w:p>
    <w:p w14:paraId="6AFEF6C3" w14:textId="77777777" w:rsidR="000604FB" w:rsidRDefault="00CA793C">
      <w:pPr>
        <w:pStyle w:val="GPSL3numberedclause"/>
        <w:tabs>
          <w:tab w:val="clear" w:pos="2127"/>
        </w:tabs>
        <w:ind w:left="1843" w:hanging="578"/>
      </w:pPr>
      <w:bookmarkStart w:id="2619" w:name="_Ref365635904"/>
      <w:r>
        <w:t>immediately terminate this Call Off Contract for material Default.</w:t>
      </w:r>
      <w:bookmarkEnd w:id="2619"/>
    </w:p>
    <w:p w14:paraId="6AFEF6C4" w14:textId="77777777" w:rsidR="000604FB" w:rsidRDefault="00CA793C">
      <w:pPr>
        <w:pStyle w:val="GPSL2numberedclause"/>
        <w:tabs>
          <w:tab w:val="clear" w:pos="1418"/>
        </w:tabs>
        <w:ind w:left="1276"/>
      </w:pPr>
      <w:r>
        <w:t>Any notice served by the Customer under Clause </w:t>
      </w:r>
      <w:r>
        <w:fldChar w:fldCharType="begin"/>
      </w:r>
      <w:r>
        <w:instrText xml:space="preserve"> REF _Ref360700181 \r \h  \* MERGEFORMAT </w:instrText>
      </w:r>
      <w:r>
        <w:fldChar w:fldCharType="separate"/>
      </w:r>
      <w:r w:rsidR="001E3237">
        <w:t>46.4</w:t>
      </w:r>
      <w:r>
        <w:fldChar w:fldCharType="end"/>
      </w:r>
      <w:r>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14:paraId="6AFEF6C5" w14:textId="77777777" w:rsidR="000604FB" w:rsidRDefault="00CA793C">
      <w:pPr>
        <w:pStyle w:val="GPSL1CLAUSEHEADING"/>
        <w:rPr>
          <w:rFonts w:hint="eastAsia"/>
        </w:rPr>
      </w:pPr>
      <w:bookmarkStart w:id="2620" w:name="_Hlt365631039"/>
      <w:bookmarkStart w:id="2621" w:name="_Ref360650623"/>
      <w:bookmarkStart w:id="2622" w:name="_Toc379897748"/>
      <w:bookmarkStart w:id="2623" w:name="_Toc396488599"/>
      <w:bookmarkStart w:id="2624" w:name="_Toc511376076"/>
      <w:bookmarkStart w:id="2625" w:name="_Toc495663131"/>
      <w:bookmarkEnd w:id="2620"/>
      <w:r>
        <w:t>SEVERANCE</w:t>
      </w:r>
      <w:bookmarkEnd w:id="2621"/>
      <w:bookmarkEnd w:id="2622"/>
      <w:bookmarkEnd w:id="2623"/>
      <w:bookmarkEnd w:id="2624"/>
      <w:bookmarkEnd w:id="2625"/>
    </w:p>
    <w:p w14:paraId="6AFEF6C6" w14:textId="77777777" w:rsidR="000604FB" w:rsidRDefault="00CA793C">
      <w:pPr>
        <w:pStyle w:val="GPSL2numberedclause"/>
        <w:tabs>
          <w:tab w:val="clear" w:pos="1418"/>
        </w:tabs>
        <w:ind w:left="1276"/>
      </w:pPr>
      <w:bookmarkStart w:id="2626" w:name="_Ref360700417"/>
      <w:r>
        <w:t>If any provision of this Call Off Contract (or part of any provision) is held to be void or otherwise unenforceable by any court of competent jurisdiction, such provision (or part) shall to the extent necessary to ensure that the remaining provisions of this Call Off Contract are not void or unenforceable be deemed to be deleted and the validity and/or enforceability of the remaining provisions of this Call Off Contract shall not be affected.</w:t>
      </w:r>
      <w:bookmarkEnd w:id="2626"/>
    </w:p>
    <w:p w14:paraId="6AFEF6C7" w14:textId="77777777" w:rsidR="000604FB" w:rsidRDefault="00CA793C">
      <w:pPr>
        <w:pStyle w:val="GPSL2numberedclause"/>
        <w:tabs>
          <w:tab w:val="clear" w:pos="1418"/>
        </w:tabs>
        <w:ind w:left="1276"/>
      </w:pPr>
      <w:bookmarkStart w:id="2627" w:name="_Ref360700434"/>
      <w:r>
        <w:t>In the event that any deemed deletion under Clause </w:t>
      </w:r>
      <w:r>
        <w:fldChar w:fldCharType="begin"/>
      </w:r>
      <w:r>
        <w:instrText xml:space="preserve"> REF _Ref360700417 \r \h  \* MERGEFORMAT </w:instrText>
      </w:r>
      <w:r>
        <w:fldChar w:fldCharType="separate"/>
      </w:r>
      <w:r w:rsidR="001E3237">
        <w:t>47.1</w:t>
      </w:r>
      <w:r>
        <w:fldChar w:fldCharType="end"/>
      </w:r>
      <w:r>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practicable, achieves the Parties' original commercial intention.</w:t>
      </w:r>
      <w:bookmarkEnd w:id="2627"/>
    </w:p>
    <w:p w14:paraId="6AFEF6C8" w14:textId="77777777" w:rsidR="000604FB" w:rsidRDefault="00CA793C">
      <w:pPr>
        <w:pStyle w:val="GPSL2numberedclause"/>
        <w:tabs>
          <w:tab w:val="clear" w:pos="1418"/>
        </w:tabs>
        <w:ind w:left="1276"/>
      </w:pPr>
      <w:r>
        <w:t xml:space="preserve">If the Parties are unable to resolve the Dispute arising under this Clause </w:t>
      </w:r>
      <w:r>
        <w:fldChar w:fldCharType="begin"/>
      </w:r>
      <w:r>
        <w:instrText xml:space="preserve"> REF _Ref360650623 \r \h  \* MERGEFORMAT </w:instrText>
      </w:r>
      <w:r>
        <w:fldChar w:fldCharType="separate"/>
      </w:r>
      <w:r w:rsidR="001E3237">
        <w:t>47</w:t>
      </w:r>
      <w:r>
        <w:fldChar w:fldCharType="end"/>
      </w:r>
      <w:r>
        <w:t xml:space="preserve"> within twenty (20) Working Days of the date of the notice given pursuant to Clause </w:t>
      </w:r>
      <w:r>
        <w:fldChar w:fldCharType="begin"/>
      </w:r>
      <w:r>
        <w:instrText xml:space="preserve"> REF _Ref360700434 \r \h  \* MERGEFORMAT </w:instrText>
      </w:r>
      <w:r>
        <w:fldChar w:fldCharType="separate"/>
      </w:r>
      <w:r w:rsidR="001E3237">
        <w:t>47.2</w:t>
      </w:r>
      <w:r>
        <w:fldChar w:fldCharType="end"/>
      </w:r>
      <w:r>
        <w:t xml:space="preserve">, this Call Off Contract shall automatically terminate with immediate effect. The costs of termination incurred by the Parties shall lie where they fall if this Call Off Contract is terminated pursuant to this Clause </w:t>
      </w:r>
      <w:r>
        <w:fldChar w:fldCharType="begin"/>
      </w:r>
      <w:r>
        <w:instrText xml:space="preserve"> REF _Ref360650623 \r \h  \* MERGEFORMAT </w:instrText>
      </w:r>
      <w:r>
        <w:fldChar w:fldCharType="separate"/>
      </w:r>
      <w:r w:rsidR="001E3237">
        <w:t>47</w:t>
      </w:r>
      <w:r>
        <w:fldChar w:fldCharType="end"/>
      </w:r>
      <w:r>
        <w:t>.</w:t>
      </w:r>
    </w:p>
    <w:p w14:paraId="6AFEF6C9" w14:textId="77777777" w:rsidR="000604FB" w:rsidRDefault="00CA793C">
      <w:pPr>
        <w:pStyle w:val="GPSL1CLAUSEHEADING"/>
        <w:rPr>
          <w:rFonts w:hint="eastAsia"/>
        </w:rPr>
      </w:pPr>
      <w:bookmarkStart w:id="2628" w:name="_Toc349229914"/>
      <w:bookmarkStart w:id="2629" w:name="_Toc349230077"/>
      <w:bookmarkStart w:id="2630" w:name="_Toc349230477"/>
      <w:bookmarkStart w:id="2631" w:name="_Toc349231359"/>
      <w:bookmarkStart w:id="2632" w:name="_Toc349232085"/>
      <w:bookmarkStart w:id="2633" w:name="_Toc349232466"/>
      <w:bookmarkStart w:id="2634" w:name="_Toc349233202"/>
      <w:bookmarkStart w:id="2635" w:name="_Toc349233337"/>
      <w:bookmarkStart w:id="2636" w:name="_Toc349233471"/>
      <w:bookmarkStart w:id="2637" w:name="_Toc350503060"/>
      <w:bookmarkStart w:id="2638" w:name="_Toc350504050"/>
      <w:bookmarkStart w:id="2639" w:name="_Toc350506340"/>
      <w:bookmarkStart w:id="2640" w:name="_Toc350506578"/>
      <w:bookmarkStart w:id="2641" w:name="_Toc350506708"/>
      <w:bookmarkStart w:id="2642" w:name="_Toc350506838"/>
      <w:bookmarkStart w:id="2643" w:name="_Toc350506970"/>
      <w:bookmarkStart w:id="2644" w:name="_Toc350507431"/>
      <w:bookmarkStart w:id="2645" w:name="_Toc350507965"/>
      <w:bookmarkStart w:id="2646" w:name="_Toc358671440"/>
      <w:bookmarkStart w:id="2647" w:name="_Toc358671559"/>
      <w:bookmarkStart w:id="2648" w:name="_Toc358671678"/>
      <w:bookmarkStart w:id="2649" w:name="_Toc358671809"/>
      <w:bookmarkStart w:id="2650" w:name="_Toc358671441"/>
      <w:bookmarkStart w:id="2651" w:name="_Toc358671560"/>
      <w:bookmarkStart w:id="2652" w:name="_Toc358671679"/>
      <w:bookmarkStart w:id="2653" w:name="_Toc358671810"/>
      <w:bookmarkStart w:id="2654" w:name="_Toc349229916"/>
      <w:bookmarkStart w:id="2655" w:name="_Toc349230079"/>
      <w:bookmarkStart w:id="2656" w:name="_Toc349230479"/>
      <w:bookmarkStart w:id="2657" w:name="_Toc349231361"/>
      <w:bookmarkStart w:id="2658" w:name="_Toc349232087"/>
      <w:bookmarkStart w:id="2659" w:name="_Toc349232468"/>
      <w:bookmarkStart w:id="2660" w:name="_Toc349233204"/>
      <w:bookmarkStart w:id="2661" w:name="_Toc349233339"/>
      <w:bookmarkStart w:id="2662" w:name="_Toc349233473"/>
      <w:bookmarkStart w:id="2663" w:name="_Toc350503062"/>
      <w:bookmarkStart w:id="2664" w:name="_Toc350504052"/>
      <w:bookmarkStart w:id="2665" w:name="_Toc350506342"/>
      <w:bookmarkStart w:id="2666" w:name="_Toc350506580"/>
      <w:bookmarkStart w:id="2667" w:name="_Toc350506710"/>
      <w:bookmarkStart w:id="2668" w:name="_Toc350506840"/>
      <w:bookmarkStart w:id="2669" w:name="_Toc350506972"/>
      <w:bookmarkStart w:id="2670" w:name="_Toc350507433"/>
      <w:bookmarkStart w:id="2671" w:name="_Toc350507967"/>
      <w:bookmarkStart w:id="2672" w:name="_Toc314810831"/>
      <w:bookmarkStart w:id="2673" w:name="_Toc350503063"/>
      <w:bookmarkStart w:id="2674" w:name="_Toc350504053"/>
      <w:bookmarkStart w:id="2675" w:name="_Toc350507968"/>
      <w:bookmarkStart w:id="2676" w:name="_Toc358671811"/>
      <w:bookmarkStart w:id="2677" w:name="_Toc379897749"/>
      <w:bookmarkStart w:id="2678" w:name="_Toc396488600"/>
      <w:bookmarkStart w:id="2679" w:name="_Toc511376077"/>
      <w:bookmarkStart w:id="2680" w:name="_Toc495663132"/>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r>
        <w:t>FURTHER ASSURANCES</w:t>
      </w:r>
      <w:bookmarkEnd w:id="2672"/>
      <w:bookmarkEnd w:id="2673"/>
      <w:bookmarkEnd w:id="2674"/>
      <w:bookmarkEnd w:id="2675"/>
      <w:bookmarkEnd w:id="2676"/>
      <w:bookmarkEnd w:id="2677"/>
      <w:bookmarkEnd w:id="2678"/>
      <w:bookmarkEnd w:id="2679"/>
      <w:bookmarkEnd w:id="2680"/>
    </w:p>
    <w:p w14:paraId="6AFEF6CA" w14:textId="77777777" w:rsidR="000604FB" w:rsidRDefault="00CA793C">
      <w:pPr>
        <w:pStyle w:val="GPSL2numberedclause"/>
        <w:tabs>
          <w:tab w:val="clear" w:pos="1418"/>
        </w:tabs>
        <w:ind w:left="1276"/>
      </w:pPr>
      <w:r>
        <w:t>Each Party undertakes at the request of the other, and at the cost of the requesting Party to do all acts and execute all documents which may be necessary to give effect to the meaning of this Call Off Contract.</w:t>
      </w:r>
    </w:p>
    <w:p w14:paraId="20502B4D" w14:textId="77777777" w:rsidR="00B405F4" w:rsidRDefault="00B405F4" w:rsidP="00B405F4">
      <w:pPr>
        <w:pStyle w:val="GPSL2numberedclause"/>
        <w:numPr>
          <w:ilvl w:val="0"/>
          <w:numId w:val="0"/>
        </w:numPr>
        <w:tabs>
          <w:tab w:val="clear" w:pos="1418"/>
        </w:tabs>
        <w:ind w:left="1276"/>
      </w:pPr>
    </w:p>
    <w:p w14:paraId="6AFEF6CB" w14:textId="77777777" w:rsidR="000604FB" w:rsidRDefault="00CA793C">
      <w:pPr>
        <w:pStyle w:val="GPSL1CLAUSEHEADING"/>
        <w:rPr>
          <w:rFonts w:hint="eastAsia"/>
        </w:rPr>
      </w:pPr>
      <w:bookmarkStart w:id="2681" w:name="_Hlt365631042"/>
      <w:bookmarkStart w:id="2682" w:name="_Ref360650662"/>
      <w:bookmarkStart w:id="2683" w:name="_Toc379897750"/>
      <w:bookmarkStart w:id="2684" w:name="_Toc396488601"/>
      <w:bookmarkStart w:id="2685" w:name="_Toc511376078"/>
      <w:bookmarkStart w:id="2686" w:name="_Toc495663133"/>
      <w:bookmarkEnd w:id="2681"/>
      <w:r>
        <w:lastRenderedPageBreak/>
        <w:t>ENTIRE AGREEMENT</w:t>
      </w:r>
      <w:bookmarkEnd w:id="2682"/>
      <w:bookmarkEnd w:id="2683"/>
      <w:bookmarkEnd w:id="2684"/>
      <w:bookmarkEnd w:id="2685"/>
      <w:bookmarkEnd w:id="2686"/>
    </w:p>
    <w:p w14:paraId="6AFEF6CC" w14:textId="77777777" w:rsidR="000604FB" w:rsidRDefault="00CA793C">
      <w:pPr>
        <w:pStyle w:val="GPSL2numberedclause"/>
        <w:tabs>
          <w:tab w:val="clear" w:pos="1418"/>
        </w:tabs>
        <w:ind w:left="1276"/>
      </w:pPr>
      <w:r>
        <w:t>This Call Off Contract and the documents referred to in it constitute the entire agreement between the Parties in respect of the matter and supersedes and extinguishes all prior negotiations, course of dealings or agreements made between the Parties in relation to its subject matter, whether written or oral.</w:t>
      </w:r>
    </w:p>
    <w:p w14:paraId="6AFEF6CD" w14:textId="77777777" w:rsidR="000604FB" w:rsidRDefault="00CA793C">
      <w:pPr>
        <w:pStyle w:val="GPSL2numberedclause"/>
        <w:tabs>
          <w:tab w:val="clear" w:pos="1418"/>
        </w:tabs>
        <w:ind w:left="1276"/>
      </w:pPr>
      <w:r>
        <w:t>Neither Party has been given, nor entered into this Call Off Contract in reliance on, any warranty, statement, promise or representation other than those expressly set out in this Call Off Contract.</w:t>
      </w:r>
    </w:p>
    <w:p w14:paraId="6AFEF6CE" w14:textId="77777777" w:rsidR="000604FB" w:rsidRDefault="00CA793C">
      <w:pPr>
        <w:pStyle w:val="GPSL2numberedclause"/>
        <w:tabs>
          <w:tab w:val="clear" w:pos="1418"/>
        </w:tabs>
        <w:ind w:left="1276"/>
      </w:pPr>
      <w:r>
        <w:t xml:space="preserve">Nothing in this Clause </w:t>
      </w:r>
      <w:r>
        <w:fldChar w:fldCharType="begin"/>
      </w:r>
      <w:r>
        <w:instrText xml:space="preserve"> REF _Ref360650662 \w \h  \* MERGEFORMAT </w:instrText>
      </w:r>
      <w:r>
        <w:fldChar w:fldCharType="separate"/>
      </w:r>
      <w:r w:rsidR="001E3237">
        <w:t>49</w:t>
      </w:r>
      <w:r>
        <w:fldChar w:fldCharType="end"/>
      </w:r>
      <w:r>
        <w:t xml:space="preserve"> shall exclude any liability in respect of misrepresentations made fraudulently.</w:t>
      </w:r>
    </w:p>
    <w:p w14:paraId="6AFEF6CF" w14:textId="77777777" w:rsidR="000604FB" w:rsidRDefault="00CA793C">
      <w:pPr>
        <w:pStyle w:val="GPSL1CLAUSEHEADING"/>
        <w:rPr>
          <w:rFonts w:hint="eastAsia"/>
        </w:rPr>
      </w:pPr>
      <w:bookmarkStart w:id="2687" w:name="_Ref360650679"/>
      <w:bookmarkStart w:id="2688" w:name="_Toc379897751"/>
      <w:bookmarkStart w:id="2689" w:name="_Toc396488602"/>
      <w:bookmarkStart w:id="2690" w:name="_Toc511376079"/>
      <w:bookmarkStart w:id="2691" w:name="_Toc495663134"/>
      <w:r>
        <w:t>THIRD PARTY RIGHTS</w:t>
      </w:r>
      <w:bookmarkEnd w:id="2687"/>
      <w:bookmarkEnd w:id="2688"/>
      <w:bookmarkEnd w:id="2689"/>
      <w:bookmarkEnd w:id="2690"/>
      <w:bookmarkEnd w:id="2691"/>
    </w:p>
    <w:p w14:paraId="6AFEF6D0" w14:textId="77777777" w:rsidR="000604FB" w:rsidRDefault="00CA793C">
      <w:pPr>
        <w:pStyle w:val="GPSL2numberedclause"/>
        <w:tabs>
          <w:tab w:val="clear" w:pos="1418"/>
        </w:tabs>
        <w:ind w:left="1276"/>
      </w:pPr>
      <w:bookmarkStart w:id="2692" w:name="_Ref493683072"/>
      <w:bookmarkStart w:id="2693" w:name="_Ref62030655"/>
      <w:bookmarkStart w:id="2694" w:name="_Toc139080623"/>
      <w:r>
        <w:t>The provisions of Schedule 14 (together “</w:t>
      </w:r>
      <w:r>
        <w:rPr>
          <w:b/>
        </w:rPr>
        <w:t>Third Party Provisions</w:t>
      </w:r>
      <w:r>
        <w:t>”) confer benefits on persons named in such provisions other than the Parties (each such person a “</w:t>
      </w:r>
      <w:r>
        <w:rPr>
          <w:b/>
        </w:rPr>
        <w:t>Third Party Beneficiary</w:t>
      </w:r>
      <w:r>
        <w:t>”) and are intended to be enforceable by Third Party Beneficiaries by virtue of the CRTPA.</w:t>
      </w:r>
      <w:bookmarkEnd w:id="2692"/>
    </w:p>
    <w:p w14:paraId="6AFEF6D1" w14:textId="77777777" w:rsidR="000604FB" w:rsidRDefault="00CA793C">
      <w:pPr>
        <w:pStyle w:val="GPSL2numberedclause"/>
        <w:tabs>
          <w:tab w:val="clear" w:pos="1418"/>
        </w:tabs>
        <w:ind w:left="1276"/>
      </w:pPr>
      <w:r>
        <w:t xml:space="preserve">Subject to Clause </w:t>
      </w:r>
      <w:r>
        <w:fldChar w:fldCharType="begin"/>
      </w:r>
      <w:r>
        <w:instrText xml:space="preserve"> REF _Ref493683072 \r \h  \* MERGEFORMAT </w:instrText>
      </w:r>
      <w:r>
        <w:fldChar w:fldCharType="separate"/>
      </w:r>
      <w:r w:rsidR="001E3237">
        <w:t>50.1</w:t>
      </w:r>
      <w:r>
        <w:fldChar w:fldCharType="end"/>
      </w:r>
      <w:r>
        <w:t>, a person who is not a Party to this Call Off Contract has no right under the CRTPA to enforce any term of this Call Off Contract but this does not affect any right or remedy of any person which exists or is available otherwise than pursuant to that Act.</w:t>
      </w:r>
      <w:bookmarkEnd w:id="2693"/>
      <w:bookmarkEnd w:id="2694"/>
    </w:p>
    <w:p w14:paraId="6AFEF6D2" w14:textId="77777777" w:rsidR="000604FB" w:rsidRDefault="00CA793C">
      <w:pPr>
        <w:pStyle w:val="GPSL2numberedclause"/>
        <w:tabs>
          <w:tab w:val="clear" w:pos="1418"/>
        </w:tabs>
        <w:ind w:left="1276"/>
      </w:pPr>
      <w:r>
        <w:t>No Third Party Beneficiary may enforce, or take any step to enforce, any Third Party Provision without the prior written consent of the Customer, which may, if given, be given on and subject to such terms as the Customer may determine.</w:t>
      </w:r>
    </w:p>
    <w:p w14:paraId="6AFEF6D3" w14:textId="77777777" w:rsidR="000604FB" w:rsidRDefault="00CA793C">
      <w:pPr>
        <w:pStyle w:val="GPSL2numberedclause"/>
        <w:tabs>
          <w:tab w:val="clear" w:pos="1418"/>
        </w:tabs>
        <w:ind w:left="1276"/>
      </w:pPr>
      <w:bookmarkStart w:id="2695" w:name="_Toc139080624"/>
      <w:r>
        <w:t xml:space="preserve">Any amendments or modifications to this Call Off Contract may be made, and any rights created under Clause </w:t>
      </w:r>
      <w:r>
        <w:fldChar w:fldCharType="begin"/>
      </w:r>
      <w:r>
        <w:instrText xml:space="preserve"> REF _Ref493683072 \r \h  \* MERGEFORMAT </w:instrText>
      </w:r>
      <w:r>
        <w:fldChar w:fldCharType="separate"/>
      </w:r>
      <w:r w:rsidR="001E3237">
        <w:t>50.1</w:t>
      </w:r>
      <w:r>
        <w:fldChar w:fldCharType="end"/>
      </w:r>
      <w:r>
        <w:t xml:space="preserve"> may be altered or extinguished, by the Parties without the consent of any Third Party Beneficiary.</w:t>
      </w:r>
      <w:bookmarkEnd w:id="2695"/>
    </w:p>
    <w:p w14:paraId="6AFEF6D4" w14:textId="77777777" w:rsidR="000604FB" w:rsidRDefault="00CA793C">
      <w:pPr>
        <w:pStyle w:val="GPSL1CLAUSEHEADING"/>
        <w:rPr>
          <w:rFonts w:hint="eastAsia"/>
        </w:rPr>
      </w:pPr>
      <w:bookmarkStart w:id="2696" w:name="_Hlt365628693"/>
      <w:bookmarkStart w:id="2697" w:name="_Ref360650690"/>
      <w:bookmarkStart w:id="2698" w:name="_Toc379897752"/>
      <w:bookmarkStart w:id="2699" w:name="_Toc396488603"/>
      <w:bookmarkStart w:id="2700" w:name="_Toc511376080"/>
      <w:bookmarkStart w:id="2701" w:name="_Toc495663135"/>
      <w:bookmarkEnd w:id="2696"/>
      <w:r>
        <w:t>NOTICES</w:t>
      </w:r>
      <w:bookmarkEnd w:id="2697"/>
      <w:bookmarkEnd w:id="2698"/>
      <w:bookmarkEnd w:id="2699"/>
      <w:bookmarkEnd w:id="2700"/>
      <w:bookmarkEnd w:id="2701"/>
    </w:p>
    <w:p w14:paraId="6AFEF6D5" w14:textId="77777777" w:rsidR="000604FB" w:rsidRDefault="00CA793C">
      <w:pPr>
        <w:pStyle w:val="GPSL2numberedclause"/>
        <w:tabs>
          <w:tab w:val="clear" w:pos="1418"/>
        </w:tabs>
        <w:ind w:left="1276"/>
      </w:pPr>
      <w:bookmarkStart w:id="2702" w:name="_Ref360619740"/>
      <w:r>
        <w:t xml:space="preserve">Except as otherwise expressly provided within this Call Off Contract, any notices sent under this Call Off Contract must be in writing. For the purpose of this Clause </w:t>
      </w:r>
      <w:r>
        <w:fldChar w:fldCharType="begin"/>
      </w:r>
      <w:r>
        <w:instrText xml:space="preserve"> REF _Ref360650690 \w \h  \* MERGEFORMAT </w:instrText>
      </w:r>
      <w:r>
        <w:fldChar w:fldCharType="separate"/>
      </w:r>
      <w:r w:rsidR="001E3237">
        <w:t>51</w:t>
      </w:r>
      <w:r>
        <w:fldChar w:fldCharType="end"/>
      </w:r>
      <w:r>
        <w:t>, an e-mail is accepted as being "</w:t>
      </w:r>
      <w:r>
        <w:rPr>
          <w:b/>
        </w:rPr>
        <w:t>in writing</w:t>
      </w:r>
      <w:r>
        <w:t>".</w:t>
      </w:r>
      <w:bookmarkEnd w:id="2702"/>
    </w:p>
    <w:p w14:paraId="6AFEF6D6" w14:textId="77777777" w:rsidR="000604FB" w:rsidRDefault="00CA793C">
      <w:pPr>
        <w:pStyle w:val="GPSL2numberedclause"/>
        <w:tabs>
          <w:tab w:val="clear" w:pos="1418"/>
        </w:tabs>
        <w:ind w:left="1276"/>
      </w:pPr>
      <w:bookmarkStart w:id="2703" w:name="_Ref360621055"/>
      <w:r>
        <w:t xml:space="preserve">Subject to Clause </w:t>
      </w:r>
      <w:r>
        <w:fldChar w:fldCharType="begin"/>
      </w:r>
      <w:r>
        <w:instrText xml:space="preserve"> REF _Ref360621124 \r \h  \* MERGEFORMAT </w:instrText>
      </w:r>
      <w:r>
        <w:fldChar w:fldCharType="separate"/>
      </w:r>
      <w:r w:rsidR="001E3237">
        <w:t>51.3</w:t>
      </w:r>
      <w:r>
        <w:fldChar w:fldCharType="end"/>
      </w:r>
      <w:r>
        <w:t>, the following table sets out the method by which notices may be served under this Call Off Contract and the respective deemed time and proof of service:</w:t>
      </w:r>
      <w:bookmarkEnd w:id="2703"/>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2563"/>
        <w:gridCol w:w="2892"/>
      </w:tblGrid>
      <w:tr w:rsidR="000604FB" w14:paraId="6AFEF6DA" w14:textId="77777777">
        <w:trPr>
          <w:trHeight w:val="614"/>
        </w:trPr>
        <w:tc>
          <w:tcPr>
            <w:tcW w:w="1962" w:type="dxa"/>
            <w:shd w:val="clear" w:color="auto" w:fill="EEECE1"/>
          </w:tcPr>
          <w:p w14:paraId="6AFEF6D7" w14:textId="77777777" w:rsidR="000604FB" w:rsidRDefault="00CA793C">
            <w:pPr>
              <w:pStyle w:val="TableNormal1"/>
              <w:jc w:val="left"/>
            </w:pPr>
            <w:r>
              <w:t>Manner of Delivery</w:t>
            </w:r>
          </w:p>
        </w:tc>
        <w:tc>
          <w:tcPr>
            <w:tcW w:w="2640" w:type="dxa"/>
            <w:shd w:val="clear" w:color="auto" w:fill="EEECE1"/>
          </w:tcPr>
          <w:p w14:paraId="6AFEF6D8" w14:textId="77777777" w:rsidR="000604FB" w:rsidRDefault="00CA793C">
            <w:pPr>
              <w:pStyle w:val="TableNormal1"/>
              <w:jc w:val="left"/>
            </w:pPr>
            <w:r>
              <w:t>Deemed time of delivery</w:t>
            </w:r>
          </w:p>
        </w:tc>
        <w:tc>
          <w:tcPr>
            <w:tcW w:w="2973" w:type="dxa"/>
            <w:shd w:val="clear" w:color="auto" w:fill="EEECE1"/>
          </w:tcPr>
          <w:p w14:paraId="6AFEF6D9" w14:textId="77777777" w:rsidR="000604FB" w:rsidRDefault="00CA793C">
            <w:pPr>
              <w:pStyle w:val="TableNormal1"/>
              <w:jc w:val="left"/>
            </w:pPr>
            <w:r>
              <w:t>Proof of Service</w:t>
            </w:r>
          </w:p>
        </w:tc>
      </w:tr>
      <w:tr w:rsidR="000604FB" w14:paraId="6AFEF6DE" w14:textId="77777777">
        <w:tc>
          <w:tcPr>
            <w:tcW w:w="1962" w:type="dxa"/>
          </w:tcPr>
          <w:p w14:paraId="6AFEF6DB" w14:textId="77777777" w:rsidR="000604FB" w:rsidRDefault="00CA793C">
            <w:pPr>
              <w:pStyle w:val="TableNormal1"/>
              <w:jc w:val="left"/>
            </w:pPr>
            <w:r>
              <w:t xml:space="preserve">Email (Subject to Clauses </w:t>
            </w:r>
            <w:r>
              <w:fldChar w:fldCharType="begin"/>
            </w:r>
            <w:r>
              <w:instrText xml:space="preserve"> REF _Ref360621124 \r \h </w:instrText>
            </w:r>
            <w:r>
              <w:fldChar w:fldCharType="separate"/>
            </w:r>
            <w:r w:rsidR="001E3237">
              <w:t>51.3</w:t>
            </w:r>
            <w:r>
              <w:fldChar w:fldCharType="end"/>
            </w:r>
            <w:r>
              <w:t xml:space="preserve"> and </w:t>
            </w:r>
            <w:r>
              <w:fldChar w:fldCharType="begin"/>
            </w:r>
            <w:r>
              <w:instrText xml:space="preserve"> REF _Ref494380147 \r \h </w:instrText>
            </w:r>
            <w:r>
              <w:fldChar w:fldCharType="separate"/>
            </w:r>
            <w:r w:rsidR="001E3237">
              <w:t>51.4</w:t>
            </w:r>
            <w:r>
              <w:fldChar w:fldCharType="end"/>
            </w:r>
            <w:r>
              <w:t>)</w:t>
            </w:r>
          </w:p>
        </w:tc>
        <w:tc>
          <w:tcPr>
            <w:tcW w:w="2640" w:type="dxa"/>
          </w:tcPr>
          <w:p w14:paraId="6AFEF6DC" w14:textId="77777777" w:rsidR="000604FB" w:rsidRDefault="00CA793C">
            <w:pPr>
              <w:pStyle w:val="TableNormal1"/>
              <w:jc w:val="left"/>
            </w:pPr>
            <w:r>
              <w:t>9.00am on the first Working Day after sending</w:t>
            </w:r>
          </w:p>
        </w:tc>
        <w:tc>
          <w:tcPr>
            <w:tcW w:w="2973" w:type="dxa"/>
          </w:tcPr>
          <w:p w14:paraId="6AFEF6DD" w14:textId="77777777" w:rsidR="000604FB" w:rsidRDefault="00CA793C">
            <w:pPr>
              <w:pStyle w:val="TableNormal1"/>
              <w:jc w:val="left"/>
            </w:pPr>
            <w:r>
              <w:t xml:space="preserve">Dispatched </w:t>
            </w:r>
            <w:r>
              <w:rPr>
                <w:bCs/>
                <w:iCs/>
              </w:rPr>
              <w:t>as a pdf attachment to an e-mail</w:t>
            </w:r>
            <w:r>
              <w:t xml:space="preserve"> to the correct e-mail address without any error message </w:t>
            </w:r>
          </w:p>
        </w:tc>
      </w:tr>
    </w:tbl>
    <w:p w14:paraId="6AFEF6DF" w14:textId="77777777" w:rsidR="000604FB" w:rsidRDefault="00CA793C">
      <w:pPr>
        <w:pStyle w:val="GPSL2numberedclause"/>
        <w:tabs>
          <w:tab w:val="clear" w:pos="1418"/>
        </w:tabs>
        <w:ind w:left="1276"/>
      </w:pPr>
      <w:bookmarkStart w:id="2704" w:name="_Ref360621124"/>
      <w:r>
        <w:t>The following notices may only be served as an attachment to an email:</w:t>
      </w:r>
      <w:bookmarkEnd w:id="2704"/>
    </w:p>
    <w:p w14:paraId="6AFEF6E0" w14:textId="77777777" w:rsidR="000604FB" w:rsidRDefault="00CA793C">
      <w:pPr>
        <w:pStyle w:val="GPSL3numberedclause"/>
        <w:tabs>
          <w:tab w:val="clear" w:pos="2127"/>
        </w:tabs>
        <w:ind w:left="1843" w:hanging="578"/>
      </w:pPr>
      <w:r>
        <w:t xml:space="preserve">any Termination Notice (Clause </w:t>
      </w:r>
      <w:r>
        <w:fldChar w:fldCharType="begin"/>
      </w:r>
      <w:r>
        <w:instrText xml:space="preserve"> REF _Ref349135119 \n \h  \* MERGEFORMAT </w:instrText>
      </w:r>
      <w:r>
        <w:fldChar w:fldCharType="separate"/>
      </w:r>
      <w:r w:rsidR="001E3237">
        <w:t>37</w:t>
      </w:r>
      <w:r>
        <w:fldChar w:fldCharType="end"/>
      </w:r>
      <w:r>
        <w:t xml:space="preserve"> (Customer Termination Rights)),</w:t>
      </w:r>
    </w:p>
    <w:p w14:paraId="6AFEF6E1" w14:textId="77777777" w:rsidR="000604FB" w:rsidRDefault="00CA793C">
      <w:pPr>
        <w:pStyle w:val="GPSL3numberedclause"/>
        <w:tabs>
          <w:tab w:val="clear" w:pos="2127"/>
        </w:tabs>
        <w:ind w:left="1843" w:hanging="578"/>
      </w:pPr>
      <w:r>
        <w:t>any notice in respect of:</w:t>
      </w:r>
    </w:p>
    <w:p w14:paraId="6AFEF6E2" w14:textId="77777777" w:rsidR="000604FB" w:rsidRDefault="00CA793C">
      <w:pPr>
        <w:pStyle w:val="GPSL4numberedclause"/>
        <w:tabs>
          <w:tab w:val="clear" w:pos="2835"/>
        </w:tabs>
        <w:ind w:left="2268" w:hanging="371"/>
      </w:pPr>
      <w:r>
        <w:t xml:space="preserve">partial termination, suspension or partial suspension (Clause </w:t>
      </w:r>
      <w:r>
        <w:fldChar w:fldCharType="begin"/>
      </w:r>
      <w:r>
        <w:instrText xml:space="preserve"> REF _Ref349209909 \n \h  \* MERGEFORMAT </w:instrText>
      </w:r>
      <w:r>
        <w:fldChar w:fldCharType="separate"/>
      </w:r>
      <w:r w:rsidR="001E3237">
        <w:t>40</w:t>
      </w:r>
      <w:r>
        <w:fldChar w:fldCharType="end"/>
      </w:r>
      <w:r>
        <w:t xml:space="preserve"> (Partial Termination, Suspension and Partial Suspension)),</w:t>
      </w:r>
    </w:p>
    <w:p w14:paraId="6AFEF6E3" w14:textId="77777777" w:rsidR="000604FB" w:rsidRDefault="00CA793C">
      <w:pPr>
        <w:pStyle w:val="GPSL4numberedclause"/>
        <w:tabs>
          <w:tab w:val="clear" w:pos="2835"/>
        </w:tabs>
        <w:ind w:left="2268" w:hanging="371"/>
      </w:pPr>
      <w:r>
        <w:t xml:space="preserve">waiver (Clause </w:t>
      </w:r>
      <w:r>
        <w:fldChar w:fldCharType="begin"/>
      </w:r>
      <w:r>
        <w:instrText xml:space="preserve"> REF _Ref349209919 \n \h  \* MERGEFORMAT </w:instrText>
      </w:r>
      <w:r>
        <w:fldChar w:fldCharType="separate"/>
      </w:r>
      <w:r w:rsidR="001E3237">
        <w:t>44</w:t>
      </w:r>
      <w:r>
        <w:fldChar w:fldCharType="end"/>
      </w:r>
      <w:r>
        <w:t xml:space="preserve"> (Waiver and Cumulative Remedies))</w:t>
      </w:r>
    </w:p>
    <w:p w14:paraId="6AFEF6E4" w14:textId="77777777" w:rsidR="000604FB" w:rsidRDefault="00CA793C">
      <w:pPr>
        <w:pStyle w:val="GPSL4numberedclause"/>
        <w:tabs>
          <w:tab w:val="clear" w:pos="2835"/>
        </w:tabs>
        <w:ind w:left="2268" w:hanging="371"/>
      </w:pPr>
      <w:r>
        <w:lastRenderedPageBreak/>
        <w:t>Default or Customer Cause; and</w:t>
      </w:r>
    </w:p>
    <w:p w14:paraId="6AFEF6E5" w14:textId="77777777" w:rsidR="000604FB" w:rsidRDefault="00CA793C">
      <w:pPr>
        <w:pStyle w:val="GPSL3numberedclause"/>
        <w:tabs>
          <w:tab w:val="clear" w:pos="2127"/>
        </w:tabs>
        <w:ind w:left="1843" w:hanging="578"/>
      </w:pPr>
      <w:r>
        <w:t>any Dispute Notice.</w:t>
      </w:r>
    </w:p>
    <w:p w14:paraId="6AFEF6E6" w14:textId="77777777" w:rsidR="000604FB" w:rsidRDefault="00CA793C">
      <w:pPr>
        <w:pStyle w:val="GPSL2numberedclause"/>
        <w:tabs>
          <w:tab w:val="clear" w:pos="1418"/>
        </w:tabs>
        <w:ind w:left="1276"/>
      </w:pPr>
      <w:bookmarkStart w:id="2705" w:name="_Ref494380147"/>
      <w:r>
        <w:t xml:space="preserve">This Clause </w:t>
      </w:r>
      <w:r>
        <w:fldChar w:fldCharType="begin"/>
      </w:r>
      <w:r>
        <w:instrText xml:space="preserve"> REF _Ref360650690 \w \h  \* MERGEFORMAT </w:instrText>
      </w:r>
      <w:r>
        <w:fldChar w:fldCharType="separate"/>
      </w:r>
      <w:r w:rsidR="001E3237">
        <w:t>51</w:t>
      </w:r>
      <w:r>
        <w:fldChar w:fldCharType="end"/>
      </w:r>
      <w:r>
        <w:t xml:space="preserve"> does not apply to the service of any proceedings or other documents in any legal action or, where applicable, any arbitration or other method of dispute resolution (other than the service of a Dispute Notice under the Dispute Resolution Procedure).</w:t>
      </w:r>
      <w:bookmarkEnd w:id="2705"/>
    </w:p>
    <w:p w14:paraId="6AFEF6E7" w14:textId="77777777" w:rsidR="000604FB" w:rsidRDefault="00CA793C">
      <w:pPr>
        <w:pStyle w:val="GPSL2numberedclause"/>
        <w:tabs>
          <w:tab w:val="clear" w:pos="1418"/>
        </w:tabs>
        <w:ind w:left="1276"/>
      </w:pPr>
      <w:bookmarkStart w:id="2706" w:name="_Ref363829151"/>
      <w:r>
        <w:t xml:space="preserve">For the purposes of this Clause </w:t>
      </w:r>
      <w:r>
        <w:fldChar w:fldCharType="begin"/>
      </w:r>
      <w:r>
        <w:instrText xml:space="preserve"> REF _Ref360650690 \r \h  \* MERGEFORMAT </w:instrText>
      </w:r>
      <w:r>
        <w:fldChar w:fldCharType="separate"/>
      </w:r>
      <w:r w:rsidR="001E3237">
        <w:t>51</w:t>
      </w:r>
      <w:r>
        <w:fldChar w:fldCharType="end"/>
      </w:r>
      <w:r>
        <w:t>, the email address of each Party shall be the email address for the Customer Representative and the Supplier Representative set out in the Order Form.</w:t>
      </w:r>
      <w:bookmarkEnd w:id="2706"/>
    </w:p>
    <w:p w14:paraId="6AFEF6E8" w14:textId="77777777" w:rsidR="000604FB" w:rsidRDefault="00CA793C">
      <w:pPr>
        <w:pStyle w:val="GPSL1CLAUSEHEADING"/>
        <w:rPr>
          <w:rFonts w:hint="eastAsia"/>
        </w:rPr>
      </w:pPr>
      <w:bookmarkStart w:id="2707" w:name="_Toc396488604"/>
      <w:bookmarkStart w:id="2708" w:name="_Ref398721464"/>
      <w:bookmarkStart w:id="2709" w:name="_Toc511376081"/>
      <w:bookmarkStart w:id="2710" w:name="_Toc495663136"/>
      <w:r>
        <w:t>Complaint Handling Procedure</w:t>
      </w:r>
      <w:bookmarkEnd w:id="2707"/>
      <w:bookmarkEnd w:id="2708"/>
      <w:bookmarkEnd w:id="2709"/>
      <w:bookmarkEnd w:id="2710"/>
    </w:p>
    <w:p w14:paraId="6AFEF6E9" w14:textId="77777777" w:rsidR="000604FB" w:rsidRDefault="00CA793C">
      <w:pPr>
        <w:pStyle w:val="GPSL2numberedclause"/>
        <w:tabs>
          <w:tab w:val="clear" w:pos="1418"/>
        </w:tabs>
        <w:ind w:left="1276"/>
      </w:pPr>
      <w:r>
        <w:t xml:space="preserve">Complaints raised by the Customer must be managed in accordance with this Clause </w:t>
      </w:r>
      <w:r>
        <w:fldChar w:fldCharType="begin"/>
      </w:r>
      <w:r>
        <w:instrText xml:space="preserve"> REF _Ref398721464 \r \h  \* MERGEFORMAT </w:instrText>
      </w:r>
      <w:r>
        <w:fldChar w:fldCharType="separate"/>
      </w:r>
      <w:r w:rsidR="001E3237">
        <w:t>52</w:t>
      </w:r>
      <w:r>
        <w:fldChar w:fldCharType="end"/>
      </w:r>
      <w:r>
        <w:t>.</w:t>
      </w:r>
    </w:p>
    <w:p w14:paraId="6AFEF6EA" w14:textId="77777777" w:rsidR="000604FB" w:rsidRDefault="00CA793C">
      <w:pPr>
        <w:pStyle w:val="GPSL2numberedclause"/>
        <w:tabs>
          <w:tab w:val="clear" w:pos="1418"/>
        </w:tabs>
        <w:ind w:left="1276"/>
      </w:pPr>
      <w:r>
        <w:t>If the Customer wishes to raise a complaint, the Customer must write to the email address set out in the Order Form or as communicated to the Customer in writing by the Supplier from time-to-time.</w:t>
      </w:r>
    </w:p>
    <w:p w14:paraId="6AFEF6EB" w14:textId="77777777" w:rsidR="000604FB" w:rsidRDefault="00CA793C">
      <w:pPr>
        <w:pStyle w:val="GPSL2numberedclause"/>
        <w:tabs>
          <w:tab w:val="clear" w:pos="1418"/>
        </w:tabs>
        <w:ind w:left="1276"/>
      </w:pPr>
      <w:bookmarkStart w:id="2711" w:name="_Ref396396312"/>
      <w:r>
        <w:t>Customer complaints must be given priority treatment and acknowledged by the Supplier to the Customer within one (1) Working Day of receipt, such acknowledgement to include the estimated timescale for resolution.</w:t>
      </w:r>
      <w:bookmarkEnd w:id="2711"/>
    </w:p>
    <w:p w14:paraId="6AFEF6EC" w14:textId="77777777" w:rsidR="000604FB" w:rsidRDefault="00CA793C">
      <w:pPr>
        <w:pStyle w:val="GPSL2numberedclause"/>
        <w:tabs>
          <w:tab w:val="clear" w:pos="1418"/>
        </w:tabs>
        <w:ind w:left="1276"/>
      </w:pPr>
      <w:r>
        <w:t xml:space="preserve">The Supplier shall send a progress report to the Customer in accordance with the timescales for resolution issued pursuant to Clause </w:t>
      </w:r>
      <w:r>
        <w:fldChar w:fldCharType="begin"/>
      </w:r>
      <w:r>
        <w:instrText xml:space="preserve"> REF _Ref396396312 \r \h  \* MERGEFORMAT </w:instrText>
      </w:r>
      <w:r>
        <w:fldChar w:fldCharType="separate"/>
      </w:r>
      <w:r w:rsidR="001E3237">
        <w:t>52.3</w:t>
      </w:r>
      <w:r>
        <w:fldChar w:fldCharType="end"/>
      </w:r>
      <w:r>
        <w:t>.  Updates are to be in line with the Milestones detailed for the complaint resolution.</w:t>
      </w:r>
    </w:p>
    <w:p w14:paraId="6AFEF6ED" w14:textId="77777777" w:rsidR="000604FB" w:rsidRDefault="00CA793C">
      <w:pPr>
        <w:pStyle w:val="GPSL2numberedclause"/>
        <w:tabs>
          <w:tab w:val="clear" w:pos="1418"/>
        </w:tabs>
        <w:ind w:left="1276"/>
      </w:pPr>
      <w:r>
        <w:t>Any complaint that is not resolved within the estimated timescale for resolution may be escalated by the Customer to the Authority and/or deemed a Dispute.</w:t>
      </w:r>
    </w:p>
    <w:p w14:paraId="6AFEF6EE" w14:textId="77777777" w:rsidR="000604FB" w:rsidRDefault="00CA793C">
      <w:pPr>
        <w:pStyle w:val="GPSL1CLAUSEHEADING"/>
        <w:rPr>
          <w:rFonts w:hint="eastAsia"/>
        </w:rPr>
      </w:pPr>
      <w:bookmarkStart w:id="2712" w:name="_Toc396406049"/>
      <w:bookmarkStart w:id="2713" w:name="_Toc396487250"/>
      <w:bookmarkStart w:id="2714" w:name="_Toc396487371"/>
      <w:bookmarkStart w:id="2715" w:name="_Toc396488605"/>
      <w:bookmarkStart w:id="2716" w:name="_Hlt360650754"/>
      <w:bookmarkStart w:id="2717" w:name="_Hlt363735340"/>
      <w:bookmarkStart w:id="2718" w:name="_Ref360704221"/>
      <w:bookmarkStart w:id="2719" w:name="_Toc379897753"/>
      <w:bookmarkStart w:id="2720" w:name="_Toc396488606"/>
      <w:bookmarkStart w:id="2721" w:name="_Toc511376082"/>
      <w:bookmarkStart w:id="2722" w:name="_Toc495663137"/>
      <w:bookmarkEnd w:id="2712"/>
      <w:bookmarkEnd w:id="2713"/>
      <w:bookmarkEnd w:id="2714"/>
      <w:bookmarkEnd w:id="2715"/>
      <w:bookmarkEnd w:id="2716"/>
      <w:bookmarkEnd w:id="2717"/>
      <w:r>
        <w:t>DISPUTE RESOLUTION</w:t>
      </w:r>
      <w:bookmarkEnd w:id="2718"/>
      <w:bookmarkEnd w:id="2719"/>
      <w:bookmarkEnd w:id="2720"/>
      <w:bookmarkEnd w:id="2721"/>
      <w:bookmarkEnd w:id="2722"/>
    </w:p>
    <w:p w14:paraId="6AFEF6EF" w14:textId="77777777" w:rsidR="000604FB" w:rsidRDefault="00CA793C">
      <w:pPr>
        <w:pStyle w:val="GPSL2numberedclause"/>
        <w:tabs>
          <w:tab w:val="clear" w:pos="1418"/>
        </w:tabs>
        <w:ind w:left="1276"/>
      </w:pPr>
      <w:bookmarkStart w:id="2723" w:name="_Toc139080176"/>
      <w:r>
        <w:t>The Parties shall resolve Disputes arising out of or in connection with this Call Off Contract in accordance with the Dispute Resolution Procedure defined in Call Off Schedule 11 (Dispute Resolution Procedure).</w:t>
      </w:r>
      <w:bookmarkEnd w:id="2723"/>
    </w:p>
    <w:p w14:paraId="6AFEF6F0" w14:textId="77777777" w:rsidR="000604FB" w:rsidRDefault="00CA793C">
      <w:pPr>
        <w:pStyle w:val="GPSL2numberedclause"/>
        <w:tabs>
          <w:tab w:val="clear" w:pos="1418"/>
        </w:tabs>
        <w:ind w:left="1276"/>
      </w:pPr>
      <w:bookmarkStart w:id="2724" w:name="_Toc139080177"/>
      <w:r>
        <w:t>The Supplier shall continue to provide the Services in accordance with the terms of this Call Off Contract until a Dispute has been resolved.</w:t>
      </w:r>
      <w:bookmarkEnd w:id="2724"/>
    </w:p>
    <w:p w14:paraId="6AFEF6F1" w14:textId="77777777" w:rsidR="000604FB" w:rsidRDefault="00CA793C">
      <w:pPr>
        <w:pStyle w:val="GPSL1CLAUSEHEADING"/>
        <w:rPr>
          <w:rFonts w:hint="eastAsia"/>
        </w:rPr>
      </w:pPr>
      <w:bookmarkStart w:id="2725" w:name="_Ref364756346"/>
      <w:bookmarkStart w:id="2726" w:name="_Toc379897754"/>
      <w:bookmarkStart w:id="2727" w:name="_Toc396488607"/>
      <w:bookmarkStart w:id="2728" w:name="_Toc511376083"/>
      <w:bookmarkStart w:id="2729" w:name="_Toc495663138"/>
      <w:r>
        <w:t>GOVERNING LAW AND JURISDICTION</w:t>
      </w:r>
      <w:bookmarkStart w:id="2730" w:name="_Hlt360650775"/>
      <w:bookmarkStart w:id="2731" w:name="_Ref360650712"/>
      <w:bookmarkEnd w:id="2725"/>
      <w:bookmarkEnd w:id="2726"/>
      <w:bookmarkEnd w:id="2727"/>
      <w:bookmarkEnd w:id="2728"/>
      <w:bookmarkEnd w:id="2729"/>
      <w:bookmarkEnd w:id="2730"/>
    </w:p>
    <w:bookmarkEnd w:id="2731"/>
    <w:p w14:paraId="6AFEF6F2" w14:textId="77777777" w:rsidR="000604FB" w:rsidRDefault="00CA793C">
      <w:pPr>
        <w:pStyle w:val="GPSL2numberedclause"/>
        <w:tabs>
          <w:tab w:val="clear" w:pos="1418"/>
        </w:tabs>
        <w:ind w:left="1276"/>
      </w:pPr>
      <w:r>
        <w:t>This Call Off Contract and any issues, Disputes or claims (whether contractual or non-contractual) arising out of or in connection with it or its subject matter or formation shall be governed by and construed in accordance with the laws of England and Wales.</w:t>
      </w:r>
    </w:p>
    <w:p w14:paraId="6AFEF6F3" w14:textId="77777777" w:rsidR="000604FB" w:rsidRDefault="00CA793C">
      <w:pPr>
        <w:pStyle w:val="GPSL2numberedclause"/>
        <w:tabs>
          <w:tab w:val="clear" w:pos="1418"/>
        </w:tabs>
        <w:ind w:left="1276"/>
      </w:pPr>
      <w:r>
        <w:t>Subject to Clause </w:t>
      </w:r>
      <w:r>
        <w:fldChar w:fldCharType="begin"/>
      </w:r>
      <w:r>
        <w:instrText xml:space="preserve"> REF _Ref360704221 \r \h  \* MERGEFORMAT </w:instrText>
      </w:r>
      <w:r>
        <w:fldChar w:fldCharType="separate"/>
      </w:r>
      <w:r w:rsidR="001E3237">
        <w:t>53</w:t>
      </w:r>
      <w:r>
        <w:fldChar w:fldCharType="end"/>
      </w:r>
      <w:r>
        <w:t xml:space="preserve"> (Dispute Resolution) and Call Off Schedule 11 (Dispute Resolution Procedure) (including the Customer’s right to refer the Dispute to arbitration),</w:t>
      </w:r>
      <w:bookmarkStart w:id="2732" w:name="a107931"/>
      <w:bookmarkEnd w:id="2732"/>
      <w:r>
        <w:t xml:space="preserve"> the Parties agree that the courts of England and Wales shall have exclusive jurisdiction to settle any Dispute or claim (whether contractual or non-contractual) that arises out of or in connection with this Call Off Contract or its subject matter or formation.</w:t>
      </w:r>
    </w:p>
    <w:bookmarkStart w:id="2733" w:name="_Toc349229918"/>
    <w:bookmarkStart w:id="2734" w:name="_Toc349230081"/>
    <w:bookmarkStart w:id="2735" w:name="_Toc349230481"/>
    <w:bookmarkStart w:id="2736" w:name="_Toc349231363"/>
    <w:bookmarkStart w:id="2737" w:name="_Toc349232089"/>
    <w:bookmarkStart w:id="2738" w:name="_Toc349232470"/>
    <w:bookmarkStart w:id="2739" w:name="_Toc349233206"/>
    <w:bookmarkStart w:id="2740" w:name="_Toc349233341"/>
    <w:bookmarkStart w:id="2741" w:name="_Toc349233475"/>
    <w:bookmarkStart w:id="2742" w:name="_Toc350503064"/>
    <w:bookmarkStart w:id="2743" w:name="_Toc350504054"/>
    <w:bookmarkStart w:id="2744" w:name="_Toc350506344"/>
    <w:bookmarkStart w:id="2745" w:name="_Toc350506582"/>
    <w:bookmarkStart w:id="2746" w:name="_Toc350506712"/>
    <w:bookmarkStart w:id="2747" w:name="_Toc350506842"/>
    <w:bookmarkStart w:id="2748" w:name="_Toc350506974"/>
    <w:bookmarkStart w:id="2749" w:name="_Toc350507435"/>
    <w:bookmarkStart w:id="2750" w:name="_Toc350507969"/>
    <w:bookmarkStart w:id="2751" w:name="_Toc349229920"/>
    <w:bookmarkStart w:id="2752" w:name="_Toc349230083"/>
    <w:bookmarkStart w:id="2753" w:name="_Toc349230483"/>
    <w:bookmarkStart w:id="2754" w:name="_Toc349231365"/>
    <w:bookmarkStart w:id="2755" w:name="_Toc349232091"/>
    <w:bookmarkStart w:id="2756" w:name="_Toc349232472"/>
    <w:bookmarkStart w:id="2757" w:name="_Toc349233208"/>
    <w:bookmarkStart w:id="2758" w:name="_Toc349233343"/>
    <w:bookmarkStart w:id="2759" w:name="_Toc349233477"/>
    <w:bookmarkStart w:id="2760" w:name="_Toc350503066"/>
    <w:bookmarkStart w:id="2761" w:name="_Toc350504056"/>
    <w:bookmarkStart w:id="2762" w:name="_Toc350506346"/>
    <w:bookmarkStart w:id="2763" w:name="_Toc350506584"/>
    <w:bookmarkStart w:id="2764" w:name="_Toc350506714"/>
    <w:bookmarkStart w:id="2765" w:name="_Toc350506844"/>
    <w:bookmarkStart w:id="2766" w:name="_Toc350506976"/>
    <w:bookmarkStart w:id="2767" w:name="_Toc350507437"/>
    <w:bookmarkStart w:id="2768" w:name="_Toc350507971"/>
    <w:bookmarkStart w:id="2769" w:name="_Toc349229922"/>
    <w:bookmarkStart w:id="2770" w:name="_Toc349230085"/>
    <w:bookmarkStart w:id="2771" w:name="_Toc349230485"/>
    <w:bookmarkStart w:id="2772" w:name="_Toc349231367"/>
    <w:bookmarkStart w:id="2773" w:name="_Toc349232093"/>
    <w:bookmarkStart w:id="2774" w:name="_Toc349232474"/>
    <w:bookmarkStart w:id="2775" w:name="_Toc349233210"/>
    <w:bookmarkStart w:id="2776" w:name="_Toc349233345"/>
    <w:bookmarkStart w:id="2777" w:name="_Toc349233479"/>
    <w:bookmarkStart w:id="2778" w:name="_Toc350503068"/>
    <w:bookmarkStart w:id="2779" w:name="_Toc350504058"/>
    <w:bookmarkStart w:id="2780" w:name="_Toc350506348"/>
    <w:bookmarkStart w:id="2781" w:name="_Toc350506586"/>
    <w:bookmarkStart w:id="2782" w:name="_Toc350506716"/>
    <w:bookmarkStart w:id="2783" w:name="_Toc350506846"/>
    <w:bookmarkStart w:id="2784" w:name="_Toc350506978"/>
    <w:bookmarkStart w:id="2785" w:name="_Toc350507439"/>
    <w:bookmarkStart w:id="2786" w:name="_Toc350507973"/>
    <w:bookmarkStart w:id="2787" w:name="_Toc349229924"/>
    <w:bookmarkStart w:id="2788" w:name="_Toc349230087"/>
    <w:bookmarkStart w:id="2789" w:name="_Toc349230487"/>
    <w:bookmarkStart w:id="2790" w:name="_Toc349231369"/>
    <w:bookmarkStart w:id="2791" w:name="_Toc349232095"/>
    <w:bookmarkStart w:id="2792" w:name="_Toc349232476"/>
    <w:bookmarkStart w:id="2793" w:name="_Toc349233212"/>
    <w:bookmarkStart w:id="2794" w:name="_Toc349233347"/>
    <w:bookmarkStart w:id="2795" w:name="_Toc349233481"/>
    <w:bookmarkStart w:id="2796" w:name="_Toc350503070"/>
    <w:bookmarkStart w:id="2797" w:name="_Toc350504060"/>
    <w:bookmarkStart w:id="2798" w:name="_Toc350506350"/>
    <w:bookmarkStart w:id="2799" w:name="_Toc350506588"/>
    <w:bookmarkStart w:id="2800" w:name="_Toc350506718"/>
    <w:bookmarkStart w:id="2801" w:name="_Toc350506848"/>
    <w:bookmarkStart w:id="2802" w:name="_Toc350506980"/>
    <w:bookmarkStart w:id="2803" w:name="_Toc350507441"/>
    <w:bookmarkStart w:id="2804" w:name="_Toc350507975"/>
    <w:bookmarkStart w:id="2805" w:name="_Toc349229926"/>
    <w:bookmarkStart w:id="2806" w:name="_Toc349230089"/>
    <w:bookmarkStart w:id="2807" w:name="_Toc349230489"/>
    <w:bookmarkStart w:id="2808" w:name="_Toc349231371"/>
    <w:bookmarkStart w:id="2809" w:name="_Toc349232097"/>
    <w:bookmarkStart w:id="2810" w:name="_Toc349232478"/>
    <w:bookmarkStart w:id="2811" w:name="_Toc349233214"/>
    <w:bookmarkStart w:id="2812" w:name="_Toc349233349"/>
    <w:bookmarkStart w:id="2813" w:name="_Toc349233483"/>
    <w:bookmarkStart w:id="2814" w:name="_Toc350503072"/>
    <w:bookmarkStart w:id="2815" w:name="_Toc350504062"/>
    <w:bookmarkStart w:id="2816" w:name="_Toc350506352"/>
    <w:bookmarkStart w:id="2817" w:name="_Toc350506590"/>
    <w:bookmarkStart w:id="2818" w:name="_Toc350506720"/>
    <w:bookmarkStart w:id="2819" w:name="_Toc350506850"/>
    <w:bookmarkStart w:id="2820" w:name="_Toc350506982"/>
    <w:bookmarkStart w:id="2821" w:name="_Toc350507443"/>
    <w:bookmarkStart w:id="2822" w:name="_Toc350507977"/>
    <w:bookmarkStart w:id="2823" w:name="_Ref313370057"/>
    <w:bookmarkStart w:id="2824" w:name="_Toc314810836"/>
    <w:bookmarkStart w:id="2825" w:name="_Toc350503073"/>
    <w:bookmarkStart w:id="2826" w:name="_Toc350504063"/>
    <w:bookmarkStart w:id="2827" w:name="_Toc350507978"/>
    <w:bookmarkStart w:id="2828" w:name="_Toc358671816"/>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p w14:paraId="4E37D5F8" w14:textId="761186FC" w:rsidR="00A83DA4" w:rsidRDefault="00CA793C">
      <w:pPr>
        <w:pStyle w:val="GPSmacrorestart"/>
        <w:rPr>
          <w:lang w:eastAsia="en-GB"/>
        </w:rPr>
      </w:pPr>
      <w:r>
        <w:fldChar w:fldCharType="begin"/>
      </w:r>
      <w:r>
        <w:rPr>
          <w:lang w:eastAsia="en-GB"/>
        </w:rPr>
        <w:instrText>LISTNUM \l 1 \s 0</w:instrText>
      </w:r>
      <w:r>
        <w:fldChar w:fldCharType="separate"/>
      </w:r>
      <w:r>
        <w:t>12/08/2013</w:t>
      </w:r>
      <w:r>
        <w:fldChar w:fldCharType="end"/>
      </w:r>
    </w:p>
    <w:p w14:paraId="6AFEF6F5" w14:textId="77777777" w:rsidR="000604FB" w:rsidRDefault="00CA793C">
      <w:pPr>
        <w:pStyle w:val="GPSSchTitleandNumber"/>
        <w:rPr>
          <w:rFonts w:hint="eastAsia"/>
        </w:rPr>
      </w:pPr>
      <w:r>
        <w:br w:type="page"/>
      </w:r>
      <w:bookmarkStart w:id="2829" w:name="_Toc349229928"/>
      <w:bookmarkStart w:id="2830" w:name="_Toc349230091"/>
      <w:bookmarkStart w:id="2831" w:name="_Toc349230491"/>
      <w:bookmarkStart w:id="2832" w:name="_Toc349231373"/>
      <w:bookmarkStart w:id="2833" w:name="_Toc349232099"/>
      <w:bookmarkStart w:id="2834" w:name="_Toc349232480"/>
      <w:bookmarkStart w:id="2835" w:name="_Toc349233216"/>
      <w:bookmarkStart w:id="2836" w:name="_Toc349233351"/>
      <w:bookmarkStart w:id="2837" w:name="_Toc349233485"/>
      <w:bookmarkStart w:id="2838" w:name="_Toc350503074"/>
      <w:bookmarkStart w:id="2839" w:name="_Toc350504064"/>
      <w:bookmarkStart w:id="2840" w:name="_Toc350506354"/>
      <w:bookmarkStart w:id="2841" w:name="_Toc350506592"/>
      <w:bookmarkStart w:id="2842" w:name="_Toc350506722"/>
      <w:bookmarkStart w:id="2843" w:name="_Toc350506852"/>
      <w:bookmarkStart w:id="2844" w:name="_Toc350506984"/>
      <w:bookmarkStart w:id="2845" w:name="_Toc350507445"/>
      <w:bookmarkStart w:id="2846" w:name="_Toc350507979"/>
      <w:bookmarkStart w:id="2847" w:name="_Toc349229930"/>
      <w:bookmarkStart w:id="2848" w:name="_Toc349230093"/>
      <w:bookmarkStart w:id="2849" w:name="_Toc349230493"/>
      <w:bookmarkStart w:id="2850" w:name="_Toc349231375"/>
      <w:bookmarkStart w:id="2851" w:name="_Toc349232101"/>
      <w:bookmarkStart w:id="2852" w:name="_Toc349232482"/>
      <w:bookmarkStart w:id="2853" w:name="_Toc349233218"/>
      <w:bookmarkStart w:id="2854" w:name="_Toc349233353"/>
      <w:bookmarkStart w:id="2855" w:name="_Toc349233487"/>
      <w:bookmarkStart w:id="2856" w:name="_Toc350503076"/>
      <w:bookmarkStart w:id="2857" w:name="_Toc350504066"/>
      <w:bookmarkStart w:id="2858" w:name="_Toc350506356"/>
      <w:bookmarkStart w:id="2859" w:name="_Toc350506594"/>
      <w:bookmarkStart w:id="2860" w:name="_Toc350506724"/>
      <w:bookmarkStart w:id="2861" w:name="_Toc350506854"/>
      <w:bookmarkStart w:id="2862" w:name="_Toc350506986"/>
      <w:bookmarkStart w:id="2863" w:name="_Toc350507447"/>
      <w:bookmarkStart w:id="2864" w:name="_Toc350507981"/>
      <w:bookmarkStart w:id="2865" w:name="_Toc349229932"/>
      <w:bookmarkStart w:id="2866" w:name="_Toc349230095"/>
      <w:bookmarkStart w:id="2867" w:name="_Toc349230495"/>
      <w:bookmarkStart w:id="2868" w:name="_Toc349231377"/>
      <w:bookmarkStart w:id="2869" w:name="_Toc349232103"/>
      <w:bookmarkStart w:id="2870" w:name="_Toc349232484"/>
      <w:bookmarkStart w:id="2871" w:name="_Toc349233220"/>
      <w:bookmarkStart w:id="2872" w:name="_Toc349233355"/>
      <w:bookmarkStart w:id="2873" w:name="_Toc349233489"/>
      <w:bookmarkStart w:id="2874" w:name="_Toc350503078"/>
      <w:bookmarkStart w:id="2875" w:name="_Toc350504068"/>
      <w:bookmarkStart w:id="2876" w:name="_Toc350506358"/>
      <w:bookmarkStart w:id="2877" w:name="_Toc350506596"/>
      <w:bookmarkStart w:id="2878" w:name="_Toc350506726"/>
      <w:bookmarkStart w:id="2879" w:name="_Toc350506856"/>
      <w:bookmarkStart w:id="2880" w:name="_Toc350506988"/>
      <w:bookmarkStart w:id="2881" w:name="_Toc350507449"/>
      <w:bookmarkStart w:id="2882" w:name="_Toc350507983"/>
      <w:bookmarkStart w:id="2883" w:name="_Toc349229934"/>
      <w:bookmarkStart w:id="2884" w:name="_Toc349230097"/>
      <w:bookmarkStart w:id="2885" w:name="_Toc349230497"/>
      <w:bookmarkStart w:id="2886" w:name="_Toc349231379"/>
      <w:bookmarkStart w:id="2887" w:name="_Toc349232105"/>
      <w:bookmarkStart w:id="2888" w:name="_Toc349232486"/>
      <w:bookmarkStart w:id="2889" w:name="_Toc349233222"/>
      <w:bookmarkStart w:id="2890" w:name="_Toc349233357"/>
      <w:bookmarkStart w:id="2891" w:name="_Toc349233491"/>
      <w:bookmarkStart w:id="2892" w:name="_Toc350503080"/>
      <w:bookmarkStart w:id="2893" w:name="_Toc350504070"/>
      <w:bookmarkStart w:id="2894" w:name="_Toc350506360"/>
      <w:bookmarkStart w:id="2895" w:name="_Toc350506598"/>
      <w:bookmarkStart w:id="2896" w:name="_Toc350506728"/>
      <w:bookmarkStart w:id="2897" w:name="_Toc350506858"/>
      <w:bookmarkStart w:id="2898" w:name="_Toc350506990"/>
      <w:bookmarkStart w:id="2899" w:name="_Toc350507451"/>
      <w:bookmarkStart w:id="2900" w:name="_Toc350507985"/>
      <w:bookmarkStart w:id="2901" w:name="_Toc358671452"/>
      <w:bookmarkStart w:id="2902" w:name="_Toc358671571"/>
      <w:bookmarkStart w:id="2903" w:name="_Toc358671690"/>
      <w:bookmarkStart w:id="2904" w:name="_Toc358671821"/>
      <w:bookmarkStart w:id="2905" w:name="_Toc349229936"/>
      <w:bookmarkStart w:id="2906" w:name="_Toc349230099"/>
      <w:bookmarkStart w:id="2907" w:name="_Toc349230499"/>
      <w:bookmarkStart w:id="2908" w:name="_Toc349231381"/>
      <w:bookmarkStart w:id="2909" w:name="_Toc349232107"/>
      <w:bookmarkStart w:id="2910" w:name="_Toc349232488"/>
      <w:bookmarkStart w:id="2911" w:name="_Toc349233224"/>
      <w:bookmarkStart w:id="2912" w:name="_Toc349233359"/>
      <w:bookmarkStart w:id="2913" w:name="_Toc349233493"/>
      <w:bookmarkStart w:id="2914" w:name="_Toc350503082"/>
      <w:bookmarkStart w:id="2915" w:name="_Toc350504072"/>
      <w:bookmarkStart w:id="2916" w:name="_Toc350506362"/>
      <w:bookmarkStart w:id="2917" w:name="_Toc350506600"/>
      <w:bookmarkStart w:id="2918" w:name="_Toc350506730"/>
      <w:bookmarkStart w:id="2919" w:name="_Toc350506860"/>
      <w:bookmarkStart w:id="2920" w:name="_Toc350506992"/>
      <w:bookmarkStart w:id="2921" w:name="_Toc350507453"/>
      <w:bookmarkStart w:id="2922" w:name="_Toc350507987"/>
      <w:bookmarkStart w:id="2923" w:name="_Toc349229938"/>
      <w:bookmarkStart w:id="2924" w:name="_Toc349230101"/>
      <w:bookmarkStart w:id="2925" w:name="_Toc349230501"/>
      <w:bookmarkStart w:id="2926" w:name="_Toc349231383"/>
      <w:bookmarkStart w:id="2927" w:name="_Toc349232109"/>
      <w:bookmarkStart w:id="2928" w:name="_Toc349232490"/>
      <w:bookmarkStart w:id="2929" w:name="_Toc349233226"/>
      <w:bookmarkStart w:id="2930" w:name="_Toc349233361"/>
      <w:bookmarkStart w:id="2931" w:name="_Toc349233495"/>
      <w:bookmarkStart w:id="2932" w:name="_Toc350503084"/>
      <w:bookmarkStart w:id="2933" w:name="_Toc350504074"/>
      <w:bookmarkStart w:id="2934" w:name="_Toc350506364"/>
      <w:bookmarkStart w:id="2935" w:name="_Toc350506602"/>
      <w:bookmarkStart w:id="2936" w:name="_Toc350506732"/>
      <w:bookmarkStart w:id="2937" w:name="_Toc350506862"/>
      <w:bookmarkStart w:id="2938" w:name="_Toc350506994"/>
      <w:bookmarkStart w:id="2939" w:name="_Toc350507455"/>
      <w:bookmarkStart w:id="2940" w:name="_Toc350507989"/>
      <w:bookmarkStart w:id="2941" w:name="_Toc349229940"/>
      <w:bookmarkStart w:id="2942" w:name="_Toc349230103"/>
      <w:bookmarkStart w:id="2943" w:name="_Toc349230503"/>
      <w:bookmarkStart w:id="2944" w:name="_Toc349231385"/>
      <w:bookmarkStart w:id="2945" w:name="_Toc349232111"/>
      <w:bookmarkStart w:id="2946" w:name="_Toc349232492"/>
      <w:bookmarkStart w:id="2947" w:name="_Toc349233228"/>
      <w:bookmarkStart w:id="2948" w:name="_Toc349233363"/>
      <w:bookmarkStart w:id="2949" w:name="_Toc349233497"/>
      <w:bookmarkStart w:id="2950" w:name="_Toc350503086"/>
      <w:bookmarkStart w:id="2951" w:name="_Toc350504076"/>
      <w:bookmarkStart w:id="2952" w:name="_Toc350506366"/>
      <w:bookmarkStart w:id="2953" w:name="_Toc350506604"/>
      <w:bookmarkStart w:id="2954" w:name="_Toc350506734"/>
      <w:bookmarkStart w:id="2955" w:name="_Toc350506864"/>
      <w:bookmarkStart w:id="2956" w:name="_Toc350506996"/>
      <w:bookmarkStart w:id="2957" w:name="_Toc350507457"/>
      <w:bookmarkStart w:id="2958" w:name="_Toc350507991"/>
      <w:bookmarkStart w:id="2959" w:name="_Toc379897755"/>
      <w:bookmarkStart w:id="2960" w:name="_Toc396488608"/>
      <w:bookmarkStart w:id="2961" w:name="_Toc511376084"/>
      <w:bookmarkStart w:id="2962" w:name="_Toc495663139"/>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r>
        <w:lastRenderedPageBreak/>
        <w:t>CALL OFF SCHEDULE 1: DEFINITIONS</w:t>
      </w:r>
      <w:bookmarkEnd w:id="2959"/>
      <w:bookmarkEnd w:id="2960"/>
      <w:bookmarkEnd w:id="2961"/>
      <w:bookmarkEnd w:id="2962"/>
    </w:p>
    <w:p w14:paraId="6AFEF6F6" w14:textId="77777777" w:rsidR="000604FB" w:rsidRDefault="00CA793C">
      <w:pPr>
        <w:ind w:left="0"/>
      </w:pPr>
      <w:bookmarkStart w:id="2963" w:name="_Toc348712383"/>
      <w:r>
        <w:t xml:space="preserve">In accordance with Clause </w:t>
      </w:r>
      <w:r>
        <w:fldChar w:fldCharType="begin"/>
      </w:r>
      <w:r>
        <w:instrText xml:space="preserve"> REF _Ref362969514 \r \h  \* MERGEFORMAT </w:instrText>
      </w:r>
      <w:r>
        <w:fldChar w:fldCharType="separate"/>
      </w:r>
      <w:r w:rsidR="001E3237">
        <w:t>1</w:t>
      </w:r>
      <w:r>
        <w:fldChar w:fldCharType="end"/>
      </w:r>
      <w:r>
        <w:t xml:space="preserve"> (Definitions and Interpretations) of this Call Off Contract including its recitals the following expressions shall have the following meanings:</w:t>
      </w:r>
    </w:p>
    <w:tbl>
      <w:tblPr>
        <w:tblW w:w="5000" w:type="pct"/>
        <w:tblLayout w:type="fixed"/>
        <w:tblLook w:val="04A0" w:firstRow="1" w:lastRow="0" w:firstColumn="1" w:lastColumn="0" w:noHBand="0" w:noVBand="1"/>
      </w:tblPr>
      <w:tblGrid>
        <w:gridCol w:w="2691"/>
        <w:gridCol w:w="6359"/>
      </w:tblGrid>
      <w:tr w:rsidR="000604FB" w14:paraId="6AFEF6F9" w14:textId="77777777" w:rsidTr="00FC7542">
        <w:tc>
          <w:tcPr>
            <w:tcW w:w="1487" w:type="pct"/>
            <w:shd w:val="clear" w:color="auto" w:fill="auto"/>
          </w:tcPr>
          <w:bookmarkEnd w:id="2963"/>
          <w:p w14:paraId="6AFEF6F7" w14:textId="77777777" w:rsidR="000604FB" w:rsidRDefault="00CA793C">
            <w:pPr>
              <w:pStyle w:val="GPSDefinitionTerm"/>
            </w:pPr>
            <w:r>
              <w:t>"Achieve"</w:t>
            </w:r>
          </w:p>
        </w:tc>
        <w:tc>
          <w:tcPr>
            <w:tcW w:w="3513" w:type="pct"/>
            <w:shd w:val="clear" w:color="auto" w:fill="auto"/>
          </w:tcPr>
          <w:p w14:paraId="6AFEF6F8" w14:textId="77777777" w:rsidR="000604FB" w:rsidRDefault="00CA793C">
            <w:pPr>
              <w:pStyle w:val="GPsDefinition"/>
            </w:pPr>
            <w:r>
              <w:t>means in respect of a Test, to successfully pass such Test without any Test Issues in accordance with the Test Success Criteria and in respect of a Milestone, the issue of a Milestone Achievement Certificate in respect of that Milestone and "</w:t>
            </w:r>
            <w:r>
              <w:rPr>
                <w:b/>
              </w:rPr>
              <w:t>Achieved</w:t>
            </w:r>
            <w:r>
              <w:t>" and "</w:t>
            </w:r>
            <w:r>
              <w:rPr>
                <w:b/>
              </w:rPr>
              <w:t>Achievement</w:t>
            </w:r>
            <w:r>
              <w:t>" shall be construed accordingly;</w:t>
            </w:r>
          </w:p>
        </w:tc>
      </w:tr>
      <w:tr w:rsidR="000604FB" w14:paraId="6AFEF6FC" w14:textId="77777777" w:rsidTr="00FC7542">
        <w:tc>
          <w:tcPr>
            <w:tcW w:w="1487" w:type="pct"/>
            <w:shd w:val="clear" w:color="auto" w:fill="auto"/>
          </w:tcPr>
          <w:p w14:paraId="6AFEF6FA" w14:textId="77777777" w:rsidR="000604FB" w:rsidRDefault="00CA793C">
            <w:pPr>
              <w:pStyle w:val="GPSDefinitionTerm"/>
              <w:spacing w:after="0"/>
            </w:pPr>
            <w:r>
              <w:t>“Achieved Service Level”</w:t>
            </w:r>
          </w:p>
        </w:tc>
        <w:tc>
          <w:tcPr>
            <w:tcW w:w="3513" w:type="pct"/>
            <w:shd w:val="clear" w:color="auto" w:fill="auto"/>
          </w:tcPr>
          <w:p w14:paraId="6AFEF6FB" w14:textId="77777777" w:rsidR="000604FB" w:rsidRDefault="00CA793C">
            <w:pPr>
              <w:pStyle w:val="GPsDefinition"/>
              <w:rPr>
                <w:b/>
                <w:color w:val="C00000"/>
              </w:rPr>
            </w:pPr>
            <w:r>
              <w:t>means the actual level of performance of a Service achieved by the Supplier in relation to a Service Level for a Service Period;</w:t>
            </w:r>
          </w:p>
        </w:tc>
      </w:tr>
      <w:tr w:rsidR="000604FB" w14:paraId="6AFEF6FF" w14:textId="77777777" w:rsidTr="00FC7542">
        <w:tc>
          <w:tcPr>
            <w:tcW w:w="1487" w:type="pct"/>
            <w:shd w:val="clear" w:color="auto" w:fill="auto"/>
          </w:tcPr>
          <w:p w14:paraId="6AFEF6FD" w14:textId="77777777" w:rsidR="000604FB" w:rsidRDefault="00CA793C">
            <w:pPr>
              <w:pStyle w:val="GPSDefinitionTerm"/>
              <w:spacing w:after="0"/>
            </w:pPr>
            <w:r>
              <w:t>"Acquired Rights Directive"</w:t>
            </w:r>
          </w:p>
        </w:tc>
        <w:tc>
          <w:tcPr>
            <w:tcW w:w="3513" w:type="pct"/>
            <w:shd w:val="clear" w:color="auto" w:fill="auto"/>
          </w:tcPr>
          <w:p w14:paraId="6AFEF6FE" w14:textId="77777777" w:rsidR="000604FB" w:rsidRDefault="00CA793C">
            <w:pPr>
              <w:pStyle w:val="GPsDefinition"/>
            </w:pPr>
            <w: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0604FB" w14:paraId="6AFEF702" w14:textId="77777777" w:rsidTr="00FC7542">
        <w:tc>
          <w:tcPr>
            <w:tcW w:w="1487" w:type="pct"/>
            <w:shd w:val="clear" w:color="auto" w:fill="auto"/>
          </w:tcPr>
          <w:p w14:paraId="6AFEF700" w14:textId="77777777" w:rsidR="000604FB" w:rsidRDefault="00CA793C">
            <w:pPr>
              <w:pStyle w:val="GPSDefinitionTerm"/>
              <w:ind w:left="0"/>
            </w:pPr>
            <w:r>
              <w:t>"Additional Clauses"</w:t>
            </w:r>
          </w:p>
        </w:tc>
        <w:tc>
          <w:tcPr>
            <w:tcW w:w="3513" w:type="pct"/>
            <w:shd w:val="clear" w:color="auto" w:fill="auto"/>
          </w:tcPr>
          <w:p w14:paraId="6AFEF701" w14:textId="77777777" w:rsidR="000604FB" w:rsidRDefault="00CA793C">
            <w:pPr>
              <w:pStyle w:val="GPsDefinition"/>
            </w:pPr>
            <w:r>
              <w:t>means the additional Clauses in Call Off Schedule 13 (Alternative and/or Additional Clauses) and any other additional Clauses stipulated by the Customer during a Call for Competition Procedure and set out in the Order Form or elsewhere in this Call Off Contract;</w:t>
            </w:r>
          </w:p>
        </w:tc>
      </w:tr>
      <w:tr w:rsidR="000604FB" w14:paraId="6AFEF705" w14:textId="77777777" w:rsidTr="00FC7542">
        <w:tc>
          <w:tcPr>
            <w:tcW w:w="1487" w:type="pct"/>
            <w:shd w:val="clear" w:color="auto" w:fill="auto"/>
          </w:tcPr>
          <w:p w14:paraId="6AFEF703" w14:textId="77777777" w:rsidR="000604FB" w:rsidRDefault="00CA793C">
            <w:pPr>
              <w:pStyle w:val="GPSDefinitionTerm"/>
            </w:pPr>
            <w:r>
              <w:t>"Affected Party"</w:t>
            </w:r>
          </w:p>
        </w:tc>
        <w:tc>
          <w:tcPr>
            <w:tcW w:w="3513" w:type="pct"/>
            <w:shd w:val="clear" w:color="auto" w:fill="auto"/>
          </w:tcPr>
          <w:p w14:paraId="6AFEF704" w14:textId="77777777" w:rsidR="000604FB" w:rsidRDefault="00CA793C">
            <w:pPr>
              <w:pStyle w:val="GPsDefinition"/>
            </w:pPr>
            <w:r>
              <w:t>means the party seeking to claim relief in respect of a Force Majeure;</w:t>
            </w:r>
          </w:p>
        </w:tc>
      </w:tr>
      <w:tr w:rsidR="000604FB" w14:paraId="6AFEF708" w14:textId="77777777" w:rsidTr="00FC7542">
        <w:trPr>
          <w:trHeight w:val="938"/>
        </w:trPr>
        <w:tc>
          <w:tcPr>
            <w:tcW w:w="1487" w:type="pct"/>
            <w:shd w:val="clear" w:color="auto" w:fill="auto"/>
          </w:tcPr>
          <w:p w14:paraId="6AFEF706" w14:textId="77777777" w:rsidR="000604FB" w:rsidRDefault="00CA793C">
            <w:pPr>
              <w:pStyle w:val="GPSDefinitionTerm"/>
            </w:pPr>
            <w:r>
              <w:t>"Affiliates"</w:t>
            </w:r>
          </w:p>
        </w:tc>
        <w:tc>
          <w:tcPr>
            <w:tcW w:w="3513" w:type="pct"/>
            <w:shd w:val="clear" w:color="auto" w:fill="auto"/>
          </w:tcPr>
          <w:p w14:paraId="6AFEF707" w14:textId="77777777" w:rsidR="000604FB" w:rsidRDefault="00CA793C">
            <w:pPr>
              <w:pStyle w:val="GPsDefinition"/>
              <w:rPr>
                <w:b/>
                <w:color w:val="C00000"/>
              </w:rPr>
            </w:pPr>
            <w:r>
              <w:t>means in relation to a body corporate, any other entity which directly or indirectly Controls, is Controlled by, or is under direct or indirect common Control of that body corporate from time to time;</w:t>
            </w:r>
          </w:p>
        </w:tc>
      </w:tr>
      <w:tr w:rsidR="000604FB" w14:paraId="6AFEF70B" w14:textId="77777777" w:rsidTr="00FC7542">
        <w:trPr>
          <w:trHeight w:val="825"/>
        </w:trPr>
        <w:tc>
          <w:tcPr>
            <w:tcW w:w="1487" w:type="pct"/>
            <w:shd w:val="clear" w:color="auto" w:fill="auto"/>
          </w:tcPr>
          <w:p w14:paraId="6AFEF709" w14:textId="77777777" w:rsidR="000604FB" w:rsidRDefault="00CA793C">
            <w:pPr>
              <w:pStyle w:val="GPSDefinitionTerm"/>
            </w:pPr>
            <w:r>
              <w:t>“Agreed Service Time”</w:t>
            </w:r>
          </w:p>
        </w:tc>
        <w:tc>
          <w:tcPr>
            <w:tcW w:w="3513" w:type="pct"/>
            <w:shd w:val="clear" w:color="auto" w:fill="auto"/>
          </w:tcPr>
          <w:p w14:paraId="6AFEF70A" w14:textId="77777777" w:rsidR="000604FB" w:rsidRDefault="00CA793C">
            <w:pPr>
              <w:pStyle w:val="GPsDefinition"/>
            </w:pPr>
            <w:r>
              <w:t>means the period during which the Supplier ensures the Services are Available to the Customer;</w:t>
            </w:r>
          </w:p>
        </w:tc>
      </w:tr>
      <w:tr w:rsidR="000604FB" w14:paraId="6AFEF70E" w14:textId="77777777" w:rsidTr="00FC7542">
        <w:tc>
          <w:tcPr>
            <w:tcW w:w="1487" w:type="pct"/>
            <w:shd w:val="clear" w:color="auto" w:fill="auto"/>
          </w:tcPr>
          <w:p w14:paraId="6AFEF70C" w14:textId="77777777" w:rsidR="000604FB" w:rsidRDefault="00CA793C">
            <w:pPr>
              <w:pStyle w:val="GPSDefinitionTerm"/>
            </w:pPr>
            <w:r>
              <w:t>“Allowable Assumptions”</w:t>
            </w:r>
          </w:p>
        </w:tc>
        <w:tc>
          <w:tcPr>
            <w:tcW w:w="3513" w:type="pct"/>
            <w:shd w:val="clear" w:color="auto" w:fill="auto"/>
          </w:tcPr>
          <w:p w14:paraId="6AFEF70D" w14:textId="77777777" w:rsidR="000604FB" w:rsidRDefault="00CA793C">
            <w:pPr>
              <w:pStyle w:val="GPsDefinition"/>
            </w:pPr>
            <w:r>
              <w:t>means the assumptions set out in Annex 3 of Call Off Schedule 3 (Call Off Contract Charges, Payment and Invoicing);</w:t>
            </w:r>
          </w:p>
        </w:tc>
      </w:tr>
      <w:tr w:rsidR="000604FB" w14:paraId="6AFEF711" w14:textId="77777777" w:rsidTr="00FC7542">
        <w:tc>
          <w:tcPr>
            <w:tcW w:w="1487" w:type="pct"/>
            <w:shd w:val="clear" w:color="auto" w:fill="auto"/>
          </w:tcPr>
          <w:p w14:paraId="6AFEF70F" w14:textId="77777777" w:rsidR="000604FB" w:rsidRDefault="00CA793C">
            <w:pPr>
              <w:pStyle w:val="GPSDefinitionTerm"/>
            </w:pPr>
            <w:r>
              <w:t>"Alternative Clauses"</w:t>
            </w:r>
          </w:p>
        </w:tc>
        <w:tc>
          <w:tcPr>
            <w:tcW w:w="3513" w:type="pct"/>
            <w:shd w:val="clear" w:color="auto" w:fill="auto"/>
          </w:tcPr>
          <w:p w14:paraId="6AFEF710" w14:textId="77777777" w:rsidR="000604FB" w:rsidRDefault="00CA793C">
            <w:pPr>
              <w:pStyle w:val="GPsDefinition"/>
            </w:pPr>
            <w:r>
              <w:t>means the alternative Clauses in Call Off Schedule 13 (Alternative and/or Additional Clauses) and any other alternative Clauses stipulated by the Customer during a Call for Competition Procedure and set out in the Order Form or elsewhere in this Call Off Contract;</w:t>
            </w:r>
          </w:p>
        </w:tc>
      </w:tr>
      <w:tr w:rsidR="000604FB" w14:paraId="6AFEF714" w14:textId="77777777" w:rsidTr="00FC7542">
        <w:tc>
          <w:tcPr>
            <w:tcW w:w="1487" w:type="pct"/>
            <w:shd w:val="clear" w:color="auto" w:fill="auto"/>
          </w:tcPr>
          <w:p w14:paraId="6AFEF712" w14:textId="77777777" w:rsidR="000604FB" w:rsidRDefault="00CA793C">
            <w:pPr>
              <w:pStyle w:val="GPSDefinitionTerm"/>
            </w:pPr>
            <w:r>
              <w:t>"Approval"</w:t>
            </w:r>
          </w:p>
        </w:tc>
        <w:tc>
          <w:tcPr>
            <w:tcW w:w="3513" w:type="pct"/>
            <w:shd w:val="clear" w:color="auto" w:fill="auto"/>
          </w:tcPr>
          <w:p w14:paraId="6AFEF713" w14:textId="77777777" w:rsidR="000604FB" w:rsidRDefault="00CA793C">
            <w:pPr>
              <w:pStyle w:val="GPsDefinition"/>
            </w:pPr>
            <w:r>
              <w:t>means the prior written consent of the Customer and "</w:t>
            </w:r>
            <w:r>
              <w:rPr>
                <w:b/>
              </w:rPr>
              <w:t>Approve</w:t>
            </w:r>
            <w:r>
              <w:t>" and "</w:t>
            </w:r>
            <w:r>
              <w:rPr>
                <w:b/>
              </w:rPr>
              <w:t>Approved</w:t>
            </w:r>
            <w:r>
              <w:t>" shall be construed accordingly;</w:t>
            </w:r>
          </w:p>
        </w:tc>
      </w:tr>
      <w:tr w:rsidR="000604FB" w14:paraId="6AFEF71A" w14:textId="77777777" w:rsidTr="00FC7542">
        <w:tc>
          <w:tcPr>
            <w:tcW w:w="1487" w:type="pct"/>
            <w:shd w:val="clear" w:color="auto" w:fill="auto"/>
          </w:tcPr>
          <w:p w14:paraId="6AFEF715" w14:textId="77777777" w:rsidR="000604FB" w:rsidRDefault="00CA793C">
            <w:pPr>
              <w:pStyle w:val="GPSDefinitionTerm"/>
            </w:pPr>
            <w:r>
              <w:t>"Approved Sub-Licensee"</w:t>
            </w:r>
          </w:p>
        </w:tc>
        <w:tc>
          <w:tcPr>
            <w:tcW w:w="3513" w:type="pct"/>
            <w:shd w:val="clear" w:color="auto" w:fill="auto"/>
          </w:tcPr>
          <w:p w14:paraId="6AFEF716" w14:textId="77777777" w:rsidR="000604FB" w:rsidRDefault="00CA793C">
            <w:pPr>
              <w:pStyle w:val="GPsDefinition"/>
            </w:pPr>
            <w:r>
              <w:t>means any of the following:</w:t>
            </w:r>
          </w:p>
          <w:p w14:paraId="6AFEF717" w14:textId="77777777" w:rsidR="000604FB" w:rsidRDefault="00CA793C">
            <w:pPr>
              <w:pStyle w:val="GPSDefinitionL2"/>
            </w:pPr>
            <w:r>
              <w:t>a Central Government Body;</w:t>
            </w:r>
          </w:p>
          <w:p w14:paraId="6AFEF718" w14:textId="77777777" w:rsidR="000604FB" w:rsidRDefault="00CA793C">
            <w:pPr>
              <w:pStyle w:val="GPSDefinitionL2"/>
            </w:pPr>
            <w:r>
              <w:t>any third party providing services to a Central Government Body; and/or</w:t>
            </w:r>
          </w:p>
          <w:p w14:paraId="6AFEF719" w14:textId="77777777" w:rsidR="000604FB" w:rsidRDefault="00CA793C">
            <w:pPr>
              <w:pStyle w:val="GPSDefinitionL2"/>
            </w:pPr>
            <w:r>
              <w:t>any body (including any private sector body) which performs or carries on any of the functions and/or activities that previously had been performed and/or carried on by the Customer;</w:t>
            </w:r>
          </w:p>
        </w:tc>
      </w:tr>
      <w:tr w:rsidR="000604FB" w14:paraId="6AFEF71D" w14:textId="77777777" w:rsidTr="00FC7542">
        <w:tc>
          <w:tcPr>
            <w:tcW w:w="1487" w:type="pct"/>
            <w:shd w:val="clear" w:color="auto" w:fill="auto"/>
          </w:tcPr>
          <w:p w14:paraId="6AFEF71B" w14:textId="77777777" w:rsidR="000604FB" w:rsidRDefault="00CA793C">
            <w:pPr>
              <w:pStyle w:val="GPSDefinitionTerm"/>
            </w:pPr>
            <w:r>
              <w:lastRenderedPageBreak/>
              <w:t>"Authority to Proceed" or "ATP"</w:t>
            </w:r>
          </w:p>
        </w:tc>
        <w:tc>
          <w:tcPr>
            <w:tcW w:w="3513" w:type="pct"/>
            <w:shd w:val="clear" w:color="auto" w:fill="auto"/>
          </w:tcPr>
          <w:p w14:paraId="6AFEF71C" w14:textId="77777777" w:rsidR="000604FB" w:rsidRDefault="00CA793C">
            <w:pPr>
              <w:pStyle w:val="GPSDefinitionL2"/>
            </w:pPr>
            <w:r>
              <w:t>means the authorisation to the Supplier to commence the provision of the relevant Deliverable, Service or Service Instance to the Customer, provided by the Customer in the form of a Milestone Achievement Certificate in respect of the relevant Milestone in the Implementation Plan;</w:t>
            </w:r>
          </w:p>
        </w:tc>
      </w:tr>
      <w:tr w:rsidR="000604FB" w14:paraId="6AFEF727" w14:textId="77777777" w:rsidTr="00FC7542">
        <w:tc>
          <w:tcPr>
            <w:tcW w:w="1487" w:type="pct"/>
            <w:shd w:val="clear" w:color="auto" w:fill="auto"/>
          </w:tcPr>
          <w:p w14:paraId="6AFEF71E" w14:textId="77777777" w:rsidR="000604FB" w:rsidRDefault="00CA793C">
            <w:pPr>
              <w:pStyle w:val="GPSDefinitionTerm"/>
            </w:pPr>
            <w:r>
              <w:t>"Auditor"</w:t>
            </w:r>
          </w:p>
        </w:tc>
        <w:tc>
          <w:tcPr>
            <w:tcW w:w="3513" w:type="pct"/>
            <w:shd w:val="clear" w:color="auto" w:fill="auto"/>
          </w:tcPr>
          <w:p w14:paraId="6AFEF71F" w14:textId="77777777" w:rsidR="000604FB" w:rsidRDefault="00CA793C">
            <w:pPr>
              <w:pStyle w:val="GPsDefinition"/>
              <w:keepNext/>
            </w:pPr>
            <w:r>
              <w:t>means:</w:t>
            </w:r>
          </w:p>
          <w:p w14:paraId="6AFEF720" w14:textId="77777777" w:rsidR="000604FB" w:rsidRDefault="00CA793C">
            <w:pPr>
              <w:pStyle w:val="GPSDefinitionL2"/>
              <w:keepNext/>
            </w:pPr>
            <w:r>
              <w:t>the Customer’s internal and external auditors;</w:t>
            </w:r>
          </w:p>
          <w:p w14:paraId="6AFEF721" w14:textId="77777777" w:rsidR="000604FB" w:rsidRDefault="00CA793C">
            <w:pPr>
              <w:pStyle w:val="GPSDefinitionL2"/>
              <w:keepNext/>
              <w:rPr>
                <w:color w:val="000000"/>
                <w:spacing w:val="-2"/>
              </w:rPr>
            </w:pPr>
            <w:r>
              <w:t xml:space="preserve">the Customer’s statutory </w:t>
            </w:r>
            <w:r>
              <w:rPr>
                <w:color w:val="000000"/>
                <w:spacing w:val="-2"/>
              </w:rPr>
              <w:t>or regulatory auditors;</w:t>
            </w:r>
          </w:p>
          <w:p w14:paraId="6AFEF722" w14:textId="77777777" w:rsidR="000604FB" w:rsidRDefault="00CA793C">
            <w:pPr>
              <w:pStyle w:val="GPSDefinitionL2"/>
              <w:keepNext/>
            </w:pPr>
            <w:r>
              <w:t>the Comptroller and Auditor General, their staff and/or any appointed representatives of the National Audit Office;</w:t>
            </w:r>
          </w:p>
          <w:p w14:paraId="6AFEF723" w14:textId="77777777" w:rsidR="000604FB" w:rsidRDefault="00CA793C">
            <w:pPr>
              <w:pStyle w:val="GPSDefinitionL2"/>
              <w:keepNext/>
            </w:pPr>
            <w:r>
              <w:t>HM Treasury or the Cabinet Office;</w:t>
            </w:r>
          </w:p>
          <w:p w14:paraId="6AFEF724" w14:textId="77777777" w:rsidR="000604FB" w:rsidRDefault="00CA793C">
            <w:pPr>
              <w:pStyle w:val="GPSDefinitionL2"/>
              <w:keepNext/>
            </w:pPr>
            <w:r>
              <w:t>the HSCN Authority;</w:t>
            </w:r>
          </w:p>
          <w:p w14:paraId="6AFEF725" w14:textId="77777777" w:rsidR="000604FB" w:rsidRDefault="00CA793C">
            <w:pPr>
              <w:pStyle w:val="GPSDefinitionL2"/>
              <w:keepNext/>
            </w:pPr>
            <w:r>
              <w:t>any party formally appointed by the Customer to carry out audit or similar review functions; and</w:t>
            </w:r>
          </w:p>
          <w:p w14:paraId="6AFEF726" w14:textId="77777777" w:rsidR="000604FB" w:rsidRDefault="00CA793C">
            <w:pPr>
              <w:pStyle w:val="GPSDefinitionL2"/>
              <w:keepNext/>
            </w:pPr>
            <w:r>
              <w:t>successors or assigns of any of the above;</w:t>
            </w:r>
          </w:p>
        </w:tc>
      </w:tr>
      <w:tr w:rsidR="000604FB" w14:paraId="6AFEF72A" w14:textId="77777777" w:rsidTr="00FC7542">
        <w:tc>
          <w:tcPr>
            <w:tcW w:w="1487" w:type="pct"/>
            <w:shd w:val="clear" w:color="auto" w:fill="auto"/>
          </w:tcPr>
          <w:p w14:paraId="6AFEF728" w14:textId="77777777" w:rsidR="000604FB" w:rsidRDefault="00CA793C">
            <w:pPr>
              <w:pStyle w:val="GPSDefinitionTerm"/>
            </w:pPr>
            <w:r>
              <w:t>“Available”</w:t>
            </w:r>
          </w:p>
        </w:tc>
        <w:tc>
          <w:tcPr>
            <w:tcW w:w="3513" w:type="pct"/>
            <w:shd w:val="clear" w:color="auto" w:fill="auto"/>
          </w:tcPr>
          <w:p w14:paraId="6AFEF729" w14:textId="77777777" w:rsidR="000604FB" w:rsidRDefault="00CA793C">
            <w:pPr>
              <w:pStyle w:val="GPsDefinition"/>
            </w:pPr>
            <w:r>
              <w:t>a Service shall be “Available” when the Customer’s end users are able to access and use all its functions at a level that enables them to carry out their normal duties and “</w:t>
            </w:r>
            <w:r>
              <w:rPr>
                <w:b/>
              </w:rPr>
              <w:t>Availability</w:t>
            </w:r>
            <w:r>
              <w:t xml:space="preserve">” shall be construed accordingly; </w:t>
            </w:r>
          </w:p>
        </w:tc>
      </w:tr>
      <w:tr w:rsidR="000604FB" w14:paraId="6AFEF72D" w14:textId="77777777" w:rsidTr="00FC7542">
        <w:tc>
          <w:tcPr>
            <w:tcW w:w="1487" w:type="pct"/>
            <w:shd w:val="clear" w:color="auto" w:fill="auto"/>
          </w:tcPr>
          <w:p w14:paraId="6AFEF72B" w14:textId="77777777" w:rsidR="000604FB" w:rsidRDefault="00CA793C">
            <w:pPr>
              <w:pStyle w:val="GPSDefinitionTerm"/>
            </w:pPr>
            <w:r>
              <w:t>"Authority"</w:t>
            </w:r>
          </w:p>
        </w:tc>
        <w:tc>
          <w:tcPr>
            <w:tcW w:w="3513" w:type="pct"/>
            <w:shd w:val="clear" w:color="auto" w:fill="auto"/>
          </w:tcPr>
          <w:p w14:paraId="6AFEF72C" w14:textId="77777777" w:rsidR="000604FB" w:rsidRDefault="00CA793C">
            <w:pPr>
              <w:pStyle w:val="GPsDefinition"/>
            </w:pPr>
            <w:r>
              <w:t xml:space="preserve">means </w:t>
            </w:r>
            <w:r>
              <w:rPr>
                <w:b/>
              </w:rPr>
              <w:t>THE MINISTER FOR THE CABINET OFFICE</w:t>
            </w:r>
            <w:r>
              <w:t xml:space="preserve"> ("</w:t>
            </w:r>
            <w:r>
              <w:rPr>
                <w:b/>
              </w:rPr>
              <w:t>Cabinet Office</w:t>
            </w:r>
            <w:r>
              <w:t xml:space="preserve">") as represented by Crown Commercial Service, a trading fund of the Cabinet Office, whose offices are located at 9th Floor, The Capital, Old Hall Street, Liverpool L3 9PP; </w:t>
            </w:r>
          </w:p>
        </w:tc>
      </w:tr>
      <w:tr w:rsidR="000604FB" w14:paraId="6AFEF730" w14:textId="77777777" w:rsidTr="00FC7542">
        <w:tc>
          <w:tcPr>
            <w:tcW w:w="1487" w:type="pct"/>
            <w:shd w:val="clear" w:color="auto" w:fill="auto"/>
          </w:tcPr>
          <w:p w14:paraId="6AFEF72E" w14:textId="77777777" w:rsidR="000604FB" w:rsidRDefault="00CA793C">
            <w:pPr>
              <w:pStyle w:val="GPSDefinitionTerm"/>
            </w:pPr>
            <w:r>
              <w:t>"BCDR Services"</w:t>
            </w:r>
          </w:p>
        </w:tc>
        <w:tc>
          <w:tcPr>
            <w:tcW w:w="3513" w:type="pct"/>
            <w:shd w:val="clear" w:color="auto" w:fill="auto"/>
          </w:tcPr>
          <w:p w14:paraId="6AFEF72F" w14:textId="77777777" w:rsidR="000604FB" w:rsidRDefault="00CA793C">
            <w:pPr>
              <w:pStyle w:val="GPsDefinition"/>
            </w:pPr>
            <w:r>
              <w:t>means the Business Continuity Services and Disaster Recovery Services as defined in Call Off Schedule 8 (Business Continuity and Disaster Recovery);</w:t>
            </w:r>
          </w:p>
        </w:tc>
      </w:tr>
      <w:tr w:rsidR="000604FB" w14:paraId="6AFEF733" w14:textId="77777777" w:rsidTr="00FC7542">
        <w:tc>
          <w:tcPr>
            <w:tcW w:w="1487" w:type="pct"/>
            <w:shd w:val="clear" w:color="auto" w:fill="auto"/>
          </w:tcPr>
          <w:p w14:paraId="6AFEF731" w14:textId="77777777" w:rsidR="000604FB" w:rsidRDefault="00CA793C">
            <w:pPr>
              <w:pStyle w:val="GPSDefinitionTerm"/>
            </w:pPr>
            <w:r>
              <w:t>"BCDR Plan"</w:t>
            </w:r>
          </w:p>
        </w:tc>
        <w:tc>
          <w:tcPr>
            <w:tcW w:w="3513" w:type="pct"/>
            <w:shd w:val="clear" w:color="auto" w:fill="auto"/>
          </w:tcPr>
          <w:p w14:paraId="6AFEF732" w14:textId="77777777" w:rsidR="000604FB" w:rsidRDefault="00CA793C">
            <w:pPr>
              <w:pStyle w:val="GPsDefinition"/>
            </w:pPr>
            <w:r>
              <w:t xml:space="preserve">means the Supplier’s plan relating to business continuity and disaster recovery as referred to in Clause </w:t>
            </w:r>
            <w:r>
              <w:fldChar w:fldCharType="begin"/>
            </w:r>
            <w:r>
              <w:instrText xml:space="preserve"> REF _Ref349134769 \n \h  \* MERGEFORMAT </w:instrText>
            </w:r>
            <w:r>
              <w:fldChar w:fldCharType="separate"/>
            </w:r>
            <w:r w:rsidR="001E3237">
              <w:t>11</w:t>
            </w:r>
            <w:r>
              <w:fldChar w:fldCharType="end"/>
            </w:r>
            <w:r>
              <w:t xml:space="preserve"> (Business Continuity and Disaster Recovery) and Call Off Schedule 8 (Business Continuity and Disaster Recovery);</w:t>
            </w:r>
          </w:p>
        </w:tc>
      </w:tr>
      <w:tr w:rsidR="000604FB" w14:paraId="6AFEF736" w14:textId="77777777" w:rsidTr="00FC7542">
        <w:tc>
          <w:tcPr>
            <w:tcW w:w="1487" w:type="pct"/>
            <w:shd w:val="clear" w:color="auto" w:fill="auto"/>
          </w:tcPr>
          <w:p w14:paraId="6AFEF734" w14:textId="77777777" w:rsidR="000604FB" w:rsidRDefault="00CA793C">
            <w:pPr>
              <w:pStyle w:val="GPSDefinitionTerm"/>
            </w:pPr>
            <w:r>
              <w:t>"Call for Competition Procedure"</w:t>
            </w:r>
          </w:p>
        </w:tc>
        <w:tc>
          <w:tcPr>
            <w:tcW w:w="3513" w:type="pct"/>
            <w:shd w:val="clear" w:color="auto" w:fill="auto"/>
          </w:tcPr>
          <w:p w14:paraId="6AFEF735" w14:textId="77777777" w:rsidR="000604FB" w:rsidRDefault="00CA793C">
            <w:pPr>
              <w:pStyle w:val="GPsDefinition"/>
            </w:pPr>
            <w:r>
              <w:t>means the award procedure described in paragraph 4 of DPS Schedule 4 (Call For Competition Procedure);</w:t>
            </w:r>
          </w:p>
        </w:tc>
      </w:tr>
      <w:tr w:rsidR="000604FB" w14:paraId="6AFEF739" w14:textId="77777777" w:rsidTr="00FC7542">
        <w:tc>
          <w:tcPr>
            <w:tcW w:w="1487" w:type="pct"/>
            <w:shd w:val="clear" w:color="auto" w:fill="auto"/>
          </w:tcPr>
          <w:p w14:paraId="6AFEF737" w14:textId="77777777" w:rsidR="000604FB" w:rsidRDefault="00CA793C">
            <w:pPr>
              <w:pStyle w:val="GPSDefinitionTerm"/>
            </w:pPr>
            <w:r>
              <w:t>"Call Off Agreement"</w:t>
            </w:r>
          </w:p>
        </w:tc>
        <w:tc>
          <w:tcPr>
            <w:tcW w:w="3513" w:type="pct"/>
            <w:shd w:val="clear" w:color="auto" w:fill="auto"/>
          </w:tcPr>
          <w:p w14:paraId="6AFEF738" w14:textId="77777777" w:rsidR="000604FB" w:rsidRDefault="00CA793C">
            <w:pPr>
              <w:pStyle w:val="GPsDefinition"/>
            </w:pPr>
            <w:r>
              <w:t>means a legally binding agreement (entered into pursuant to the provisions of the Dynamic Purchasing System Agreement) for the provision of the Services made between a Contracting Body and the Supplier pursuant to DPS Schedule 4 (Call for Competition Procedure);</w:t>
            </w:r>
          </w:p>
        </w:tc>
      </w:tr>
      <w:tr w:rsidR="000604FB" w14:paraId="6AFEF73C" w14:textId="77777777" w:rsidTr="00FC7542">
        <w:tc>
          <w:tcPr>
            <w:tcW w:w="1487" w:type="pct"/>
            <w:shd w:val="clear" w:color="auto" w:fill="auto"/>
          </w:tcPr>
          <w:p w14:paraId="6AFEF73A" w14:textId="77777777" w:rsidR="000604FB" w:rsidRDefault="00CA793C">
            <w:pPr>
              <w:pStyle w:val="GPSDefinitionTerm"/>
            </w:pPr>
            <w:r>
              <w:t>"Call Off Commencement Date"</w:t>
            </w:r>
          </w:p>
        </w:tc>
        <w:tc>
          <w:tcPr>
            <w:tcW w:w="3513" w:type="pct"/>
            <w:shd w:val="clear" w:color="auto" w:fill="auto"/>
          </w:tcPr>
          <w:p w14:paraId="6AFEF73B" w14:textId="77777777" w:rsidR="000604FB" w:rsidRDefault="00CA793C">
            <w:pPr>
              <w:pStyle w:val="GPsDefinition"/>
              <w:rPr>
                <w:b/>
                <w:color w:val="C00000"/>
              </w:rPr>
            </w:pPr>
            <w:r>
              <w:t>means the date of commencement of this Call Off Contract as set out in the Order Form;</w:t>
            </w:r>
          </w:p>
        </w:tc>
      </w:tr>
      <w:tr w:rsidR="000604FB" w14:paraId="6AFEF73F" w14:textId="77777777" w:rsidTr="00FC7542">
        <w:tc>
          <w:tcPr>
            <w:tcW w:w="1487" w:type="pct"/>
            <w:shd w:val="clear" w:color="auto" w:fill="auto"/>
          </w:tcPr>
          <w:p w14:paraId="6AFEF73D" w14:textId="77777777" w:rsidR="000604FB" w:rsidRDefault="00CA793C">
            <w:pPr>
              <w:pStyle w:val="GPSDefinitionTerm"/>
            </w:pPr>
            <w:r>
              <w:t>"Call Off Contract"</w:t>
            </w:r>
          </w:p>
        </w:tc>
        <w:tc>
          <w:tcPr>
            <w:tcW w:w="3513" w:type="pct"/>
            <w:shd w:val="clear" w:color="auto" w:fill="auto"/>
          </w:tcPr>
          <w:p w14:paraId="6AFEF73E" w14:textId="77777777" w:rsidR="000604FB" w:rsidRDefault="00CA793C">
            <w:pPr>
              <w:pStyle w:val="GPsDefinition"/>
            </w:pPr>
            <w:r>
              <w:t>means this contract between the Customer and the Supplier (entered into pursuant to the provisions of the Dynamic Purchasing System Agreement) consisting of the Order Form and the Call Off Terms;</w:t>
            </w:r>
          </w:p>
        </w:tc>
      </w:tr>
      <w:tr w:rsidR="000604FB" w14:paraId="6AFEF742" w14:textId="77777777" w:rsidTr="00FC7542">
        <w:tc>
          <w:tcPr>
            <w:tcW w:w="1487" w:type="pct"/>
            <w:shd w:val="clear" w:color="auto" w:fill="auto"/>
          </w:tcPr>
          <w:p w14:paraId="6AFEF740" w14:textId="77777777" w:rsidR="000604FB" w:rsidRDefault="00CA793C">
            <w:pPr>
              <w:pStyle w:val="GPSDefinitionTerm"/>
            </w:pPr>
            <w:r>
              <w:t>"Call Off Contract Charges"</w:t>
            </w:r>
          </w:p>
        </w:tc>
        <w:tc>
          <w:tcPr>
            <w:tcW w:w="3513" w:type="pct"/>
            <w:shd w:val="clear" w:color="auto" w:fill="auto"/>
          </w:tcPr>
          <w:p w14:paraId="6AFEF741" w14:textId="77777777" w:rsidR="000604FB" w:rsidRDefault="00CA793C">
            <w:pPr>
              <w:pStyle w:val="GPsDefinition"/>
            </w:pPr>
            <w:r>
              <w:t xml:space="preserve">means the prices (inclusive of any Milestone Payments and exclusive of any applicable VAT), payable to the Supplier by the Customer under this Call Off Contract, as set out in Annex 1 of </w:t>
            </w:r>
            <w:r>
              <w:lastRenderedPageBreak/>
              <w:t>Call Off Schedule 3 (Call Off Contract Charges, Payment and Invoicing), for the full and proper performance by the Supplier of its obligations under this Call Off Contract less any Deductions;</w:t>
            </w:r>
          </w:p>
        </w:tc>
      </w:tr>
      <w:tr w:rsidR="000604FB" w14:paraId="6AFEF745" w14:textId="77777777" w:rsidTr="00FC7542">
        <w:tc>
          <w:tcPr>
            <w:tcW w:w="1487" w:type="pct"/>
            <w:shd w:val="clear" w:color="auto" w:fill="auto"/>
          </w:tcPr>
          <w:p w14:paraId="6AFEF743" w14:textId="77777777" w:rsidR="000604FB" w:rsidRDefault="00CA793C">
            <w:pPr>
              <w:pStyle w:val="GPSDefinitionTerm"/>
            </w:pPr>
            <w:r>
              <w:lastRenderedPageBreak/>
              <w:t>"Call Off Contract Period"</w:t>
            </w:r>
          </w:p>
        </w:tc>
        <w:tc>
          <w:tcPr>
            <w:tcW w:w="3513" w:type="pct"/>
            <w:shd w:val="clear" w:color="auto" w:fill="auto"/>
          </w:tcPr>
          <w:p w14:paraId="6AFEF744" w14:textId="77777777" w:rsidR="000604FB" w:rsidRDefault="00CA793C">
            <w:pPr>
              <w:pStyle w:val="GPsDefinition"/>
            </w:pPr>
            <w:r>
              <w:t>means the term of this Call Off Contract from the Call Off Commencement Date until the expiry of the Call Off Contract Initial Period or any Call Off Contract Extension Period or date of earlier termination, which shall in no event exceed a maximum duration of sixty (60) Months;</w:t>
            </w:r>
          </w:p>
        </w:tc>
      </w:tr>
      <w:tr w:rsidR="000604FB" w14:paraId="6AFEF748" w14:textId="77777777" w:rsidTr="00FC7542">
        <w:tc>
          <w:tcPr>
            <w:tcW w:w="1487" w:type="pct"/>
            <w:shd w:val="clear" w:color="auto" w:fill="auto"/>
          </w:tcPr>
          <w:p w14:paraId="6AFEF746" w14:textId="77777777" w:rsidR="000604FB" w:rsidRDefault="00CA793C">
            <w:pPr>
              <w:pStyle w:val="GPSDefinitionTerm"/>
            </w:pPr>
            <w:r>
              <w:t>"Call Off Contract Year"</w:t>
            </w:r>
          </w:p>
        </w:tc>
        <w:tc>
          <w:tcPr>
            <w:tcW w:w="3513" w:type="pct"/>
            <w:shd w:val="clear" w:color="auto" w:fill="auto"/>
          </w:tcPr>
          <w:p w14:paraId="6AFEF747" w14:textId="77777777" w:rsidR="000604FB" w:rsidRDefault="00CA793C">
            <w:pPr>
              <w:pStyle w:val="GPsDefinition"/>
              <w:keepNext/>
            </w:pPr>
            <w:r>
              <w:t>means a consecutive period of twelve (12) Months commencing on the Call Off Commencement Date or each anniversary thereof;</w:t>
            </w:r>
          </w:p>
        </w:tc>
      </w:tr>
      <w:tr w:rsidR="000604FB" w14:paraId="6AFEF74D" w14:textId="77777777" w:rsidTr="00FC7542">
        <w:tc>
          <w:tcPr>
            <w:tcW w:w="1487" w:type="pct"/>
            <w:shd w:val="clear" w:color="auto" w:fill="auto"/>
          </w:tcPr>
          <w:p w14:paraId="6AFEF749" w14:textId="77777777" w:rsidR="000604FB" w:rsidRDefault="00CA793C">
            <w:pPr>
              <w:pStyle w:val="GPSDefinitionTerm"/>
            </w:pPr>
            <w:r>
              <w:t>"Call Off Expiry Date"</w:t>
            </w:r>
          </w:p>
        </w:tc>
        <w:tc>
          <w:tcPr>
            <w:tcW w:w="3513" w:type="pct"/>
            <w:shd w:val="clear" w:color="auto" w:fill="auto"/>
          </w:tcPr>
          <w:p w14:paraId="6AFEF74A" w14:textId="77777777" w:rsidR="000604FB" w:rsidRDefault="00CA793C">
            <w:pPr>
              <w:pStyle w:val="GPsDefinition"/>
            </w:pPr>
            <w:r>
              <w:t>means:</w:t>
            </w:r>
          </w:p>
          <w:p w14:paraId="6AFEF74B" w14:textId="77777777" w:rsidR="000604FB" w:rsidRDefault="00CA793C">
            <w:pPr>
              <w:pStyle w:val="GPSDefinitionL2"/>
            </w:pPr>
            <w:r>
              <w:t xml:space="preserve">the end date of the Call Off Contract Period unless the right to extend is exercised pursuant to Clause </w:t>
            </w:r>
            <w:r>
              <w:fldChar w:fldCharType="begin"/>
            </w:r>
            <w:r>
              <w:instrText xml:space="preserve"> REF _Ref359362744 \r \h </w:instrText>
            </w:r>
            <w:r>
              <w:fldChar w:fldCharType="separate"/>
            </w:r>
            <w:r w:rsidR="001E3237">
              <w:t>4</w:t>
            </w:r>
            <w:r>
              <w:fldChar w:fldCharType="end"/>
            </w:r>
            <w:r>
              <w:t xml:space="preserve"> (Call Off Contract Period) in which case it means the end date of the Call Off Extension Period; or</w:t>
            </w:r>
          </w:p>
          <w:p w14:paraId="6AFEF74C" w14:textId="77777777" w:rsidR="000604FB" w:rsidRDefault="00CA793C">
            <w:pPr>
              <w:pStyle w:val="GPSDefinitionL2"/>
            </w:pPr>
            <w:r>
              <w:t>if this Call Off Contract is terminated before the date specified in (a) above, the earlier date of termination of this Call Off Contract;</w:t>
            </w:r>
          </w:p>
        </w:tc>
      </w:tr>
      <w:tr w:rsidR="000604FB" w14:paraId="6AFEF752" w14:textId="77777777" w:rsidTr="00FC7542">
        <w:tc>
          <w:tcPr>
            <w:tcW w:w="1487" w:type="pct"/>
            <w:shd w:val="clear" w:color="auto" w:fill="auto"/>
          </w:tcPr>
          <w:p w14:paraId="6AFEF74E" w14:textId="77777777" w:rsidR="000604FB" w:rsidRDefault="00CA793C">
            <w:pPr>
              <w:pStyle w:val="GPSDefinitionTerm"/>
            </w:pPr>
            <w:r>
              <w:t>"Call Off Extension Period"</w:t>
            </w:r>
          </w:p>
        </w:tc>
        <w:tc>
          <w:tcPr>
            <w:tcW w:w="3513" w:type="pct"/>
            <w:shd w:val="clear" w:color="auto" w:fill="auto"/>
          </w:tcPr>
          <w:p w14:paraId="6AFEF74F" w14:textId="77777777" w:rsidR="000604FB" w:rsidRDefault="00CA793C">
            <w:pPr>
              <w:pStyle w:val="GPsDefinition"/>
            </w:pPr>
            <w:r>
              <w:t xml:space="preserve">means an extension period exercised by the Contracting Body under clause </w:t>
            </w:r>
            <w:r>
              <w:fldChar w:fldCharType="begin"/>
            </w:r>
            <w:r>
              <w:instrText xml:space="preserve"> REF _Ref359362744 \r \h </w:instrText>
            </w:r>
            <w:r>
              <w:fldChar w:fldCharType="separate"/>
            </w:r>
            <w:r w:rsidR="001E3237">
              <w:t>4</w:t>
            </w:r>
            <w:r>
              <w:fldChar w:fldCharType="end"/>
            </w:r>
            <w:r>
              <w:t xml:space="preserve"> of the Call Off Main Terms which shall not either, in any event:</w:t>
            </w:r>
          </w:p>
          <w:p w14:paraId="6AFEF750" w14:textId="77777777" w:rsidR="000604FB" w:rsidRDefault="00CA793C">
            <w:pPr>
              <w:pStyle w:val="GPsDefinition"/>
            </w:pPr>
            <w:r>
              <w:t>exceed twenty-four (24) months in total; or</w:t>
            </w:r>
          </w:p>
          <w:p w14:paraId="6AFEF751" w14:textId="77777777" w:rsidR="000604FB" w:rsidRDefault="00CA793C">
            <w:pPr>
              <w:pStyle w:val="GPsDefinition"/>
            </w:pPr>
            <w:r>
              <w:t>take the Call Off Contract Period beyond sixty (60) Months in total.</w:t>
            </w:r>
          </w:p>
        </w:tc>
      </w:tr>
      <w:tr w:rsidR="000604FB" w14:paraId="6AFEF755" w14:textId="77777777" w:rsidTr="00FC7542">
        <w:tc>
          <w:tcPr>
            <w:tcW w:w="1487" w:type="pct"/>
            <w:shd w:val="clear" w:color="auto" w:fill="auto"/>
          </w:tcPr>
          <w:p w14:paraId="6AFEF753" w14:textId="77777777" w:rsidR="000604FB" w:rsidRDefault="00CA793C">
            <w:pPr>
              <w:pStyle w:val="GPSDefinitionTerm"/>
              <w:rPr>
                <w:highlight w:val="yellow"/>
              </w:rPr>
            </w:pPr>
            <w:r>
              <w:t>"Call Off Contract Initial Period"</w:t>
            </w:r>
          </w:p>
        </w:tc>
        <w:tc>
          <w:tcPr>
            <w:tcW w:w="3513" w:type="pct"/>
            <w:shd w:val="clear" w:color="auto" w:fill="auto"/>
          </w:tcPr>
          <w:p w14:paraId="6AFEF754" w14:textId="77777777" w:rsidR="000604FB" w:rsidRDefault="00CA793C">
            <w:pPr>
              <w:pStyle w:val="GPsDefinition"/>
            </w:pPr>
            <w:r>
              <w:t>means the period as stated on the Order Form from and including the Call Off Commencement Date;</w:t>
            </w:r>
          </w:p>
        </w:tc>
      </w:tr>
      <w:tr w:rsidR="000604FB" w14:paraId="6AFEF758" w14:textId="77777777" w:rsidTr="00FC7542">
        <w:tc>
          <w:tcPr>
            <w:tcW w:w="1487" w:type="pct"/>
            <w:shd w:val="clear" w:color="auto" w:fill="auto"/>
          </w:tcPr>
          <w:p w14:paraId="6AFEF756" w14:textId="77777777" w:rsidR="000604FB" w:rsidRDefault="00CA793C">
            <w:pPr>
              <w:pStyle w:val="GPSDefinitionTerm"/>
            </w:pPr>
            <w:r>
              <w:t>"Call Off Schedule"</w:t>
            </w:r>
          </w:p>
        </w:tc>
        <w:tc>
          <w:tcPr>
            <w:tcW w:w="3513" w:type="pct"/>
            <w:shd w:val="clear" w:color="auto" w:fill="auto"/>
          </w:tcPr>
          <w:p w14:paraId="6AFEF757" w14:textId="77777777" w:rsidR="000604FB" w:rsidRDefault="00CA793C">
            <w:pPr>
              <w:pStyle w:val="GPsDefinition"/>
            </w:pPr>
            <w:r>
              <w:t>means a schedule to this Call Off Contract;</w:t>
            </w:r>
          </w:p>
        </w:tc>
      </w:tr>
      <w:tr w:rsidR="000604FB" w14:paraId="6AFEF75B" w14:textId="77777777" w:rsidTr="00FC7542">
        <w:tc>
          <w:tcPr>
            <w:tcW w:w="1487" w:type="pct"/>
            <w:shd w:val="clear" w:color="auto" w:fill="auto"/>
          </w:tcPr>
          <w:p w14:paraId="6AFEF759" w14:textId="77777777" w:rsidR="000604FB" w:rsidRDefault="000604FB">
            <w:pPr>
              <w:pStyle w:val="GPSDefinitionTerm"/>
            </w:pPr>
          </w:p>
        </w:tc>
        <w:tc>
          <w:tcPr>
            <w:tcW w:w="3513" w:type="pct"/>
            <w:shd w:val="clear" w:color="auto" w:fill="auto"/>
          </w:tcPr>
          <w:p w14:paraId="6AFEF75A" w14:textId="77777777" w:rsidR="000604FB" w:rsidRDefault="000604FB">
            <w:pPr>
              <w:pStyle w:val="GPsDefinition"/>
            </w:pPr>
          </w:p>
        </w:tc>
      </w:tr>
      <w:tr w:rsidR="000604FB" w14:paraId="6AFEF75E" w14:textId="77777777" w:rsidTr="00FC7542">
        <w:tc>
          <w:tcPr>
            <w:tcW w:w="1487" w:type="pct"/>
            <w:shd w:val="clear" w:color="auto" w:fill="auto"/>
          </w:tcPr>
          <w:p w14:paraId="6AFEF75C" w14:textId="77777777" w:rsidR="000604FB" w:rsidRDefault="00CA793C">
            <w:pPr>
              <w:pStyle w:val="GPSDefinitionTerm"/>
            </w:pPr>
            <w:r>
              <w:t>"Call Off Terms"</w:t>
            </w:r>
          </w:p>
        </w:tc>
        <w:tc>
          <w:tcPr>
            <w:tcW w:w="3513" w:type="pct"/>
            <w:shd w:val="clear" w:color="auto" w:fill="auto"/>
          </w:tcPr>
          <w:p w14:paraId="6AFEF75D" w14:textId="77777777" w:rsidR="000604FB" w:rsidRDefault="00CA793C">
            <w:pPr>
              <w:pStyle w:val="GPsDefinition"/>
            </w:pPr>
            <w:r>
              <w:t>means these terms and conditions entered by the Parties (excluding the Order Form) in respect of the provision of the Services, together with the Call Off Schedules hereto;</w:t>
            </w:r>
          </w:p>
        </w:tc>
      </w:tr>
      <w:tr w:rsidR="000604FB" w14:paraId="6AFEF765" w14:textId="77777777" w:rsidTr="00FC7542">
        <w:tc>
          <w:tcPr>
            <w:tcW w:w="1487" w:type="pct"/>
            <w:shd w:val="clear" w:color="auto" w:fill="auto"/>
          </w:tcPr>
          <w:p w14:paraId="6AFEF75F" w14:textId="77777777" w:rsidR="000604FB" w:rsidRDefault="00CA793C">
            <w:pPr>
              <w:pStyle w:val="GPSDefinitionTerm"/>
            </w:pPr>
            <w:r>
              <w:t>"Central Government Body"</w:t>
            </w:r>
          </w:p>
        </w:tc>
        <w:tc>
          <w:tcPr>
            <w:tcW w:w="3513" w:type="pct"/>
            <w:shd w:val="clear" w:color="auto" w:fill="auto"/>
          </w:tcPr>
          <w:p w14:paraId="6AFEF760" w14:textId="77777777" w:rsidR="000604FB" w:rsidRDefault="00CA793C">
            <w:pPr>
              <w:pStyle w:val="GPsDefinition"/>
            </w:pPr>
            <w:r>
              <w:t>means a body listed in one of the following sub-categories of the Central Government classification of the Public Sector Classification Guide, as published and amended from time to time by the Office for National Statistics:</w:t>
            </w:r>
          </w:p>
          <w:p w14:paraId="6AFEF761" w14:textId="77777777" w:rsidR="000604FB" w:rsidRDefault="00CA793C">
            <w:pPr>
              <w:pStyle w:val="GPSDefinitionL2"/>
            </w:pPr>
            <w:r>
              <w:t>Government Department;</w:t>
            </w:r>
          </w:p>
          <w:p w14:paraId="6AFEF762" w14:textId="77777777" w:rsidR="000604FB" w:rsidRDefault="00CA793C">
            <w:pPr>
              <w:pStyle w:val="GPSDefinitionL2"/>
            </w:pPr>
            <w:r>
              <w:t>Non-Departmental Public Body or Assembly Sponsored Public Body (advisory, executive, or tribunal);</w:t>
            </w:r>
          </w:p>
          <w:p w14:paraId="6AFEF763" w14:textId="77777777" w:rsidR="000604FB" w:rsidRDefault="00CA793C">
            <w:pPr>
              <w:pStyle w:val="GPSDefinitionL2"/>
            </w:pPr>
            <w:r>
              <w:t>Non-Ministerial Department; or</w:t>
            </w:r>
          </w:p>
          <w:p w14:paraId="6AFEF764" w14:textId="77777777" w:rsidR="000604FB" w:rsidRDefault="00CA793C">
            <w:pPr>
              <w:pStyle w:val="GPSDefinitionL2"/>
            </w:pPr>
            <w:r>
              <w:t>Executive Agency;</w:t>
            </w:r>
          </w:p>
        </w:tc>
      </w:tr>
      <w:tr w:rsidR="000604FB" w14:paraId="6AFEF768" w14:textId="77777777" w:rsidTr="00FC7542">
        <w:tc>
          <w:tcPr>
            <w:tcW w:w="1487" w:type="pct"/>
            <w:shd w:val="clear" w:color="auto" w:fill="auto"/>
          </w:tcPr>
          <w:p w14:paraId="6AFEF766" w14:textId="77777777" w:rsidR="000604FB" w:rsidRDefault="00CA793C">
            <w:pPr>
              <w:pStyle w:val="GPSDefinitionTerm"/>
            </w:pPr>
            <w:r>
              <w:t>"Change in Law"</w:t>
            </w:r>
          </w:p>
        </w:tc>
        <w:tc>
          <w:tcPr>
            <w:tcW w:w="3513" w:type="pct"/>
            <w:shd w:val="clear" w:color="auto" w:fill="auto"/>
          </w:tcPr>
          <w:p w14:paraId="6AFEF767" w14:textId="77777777" w:rsidR="000604FB" w:rsidRDefault="00CA793C">
            <w:pPr>
              <w:pStyle w:val="GPsDefinition"/>
            </w:pPr>
            <w:r>
              <w:t>means any change in Law which impacts on the supply of the Services and performance of the Call Off Terms which comes into force after the Call Off Commencement Date;</w:t>
            </w:r>
          </w:p>
        </w:tc>
      </w:tr>
      <w:tr w:rsidR="000604FB" w14:paraId="6AFEF76B" w14:textId="77777777" w:rsidTr="00FC7542">
        <w:tc>
          <w:tcPr>
            <w:tcW w:w="1487" w:type="pct"/>
            <w:shd w:val="clear" w:color="auto" w:fill="auto"/>
          </w:tcPr>
          <w:p w14:paraId="6AFEF769" w14:textId="77777777" w:rsidR="000604FB" w:rsidRDefault="00CA793C">
            <w:pPr>
              <w:pStyle w:val="GPSDefinitionTerm"/>
            </w:pPr>
            <w:r>
              <w:t>"Change of Control"</w:t>
            </w:r>
          </w:p>
        </w:tc>
        <w:tc>
          <w:tcPr>
            <w:tcW w:w="3513" w:type="pct"/>
            <w:shd w:val="clear" w:color="auto" w:fill="auto"/>
          </w:tcPr>
          <w:p w14:paraId="6AFEF76A" w14:textId="77777777" w:rsidR="000604FB" w:rsidRDefault="00CA793C">
            <w:pPr>
              <w:pStyle w:val="GPsDefinition"/>
            </w:pPr>
            <w:r>
              <w:t>means a change of control within the meaning of Section 450 of the Corporation Tax Act 2010;</w:t>
            </w:r>
          </w:p>
        </w:tc>
      </w:tr>
      <w:tr w:rsidR="000604FB" w14:paraId="6AFEF76E" w14:textId="77777777" w:rsidTr="00FC7542">
        <w:tc>
          <w:tcPr>
            <w:tcW w:w="1487" w:type="pct"/>
            <w:shd w:val="clear" w:color="auto" w:fill="auto"/>
          </w:tcPr>
          <w:p w14:paraId="6AFEF76C" w14:textId="77777777" w:rsidR="000604FB" w:rsidRDefault="00CA793C">
            <w:pPr>
              <w:pStyle w:val="GPSDefinitionTerm"/>
            </w:pPr>
            <w:r>
              <w:lastRenderedPageBreak/>
              <w:t>“Cloud Service Access Service”</w:t>
            </w:r>
          </w:p>
        </w:tc>
        <w:tc>
          <w:tcPr>
            <w:tcW w:w="3513" w:type="pct"/>
            <w:shd w:val="clear" w:color="auto" w:fill="auto"/>
          </w:tcPr>
          <w:p w14:paraId="6AFEF76D" w14:textId="77777777" w:rsidR="000604FB" w:rsidRDefault="00CA793C">
            <w:pPr>
              <w:pStyle w:val="GPsDefinition"/>
            </w:pPr>
            <w:r>
              <w:t>means the Service Type of that name as set out in the Customer's Statement of Requirements;</w:t>
            </w:r>
          </w:p>
        </w:tc>
      </w:tr>
      <w:tr w:rsidR="000604FB" w14:paraId="6AFEF771" w14:textId="77777777" w:rsidTr="00FC7542">
        <w:tc>
          <w:tcPr>
            <w:tcW w:w="1487" w:type="pct"/>
            <w:shd w:val="clear" w:color="auto" w:fill="auto"/>
          </w:tcPr>
          <w:p w14:paraId="6AFEF76F" w14:textId="77777777" w:rsidR="000604FB" w:rsidRDefault="00CA793C">
            <w:pPr>
              <w:pStyle w:val="GPSDefinitionTerm"/>
            </w:pPr>
            <w:r>
              <w:t>“CN-SP Deed”</w:t>
            </w:r>
          </w:p>
        </w:tc>
        <w:tc>
          <w:tcPr>
            <w:tcW w:w="3513" w:type="pct"/>
            <w:shd w:val="clear" w:color="auto" w:fill="auto"/>
          </w:tcPr>
          <w:p w14:paraId="6AFEF770" w14:textId="77777777" w:rsidR="000604FB" w:rsidRDefault="00CA793C">
            <w:pPr>
              <w:pStyle w:val="GPsDefinition"/>
            </w:pPr>
            <w:r>
              <w:t xml:space="preserve">means the deed executed by the Supplier in the form of the template CN-SP Deed available at </w:t>
            </w:r>
            <w:hyperlink r:id="rId9" w:history="1">
              <w:r>
                <w:rPr>
                  <w:rStyle w:val="Hyperlink"/>
                </w:rPr>
                <w:t>https://digital.nhs.uk/health-social-care-network/suppliers</w:t>
              </w:r>
            </w:hyperlink>
            <w:r>
              <w:t>, and which is part of the HSCN Compliance Document Set;</w:t>
            </w:r>
          </w:p>
        </w:tc>
      </w:tr>
      <w:tr w:rsidR="000604FB" w14:paraId="6AFEF774" w14:textId="77777777" w:rsidTr="00FC7542">
        <w:tc>
          <w:tcPr>
            <w:tcW w:w="1487" w:type="pct"/>
            <w:shd w:val="clear" w:color="auto" w:fill="auto"/>
          </w:tcPr>
          <w:p w14:paraId="6AFEF772" w14:textId="77777777" w:rsidR="000604FB" w:rsidRDefault="00CA793C">
            <w:pPr>
              <w:pStyle w:val="GPSDefinitionTerm"/>
            </w:pPr>
            <w:r>
              <w:t>“Consumer Network Service Provider” or “CN-SP”</w:t>
            </w:r>
          </w:p>
        </w:tc>
        <w:tc>
          <w:tcPr>
            <w:tcW w:w="3513" w:type="pct"/>
            <w:shd w:val="clear" w:color="auto" w:fill="auto"/>
          </w:tcPr>
          <w:p w14:paraId="6AFEF773" w14:textId="77777777" w:rsidR="000604FB" w:rsidRDefault="00CA793C">
            <w:pPr>
              <w:pStyle w:val="GPsDefinition"/>
            </w:pPr>
            <w:r>
              <w:t>means an organisation that is supplying or is approved to supply HSCN Connectivity Services having achieved the appropriate HSCN Compliance;</w:t>
            </w:r>
          </w:p>
        </w:tc>
      </w:tr>
      <w:tr w:rsidR="000604FB" w14:paraId="6AFEF777" w14:textId="77777777" w:rsidTr="00FC7542">
        <w:tc>
          <w:tcPr>
            <w:tcW w:w="1487" w:type="pct"/>
            <w:shd w:val="clear" w:color="auto" w:fill="auto"/>
          </w:tcPr>
          <w:p w14:paraId="6AFEF775" w14:textId="77777777" w:rsidR="000604FB" w:rsidRDefault="00CA793C">
            <w:pPr>
              <w:pStyle w:val="GPSDefinitionTerm"/>
            </w:pPr>
            <w:r>
              <w:t>"Commercially Sensitive Information"</w:t>
            </w:r>
          </w:p>
        </w:tc>
        <w:tc>
          <w:tcPr>
            <w:tcW w:w="3513" w:type="pct"/>
            <w:shd w:val="clear" w:color="auto" w:fill="auto"/>
          </w:tcPr>
          <w:p w14:paraId="6AFEF776" w14:textId="77777777" w:rsidR="000604FB" w:rsidRDefault="00CA793C">
            <w:pPr>
              <w:pStyle w:val="GPsDefinition"/>
            </w:pPr>
            <w:r>
              <w:t>means the Confidential information listed in the Order Form (if any) comprising of a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0604FB" w14:paraId="6AFEF77A" w14:textId="77777777" w:rsidTr="00FC7542">
        <w:tc>
          <w:tcPr>
            <w:tcW w:w="1487" w:type="pct"/>
            <w:shd w:val="clear" w:color="auto" w:fill="auto"/>
          </w:tcPr>
          <w:p w14:paraId="6AFEF778" w14:textId="39DCAFF7" w:rsidR="00A83DA4" w:rsidRDefault="00CA793C">
            <w:pPr>
              <w:pStyle w:val="GPSDefinitionTerm"/>
            </w:pPr>
            <w:r>
              <w:t>"Comparable Supply"</w:t>
            </w:r>
          </w:p>
        </w:tc>
        <w:tc>
          <w:tcPr>
            <w:tcW w:w="3513" w:type="pct"/>
            <w:shd w:val="clear" w:color="auto" w:fill="auto"/>
          </w:tcPr>
          <w:p w14:paraId="6AFEF779" w14:textId="4F3831D6" w:rsidR="00A83DA4" w:rsidRDefault="00CA793C">
            <w:pPr>
              <w:pStyle w:val="GPsDefinition"/>
            </w:pPr>
            <w:r>
              <w:t>means the supply of Services to another customer of the Supplier that are the same or similar to the Services;</w:t>
            </w:r>
          </w:p>
        </w:tc>
      </w:tr>
      <w:tr w:rsidR="00EB1829" w14:paraId="4244C22E" w14:textId="77777777" w:rsidTr="006C0C7C">
        <w:tc>
          <w:tcPr>
            <w:tcW w:w="1487" w:type="pct"/>
            <w:shd w:val="clear" w:color="auto" w:fill="auto"/>
          </w:tcPr>
          <w:p w14:paraId="1C6D58E9" w14:textId="30BB9924" w:rsidR="00EB1829" w:rsidRPr="007C45D7" w:rsidRDefault="00EB1829">
            <w:pPr>
              <w:pStyle w:val="GPSDefinitionTerm"/>
            </w:pPr>
            <w:r w:rsidRPr="007C45D7">
              <w:t>"Competent Authority"</w:t>
            </w:r>
          </w:p>
        </w:tc>
        <w:tc>
          <w:tcPr>
            <w:tcW w:w="3513" w:type="pct"/>
            <w:shd w:val="clear" w:color="auto" w:fill="auto"/>
          </w:tcPr>
          <w:p w14:paraId="29F8A0FD" w14:textId="0995B472" w:rsidR="00EB1829" w:rsidRPr="00EF3289" w:rsidRDefault="00EB1829">
            <w:pPr>
              <w:pStyle w:val="GPsDefinition"/>
            </w:pPr>
            <w:r w:rsidRPr="007C45D7">
              <w:t xml:space="preserve">means the public authority(ies) or similar regulatory authority(ies) designated as being competent by the UK Government to be responsible for </w:t>
            </w:r>
            <w:r w:rsidRPr="00EF3289">
              <w:t>the implementation of the NIS Directive and ensuring compliance with its provisions;</w:t>
            </w:r>
          </w:p>
        </w:tc>
      </w:tr>
      <w:tr w:rsidR="000604FB" w14:paraId="6AFEF77D" w14:textId="77777777" w:rsidTr="00FC7542">
        <w:tc>
          <w:tcPr>
            <w:tcW w:w="1487" w:type="pct"/>
            <w:shd w:val="clear" w:color="auto" w:fill="auto"/>
          </w:tcPr>
          <w:p w14:paraId="6AFEF77B" w14:textId="77777777" w:rsidR="000604FB" w:rsidRDefault="00CA793C">
            <w:pPr>
              <w:pStyle w:val="GPSDefinitionTerm"/>
            </w:pPr>
            <w:r>
              <w:t xml:space="preserve">"Confidential Information" </w:t>
            </w:r>
          </w:p>
        </w:tc>
        <w:tc>
          <w:tcPr>
            <w:tcW w:w="3513" w:type="pct"/>
            <w:shd w:val="clear" w:color="auto" w:fill="auto"/>
          </w:tcPr>
          <w:p w14:paraId="6AFEF77C" w14:textId="77777777" w:rsidR="000604FB" w:rsidRDefault="00CA793C">
            <w:pPr>
              <w:pStyle w:val="GPsDefinition"/>
            </w:pPr>
            <w:r>
              <w:t>means the Customer's Confidential Information and/or the Supplier's Confidential Information, as the context specifies;</w:t>
            </w:r>
          </w:p>
        </w:tc>
      </w:tr>
      <w:tr w:rsidR="000604FB" w14:paraId="6AFEF780" w14:textId="77777777" w:rsidTr="00FC7542">
        <w:tc>
          <w:tcPr>
            <w:tcW w:w="1487" w:type="pct"/>
            <w:shd w:val="clear" w:color="auto" w:fill="auto"/>
          </w:tcPr>
          <w:p w14:paraId="6AFEF77E" w14:textId="77777777" w:rsidR="000604FB" w:rsidRDefault="00CA793C">
            <w:pPr>
              <w:pStyle w:val="GPSDefinitionTerm"/>
              <w:rPr>
                <w:highlight w:val="yellow"/>
              </w:rPr>
            </w:pPr>
            <w:r>
              <w:t>"Contracting Body"</w:t>
            </w:r>
          </w:p>
        </w:tc>
        <w:tc>
          <w:tcPr>
            <w:tcW w:w="3513" w:type="pct"/>
            <w:shd w:val="clear" w:color="auto" w:fill="auto"/>
          </w:tcPr>
          <w:p w14:paraId="6AFEF77F" w14:textId="77777777" w:rsidR="000604FB" w:rsidRDefault="00CA793C">
            <w:pPr>
              <w:pStyle w:val="GPsDefinition"/>
            </w:pPr>
            <w:r>
              <w:t>means the Authority, the Customer and any other bodies listed in paragraph III.1.1 of the OJEU Notice;</w:t>
            </w:r>
          </w:p>
        </w:tc>
      </w:tr>
      <w:tr w:rsidR="000604FB" w14:paraId="6AFEF783" w14:textId="77777777" w:rsidTr="00FC7542">
        <w:tc>
          <w:tcPr>
            <w:tcW w:w="1487" w:type="pct"/>
            <w:shd w:val="clear" w:color="auto" w:fill="auto"/>
          </w:tcPr>
          <w:p w14:paraId="6AFEF781" w14:textId="77777777" w:rsidR="000604FB" w:rsidRDefault="00CA793C">
            <w:pPr>
              <w:pStyle w:val="GPSDefinitionTerm"/>
            </w:pPr>
            <w:r>
              <w:t>"Contract Performance Point" or "CPP"</w:t>
            </w:r>
          </w:p>
        </w:tc>
        <w:tc>
          <w:tcPr>
            <w:tcW w:w="3513" w:type="pct"/>
            <w:shd w:val="clear" w:color="auto" w:fill="auto"/>
          </w:tcPr>
          <w:p w14:paraId="6AFEF782" w14:textId="77777777" w:rsidR="000604FB" w:rsidRDefault="00CA793C">
            <w:pPr>
              <w:pStyle w:val="GPsDefinition"/>
            </w:pPr>
            <w:r>
              <w:t>means a contract performance point as set out in the Implementation Plan, being the Milestone at which the Supplier has demonstrated that the relevant Deliverable, Service or Service Instance is working satisfactorily in its operating environment in accordance with Part B of Call Off Schedule 4;</w:t>
            </w:r>
          </w:p>
        </w:tc>
      </w:tr>
      <w:tr w:rsidR="000604FB" w14:paraId="6AFEF786" w14:textId="77777777" w:rsidTr="00FC7542">
        <w:tc>
          <w:tcPr>
            <w:tcW w:w="1487" w:type="pct"/>
            <w:shd w:val="clear" w:color="auto" w:fill="auto"/>
          </w:tcPr>
          <w:p w14:paraId="6AFEF784" w14:textId="77777777" w:rsidR="000604FB" w:rsidRDefault="00CA793C">
            <w:pPr>
              <w:pStyle w:val="GPSDefinitionTerm"/>
            </w:pPr>
            <w:r>
              <w:t>"Control"</w:t>
            </w:r>
          </w:p>
        </w:tc>
        <w:tc>
          <w:tcPr>
            <w:tcW w:w="3513" w:type="pct"/>
            <w:shd w:val="clear" w:color="auto" w:fill="auto"/>
          </w:tcPr>
          <w:p w14:paraId="6AFEF785" w14:textId="77777777" w:rsidR="000604FB" w:rsidRDefault="00CA793C">
            <w:pPr>
              <w:pStyle w:val="GPsDefinition"/>
            </w:pPr>
            <w:r>
              <w:t>means control as defined in section 1124 and 450 Corporation Tax Act 2010 and "Controls" and "Controlled" shall be interpreted accordingly;</w:t>
            </w:r>
          </w:p>
        </w:tc>
      </w:tr>
      <w:tr w:rsidR="00397640" w14:paraId="3F6B9620" w14:textId="77777777" w:rsidTr="006C0C7C">
        <w:tc>
          <w:tcPr>
            <w:tcW w:w="1487" w:type="pct"/>
            <w:shd w:val="clear" w:color="auto" w:fill="auto"/>
          </w:tcPr>
          <w:p w14:paraId="426AA3AF" w14:textId="1D6B111C" w:rsidR="00397640" w:rsidRDefault="00397640" w:rsidP="00A23AA4">
            <w:pPr>
              <w:pStyle w:val="GPSDefinitionTerm"/>
            </w:pPr>
            <w:r>
              <w:t>"Controller"</w:t>
            </w:r>
          </w:p>
        </w:tc>
        <w:tc>
          <w:tcPr>
            <w:tcW w:w="3513" w:type="pct"/>
            <w:shd w:val="clear" w:color="auto" w:fill="auto"/>
          </w:tcPr>
          <w:p w14:paraId="101637E9" w14:textId="17466F48" w:rsidR="00397640" w:rsidRDefault="00397640" w:rsidP="00EF3289">
            <w:pPr>
              <w:pStyle w:val="GPsDefinition"/>
            </w:pPr>
            <w:r>
              <w:t xml:space="preserve">has the meaning given to it in the </w:t>
            </w:r>
            <w:r w:rsidRPr="00EF3289">
              <w:t>GDPR;</w:t>
            </w:r>
          </w:p>
        </w:tc>
      </w:tr>
      <w:tr w:rsidR="000604FB" w14:paraId="6AFEF789" w14:textId="77777777" w:rsidTr="00FC7542">
        <w:tc>
          <w:tcPr>
            <w:tcW w:w="1487" w:type="pct"/>
            <w:shd w:val="clear" w:color="auto" w:fill="auto"/>
          </w:tcPr>
          <w:p w14:paraId="6AFEF787" w14:textId="77777777" w:rsidR="000604FB" w:rsidRDefault="00CA793C">
            <w:pPr>
              <w:pStyle w:val="GPSDefinitionTerm"/>
              <w:rPr>
                <w:b w:val="0"/>
                <w:color w:val="C00000"/>
              </w:rPr>
            </w:pPr>
            <w:r>
              <w:t>"Conviction"</w:t>
            </w:r>
          </w:p>
        </w:tc>
        <w:tc>
          <w:tcPr>
            <w:tcW w:w="3513" w:type="pct"/>
            <w:shd w:val="clear" w:color="auto" w:fill="auto"/>
          </w:tcPr>
          <w:p w14:paraId="6AFEF788" w14:textId="77777777" w:rsidR="000604FB" w:rsidRDefault="00CA793C">
            <w:pPr>
              <w:pStyle w:val="GPsDefinition"/>
              <w:rPr>
                <w:b/>
                <w:color w:val="C00000"/>
              </w:rPr>
            </w:pPr>
            <w:r>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0604FB" w14:paraId="6AFEF791" w14:textId="77777777" w:rsidTr="00FC7542">
        <w:tc>
          <w:tcPr>
            <w:tcW w:w="1487" w:type="pct"/>
            <w:shd w:val="clear" w:color="auto" w:fill="auto"/>
          </w:tcPr>
          <w:p w14:paraId="6AFEF78A" w14:textId="77777777" w:rsidR="000604FB" w:rsidRDefault="00CA793C">
            <w:pPr>
              <w:pStyle w:val="GPSDefinitionTerm"/>
            </w:pPr>
            <w:r>
              <w:t>“Core Components”</w:t>
            </w:r>
          </w:p>
          <w:p w14:paraId="6AFEF78B" w14:textId="77777777" w:rsidR="000604FB" w:rsidRDefault="000604FB">
            <w:pPr>
              <w:pStyle w:val="GPSDefinitionTerm"/>
            </w:pPr>
          </w:p>
          <w:p w14:paraId="6AFEF78C" w14:textId="77777777" w:rsidR="000604FB" w:rsidRDefault="00CA793C">
            <w:pPr>
              <w:pStyle w:val="GPSDefinitionTerm"/>
            </w:pPr>
            <w:r>
              <w:t>"Core Network Assets"</w:t>
            </w:r>
          </w:p>
        </w:tc>
        <w:tc>
          <w:tcPr>
            <w:tcW w:w="3513" w:type="pct"/>
            <w:shd w:val="clear" w:color="auto" w:fill="auto"/>
          </w:tcPr>
          <w:p w14:paraId="6AFEF78D" w14:textId="77777777" w:rsidR="000604FB" w:rsidRDefault="00CA793C">
            <w:pPr>
              <w:pStyle w:val="GPsDefinition"/>
            </w:pPr>
            <w:r>
              <w:t>means the components described in paragraph 2.2.1 of Part A of DPS Schedule 2 (Services and Key Performance Indicators);</w:t>
            </w:r>
          </w:p>
          <w:p w14:paraId="6AFEF790" w14:textId="31EADFD3" w:rsidR="000604FB" w:rsidRDefault="00CA793C">
            <w:pPr>
              <w:pStyle w:val="GPSDefinitionTerm"/>
            </w:pPr>
            <w:r>
              <w:t>means as defined in Call Off Schedule 9 (Exit Management);</w:t>
            </w:r>
          </w:p>
        </w:tc>
      </w:tr>
      <w:tr w:rsidR="000604FB" w14:paraId="6AFEF7A7" w14:textId="77777777" w:rsidTr="00FC7542">
        <w:tc>
          <w:tcPr>
            <w:tcW w:w="1487" w:type="pct"/>
            <w:shd w:val="clear" w:color="auto" w:fill="auto"/>
          </w:tcPr>
          <w:p w14:paraId="6AFEF792" w14:textId="77777777" w:rsidR="000604FB" w:rsidRDefault="00CA793C">
            <w:pPr>
              <w:pStyle w:val="GPSDefinitionTerm"/>
            </w:pPr>
            <w:r>
              <w:lastRenderedPageBreak/>
              <w:t>"Costs"</w:t>
            </w:r>
          </w:p>
        </w:tc>
        <w:tc>
          <w:tcPr>
            <w:tcW w:w="3513" w:type="pct"/>
            <w:shd w:val="clear" w:color="auto" w:fill="auto"/>
          </w:tcPr>
          <w:p w14:paraId="6AFEF793" w14:textId="77777777" w:rsidR="000604FB" w:rsidRDefault="00CA793C">
            <w:pPr>
              <w:pStyle w:val="GPsDefinition"/>
            </w:pPr>
            <w:r>
              <w:t>the following costs (without double recovery) to the extent that they are reasonably and properly incurred by the Supplier in providing the Services:</w:t>
            </w:r>
          </w:p>
          <w:p w14:paraId="6AFEF794" w14:textId="77777777" w:rsidR="000604FB" w:rsidRDefault="00CA793C">
            <w:pPr>
              <w:pStyle w:val="GPSDefinitionL2"/>
            </w:pPr>
            <w:r>
              <w:t xml:space="preserve">the cost to the Supplier or the Key Sub-Contractor (as the context requires), calculated per Person Day, of </w:t>
            </w:r>
            <w:r>
              <w:rPr>
                <w:color w:val="000000"/>
              </w:rPr>
              <w:t>engaging the Supplier Personnel, including</w:t>
            </w:r>
            <w:r>
              <w:t>:</w:t>
            </w:r>
          </w:p>
          <w:p w14:paraId="6AFEF795" w14:textId="77777777" w:rsidR="000604FB" w:rsidRDefault="00CA793C">
            <w:pPr>
              <w:pStyle w:val="GPSDefinitionL3"/>
            </w:pPr>
            <w:r>
              <w:t>base salary paid to the Supplier Personnel;</w:t>
            </w:r>
          </w:p>
          <w:p w14:paraId="6AFEF796" w14:textId="77777777" w:rsidR="000604FB" w:rsidRDefault="00CA793C">
            <w:pPr>
              <w:pStyle w:val="GPSDefinitionL3"/>
            </w:pPr>
            <w:r>
              <w:t>employer’s national insurance contributions;</w:t>
            </w:r>
          </w:p>
          <w:p w14:paraId="6AFEF797" w14:textId="77777777" w:rsidR="000604FB" w:rsidRDefault="00CA793C">
            <w:pPr>
              <w:pStyle w:val="GPSDefinitionL3"/>
            </w:pPr>
            <w:r>
              <w:t>pension contributions;</w:t>
            </w:r>
          </w:p>
          <w:p w14:paraId="6AFEF798" w14:textId="77777777" w:rsidR="000604FB" w:rsidRDefault="00CA793C">
            <w:pPr>
              <w:pStyle w:val="GPSDefinitionL3"/>
            </w:pPr>
            <w:r>
              <w:t xml:space="preserve">car allowances; </w:t>
            </w:r>
          </w:p>
          <w:p w14:paraId="6AFEF799" w14:textId="77777777" w:rsidR="000604FB" w:rsidRDefault="00CA793C">
            <w:pPr>
              <w:pStyle w:val="GPSDefinitionL3"/>
            </w:pPr>
            <w:r>
              <w:t>any other contractual employment benefits;</w:t>
            </w:r>
          </w:p>
          <w:p w14:paraId="6AFEF79A" w14:textId="77777777" w:rsidR="000604FB" w:rsidRDefault="00CA793C">
            <w:pPr>
              <w:pStyle w:val="GPSDefinitionL3"/>
            </w:pPr>
            <w:r>
              <w:t>staff training;</w:t>
            </w:r>
          </w:p>
          <w:p w14:paraId="6AFEF79B" w14:textId="77777777" w:rsidR="000604FB" w:rsidRDefault="00CA793C">
            <w:pPr>
              <w:pStyle w:val="GPSDefinitionL3"/>
            </w:pPr>
            <w:r>
              <w:t>work place accommodation;</w:t>
            </w:r>
          </w:p>
          <w:p w14:paraId="6AFEF79C" w14:textId="77777777" w:rsidR="000604FB" w:rsidRDefault="00CA793C">
            <w:pPr>
              <w:pStyle w:val="GPSDefinitionL3"/>
            </w:pPr>
            <w:r>
              <w:t>work place IT equipment and tools reasonably necessary to provide  the Services (but not including items included within limb (b) below); and</w:t>
            </w:r>
          </w:p>
          <w:p w14:paraId="6AFEF79D" w14:textId="77777777" w:rsidR="000604FB" w:rsidRDefault="00CA793C">
            <w:pPr>
              <w:pStyle w:val="GPSDefinitionL3"/>
            </w:pPr>
            <w:r>
              <w:t xml:space="preserve">reasonable recruitment costs, as agreed with the Customer; </w:t>
            </w:r>
          </w:p>
          <w:p w14:paraId="6AFEF79E" w14:textId="77777777" w:rsidR="000604FB" w:rsidRDefault="00CA793C">
            <w:pPr>
              <w:pStyle w:val="GPSDefinitionL2"/>
            </w:pPr>
            <w:r>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14:paraId="6AFEF79F" w14:textId="77777777" w:rsidR="000604FB" w:rsidRDefault="00CA793C">
            <w:pPr>
              <w:pStyle w:val="GPSDefinitionL2"/>
            </w:pPr>
            <w:r>
              <w:t>operational costs which are not included within (a) or (b) above, to the extent that such costs are necessary and properly incurred by the Supplier in the provision of the Services;</w:t>
            </w:r>
          </w:p>
          <w:p w14:paraId="6AFEF7A0" w14:textId="77777777" w:rsidR="000604FB" w:rsidRDefault="00CA793C">
            <w:pPr>
              <w:pStyle w:val="GPsDefinition"/>
            </w:pPr>
            <w:r>
              <w:t>but excluding:</w:t>
            </w:r>
          </w:p>
          <w:p w14:paraId="6AFEF7A1" w14:textId="77777777" w:rsidR="000604FB" w:rsidRDefault="00CA793C">
            <w:pPr>
              <w:pStyle w:val="GPSDefinitionL2"/>
            </w:pPr>
            <w:r>
              <w:t>Overhead;</w:t>
            </w:r>
          </w:p>
          <w:p w14:paraId="6AFEF7A2" w14:textId="77777777" w:rsidR="000604FB" w:rsidRDefault="00CA793C">
            <w:pPr>
              <w:pStyle w:val="GPSDefinitionL2"/>
            </w:pPr>
            <w:r>
              <w:t>financing or similar costs;</w:t>
            </w:r>
          </w:p>
          <w:p w14:paraId="6AFEF7A3" w14:textId="77777777" w:rsidR="000604FB" w:rsidRDefault="00CA793C">
            <w:pPr>
              <w:pStyle w:val="GPSDefinitionL2"/>
            </w:pPr>
            <w:r>
              <w:t>maintenance and support costs to the extent that these relate to maintenance and/or support services provided beyond the Call Off Contract Period whether in relation to Supplier Assets or otherwise;</w:t>
            </w:r>
          </w:p>
          <w:p w14:paraId="6AFEF7A4" w14:textId="77777777" w:rsidR="000604FB" w:rsidRDefault="00CA793C">
            <w:pPr>
              <w:pStyle w:val="GPSDefinitionL2"/>
            </w:pPr>
            <w:r>
              <w:t>taxation;</w:t>
            </w:r>
          </w:p>
          <w:p w14:paraId="6AFEF7A5" w14:textId="77777777" w:rsidR="000604FB" w:rsidRDefault="00CA793C">
            <w:pPr>
              <w:pStyle w:val="GPSDefinitionL2"/>
            </w:pPr>
            <w:r>
              <w:t>fines and penalties; and</w:t>
            </w:r>
          </w:p>
          <w:p w14:paraId="6AFEF7A6" w14:textId="77777777" w:rsidR="000604FB" w:rsidRDefault="00CA793C">
            <w:pPr>
              <w:pStyle w:val="GPSDefinitionL2"/>
            </w:pPr>
            <w:r>
              <w:t>non-cash items (including depreciation, amortisation, impairments and movements in provisions);</w:t>
            </w:r>
          </w:p>
        </w:tc>
      </w:tr>
      <w:tr w:rsidR="000604FB" w14:paraId="6AFEF7AA" w14:textId="77777777" w:rsidTr="00FC7542">
        <w:tc>
          <w:tcPr>
            <w:tcW w:w="1487" w:type="pct"/>
            <w:shd w:val="clear" w:color="auto" w:fill="auto"/>
          </w:tcPr>
          <w:p w14:paraId="6AFEF7A8" w14:textId="77777777" w:rsidR="000604FB" w:rsidRDefault="00CA793C">
            <w:pPr>
              <w:pStyle w:val="GPSDefinitionTerm"/>
            </w:pPr>
            <w:r>
              <w:t>"Critical Service Level Failure"</w:t>
            </w:r>
          </w:p>
        </w:tc>
        <w:tc>
          <w:tcPr>
            <w:tcW w:w="3513" w:type="pct"/>
            <w:shd w:val="clear" w:color="auto" w:fill="auto"/>
          </w:tcPr>
          <w:p w14:paraId="6AFEF7A9" w14:textId="77777777" w:rsidR="000604FB" w:rsidRDefault="00CA793C">
            <w:pPr>
              <w:pStyle w:val="GPsDefinition"/>
            </w:pPr>
            <w:r>
              <w:t>means any instance of critical service level failure specified in Annex 2 to Part A of Call Off Schedule 6 (Service Levels, Service Credits and Performance Monitoring);</w:t>
            </w:r>
          </w:p>
        </w:tc>
      </w:tr>
      <w:tr w:rsidR="000604FB" w14:paraId="6AFEF7AD" w14:textId="77777777" w:rsidTr="00FC7542">
        <w:tc>
          <w:tcPr>
            <w:tcW w:w="1487" w:type="pct"/>
            <w:shd w:val="clear" w:color="auto" w:fill="auto"/>
          </w:tcPr>
          <w:p w14:paraId="6AFEF7AB" w14:textId="77777777" w:rsidR="000604FB" w:rsidRDefault="00CA793C">
            <w:pPr>
              <w:pStyle w:val="GPSDefinitionTerm"/>
            </w:pPr>
            <w:r>
              <w:t>"Crown"</w:t>
            </w:r>
          </w:p>
        </w:tc>
        <w:tc>
          <w:tcPr>
            <w:tcW w:w="3513" w:type="pct"/>
            <w:shd w:val="clear" w:color="auto" w:fill="auto"/>
          </w:tcPr>
          <w:p w14:paraId="6AFEF7AC" w14:textId="77777777" w:rsidR="000604FB" w:rsidRDefault="00CA793C">
            <w:pPr>
              <w:pStyle w:val="GPsDefinition"/>
            </w:pPr>
            <w:r>
              <w:t xml:space="preserve">means the government of the United Kingdom (including the Northern Ireland Assembly and Executive Committee, the </w:t>
            </w:r>
            <w:r>
              <w:lastRenderedPageBreak/>
              <w:t>Scottish Executive and the National Assembly for Wales), including, but not limited to, government ministers and government departments and particular bodies, persons, commissions or agencies from time to time carrying out functions on its behalf;</w:t>
            </w:r>
          </w:p>
        </w:tc>
      </w:tr>
      <w:tr w:rsidR="000604FB" w14:paraId="6AFEF7B0" w14:textId="77777777" w:rsidTr="00FC7542">
        <w:tc>
          <w:tcPr>
            <w:tcW w:w="1487" w:type="pct"/>
            <w:shd w:val="clear" w:color="auto" w:fill="auto"/>
          </w:tcPr>
          <w:p w14:paraId="6AFEF7AE" w14:textId="77777777" w:rsidR="000604FB" w:rsidRDefault="00CA793C">
            <w:pPr>
              <w:pStyle w:val="GPSDefinitionTerm"/>
            </w:pPr>
            <w:r>
              <w:lastRenderedPageBreak/>
              <w:t>"Crown Body"</w:t>
            </w:r>
          </w:p>
        </w:tc>
        <w:tc>
          <w:tcPr>
            <w:tcW w:w="3513" w:type="pct"/>
            <w:shd w:val="clear" w:color="auto" w:fill="auto"/>
          </w:tcPr>
          <w:p w14:paraId="6AFEF7AF" w14:textId="77777777" w:rsidR="000604FB" w:rsidRDefault="00CA793C">
            <w:pPr>
              <w:pStyle w:val="GPsDefinition"/>
            </w:pPr>
            <w:r>
              <w:t>means any department, office or executive agency of the Crown;</w:t>
            </w:r>
          </w:p>
        </w:tc>
      </w:tr>
      <w:tr w:rsidR="000604FB" w14:paraId="6AFEF7B3" w14:textId="77777777" w:rsidTr="00FC7542">
        <w:tc>
          <w:tcPr>
            <w:tcW w:w="1487" w:type="pct"/>
            <w:shd w:val="clear" w:color="auto" w:fill="auto"/>
          </w:tcPr>
          <w:p w14:paraId="6AFEF7B1" w14:textId="77777777" w:rsidR="000604FB" w:rsidRDefault="00CA793C">
            <w:pPr>
              <w:pStyle w:val="GPSDefinitionTerm"/>
            </w:pPr>
            <w:r>
              <w:t>"CRTPA"</w:t>
            </w:r>
          </w:p>
        </w:tc>
        <w:tc>
          <w:tcPr>
            <w:tcW w:w="3513" w:type="pct"/>
            <w:shd w:val="clear" w:color="auto" w:fill="auto"/>
          </w:tcPr>
          <w:p w14:paraId="6AFEF7B2" w14:textId="77777777" w:rsidR="000604FB" w:rsidRDefault="00CA793C">
            <w:pPr>
              <w:pStyle w:val="GPsDefinition"/>
            </w:pPr>
            <w:r>
              <w:t>means the Contracts (Rights of Third Parties) Act 1999;</w:t>
            </w:r>
          </w:p>
        </w:tc>
      </w:tr>
      <w:tr w:rsidR="00EB1829" w14:paraId="6AFEF7B6" w14:textId="77777777" w:rsidTr="00FC7542">
        <w:tc>
          <w:tcPr>
            <w:tcW w:w="1487" w:type="pct"/>
            <w:shd w:val="clear" w:color="auto" w:fill="auto"/>
          </w:tcPr>
          <w:p w14:paraId="6AFEF7B4" w14:textId="77777777" w:rsidR="00EB1829" w:rsidRDefault="00EB1829" w:rsidP="00EB1829">
            <w:pPr>
              <w:pStyle w:val="GPSDefinitionTerm"/>
            </w:pPr>
            <w:r>
              <w:t>"Customer"</w:t>
            </w:r>
          </w:p>
        </w:tc>
        <w:tc>
          <w:tcPr>
            <w:tcW w:w="3513" w:type="pct"/>
            <w:shd w:val="clear" w:color="auto" w:fill="auto"/>
          </w:tcPr>
          <w:p w14:paraId="6AFEF7B5" w14:textId="77777777" w:rsidR="00EB1829" w:rsidRDefault="00EB1829" w:rsidP="00EB1829">
            <w:pPr>
              <w:pStyle w:val="GPsDefinition"/>
            </w:pPr>
            <w:r>
              <w:t>means the customer(s) identified in the Order Form;</w:t>
            </w:r>
          </w:p>
        </w:tc>
      </w:tr>
      <w:tr w:rsidR="00EB1829" w14:paraId="6AFEF7B9" w14:textId="77777777" w:rsidTr="00FC7542">
        <w:tc>
          <w:tcPr>
            <w:tcW w:w="1487" w:type="pct"/>
            <w:shd w:val="clear" w:color="auto" w:fill="auto"/>
          </w:tcPr>
          <w:p w14:paraId="6AFEF7B7" w14:textId="77777777" w:rsidR="00EB1829" w:rsidRDefault="00EB1829" w:rsidP="00EB1829">
            <w:pPr>
              <w:pStyle w:val="GPSDefinitionTerm"/>
            </w:pPr>
            <w:r>
              <w:t>"Customer Assets"</w:t>
            </w:r>
          </w:p>
        </w:tc>
        <w:tc>
          <w:tcPr>
            <w:tcW w:w="3513" w:type="pct"/>
            <w:shd w:val="clear" w:color="auto" w:fill="auto"/>
          </w:tcPr>
          <w:p w14:paraId="6AFEF7B8" w14:textId="77777777" w:rsidR="00EB1829" w:rsidRDefault="00EB1829" w:rsidP="00EB1829">
            <w:pPr>
              <w:pStyle w:val="GPsDefinition"/>
            </w:pPr>
            <w:r>
              <w:t xml:space="preserve">means the Customer’s infrastructure, data, software, materials, assets, equipment or other property owned by and/or licensed or leased to the Customer and which is or may be </w:t>
            </w:r>
            <w:r>
              <w:rPr>
                <w:spacing w:val="-2"/>
              </w:rPr>
              <w:t>used</w:t>
            </w:r>
            <w:r>
              <w:t xml:space="preserve"> in connection with the provision of the Services;</w:t>
            </w:r>
          </w:p>
        </w:tc>
      </w:tr>
      <w:tr w:rsidR="00EB1829" w14:paraId="6AFEF7C0" w14:textId="77777777" w:rsidTr="00FC7542">
        <w:tc>
          <w:tcPr>
            <w:tcW w:w="1487" w:type="pct"/>
            <w:shd w:val="clear" w:color="auto" w:fill="auto"/>
          </w:tcPr>
          <w:p w14:paraId="6AFEF7BA" w14:textId="77777777" w:rsidR="00EB1829" w:rsidRDefault="00EB1829" w:rsidP="00EB1829">
            <w:pPr>
              <w:pStyle w:val="GPSDefinitionTerm"/>
            </w:pPr>
            <w:r>
              <w:t>"Customer Background IPR"</w:t>
            </w:r>
          </w:p>
        </w:tc>
        <w:tc>
          <w:tcPr>
            <w:tcW w:w="3513" w:type="pct"/>
            <w:shd w:val="clear" w:color="auto" w:fill="auto"/>
          </w:tcPr>
          <w:p w14:paraId="6AFEF7BB" w14:textId="77777777" w:rsidR="00EB1829" w:rsidRDefault="00EB1829" w:rsidP="00EB1829">
            <w:pPr>
              <w:pStyle w:val="GPsDefinition"/>
            </w:pPr>
            <w:r>
              <w:t>means:</w:t>
            </w:r>
          </w:p>
          <w:p w14:paraId="6AFEF7BC" w14:textId="77777777" w:rsidR="00EB1829" w:rsidRDefault="00EB1829" w:rsidP="00EB1829">
            <w:pPr>
              <w:pStyle w:val="GPSDefinitionL2"/>
            </w:pPr>
            <w:r>
              <w:t>IPRs owned by the Customer before the Call Off Commencement Date, including IPRs contained in any of the Customer's Know-How, documentation, processes and procedures;</w:t>
            </w:r>
          </w:p>
          <w:p w14:paraId="6AFEF7BD" w14:textId="77777777" w:rsidR="00EB1829" w:rsidRDefault="00EB1829" w:rsidP="00EB1829">
            <w:pPr>
              <w:pStyle w:val="GPSDefinitionL2"/>
            </w:pPr>
            <w:r>
              <w:t>IPRs created by the Customer independently of this Call Off Contract; and/or</w:t>
            </w:r>
          </w:p>
          <w:p w14:paraId="6AFEF7BE" w14:textId="77777777" w:rsidR="00EB1829" w:rsidRDefault="00EB1829" w:rsidP="00EB1829">
            <w:pPr>
              <w:pStyle w:val="GPSDefinitionL2"/>
            </w:pPr>
            <w:r>
              <w:t>Crown Copyright which is not available to the Supplier otherwise than under this Call Off Contract;</w:t>
            </w:r>
          </w:p>
          <w:p w14:paraId="6AFEF7BF" w14:textId="77777777" w:rsidR="00EB1829" w:rsidRDefault="00EB1829" w:rsidP="00EB1829">
            <w:pPr>
              <w:pStyle w:val="GPsDefinition"/>
            </w:pPr>
            <w:r>
              <w:t>but excluding IPRs owned by the Customer subsisting in the Customer Software;</w:t>
            </w:r>
          </w:p>
        </w:tc>
      </w:tr>
      <w:tr w:rsidR="00EB1829" w14:paraId="6AFEF7C3" w14:textId="77777777" w:rsidTr="00FC7542">
        <w:tc>
          <w:tcPr>
            <w:tcW w:w="1487" w:type="pct"/>
            <w:shd w:val="clear" w:color="auto" w:fill="auto"/>
          </w:tcPr>
          <w:p w14:paraId="6AFEF7C1" w14:textId="77777777" w:rsidR="00EB1829" w:rsidRDefault="00EB1829" w:rsidP="00EB1829">
            <w:pPr>
              <w:pStyle w:val="GPSDefinitionTerm"/>
            </w:pPr>
            <w:r>
              <w:t>"Customer Cause"</w:t>
            </w:r>
          </w:p>
        </w:tc>
        <w:tc>
          <w:tcPr>
            <w:tcW w:w="3513" w:type="pct"/>
            <w:shd w:val="clear" w:color="auto" w:fill="auto"/>
          </w:tcPr>
          <w:p w14:paraId="6AFEF7C2" w14:textId="77777777" w:rsidR="00EB1829" w:rsidRDefault="00EB1829" w:rsidP="00EB1829">
            <w:pPr>
              <w:pStyle w:val="GPsDefinition"/>
            </w:pPr>
            <w:r>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EB1829" w14:paraId="6AFEF7C8" w14:textId="77777777" w:rsidTr="006C0C7C">
        <w:tc>
          <w:tcPr>
            <w:tcW w:w="1487" w:type="pct"/>
            <w:shd w:val="clear" w:color="auto" w:fill="auto"/>
          </w:tcPr>
          <w:p w14:paraId="6AFEF7C4" w14:textId="77777777" w:rsidR="00EB1829" w:rsidRDefault="00EB1829" w:rsidP="00EB1829">
            <w:pPr>
              <w:pStyle w:val="GPSDefinitionTerm"/>
              <w:ind w:left="0"/>
            </w:pPr>
            <w:r>
              <w:t>“Customer Contact Data”</w:t>
            </w:r>
          </w:p>
        </w:tc>
        <w:tc>
          <w:tcPr>
            <w:tcW w:w="3513" w:type="pct"/>
            <w:shd w:val="clear" w:color="auto" w:fill="auto"/>
          </w:tcPr>
          <w:p w14:paraId="6AFEF7C7" w14:textId="199CE255" w:rsidR="00EB1829" w:rsidRDefault="000D2C2A" w:rsidP="006C0C7C">
            <w:pPr>
              <w:overflowPunct/>
              <w:autoSpaceDE/>
              <w:autoSpaceDN/>
              <w:adjustRightInd/>
              <w:spacing w:after="160" w:line="259" w:lineRule="auto"/>
              <w:ind w:left="0"/>
              <w:contextualSpacing/>
              <w:jc w:val="left"/>
              <w:textAlignment w:val="auto"/>
            </w:pPr>
            <w:r w:rsidRPr="007B738A">
              <w:rPr>
                <w:color w:val="000000" w:themeColor="text1"/>
              </w:rPr>
              <w:t xml:space="preserve">means the Personal Data </w:t>
            </w:r>
            <w:r w:rsidR="00EB1829" w:rsidRPr="006C0C7C">
              <w:rPr>
                <w:color w:val="806000" w:themeColor="accent4" w:themeShade="80"/>
              </w:rPr>
              <w:t>as set out in Part A of Call Off Schedule 15 (Processing, Personal Data and Data Subjects);</w:t>
            </w:r>
          </w:p>
        </w:tc>
      </w:tr>
      <w:tr w:rsidR="00EB1829" w14:paraId="6AFEF7CF" w14:textId="77777777" w:rsidTr="00FC7542">
        <w:tc>
          <w:tcPr>
            <w:tcW w:w="1487" w:type="pct"/>
            <w:shd w:val="clear" w:color="auto" w:fill="auto"/>
          </w:tcPr>
          <w:p w14:paraId="6AFEF7C9" w14:textId="77777777" w:rsidR="00EB1829" w:rsidRDefault="00EB1829" w:rsidP="00EB1829">
            <w:pPr>
              <w:pStyle w:val="GPSDefinitionTerm"/>
            </w:pPr>
            <w:r>
              <w:t>"Customer Data"</w:t>
            </w:r>
          </w:p>
        </w:tc>
        <w:tc>
          <w:tcPr>
            <w:tcW w:w="3513" w:type="pct"/>
            <w:shd w:val="clear" w:color="auto" w:fill="auto"/>
          </w:tcPr>
          <w:p w14:paraId="6AFEF7CA" w14:textId="77777777" w:rsidR="00EB1829" w:rsidRDefault="00EB1829" w:rsidP="00EB1829">
            <w:pPr>
              <w:pStyle w:val="GPsDefinition"/>
            </w:pPr>
            <w:r>
              <w:t>means:</w:t>
            </w:r>
          </w:p>
          <w:p w14:paraId="6AFEF7CB" w14:textId="77777777" w:rsidR="00EB1829" w:rsidRDefault="00EB1829" w:rsidP="00EB1829">
            <w:pPr>
              <w:pStyle w:val="GPSDefinitionL2"/>
            </w:pPr>
            <w:r>
              <w:t>the data, text, drawings, diagrams, images or sounds (together with any database made up of any of these) which are embodied in any electronic, magnetic, optical or tangible media, including any Customer’s Confidential Information, and which:</w:t>
            </w:r>
          </w:p>
          <w:p w14:paraId="6AFEF7CC" w14:textId="77777777" w:rsidR="00EB1829" w:rsidRDefault="00EB1829" w:rsidP="00EB1829">
            <w:pPr>
              <w:pStyle w:val="GPSDefinitionL3"/>
            </w:pPr>
            <w:r>
              <w:t>are supplied to the Supplier by or on behalf of the Customer; or</w:t>
            </w:r>
          </w:p>
          <w:p w14:paraId="6AFEF7CD" w14:textId="77777777" w:rsidR="00EB1829" w:rsidRDefault="00EB1829" w:rsidP="00EB1829">
            <w:pPr>
              <w:pStyle w:val="GPSDefinitionL3"/>
            </w:pPr>
            <w:r>
              <w:t>the Supplier is required to generate, process, store or transmit pursuant to this Call Off Contract; or</w:t>
            </w:r>
          </w:p>
          <w:p w14:paraId="6AFEF7CE" w14:textId="1A996E88" w:rsidR="00EB1829" w:rsidRDefault="00EB1829" w:rsidP="00EB1829">
            <w:pPr>
              <w:pStyle w:val="GPSDefinitionL2"/>
            </w:pPr>
            <w:r>
              <w:t>any Personal Data for which the Customer is the Controller;</w:t>
            </w:r>
          </w:p>
        </w:tc>
      </w:tr>
      <w:tr w:rsidR="00EB1829" w14:paraId="6AFEF7D2" w14:textId="77777777" w:rsidTr="00FC7542">
        <w:tc>
          <w:tcPr>
            <w:tcW w:w="1487" w:type="pct"/>
            <w:shd w:val="clear" w:color="auto" w:fill="auto"/>
          </w:tcPr>
          <w:p w14:paraId="6AFEF7D0" w14:textId="77777777" w:rsidR="00EB1829" w:rsidRDefault="00EB1829" w:rsidP="00EB1829">
            <w:pPr>
              <w:pStyle w:val="GPSDefinitionTerm"/>
            </w:pPr>
            <w:r>
              <w:t>“Customer Edge Router” or “CE Router”</w:t>
            </w:r>
          </w:p>
        </w:tc>
        <w:tc>
          <w:tcPr>
            <w:tcW w:w="3513" w:type="pct"/>
            <w:shd w:val="clear" w:color="auto" w:fill="auto"/>
          </w:tcPr>
          <w:p w14:paraId="6AFEF7D1" w14:textId="77777777" w:rsidR="00EB1829" w:rsidRDefault="00EB1829" w:rsidP="00EB1829">
            <w:pPr>
              <w:pStyle w:val="GPsDefinition"/>
            </w:pPr>
            <w:r>
              <w:rPr>
                <w:color w:val="222222"/>
                <w:shd w:val="clear" w:color="auto" w:fill="FFFFFF"/>
              </w:rPr>
              <w:t>means a router located on the Customer Premises which is connected to the Supplier's core network via the Provider Edge Router and is typically owned by the Supplier;</w:t>
            </w:r>
          </w:p>
        </w:tc>
      </w:tr>
      <w:tr w:rsidR="00EB1829" w14:paraId="6AFEF7D5" w14:textId="77777777" w:rsidTr="00FC7542">
        <w:tc>
          <w:tcPr>
            <w:tcW w:w="1487" w:type="pct"/>
            <w:shd w:val="clear" w:color="auto" w:fill="auto"/>
          </w:tcPr>
          <w:p w14:paraId="6AFEF7D3" w14:textId="77777777" w:rsidR="00EB1829" w:rsidRDefault="00EB1829" w:rsidP="00EB1829">
            <w:pPr>
              <w:pStyle w:val="GPSDefinitionTerm"/>
            </w:pPr>
            <w:r>
              <w:lastRenderedPageBreak/>
              <w:t>“Customer Premise Equipment” or “CPE”</w:t>
            </w:r>
          </w:p>
        </w:tc>
        <w:tc>
          <w:tcPr>
            <w:tcW w:w="3513" w:type="pct"/>
            <w:shd w:val="clear" w:color="auto" w:fill="auto"/>
          </w:tcPr>
          <w:p w14:paraId="6AFEF7D4" w14:textId="77777777" w:rsidR="00EB1829" w:rsidRDefault="00EB1829" w:rsidP="00EB1829">
            <w:pPr>
              <w:pStyle w:val="GPsDefinition"/>
            </w:pPr>
            <w:r>
              <w:rPr>
                <w:color w:val="222222"/>
                <w:shd w:val="clear" w:color="auto" w:fill="FFFFFF"/>
              </w:rPr>
              <w:t>means equipment installed at the Customer Premises which enables connectivity between the Customer's LAN and the Supplier’s network;</w:t>
            </w:r>
          </w:p>
        </w:tc>
      </w:tr>
      <w:tr w:rsidR="00EB1829" w14:paraId="6AFEF7D8" w14:textId="77777777" w:rsidTr="00FC7542">
        <w:tc>
          <w:tcPr>
            <w:tcW w:w="1487" w:type="pct"/>
            <w:shd w:val="clear" w:color="auto" w:fill="auto"/>
          </w:tcPr>
          <w:p w14:paraId="6AFEF7D6" w14:textId="77777777" w:rsidR="00EB1829" w:rsidRDefault="00EB1829" w:rsidP="00EB1829">
            <w:pPr>
              <w:pStyle w:val="GPSDefinitionTerm"/>
            </w:pPr>
            <w:r>
              <w:t>"Customer Premises"</w:t>
            </w:r>
          </w:p>
        </w:tc>
        <w:tc>
          <w:tcPr>
            <w:tcW w:w="3513" w:type="pct"/>
            <w:shd w:val="clear" w:color="auto" w:fill="auto"/>
          </w:tcPr>
          <w:p w14:paraId="6AFEF7D7" w14:textId="77777777" w:rsidR="00EB1829" w:rsidRDefault="00EB1829" w:rsidP="00EB1829">
            <w:pPr>
              <w:pStyle w:val="GPsDefinition"/>
            </w:pPr>
            <w:r>
              <w:t>means premises owned, controlled or occupied by the Customer which are made available for use by the Supplier or its Sub-Contractors for provision of the Services (or any of them);</w:t>
            </w:r>
          </w:p>
        </w:tc>
      </w:tr>
      <w:tr w:rsidR="00EB1829" w14:paraId="6AFEF7DB" w14:textId="77777777" w:rsidTr="00FC7542">
        <w:tc>
          <w:tcPr>
            <w:tcW w:w="1487" w:type="pct"/>
            <w:shd w:val="clear" w:color="auto" w:fill="auto"/>
          </w:tcPr>
          <w:p w14:paraId="6AFEF7D9" w14:textId="77777777" w:rsidR="00EB1829" w:rsidRDefault="00EB1829" w:rsidP="00EB1829">
            <w:pPr>
              <w:pStyle w:val="GPSDefinitionTerm"/>
            </w:pPr>
            <w:r>
              <w:t>"Customer Property"</w:t>
            </w:r>
          </w:p>
        </w:tc>
        <w:tc>
          <w:tcPr>
            <w:tcW w:w="3513" w:type="pct"/>
            <w:shd w:val="clear" w:color="auto" w:fill="auto"/>
          </w:tcPr>
          <w:p w14:paraId="6AFEF7DA" w14:textId="77777777" w:rsidR="00EB1829" w:rsidRDefault="00EB1829" w:rsidP="00EB1829">
            <w:pPr>
              <w:pStyle w:val="GPsDefinition"/>
            </w:pPr>
            <w:r>
              <w:t>means the property, other than real property and IPR, including the Customer System issued or made available to the Supplier by the Customer in connection with this Call Off Contract;</w:t>
            </w:r>
          </w:p>
        </w:tc>
      </w:tr>
      <w:tr w:rsidR="00EB1829" w14:paraId="6AFEF7DE" w14:textId="77777777" w:rsidTr="00FC7542">
        <w:tc>
          <w:tcPr>
            <w:tcW w:w="1487" w:type="pct"/>
            <w:shd w:val="clear" w:color="auto" w:fill="auto"/>
          </w:tcPr>
          <w:p w14:paraId="6AFEF7DC" w14:textId="77777777" w:rsidR="00EB1829" w:rsidRDefault="00EB1829" w:rsidP="00EB1829">
            <w:pPr>
              <w:pStyle w:val="GPSDefinitionTerm"/>
            </w:pPr>
            <w:r>
              <w:t>"Customer Representative"</w:t>
            </w:r>
          </w:p>
        </w:tc>
        <w:tc>
          <w:tcPr>
            <w:tcW w:w="3513" w:type="pct"/>
            <w:shd w:val="clear" w:color="auto" w:fill="auto"/>
          </w:tcPr>
          <w:p w14:paraId="6AFEF7DD" w14:textId="77777777" w:rsidR="00EB1829" w:rsidRDefault="00EB1829" w:rsidP="00EB1829">
            <w:pPr>
              <w:pStyle w:val="GPsDefinition"/>
            </w:pPr>
            <w:r>
              <w:t>means the representative appointed by the Customer from time to time in relation to this Call Off Contract;</w:t>
            </w:r>
          </w:p>
        </w:tc>
      </w:tr>
      <w:tr w:rsidR="00EB1829" w14:paraId="6AFEF7E1" w14:textId="77777777" w:rsidTr="00FC7542">
        <w:tc>
          <w:tcPr>
            <w:tcW w:w="1487" w:type="pct"/>
            <w:shd w:val="clear" w:color="auto" w:fill="auto"/>
          </w:tcPr>
          <w:p w14:paraId="6AFEF7DF" w14:textId="77777777" w:rsidR="00EB1829" w:rsidRDefault="00EB1829" w:rsidP="00EB1829">
            <w:pPr>
              <w:pStyle w:val="GPSDefinitionTerm"/>
            </w:pPr>
            <w:r>
              <w:t>"Customer Responsibilities"</w:t>
            </w:r>
          </w:p>
        </w:tc>
        <w:tc>
          <w:tcPr>
            <w:tcW w:w="3513" w:type="pct"/>
            <w:shd w:val="clear" w:color="auto" w:fill="auto"/>
          </w:tcPr>
          <w:p w14:paraId="6AFEF7E0" w14:textId="77777777" w:rsidR="00EB1829" w:rsidRDefault="00EB1829" w:rsidP="00EB1829">
            <w:pPr>
              <w:pStyle w:val="GPsDefinition"/>
            </w:pPr>
            <w:r>
              <w:t>means the responsibilities of the Customer in the Order Form or agreed in writing between the Parties from time to time in connection with this Call Off Contract;</w:t>
            </w:r>
          </w:p>
        </w:tc>
      </w:tr>
      <w:tr w:rsidR="00EB1829" w14:paraId="6AFEF7E4" w14:textId="77777777" w:rsidTr="00FC7542">
        <w:tc>
          <w:tcPr>
            <w:tcW w:w="1487" w:type="pct"/>
            <w:shd w:val="clear" w:color="auto" w:fill="auto"/>
          </w:tcPr>
          <w:p w14:paraId="6AFEF7E2" w14:textId="77777777" w:rsidR="00EB1829" w:rsidRDefault="00EB1829" w:rsidP="00EB1829">
            <w:pPr>
              <w:pStyle w:val="GPSDefinitionTerm"/>
            </w:pPr>
            <w:r>
              <w:t>"Customer Software"</w:t>
            </w:r>
          </w:p>
        </w:tc>
        <w:tc>
          <w:tcPr>
            <w:tcW w:w="3513" w:type="pct"/>
            <w:shd w:val="clear" w:color="auto" w:fill="auto"/>
          </w:tcPr>
          <w:p w14:paraId="6AFEF7E3" w14:textId="77777777" w:rsidR="00EB1829" w:rsidRDefault="00EB1829" w:rsidP="00EB1829">
            <w:pPr>
              <w:pStyle w:val="GPsDefinition"/>
            </w:pPr>
            <w:r>
              <w:t>means any software identified as such in the Order Form together with all other software which is not identified as such in the Order Form but which is owned by or licensed to the Customer and which is or will be used by the Supplier for the purposes of providing the Services;</w:t>
            </w:r>
          </w:p>
        </w:tc>
      </w:tr>
      <w:tr w:rsidR="00EB1829" w14:paraId="6AFEF7E7" w14:textId="77777777" w:rsidTr="00FC7542">
        <w:tc>
          <w:tcPr>
            <w:tcW w:w="1487" w:type="pct"/>
            <w:shd w:val="clear" w:color="auto" w:fill="auto"/>
          </w:tcPr>
          <w:p w14:paraId="6AFEF7E5" w14:textId="77777777" w:rsidR="00EB1829" w:rsidRDefault="00EB1829" w:rsidP="00EB1829">
            <w:pPr>
              <w:pStyle w:val="GPSDefinitionTerm"/>
            </w:pPr>
            <w:r>
              <w:t>"Customer System"</w:t>
            </w:r>
          </w:p>
        </w:tc>
        <w:tc>
          <w:tcPr>
            <w:tcW w:w="3513" w:type="pct"/>
            <w:shd w:val="clear" w:color="auto" w:fill="auto"/>
          </w:tcPr>
          <w:p w14:paraId="6AFEF7E6" w14:textId="77777777" w:rsidR="00EB1829" w:rsidRDefault="00EB1829" w:rsidP="00EB1829">
            <w:pPr>
              <w:pStyle w:val="GPsDefinition"/>
            </w:pPr>
            <w:r>
              <w:t>means the Customer's computing environment (consisting of hardware, software and/or telecommunications networks or equipment) used by the Customer or the Supplier in connection with this Call Off Contract which is owned by or licensed to the Customer by a third party and which interfaces with the Supplier System or which is necessary for the Customer to receive the Services;</w:t>
            </w:r>
          </w:p>
        </w:tc>
      </w:tr>
      <w:tr w:rsidR="00EB1829" w14:paraId="6AFEF7ED" w14:textId="77777777" w:rsidTr="00FC7542">
        <w:tc>
          <w:tcPr>
            <w:tcW w:w="1487" w:type="pct"/>
            <w:shd w:val="clear" w:color="auto" w:fill="auto"/>
          </w:tcPr>
          <w:p w14:paraId="6AFEF7E8" w14:textId="77777777" w:rsidR="00EB1829" w:rsidRDefault="00EB1829" w:rsidP="00EB1829">
            <w:pPr>
              <w:pStyle w:val="GPSDefinitionTerm"/>
            </w:pPr>
            <w:r>
              <w:t>"Customer's Confidential Information"</w:t>
            </w:r>
          </w:p>
        </w:tc>
        <w:tc>
          <w:tcPr>
            <w:tcW w:w="3513" w:type="pct"/>
            <w:shd w:val="clear" w:color="auto" w:fill="auto"/>
          </w:tcPr>
          <w:p w14:paraId="6AFEF7E9" w14:textId="77777777" w:rsidR="00EB1829" w:rsidRDefault="00EB1829" w:rsidP="00EB1829">
            <w:pPr>
              <w:pStyle w:val="GPsDefinition"/>
            </w:pPr>
            <w:r>
              <w:t>means:</w:t>
            </w:r>
          </w:p>
          <w:p w14:paraId="6AFEF7EA" w14:textId="77777777" w:rsidR="00EB1829" w:rsidRDefault="00EB1829" w:rsidP="00EB1829">
            <w:pPr>
              <w:pStyle w:val="GPSDefinitionL2"/>
            </w:pPr>
            <w:r>
              <w:t xml:space="preserve">all Personal Data and any information, however it is conveyed, that relates to the business, affairs, developments, property rights, trade secrets, Know-How  and IPR of the Customer (including all Customer Background IPR and Project Specific IPR); </w:t>
            </w:r>
          </w:p>
          <w:p w14:paraId="6AFEF7EB" w14:textId="77777777" w:rsidR="00EB1829" w:rsidRDefault="00EB1829" w:rsidP="00EB1829">
            <w:pPr>
              <w:pStyle w:val="GPSDefinitionL2"/>
            </w:pPr>
            <w:r>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14:paraId="6AFEF7EC" w14:textId="77777777" w:rsidR="00EB1829" w:rsidRDefault="00EB1829" w:rsidP="00EB1829">
            <w:pPr>
              <w:pStyle w:val="GPSDefinitionL2"/>
            </w:pPr>
            <w:r>
              <w:t>information derived from any of the above;</w:t>
            </w:r>
          </w:p>
        </w:tc>
      </w:tr>
      <w:tr w:rsidR="00EB1829" w14:paraId="6AFEF7F0" w14:textId="77777777" w:rsidTr="00FC7542">
        <w:tc>
          <w:tcPr>
            <w:tcW w:w="1487" w:type="pct"/>
            <w:shd w:val="clear" w:color="auto" w:fill="auto"/>
          </w:tcPr>
          <w:p w14:paraId="6AFEF7EE" w14:textId="77777777" w:rsidR="00EB1829" w:rsidRDefault="00EB1829" w:rsidP="00EB1829">
            <w:pPr>
              <w:pStyle w:val="GPSDefinitionTerm"/>
            </w:pPr>
            <w:r>
              <w:t>“Customer's Statement of Requirements”</w:t>
            </w:r>
          </w:p>
        </w:tc>
        <w:tc>
          <w:tcPr>
            <w:tcW w:w="3513" w:type="pct"/>
            <w:shd w:val="clear" w:color="auto" w:fill="auto"/>
          </w:tcPr>
          <w:p w14:paraId="6AFEF7EF" w14:textId="77777777" w:rsidR="00EB1829" w:rsidRDefault="00EB1829" w:rsidP="00EB1829">
            <w:pPr>
              <w:pStyle w:val="GPsDefinition"/>
            </w:pPr>
            <w:r>
              <w:t>means the statement of requirements set out at Annex 1 of Call Off Schedule 2;</w:t>
            </w:r>
          </w:p>
        </w:tc>
      </w:tr>
      <w:tr w:rsidR="00EB1829" w14:paraId="6AFEF7F6" w14:textId="77777777" w:rsidTr="00FC7542">
        <w:tc>
          <w:tcPr>
            <w:tcW w:w="1487" w:type="pct"/>
            <w:shd w:val="clear" w:color="auto" w:fill="auto"/>
          </w:tcPr>
          <w:p w14:paraId="6AFEF7F4" w14:textId="1BEEF9B9" w:rsidR="00EB1829" w:rsidRDefault="00EB1829" w:rsidP="00EB1829">
            <w:pPr>
              <w:pStyle w:val="GPSDefinitionTerm"/>
            </w:pPr>
            <w:r>
              <w:t xml:space="preserve">“Data Loss Event” </w:t>
            </w:r>
          </w:p>
        </w:tc>
        <w:tc>
          <w:tcPr>
            <w:tcW w:w="3513" w:type="pct"/>
            <w:shd w:val="clear" w:color="auto" w:fill="auto"/>
          </w:tcPr>
          <w:p w14:paraId="6AFEF7F5" w14:textId="39EEE1FC" w:rsidR="00EB1829" w:rsidRDefault="00EB1829">
            <w:pPr>
              <w:pStyle w:val="GPsDefinition"/>
            </w:pPr>
            <w:r>
              <w:t>means any event that results, or may result, in unauthorised access to Personal Data held by the Supplier under this Call Off Contract, and/or actual or potential loss and/or destruction of Personal Data in breach of this Call Off Contract, including any Personal Data Breach;</w:t>
            </w:r>
          </w:p>
        </w:tc>
      </w:tr>
      <w:tr w:rsidR="00EB1829" w14:paraId="1CA78066" w14:textId="77777777" w:rsidTr="00FC7542">
        <w:tc>
          <w:tcPr>
            <w:tcW w:w="1487" w:type="pct"/>
            <w:shd w:val="clear" w:color="auto" w:fill="auto"/>
          </w:tcPr>
          <w:p w14:paraId="4B4BB34C" w14:textId="1C6047BB" w:rsidR="00EB1829" w:rsidRDefault="00EB1829" w:rsidP="00EB1829">
            <w:pPr>
              <w:pStyle w:val="GPSDefinitionTerm"/>
            </w:pPr>
            <w:r>
              <w:t>“Data Protection Impact Assessment”</w:t>
            </w:r>
          </w:p>
        </w:tc>
        <w:tc>
          <w:tcPr>
            <w:tcW w:w="3513" w:type="pct"/>
            <w:shd w:val="clear" w:color="auto" w:fill="auto"/>
          </w:tcPr>
          <w:p w14:paraId="322A5263" w14:textId="158C5CCB" w:rsidR="00EB1829" w:rsidDel="00BD256F" w:rsidRDefault="00EB1829" w:rsidP="00EB1829">
            <w:pPr>
              <w:pStyle w:val="GPsDefinition"/>
            </w:pPr>
            <w:r>
              <w:t>means an assessment by the Controller of the impact of the envisaged Processing on the protection of Personal Data;</w:t>
            </w:r>
          </w:p>
        </w:tc>
      </w:tr>
      <w:tr w:rsidR="00EB1829" w14:paraId="6AFEF7FC" w14:textId="77777777" w:rsidTr="00FC7542">
        <w:tc>
          <w:tcPr>
            <w:tcW w:w="1487" w:type="pct"/>
            <w:shd w:val="clear" w:color="auto" w:fill="auto"/>
          </w:tcPr>
          <w:p w14:paraId="6AFEF7FA" w14:textId="0E578872" w:rsidR="00EB1829" w:rsidRDefault="00EB1829" w:rsidP="00EB1829">
            <w:pPr>
              <w:pStyle w:val="GPSDefinitionTerm"/>
            </w:pPr>
            <w:r>
              <w:lastRenderedPageBreak/>
              <w:t>"Data Protection Legislation”</w:t>
            </w:r>
          </w:p>
        </w:tc>
        <w:tc>
          <w:tcPr>
            <w:tcW w:w="3513" w:type="pct"/>
            <w:shd w:val="clear" w:color="auto" w:fill="auto"/>
          </w:tcPr>
          <w:p w14:paraId="6AFEF7FB" w14:textId="4F1A2AAC" w:rsidR="00EB1829" w:rsidRDefault="00EB1829">
            <w:pPr>
              <w:pStyle w:val="GPsDefinition"/>
            </w:pPr>
            <w:r>
              <w:t xml:space="preserve">means (i) the GDPR, the LED and any applicable national implementing Laws as amended from time to time (ii) the DPA </w:t>
            </w:r>
            <w:r w:rsidRPr="007C45D7">
              <w:t>1998  and any replacement to</w:t>
            </w:r>
            <w:r>
              <w:t xml:space="preserve"> the extent that it relates to processing of personal data and privacy; (iii) all applicable Law about the processing of personal data and privacy;</w:t>
            </w:r>
          </w:p>
        </w:tc>
      </w:tr>
      <w:tr w:rsidR="00EB1829" w14:paraId="6AFEF7FF" w14:textId="77777777" w:rsidTr="00FC7542">
        <w:tc>
          <w:tcPr>
            <w:tcW w:w="1487" w:type="pct"/>
            <w:shd w:val="clear" w:color="auto" w:fill="auto"/>
          </w:tcPr>
          <w:p w14:paraId="6AFEF7FD" w14:textId="39E3D73C" w:rsidR="00EB1829" w:rsidRDefault="00EB1829" w:rsidP="00EB1829">
            <w:pPr>
              <w:pStyle w:val="GPSDefinitionTerm"/>
            </w:pPr>
            <w:r>
              <w:t>"Data Subject"</w:t>
            </w:r>
          </w:p>
        </w:tc>
        <w:tc>
          <w:tcPr>
            <w:tcW w:w="3513" w:type="pct"/>
            <w:shd w:val="clear" w:color="auto" w:fill="auto"/>
          </w:tcPr>
          <w:p w14:paraId="6AFEF7FE" w14:textId="06BC214A" w:rsidR="00EB1829" w:rsidRDefault="00EB1829" w:rsidP="00EF3289">
            <w:pPr>
              <w:pStyle w:val="GPsDefinition"/>
            </w:pPr>
            <w:r>
              <w:t xml:space="preserve">has the meaning given to it in the </w:t>
            </w:r>
            <w:r w:rsidRPr="00D4291D">
              <w:t>GDPR;</w:t>
            </w:r>
          </w:p>
        </w:tc>
      </w:tr>
      <w:tr w:rsidR="00EB1829" w14:paraId="2F2DC648" w14:textId="77777777" w:rsidTr="00FC7542">
        <w:tc>
          <w:tcPr>
            <w:tcW w:w="1487" w:type="pct"/>
            <w:shd w:val="clear" w:color="auto" w:fill="auto"/>
          </w:tcPr>
          <w:p w14:paraId="4B28C89C" w14:textId="7A55D6B7" w:rsidR="00EB1829" w:rsidRDefault="00EB1829" w:rsidP="00EB1829">
            <w:pPr>
              <w:pStyle w:val="GPSDefinitionTerm"/>
            </w:pPr>
            <w:r>
              <w:t>"Data Protection Officer"</w:t>
            </w:r>
          </w:p>
        </w:tc>
        <w:tc>
          <w:tcPr>
            <w:tcW w:w="3513" w:type="pct"/>
            <w:shd w:val="clear" w:color="auto" w:fill="auto"/>
          </w:tcPr>
          <w:p w14:paraId="76A4E68E" w14:textId="4A1B2B95" w:rsidR="00EB1829" w:rsidRDefault="00EB1829">
            <w:pPr>
              <w:pStyle w:val="GPsDefinition"/>
            </w:pPr>
            <w:r>
              <w:t>has the meaning given to it in the Data Protection</w:t>
            </w:r>
            <w:r w:rsidR="001F0C38">
              <w:t xml:space="preserve"> Legislation</w:t>
            </w:r>
            <w:r w:rsidRPr="006C0C7C">
              <w:t>;</w:t>
            </w:r>
          </w:p>
        </w:tc>
      </w:tr>
      <w:tr w:rsidR="00EB1829" w14:paraId="6AFEF802" w14:textId="77777777" w:rsidTr="00FC7542">
        <w:tc>
          <w:tcPr>
            <w:tcW w:w="1487" w:type="pct"/>
            <w:shd w:val="clear" w:color="auto" w:fill="auto"/>
          </w:tcPr>
          <w:p w14:paraId="6AFEF800" w14:textId="77777777" w:rsidR="00EB1829" w:rsidRDefault="00EB1829" w:rsidP="00EB1829">
            <w:pPr>
              <w:pStyle w:val="GPSDefinitionTerm"/>
            </w:pPr>
            <w:r>
              <w:t>"Data Subject Access Request"</w:t>
            </w:r>
          </w:p>
        </w:tc>
        <w:tc>
          <w:tcPr>
            <w:tcW w:w="3513" w:type="pct"/>
            <w:shd w:val="clear" w:color="auto" w:fill="auto"/>
          </w:tcPr>
          <w:p w14:paraId="6AFEF801" w14:textId="028D19D7" w:rsidR="00EB1829" w:rsidRDefault="00EB1829" w:rsidP="00EB1829">
            <w:pPr>
              <w:pStyle w:val="GPsDefinition"/>
            </w:pPr>
            <w:r>
              <w:t>means a request made by, or on behalf of, a Data Subject in accordance with rights granted pursuant to the Data Protection Legislation to access their Personal Data;</w:t>
            </w:r>
          </w:p>
        </w:tc>
      </w:tr>
      <w:tr w:rsidR="00EB1829" w14:paraId="6AFEF805" w14:textId="77777777" w:rsidTr="00FC7542">
        <w:tc>
          <w:tcPr>
            <w:tcW w:w="1487" w:type="pct"/>
            <w:shd w:val="clear" w:color="auto" w:fill="auto"/>
          </w:tcPr>
          <w:p w14:paraId="6AFEF803" w14:textId="124EE39B" w:rsidR="00EB1829" w:rsidRDefault="00EB1829" w:rsidP="00EB1829">
            <w:pPr>
              <w:pStyle w:val="GPSDefinitionTerm"/>
            </w:pPr>
            <w:r>
              <w:t>“Deductions"</w:t>
            </w:r>
          </w:p>
        </w:tc>
        <w:tc>
          <w:tcPr>
            <w:tcW w:w="3513" w:type="pct"/>
            <w:shd w:val="clear" w:color="auto" w:fill="auto"/>
          </w:tcPr>
          <w:p w14:paraId="6AFEF804" w14:textId="77777777" w:rsidR="00EB1829" w:rsidRDefault="00EB1829" w:rsidP="00EB1829">
            <w:pPr>
              <w:pStyle w:val="GPsDefinition"/>
            </w:pPr>
            <w:r>
              <w:t xml:space="preserve">means all Service Credits, Delay Payments or any other deduction which the Customer is paid or is payable under this Call Off Contract; </w:t>
            </w:r>
          </w:p>
        </w:tc>
      </w:tr>
      <w:tr w:rsidR="00EB1829" w14:paraId="6AFEF808" w14:textId="77777777" w:rsidTr="00FC7542">
        <w:tc>
          <w:tcPr>
            <w:tcW w:w="1487" w:type="pct"/>
            <w:shd w:val="clear" w:color="auto" w:fill="auto"/>
          </w:tcPr>
          <w:p w14:paraId="6AFEF806" w14:textId="77777777" w:rsidR="00EB1829" w:rsidRDefault="00EB1829" w:rsidP="00EB1829">
            <w:pPr>
              <w:pStyle w:val="GPSDefinitionTerm"/>
            </w:pPr>
            <w:r>
              <w:t>"Default"</w:t>
            </w:r>
          </w:p>
        </w:tc>
        <w:tc>
          <w:tcPr>
            <w:tcW w:w="3513" w:type="pct"/>
            <w:shd w:val="clear" w:color="auto" w:fill="auto"/>
          </w:tcPr>
          <w:p w14:paraId="6AFEF807" w14:textId="77777777" w:rsidR="00EB1829" w:rsidRDefault="00EB1829" w:rsidP="00EB1829">
            <w:pPr>
              <w:pStyle w:val="GPsDefinition"/>
            </w:pPr>
            <w:r>
              <w:t>means any breach of the obligations of the Supplier (including but not limited to the abandonment of this Call Off Contract in breach of its terms) or any other 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EB1829" w14:paraId="6AFEF80F" w14:textId="77777777" w:rsidTr="00FC7542">
        <w:tc>
          <w:tcPr>
            <w:tcW w:w="1487" w:type="pct"/>
            <w:shd w:val="clear" w:color="auto" w:fill="auto"/>
          </w:tcPr>
          <w:p w14:paraId="6AFEF809" w14:textId="77777777" w:rsidR="00EB1829" w:rsidRDefault="00EB1829" w:rsidP="00EB1829">
            <w:pPr>
              <w:pStyle w:val="GPSDefinitionTerm"/>
            </w:pPr>
            <w:r>
              <w:t>"Defect"</w:t>
            </w:r>
          </w:p>
        </w:tc>
        <w:tc>
          <w:tcPr>
            <w:tcW w:w="3513" w:type="pct"/>
            <w:shd w:val="clear" w:color="auto" w:fill="auto"/>
          </w:tcPr>
          <w:p w14:paraId="6AFEF80A" w14:textId="77777777" w:rsidR="00EB1829" w:rsidRDefault="00EB1829" w:rsidP="00EB1829">
            <w:pPr>
              <w:pStyle w:val="GPsDefinition"/>
            </w:pPr>
            <w:r>
              <w:t xml:space="preserve">means any of the following: </w:t>
            </w:r>
          </w:p>
          <w:p w14:paraId="6AFEF80B" w14:textId="77777777" w:rsidR="00EB1829" w:rsidRDefault="00EB1829" w:rsidP="00EB1829">
            <w:pPr>
              <w:pStyle w:val="GPSDefinitionL2"/>
            </w:pPr>
            <w:r>
              <w:t>any error, damage or defect in the manufacturing of a Deliverable; or</w:t>
            </w:r>
          </w:p>
          <w:p w14:paraId="6AFEF80C" w14:textId="77777777" w:rsidR="00EB1829" w:rsidRDefault="00EB1829" w:rsidP="00EB1829">
            <w:pPr>
              <w:pStyle w:val="GPSDefinitionL2"/>
            </w:pPr>
            <w:r>
              <w:t>any error or failure of code within the Software which causes a Deliverable to malfunction or to produce unintelligible or incorrect results; or</w:t>
            </w:r>
          </w:p>
          <w:p w14:paraId="6AFEF80D" w14:textId="77777777" w:rsidR="00EB1829" w:rsidRDefault="00EB1829" w:rsidP="00EB1829">
            <w:pPr>
              <w:pStyle w:val="GPSDefinitionL2"/>
            </w:pPr>
            <w:r>
              <w:t>any failure of any Deliverable to provide the performance, features and functionality specified in the requirements of the Customer or the Documentation (including any adverse effect on response times) regardless of whether or not it prevents the relevant Deliverable from passing any Test required under this Call Off Contract; or</w:t>
            </w:r>
          </w:p>
          <w:p w14:paraId="6AFEF80E" w14:textId="77777777" w:rsidR="00EB1829" w:rsidRDefault="00EB1829" w:rsidP="00EB1829">
            <w:pPr>
              <w:pStyle w:val="GPSDefinitionL2"/>
            </w:pPr>
            <w:r>
              <w:t>any failure of any Deliverable to operate in conjunction with or interface with any other Deliverable in order to provide the performance, features and functionality specified in the requirements of the Customer or the Documentation (including any adverse effect on response times) regardless of whether or not it prevents the relevant Deliverable from passing any Test required under this Call Off Contract;</w:t>
            </w:r>
          </w:p>
        </w:tc>
      </w:tr>
      <w:tr w:rsidR="00EB1829" w14:paraId="6AFEF814" w14:textId="77777777" w:rsidTr="00FC7542">
        <w:tc>
          <w:tcPr>
            <w:tcW w:w="1487" w:type="pct"/>
            <w:shd w:val="clear" w:color="auto" w:fill="auto"/>
          </w:tcPr>
          <w:p w14:paraId="6AFEF810" w14:textId="77777777" w:rsidR="00EB1829" w:rsidRDefault="00EB1829" w:rsidP="00EB1829">
            <w:pPr>
              <w:pStyle w:val="GPSDefinitionTerm"/>
            </w:pPr>
            <w:r>
              <w:t>"Delay"</w:t>
            </w:r>
          </w:p>
        </w:tc>
        <w:tc>
          <w:tcPr>
            <w:tcW w:w="3513" w:type="pct"/>
            <w:shd w:val="clear" w:color="auto" w:fill="auto"/>
          </w:tcPr>
          <w:p w14:paraId="6AFEF811" w14:textId="77777777" w:rsidR="00EB1829" w:rsidRDefault="00EB1829" w:rsidP="00EB1829">
            <w:pPr>
              <w:pStyle w:val="GPsDefinition"/>
            </w:pPr>
            <w:r>
              <w:t>means:</w:t>
            </w:r>
          </w:p>
          <w:p w14:paraId="6AFEF812" w14:textId="77777777" w:rsidR="00EB1829" w:rsidRDefault="00EB1829" w:rsidP="00EB1829">
            <w:pPr>
              <w:pStyle w:val="GPSDefinitionL2"/>
            </w:pPr>
            <w:r>
              <w:t>a delay in the Achievement of a Milestone by its Milestone Date; or</w:t>
            </w:r>
          </w:p>
          <w:p w14:paraId="6AFEF813" w14:textId="77777777" w:rsidR="00EB1829" w:rsidRDefault="00EB1829" w:rsidP="00EB1829">
            <w:pPr>
              <w:pStyle w:val="GPSDefinitionL2"/>
            </w:pPr>
            <w:r>
              <w:t>a delay in the design, development, testing or implementation of a Deliverable by the relevant date set out in the Implementation Plan;</w:t>
            </w:r>
          </w:p>
        </w:tc>
      </w:tr>
      <w:tr w:rsidR="00EB1829" w14:paraId="6AFEF817" w14:textId="77777777" w:rsidTr="00FC7542">
        <w:tc>
          <w:tcPr>
            <w:tcW w:w="1487" w:type="pct"/>
            <w:shd w:val="clear" w:color="auto" w:fill="auto"/>
          </w:tcPr>
          <w:p w14:paraId="6AFEF815" w14:textId="77777777" w:rsidR="00EB1829" w:rsidRDefault="00EB1829" w:rsidP="00EB1829">
            <w:pPr>
              <w:pStyle w:val="GPSDefinitionTerm"/>
            </w:pPr>
            <w:r>
              <w:lastRenderedPageBreak/>
              <w:t>"Delay Payments"</w:t>
            </w:r>
          </w:p>
        </w:tc>
        <w:tc>
          <w:tcPr>
            <w:tcW w:w="3513" w:type="pct"/>
            <w:shd w:val="clear" w:color="auto" w:fill="auto"/>
          </w:tcPr>
          <w:p w14:paraId="6AFEF816" w14:textId="77777777" w:rsidR="00EB1829" w:rsidRDefault="00EB1829" w:rsidP="00EB1829">
            <w:pPr>
              <w:pStyle w:val="GPsDefinition"/>
            </w:pPr>
            <w:r>
              <w:t>means the amounts payable by the Supplier to the Customer in respect of a delay in respect of a Milestone as specified in the Order Form;</w:t>
            </w:r>
          </w:p>
        </w:tc>
      </w:tr>
      <w:tr w:rsidR="00EB1829" w14:paraId="6AFEF81A" w14:textId="77777777" w:rsidTr="00FC7542">
        <w:tc>
          <w:tcPr>
            <w:tcW w:w="1487" w:type="pct"/>
            <w:shd w:val="clear" w:color="auto" w:fill="auto"/>
          </w:tcPr>
          <w:p w14:paraId="6AFEF818" w14:textId="77777777" w:rsidR="00EB1829" w:rsidRDefault="00EB1829" w:rsidP="00EB1829">
            <w:pPr>
              <w:pStyle w:val="GPSDefinitionTerm"/>
            </w:pPr>
            <w:r>
              <w:t>"Deliverable"</w:t>
            </w:r>
          </w:p>
        </w:tc>
        <w:tc>
          <w:tcPr>
            <w:tcW w:w="3513" w:type="pct"/>
            <w:shd w:val="clear" w:color="auto" w:fill="auto"/>
          </w:tcPr>
          <w:p w14:paraId="6AFEF819" w14:textId="77777777" w:rsidR="00EB1829" w:rsidRDefault="00EB1829" w:rsidP="00EB1829">
            <w:pPr>
              <w:pStyle w:val="GPsDefinition"/>
            </w:pPr>
            <w:r>
              <w:t>means an item or feature in the supply of the Services delivered or to be delivered by the Supplier at or before a Milestone Date or at any other stage during the performance of this Call Off Contract;</w:t>
            </w:r>
          </w:p>
        </w:tc>
      </w:tr>
      <w:tr w:rsidR="00EB1829" w14:paraId="6AFEF81D" w14:textId="77777777" w:rsidTr="00FC7542">
        <w:tc>
          <w:tcPr>
            <w:tcW w:w="1487" w:type="pct"/>
            <w:shd w:val="clear" w:color="auto" w:fill="auto"/>
          </w:tcPr>
          <w:p w14:paraId="6AFEF81B" w14:textId="77777777" w:rsidR="00EB1829" w:rsidRDefault="00EB1829" w:rsidP="00EB1829">
            <w:pPr>
              <w:pStyle w:val="GPSDefinitionTerm"/>
            </w:pPr>
            <w:r>
              <w:t>“Dependent Service”</w:t>
            </w:r>
          </w:p>
        </w:tc>
        <w:tc>
          <w:tcPr>
            <w:tcW w:w="3513" w:type="pct"/>
            <w:shd w:val="clear" w:color="auto" w:fill="auto"/>
          </w:tcPr>
          <w:p w14:paraId="6AFEF81C" w14:textId="77777777" w:rsidR="00EB1829" w:rsidRDefault="00EB1829" w:rsidP="00EB1829">
            <w:pPr>
              <w:pStyle w:val="GPsDefinition"/>
            </w:pPr>
            <w:r>
              <w:t>means a Service provided by the Supplier, which is dependent on another Service provided by the Supplier to function;</w:t>
            </w:r>
          </w:p>
        </w:tc>
      </w:tr>
      <w:tr w:rsidR="00F03A5D" w14:paraId="54B3139E" w14:textId="77777777" w:rsidTr="006C0C7C">
        <w:tc>
          <w:tcPr>
            <w:tcW w:w="1487" w:type="pct"/>
            <w:shd w:val="clear" w:color="auto" w:fill="auto"/>
          </w:tcPr>
          <w:p w14:paraId="7A7901D3" w14:textId="728198A3" w:rsidR="00F03A5D" w:rsidRDefault="00F03A5D" w:rsidP="00F03A5D">
            <w:pPr>
              <w:pStyle w:val="GPSDefinitionTerm"/>
            </w:pPr>
            <w:r>
              <w:t>“Direct Network Service Provider” or “DNSP”</w:t>
            </w:r>
          </w:p>
        </w:tc>
        <w:tc>
          <w:tcPr>
            <w:tcW w:w="3513" w:type="pct"/>
            <w:shd w:val="clear" w:color="auto" w:fill="auto"/>
          </w:tcPr>
          <w:p w14:paraId="0F47E89A" w14:textId="70C9A2A4" w:rsidR="00F03A5D" w:rsidRDefault="00F03A5D" w:rsidP="00F03A5D">
            <w:pPr>
              <w:pStyle w:val="GPsDefinition"/>
            </w:pPr>
            <w:r>
              <w:t>means an approved supplier of access connectivity to PSN networks and services;</w:t>
            </w:r>
          </w:p>
        </w:tc>
      </w:tr>
      <w:tr w:rsidR="00EB1829" w14:paraId="6AFEF820" w14:textId="77777777" w:rsidTr="00FC7542">
        <w:tc>
          <w:tcPr>
            <w:tcW w:w="1487" w:type="pct"/>
            <w:shd w:val="clear" w:color="auto" w:fill="auto"/>
          </w:tcPr>
          <w:p w14:paraId="6AFEF81E" w14:textId="77777777" w:rsidR="00EB1829" w:rsidRDefault="00EB1829" w:rsidP="00EB1829">
            <w:pPr>
              <w:pStyle w:val="GPSDefinitionTerm"/>
            </w:pPr>
            <w:r>
              <w:t>"Disclosing Party"</w:t>
            </w:r>
          </w:p>
        </w:tc>
        <w:tc>
          <w:tcPr>
            <w:tcW w:w="3513" w:type="pct"/>
            <w:shd w:val="clear" w:color="auto" w:fill="auto"/>
          </w:tcPr>
          <w:p w14:paraId="6AFEF81F" w14:textId="77777777" w:rsidR="00EB1829" w:rsidRDefault="00EB1829" w:rsidP="00EB1829">
            <w:pPr>
              <w:pStyle w:val="GPsDefinition"/>
            </w:pPr>
            <w:r>
              <w:t xml:space="preserve">has the meaning given to it in Clause </w:t>
            </w:r>
            <w:r>
              <w:fldChar w:fldCharType="begin"/>
            </w:r>
            <w:r>
              <w:instrText xml:space="preserve"> REF _Ref313367753 \r \h  \* MERGEFORMAT </w:instrText>
            </w:r>
            <w:r>
              <w:fldChar w:fldCharType="separate"/>
            </w:r>
            <w:r w:rsidR="001E3237">
              <w:t>30.4</w:t>
            </w:r>
            <w:r>
              <w:fldChar w:fldCharType="end"/>
            </w:r>
            <w:r>
              <w:t xml:space="preserve"> (Confidentiality);</w:t>
            </w:r>
          </w:p>
        </w:tc>
      </w:tr>
      <w:tr w:rsidR="00EB1829" w14:paraId="6AFEF823" w14:textId="77777777" w:rsidTr="00FC7542">
        <w:tc>
          <w:tcPr>
            <w:tcW w:w="1487" w:type="pct"/>
            <w:shd w:val="clear" w:color="auto" w:fill="auto"/>
          </w:tcPr>
          <w:p w14:paraId="6AFEF821" w14:textId="77777777" w:rsidR="00EB1829" w:rsidRDefault="00EB1829" w:rsidP="00EB1829">
            <w:pPr>
              <w:pStyle w:val="GPSDefinitionTerm"/>
            </w:pPr>
            <w:r>
              <w:t>"Dispute"</w:t>
            </w:r>
          </w:p>
        </w:tc>
        <w:tc>
          <w:tcPr>
            <w:tcW w:w="3513" w:type="pct"/>
            <w:shd w:val="clear" w:color="auto" w:fill="auto"/>
          </w:tcPr>
          <w:p w14:paraId="6AFEF822" w14:textId="77777777" w:rsidR="00EB1829" w:rsidRDefault="00EB1829" w:rsidP="00EB1829">
            <w:pPr>
              <w:pStyle w:val="GPsDefinition"/>
            </w:pPr>
            <w:r>
              <w:t>means any dispute, difference or question of interpretation arising out of or in connection with this Call Off Contract, including any dispute, difference or question of interpretation relating to the Services, failure to agree in accordance with the Variation Procedure or any matter where this Call Off Contract directs the Parties to resolve an issue by reference to the Dispute Resolution Procedure;</w:t>
            </w:r>
          </w:p>
        </w:tc>
      </w:tr>
      <w:tr w:rsidR="00EB1829" w14:paraId="6AFEF826" w14:textId="77777777" w:rsidTr="00FC7542">
        <w:tc>
          <w:tcPr>
            <w:tcW w:w="1487" w:type="pct"/>
            <w:shd w:val="clear" w:color="auto" w:fill="auto"/>
          </w:tcPr>
          <w:p w14:paraId="6AFEF824" w14:textId="77777777" w:rsidR="00EB1829" w:rsidRDefault="00EB1829" w:rsidP="00EB1829">
            <w:pPr>
              <w:pStyle w:val="GPSDefinitionTerm"/>
            </w:pPr>
            <w:r>
              <w:t>"Dispute Notice"</w:t>
            </w:r>
          </w:p>
        </w:tc>
        <w:tc>
          <w:tcPr>
            <w:tcW w:w="3513" w:type="pct"/>
            <w:shd w:val="clear" w:color="auto" w:fill="auto"/>
          </w:tcPr>
          <w:p w14:paraId="6AFEF825" w14:textId="77777777" w:rsidR="00EB1829" w:rsidRDefault="00EB1829" w:rsidP="00EB1829">
            <w:pPr>
              <w:pStyle w:val="GPsDefinition"/>
            </w:pPr>
            <w:r>
              <w:t>means a written notice served by one Party on the other stating that the Party serving the notice believes that there is a Dispute;</w:t>
            </w:r>
          </w:p>
        </w:tc>
      </w:tr>
      <w:tr w:rsidR="00EB1829" w14:paraId="6AFEF829" w14:textId="77777777" w:rsidTr="00FC7542">
        <w:tc>
          <w:tcPr>
            <w:tcW w:w="1487" w:type="pct"/>
            <w:shd w:val="clear" w:color="auto" w:fill="auto"/>
          </w:tcPr>
          <w:p w14:paraId="6AFEF827" w14:textId="77777777" w:rsidR="00EB1829" w:rsidRDefault="00EB1829" w:rsidP="00EB1829">
            <w:pPr>
              <w:pStyle w:val="GPSDefinitionTerm"/>
            </w:pPr>
            <w:r>
              <w:t>"Dispute Resolution Procedure"</w:t>
            </w:r>
          </w:p>
        </w:tc>
        <w:tc>
          <w:tcPr>
            <w:tcW w:w="3513" w:type="pct"/>
            <w:shd w:val="clear" w:color="auto" w:fill="auto"/>
          </w:tcPr>
          <w:p w14:paraId="6AFEF828" w14:textId="77777777" w:rsidR="00EB1829" w:rsidRDefault="00EB1829" w:rsidP="00EB1829">
            <w:pPr>
              <w:pStyle w:val="GPsDefinition"/>
            </w:pPr>
            <w:r>
              <w:t>means the dispute resolution procedure set out in Call Off Schedule 11 (Dispute Resolution Procedure);</w:t>
            </w:r>
          </w:p>
        </w:tc>
      </w:tr>
      <w:tr w:rsidR="00EB1829" w14:paraId="6AFEF830" w14:textId="77777777" w:rsidTr="00FC7542">
        <w:tc>
          <w:tcPr>
            <w:tcW w:w="1487" w:type="pct"/>
            <w:shd w:val="clear" w:color="auto" w:fill="auto"/>
          </w:tcPr>
          <w:p w14:paraId="6AFEF82A" w14:textId="77777777" w:rsidR="00EB1829" w:rsidRDefault="00EB1829" w:rsidP="00EB1829">
            <w:pPr>
              <w:pStyle w:val="GPSDefinitionTerm"/>
            </w:pPr>
            <w:r>
              <w:t>"Documentation"</w:t>
            </w:r>
          </w:p>
        </w:tc>
        <w:tc>
          <w:tcPr>
            <w:tcW w:w="3513" w:type="pct"/>
            <w:shd w:val="clear" w:color="auto" w:fill="auto"/>
          </w:tcPr>
          <w:p w14:paraId="6AFEF82B" w14:textId="77777777" w:rsidR="00EB1829" w:rsidRDefault="00EB1829" w:rsidP="00EB1829">
            <w:pPr>
              <w:pStyle w:val="GPsDefinition"/>
            </w:pPr>
            <w:r>
              <w:t>means all documentation as:</w:t>
            </w:r>
          </w:p>
          <w:p w14:paraId="6AFEF82C" w14:textId="77777777" w:rsidR="00EB1829" w:rsidRDefault="00EB1829" w:rsidP="00EB1829">
            <w:pPr>
              <w:pStyle w:val="GPSDefinitionL2"/>
            </w:pPr>
            <w:r>
              <w:t xml:space="preserve">is required to be supplied by the Supplier to the Customer under this Call Off Contract; </w:t>
            </w:r>
          </w:p>
          <w:p w14:paraId="6AFEF82D" w14:textId="77777777" w:rsidR="00EB1829" w:rsidRDefault="00EB1829" w:rsidP="00EB1829">
            <w:pPr>
              <w:pStyle w:val="GPSDefinitionL2"/>
            </w:pPr>
            <w:r>
              <w:t>would reasonably be required by a competent third party capable of Good Industry Practice contracted by the Customer to develop, configure, build, deploy, run, maintain, upgrade and test the individual systems that provide the Services;</w:t>
            </w:r>
          </w:p>
          <w:p w14:paraId="6AFEF82E" w14:textId="77777777" w:rsidR="00EB1829" w:rsidRDefault="00EB1829" w:rsidP="00EB1829">
            <w:pPr>
              <w:pStyle w:val="GPSDefinitionL2"/>
            </w:pPr>
            <w:r>
              <w:t>is required by the Supplier in order to provide the Services; and/or</w:t>
            </w:r>
          </w:p>
          <w:p w14:paraId="6AFEF82F" w14:textId="77777777" w:rsidR="00EB1829" w:rsidRDefault="00EB1829" w:rsidP="00EB1829">
            <w:pPr>
              <w:pStyle w:val="GPSDefinitionL2"/>
            </w:pPr>
            <w:r>
              <w:t>has been or shall be generated for the purpose of providing the Services;</w:t>
            </w:r>
          </w:p>
        </w:tc>
      </w:tr>
      <w:tr w:rsidR="00EB1829" w14:paraId="6AFEF833" w14:textId="77777777" w:rsidTr="00FC7542">
        <w:tc>
          <w:tcPr>
            <w:tcW w:w="1487" w:type="pct"/>
            <w:shd w:val="clear" w:color="auto" w:fill="auto"/>
          </w:tcPr>
          <w:p w14:paraId="6AFEF831" w14:textId="77777777" w:rsidR="00EB1829" w:rsidRDefault="00EB1829" w:rsidP="00EB1829">
            <w:pPr>
              <w:pStyle w:val="GPSDefinitionTerm"/>
            </w:pPr>
            <w:r>
              <w:t>"DOTAS"</w:t>
            </w:r>
          </w:p>
        </w:tc>
        <w:tc>
          <w:tcPr>
            <w:tcW w:w="3513" w:type="pct"/>
            <w:shd w:val="clear" w:color="auto" w:fill="auto"/>
          </w:tcPr>
          <w:p w14:paraId="6AFEF832" w14:textId="77777777" w:rsidR="00EB1829" w:rsidRDefault="00EB1829" w:rsidP="00EB1829">
            <w:pPr>
              <w:pStyle w:val="GPsDefinition"/>
            </w:pPr>
            <w:r>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EB1829" w14:paraId="6AFEF836" w14:textId="77777777" w:rsidTr="00FC7542">
        <w:tc>
          <w:tcPr>
            <w:tcW w:w="1487" w:type="pct"/>
            <w:shd w:val="clear" w:color="auto" w:fill="auto"/>
          </w:tcPr>
          <w:p w14:paraId="6AFEF834" w14:textId="77777777" w:rsidR="00EB1829" w:rsidRDefault="00EB1829" w:rsidP="00EB1829">
            <w:pPr>
              <w:pStyle w:val="GPSDefinitionTerm"/>
            </w:pPr>
            <w:r>
              <w:lastRenderedPageBreak/>
              <w:t>“Downtime”</w:t>
            </w:r>
          </w:p>
        </w:tc>
        <w:tc>
          <w:tcPr>
            <w:tcW w:w="3513" w:type="pct"/>
            <w:shd w:val="clear" w:color="auto" w:fill="auto"/>
          </w:tcPr>
          <w:p w14:paraId="6AFEF835" w14:textId="77777777" w:rsidR="00EB1829" w:rsidRDefault="00EB1829" w:rsidP="00EB1829">
            <w:pPr>
              <w:pStyle w:val="GPsDefinition"/>
              <w:rPr>
                <w:b/>
                <w:color w:val="C00000"/>
              </w:rPr>
            </w:pPr>
            <w:r>
              <w:t>means any period of time within the Agreed Service Time during which a Service is not Available, excluding Planned Downtime;</w:t>
            </w:r>
          </w:p>
        </w:tc>
      </w:tr>
      <w:tr w:rsidR="00EB1829" w14:paraId="15231E26" w14:textId="77777777" w:rsidTr="006C0C7C">
        <w:tc>
          <w:tcPr>
            <w:tcW w:w="1487" w:type="pct"/>
            <w:shd w:val="clear" w:color="auto" w:fill="auto"/>
          </w:tcPr>
          <w:p w14:paraId="5972B3A8" w14:textId="12DEB39E" w:rsidR="00EB1829" w:rsidRDefault="00EB1829" w:rsidP="00EB1829">
            <w:pPr>
              <w:pStyle w:val="GPSDefinitionTerm"/>
            </w:pPr>
            <w:r>
              <w:t>“DPA 2018”</w:t>
            </w:r>
          </w:p>
        </w:tc>
        <w:tc>
          <w:tcPr>
            <w:tcW w:w="3513" w:type="pct"/>
            <w:shd w:val="clear" w:color="auto" w:fill="auto"/>
          </w:tcPr>
          <w:p w14:paraId="20631B82" w14:textId="2930D501" w:rsidR="00EB1829" w:rsidRPr="007C45D7" w:rsidRDefault="00EB1829" w:rsidP="00EB1829">
            <w:pPr>
              <w:pStyle w:val="GPsDefinition"/>
            </w:pPr>
            <w:r w:rsidRPr="007C45D7">
              <w:t>means the Data Protection Act 2018;</w:t>
            </w:r>
          </w:p>
        </w:tc>
      </w:tr>
      <w:tr w:rsidR="00EB1829" w14:paraId="6AFEF839" w14:textId="77777777" w:rsidTr="00FC7542">
        <w:tc>
          <w:tcPr>
            <w:tcW w:w="1487" w:type="pct"/>
            <w:shd w:val="clear" w:color="auto" w:fill="auto"/>
          </w:tcPr>
          <w:p w14:paraId="6AFEF837" w14:textId="77777777" w:rsidR="00EB1829" w:rsidRDefault="00EB1829" w:rsidP="00EB1829">
            <w:pPr>
              <w:pStyle w:val="GPSDefinitionTerm"/>
            </w:pPr>
            <w:r>
              <w:t>"DPS Commencement Date"</w:t>
            </w:r>
          </w:p>
        </w:tc>
        <w:tc>
          <w:tcPr>
            <w:tcW w:w="3513" w:type="pct"/>
            <w:shd w:val="clear" w:color="auto" w:fill="auto"/>
          </w:tcPr>
          <w:p w14:paraId="6AFEF838" w14:textId="77777777" w:rsidR="00EB1829" w:rsidRDefault="00EB1829" w:rsidP="00EB1829">
            <w:pPr>
              <w:pStyle w:val="GPsDefinition"/>
            </w:pPr>
            <w:r>
              <w:t>means the date of commencement of the Dynamic Purchasing System Agreement;</w:t>
            </w:r>
          </w:p>
        </w:tc>
      </w:tr>
      <w:tr w:rsidR="00EB1829" w14:paraId="6AFEF83C" w14:textId="77777777" w:rsidTr="00FC7542">
        <w:tc>
          <w:tcPr>
            <w:tcW w:w="1487" w:type="pct"/>
            <w:shd w:val="clear" w:color="auto" w:fill="auto"/>
          </w:tcPr>
          <w:p w14:paraId="6AFEF83A" w14:textId="77777777" w:rsidR="00EB1829" w:rsidRDefault="00EB1829" w:rsidP="00EB1829">
            <w:pPr>
              <w:pStyle w:val="GPSDefinitionTerm"/>
              <w:rPr>
                <w:color w:val="000000"/>
              </w:rPr>
            </w:pPr>
            <w:r>
              <w:rPr>
                <w:color w:val="000000"/>
              </w:rPr>
              <w:t>“DPS Guarantor”</w:t>
            </w:r>
          </w:p>
        </w:tc>
        <w:tc>
          <w:tcPr>
            <w:tcW w:w="3513" w:type="pct"/>
            <w:shd w:val="clear" w:color="auto" w:fill="auto"/>
          </w:tcPr>
          <w:p w14:paraId="6AFEF83B" w14:textId="77777777" w:rsidR="00EB1829" w:rsidRDefault="00EB1829" w:rsidP="00EB1829">
            <w:pPr>
              <w:pStyle w:val="GPsDefinition"/>
              <w:rPr>
                <w:color w:val="000000"/>
              </w:rPr>
            </w:pPr>
            <w:r>
              <w:rPr>
                <w:color w:val="000000"/>
              </w:rPr>
              <w:t>means the party to a deed of guarantee in favour of the Authority in respect of the Supplier’s provision of the Services and in the form set out in DPS Schedule 10 (Template Guarantee) granted pursuant to DPS Clause 8 (Guarantee);</w:t>
            </w:r>
          </w:p>
        </w:tc>
      </w:tr>
      <w:tr w:rsidR="00EB1829" w14:paraId="6AFEF83F" w14:textId="77777777" w:rsidTr="00FC7542">
        <w:tc>
          <w:tcPr>
            <w:tcW w:w="1487" w:type="pct"/>
            <w:shd w:val="clear" w:color="auto" w:fill="auto"/>
          </w:tcPr>
          <w:p w14:paraId="6AFEF83D" w14:textId="77777777" w:rsidR="00EB1829" w:rsidRDefault="00EB1829" w:rsidP="00EB1829">
            <w:pPr>
              <w:pStyle w:val="GPSDefinitionTerm"/>
            </w:pPr>
            <w:r>
              <w:t>"DPS Period"</w:t>
            </w:r>
          </w:p>
        </w:tc>
        <w:tc>
          <w:tcPr>
            <w:tcW w:w="3513" w:type="pct"/>
            <w:shd w:val="clear" w:color="auto" w:fill="auto"/>
          </w:tcPr>
          <w:p w14:paraId="6AFEF83E" w14:textId="77777777" w:rsidR="00EB1829" w:rsidRDefault="00EB1829" w:rsidP="00EB1829">
            <w:pPr>
              <w:pStyle w:val="GPsDefinition"/>
              <w:rPr>
                <w:szCs w:val="26"/>
              </w:rPr>
            </w:pPr>
            <w:r>
              <w:t>means the period from the DPS Commencement Date until the expiry or earlier termination of the Dynamic Purchasing System Agreement;</w:t>
            </w:r>
          </w:p>
        </w:tc>
      </w:tr>
      <w:tr w:rsidR="00EB1829" w14:paraId="6AFEF842" w14:textId="77777777" w:rsidTr="00FC7542">
        <w:tc>
          <w:tcPr>
            <w:tcW w:w="1487" w:type="pct"/>
            <w:shd w:val="clear" w:color="auto" w:fill="auto"/>
          </w:tcPr>
          <w:p w14:paraId="6AFEF840" w14:textId="77777777" w:rsidR="00EB1829" w:rsidRDefault="00EB1829" w:rsidP="00EB1829">
            <w:pPr>
              <w:pStyle w:val="GPSDefinitionTerm"/>
            </w:pPr>
            <w:r>
              <w:t>"DPS Schedule"</w:t>
            </w:r>
          </w:p>
        </w:tc>
        <w:tc>
          <w:tcPr>
            <w:tcW w:w="3513" w:type="pct"/>
            <w:shd w:val="clear" w:color="auto" w:fill="auto"/>
          </w:tcPr>
          <w:p w14:paraId="6AFEF841" w14:textId="77777777" w:rsidR="00EB1829" w:rsidRDefault="00EB1829" w:rsidP="00EB1829">
            <w:pPr>
              <w:pStyle w:val="GPsDefinition"/>
            </w:pPr>
            <w:r>
              <w:t>means a schedule to the Dynamic Purchasing System Agreement;</w:t>
            </w:r>
          </w:p>
        </w:tc>
      </w:tr>
      <w:tr w:rsidR="00EB1829" w14:paraId="6AFEF845" w14:textId="77777777" w:rsidTr="00FC7542">
        <w:tc>
          <w:tcPr>
            <w:tcW w:w="1487" w:type="pct"/>
            <w:shd w:val="clear" w:color="auto" w:fill="auto"/>
          </w:tcPr>
          <w:p w14:paraId="6AFEF843" w14:textId="77777777" w:rsidR="00EB1829" w:rsidRDefault="00EB1829" w:rsidP="00EB1829">
            <w:pPr>
              <w:pStyle w:val="GPSDefinitionTerm"/>
            </w:pPr>
            <w:r>
              <w:t>"Due Diligence Information"</w:t>
            </w:r>
          </w:p>
        </w:tc>
        <w:tc>
          <w:tcPr>
            <w:tcW w:w="3513" w:type="pct"/>
            <w:shd w:val="clear" w:color="auto" w:fill="auto"/>
          </w:tcPr>
          <w:p w14:paraId="6AFEF844" w14:textId="77777777" w:rsidR="00EB1829" w:rsidRDefault="00EB1829" w:rsidP="00EB1829">
            <w:pPr>
              <w:pStyle w:val="GPsDefinition"/>
            </w:pPr>
            <w:r>
              <w:t xml:space="preserve">means any information supplied to the Supplier by or on behalf of the Customer prior to the </w:t>
            </w:r>
            <w:r>
              <w:rPr>
                <w:lang w:eastAsia="en-GB"/>
              </w:rPr>
              <w:t>Call Off Commencement</w:t>
            </w:r>
            <w:r>
              <w:t xml:space="preserve"> Date;</w:t>
            </w:r>
          </w:p>
        </w:tc>
      </w:tr>
      <w:tr w:rsidR="00EB1829" w14:paraId="6AFEF848" w14:textId="77777777" w:rsidTr="00FC7542">
        <w:tc>
          <w:tcPr>
            <w:tcW w:w="1487" w:type="pct"/>
            <w:shd w:val="clear" w:color="auto" w:fill="auto"/>
          </w:tcPr>
          <w:p w14:paraId="6AFEF846" w14:textId="77777777" w:rsidR="00EB1829" w:rsidRDefault="00EB1829" w:rsidP="00EB1829">
            <w:pPr>
              <w:pStyle w:val="GPSDefinitionTerm"/>
            </w:pPr>
            <w:r>
              <w:t>"Dynamic Purchasing System Agreement"</w:t>
            </w:r>
          </w:p>
        </w:tc>
        <w:tc>
          <w:tcPr>
            <w:tcW w:w="3513" w:type="pct"/>
            <w:shd w:val="clear" w:color="auto" w:fill="auto"/>
          </w:tcPr>
          <w:p w14:paraId="6AFEF847" w14:textId="77777777" w:rsidR="00EB1829" w:rsidRDefault="00EB1829" w:rsidP="00EB1829">
            <w:pPr>
              <w:pStyle w:val="GPsDefinition"/>
            </w:pPr>
            <w:r>
              <w:t>means the dynamic purchasing system agreement between the Authority and the Supplier with reference number RM3825 for the provision of HSCN access services;</w:t>
            </w:r>
          </w:p>
        </w:tc>
      </w:tr>
      <w:tr w:rsidR="00EB1829" w14:paraId="6AFEF84B" w14:textId="77777777" w:rsidTr="00FC7542">
        <w:tc>
          <w:tcPr>
            <w:tcW w:w="1487" w:type="pct"/>
            <w:shd w:val="clear" w:color="auto" w:fill="auto"/>
          </w:tcPr>
          <w:p w14:paraId="6AFEF849" w14:textId="77777777" w:rsidR="00EB1829" w:rsidRDefault="00EB1829" w:rsidP="00EB1829">
            <w:pPr>
              <w:pStyle w:val="GPSDefinitionTerm"/>
            </w:pPr>
            <w:r>
              <w:t>“End User”</w:t>
            </w:r>
          </w:p>
        </w:tc>
        <w:tc>
          <w:tcPr>
            <w:tcW w:w="3513" w:type="pct"/>
            <w:shd w:val="clear" w:color="auto" w:fill="auto"/>
          </w:tcPr>
          <w:p w14:paraId="6AFEF84A" w14:textId="77777777" w:rsidR="00EB1829" w:rsidRDefault="00EB1829" w:rsidP="00EB1829">
            <w:pPr>
              <w:pStyle w:val="GPsDefinition"/>
            </w:pPr>
            <w:r>
              <w:t>means an individual who uses the Service;</w:t>
            </w:r>
          </w:p>
        </w:tc>
      </w:tr>
      <w:tr w:rsidR="00EB1829" w14:paraId="6AFEF84F" w14:textId="77777777" w:rsidTr="00FC7542">
        <w:tc>
          <w:tcPr>
            <w:tcW w:w="1487" w:type="pct"/>
            <w:shd w:val="clear" w:color="auto" w:fill="auto"/>
          </w:tcPr>
          <w:p w14:paraId="6AFEF84C" w14:textId="77777777" w:rsidR="00EB1829" w:rsidRDefault="00EB1829" w:rsidP="00EB1829">
            <w:pPr>
              <w:pStyle w:val="GPSDefinitionTerm"/>
            </w:pPr>
            <w:r>
              <w:t>"Environmental Information Regulations or EIRs"</w:t>
            </w:r>
          </w:p>
        </w:tc>
        <w:tc>
          <w:tcPr>
            <w:tcW w:w="3513" w:type="pct"/>
            <w:shd w:val="clear" w:color="auto" w:fill="auto"/>
          </w:tcPr>
          <w:p w14:paraId="6AFEF84D" w14:textId="77777777" w:rsidR="00EB1829" w:rsidRDefault="00EB1829" w:rsidP="00EB1829">
            <w:pPr>
              <w:pStyle w:val="GPsDefinition"/>
            </w:pPr>
            <w:r>
              <w:t>means the Environmental Information Regulations 2004 together with any guidance and/or codes of practice issued by the Information Commissioner or relevant government department in relation to such regulations;</w:t>
            </w:r>
          </w:p>
          <w:p w14:paraId="6AFEF84E" w14:textId="77777777" w:rsidR="00EB1829" w:rsidRDefault="00EB1829" w:rsidP="00EB1829">
            <w:pPr>
              <w:pStyle w:val="GPsDefinition"/>
            </w:pPr>
          </w:p>
        </w:tc>
      </w:tr>
      <w:tr w:rsidR="00EB1829" w14:paraId="6AFEF853" w14:textId="77777777" w:rsidTr="00FC7542">
        <w:trPr>
          <w:trHeight w:val="498"/>
        </w:trPr>
        <w:tc>
          <w:tcPr>
            <w:tcW w:w="1487" w:type="pct"/>
            <w:shd w:val="clear" w:color="auto" w:fill="auto"/>
          </w:tcPr>
          <w:p w14:paraId="6AFEF850" w14:textId="77777777" w:rsidR="00EB1829" w:rsidRDefault="00EB1829" w:rsidP="00EB1829">
            <w:pPr>
              <w:pStyle w:val="GPSDefinitionTerm"/>
            </w:pPr>
            <w:r>
              <w:t>"Environmental Policy"</w:t>
            </w:r>
          </w:p>
        </w:tc>
        <w:tc>
          <w:tcPr>
            <w:tcW w:w="3513" w:type="pct"/>
            <w:shd w:val="clear" w:color="auto" w:fill="auto"/>
          </w:tcPr>
          <w:p w14:paraId="6AFEF851" w14:textId="77777777" w:rsidR="00EB1829" w:rsidRDefault="00EB1829" w:rsidP="00EB1829">
            <w:pPr>
              <w:pStyle w:val="GPsDefinition"/>
            </w:pPr>
            <w:r>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p w14:paraId="6AFEF852" w14:textId="77777777" w:rsidR="00EB1829" w:rsidRDefault="00EB1829" w:rsidP="00EB1829">
            <w:pPr>
              <w:pStyle w:val="GPsDefinition"/>
            </w:pPr>
          </w:p>
        </w:tc>
      </w:tr>
      <w:tr w:rsidR="00EB1829" w14:paraId="6AFEF85C" w14:textId="77777777" w:rsidTr="00FC7542">
        <w:tc>
          <w:tcPr>
            <w:tcW w:w="1487" w:type="pct"/>
            <w:shd w:val="clear" w:color="auto" w:fill="auto"/>
          </w:tcPr>
          <w:p w14:paraId="6AFEF854" w14:textId="77777777" w:rsidR="00EB1829" w:rsidRDefault="00EB1829" w:rsidP="00EB1829">
            <w:pPr>
              <w:pStyle w:val="GPSDefinitionTerm"/>
            </w:pPr>
            <w:r>
              <w:t>"Euro Compliant"</w:t>
            </w:r>
          </w:p>
        </w:tc>
        <w:tc>
          <w:tcPr>
            <w:tcW w:w="3513" w:type="pct"/>
            <w:shd w:val="clear" w:color="auto" w:fill="auto"/>
          </w:tcPr>
          <w:p w14:paraId="6AFEF855" w14:textId="77777777" w:rsidR="00EB1829" w:rsidRDefault="00EB1829" w:rsidP="00EB1829">
            <w:pPr>
              <w:pStyle w:val="GPsDefinition"/>
            </w:pPr>
            <w:r>
              <w:t xml:space="preserve">means that: (i) the introduction of the euro within any part(s) of the UK shall not affect the performance or functionality of any relevant items nor cause such items to malfunction, end abruptly, provide invalid results or adversely affect the Customer’s business; (ii) all currency-reliant and currency-related functions (including all calculations concerning financial data) of any relevant items enable the introduction and operation of the euro; and (iii) in particular each and every relevant item shall, to the extent it performs or relies upon currency-related functions (including all calculations concerning financial data): </w:t>
            </w:r>
          </w:p>
          <w:p w14:paraId="6AFEF856" w14:textId="77777777" w:rsidR="00EB1829" w:rsidRDefault="00EB1829" w:rsidP="00EB1829">
            <w:pPr>
              <w:pStyle w:val="GPSDefinitionL2"/>
            </w:pPr>
            <w:r>
              <w:t>be able to perform all such functions in any number of currencies and/or in Euros;</w:t>
            </w:r>
          </w:p>
          <w:p w14:paraId="6AFEF857" w14:textId="77777777" w:rsidR="00EB1829" w:rsidRDefault="00EB1829" w:rsidP="00EB1829">
            <w:pPr>
              <w:pStyle w:val="GPSDefinitionL2"/>
            </w:pPr>
            <w:r>
              <w:t xml:space="preserve">during any transition phase applicable to the relevant part(s) of the UK, be able to deal with multiple currencies and, in relation </w:t>
            </w:r>
            <w:r>
              <w:lastRenderedPageBreak/>
              <w:t>to the euro and the national currency of the relevant part(s) of the UK, dual denominations;</w:t>
            </w:r>
          </w:p>
          <w:p w14:paraId="6AFEF858" w14:textId="77777777" w:rsidR="00EB1829" w:rsidRDefault="00EB1829" w:rsidP="00EB1829">
            <w:pPr>
              <w:pStyle w:val="GPSDefinitionL2"/>
            </w:pPr>
            <w:r>
              <w:t xml:space="preserve">recognise accept, display and print all the euro currency symbols and alphanumeric codes which may be adopted by any government and other European Union body in relation to the euro; </w:t>
            </w:r>
          </w:p>
          <w:p w14:paraId="6AFEF859" w14:textId="77777777" w:rsidR="00EB1829" w:rsidRDefault="00EB1829" w:rsidP="00EB1829">
            <w:pPr>
              <w:pStyle w:val="GPSDefinitionL2"/>
            </w:pPr>
            <w:r>
              <w:t>incorporate protocols for dealing with rounding and currency conversion;</w:t>
            </w:r>
          </w:p>
          <w:p w14:paraId="6AFEF85A" w14:textId="77777777" w:rsidR="00EB1829" w:rsidRDefault="00EB1829" w:rsidP="00EB1829">
            <w:pPr>
              <w:pStyle w:val="GPSDefinitionL2"/>
            </w:pPr>
            <w:r>
              <w:t>recognise data irrespective of the currency in which it is expressed (which includes the euro) and express any output data in the national currency of the relevant part(s) of the UK and/or the euro; and</w:t>
            </w:r>
          </w:p>
          <w:p w14:paraId="6AFEF85B" w14:textId="77777777" w:rsidR="00EB1829" w:rsidRDefault="00EB1829" w:rsidP="00EB1829">
            <w:pPr>
              <w:pStyle w:val="GPSDefinitionL2"/>
            </w:pPr>
            <w:r>
              <w:t>permit the input of data in euro and display an outcome in euro where such data, supporting the Customer’s normal business practices, operates in euro and/or the national currency of the relevant part(s) of the UK;</w:t>
            </w:r>
          </w:p>
        </w:tc>
      </w:tr>
      <w:tr w:rsidR="005507ED" w14:paraId="3BB8A25A" w14:textId="77777777" w:rsidTr="006C0C7C">
        <w:tc>
          <w:tcPr>
            <w:tcW w:w="1487" w:type="pct"/>
            <w:shd w:val="clear" w:color="auto" w:fill="auto"/>
          </w:tcPr>
          <w:p w14:paraId="4DFE081C" w14:textId="2BBD657D" w:rsidR="005507ED" w:rsidRDefault="005507ED" w:rsidP="00EB1829">
            <w:pPr>
              <w:pStyle w:val="GPSDefinitionTerm"/>
            </w:pPr>
            <w:r>
              <w:lastRenderedPageBreak/>
              <w:t>“Excess Charges”</w:t>
            </w:r>
          </w:p>
        </w:tc>
        <w:tc>
          <w:tcPr>
            <w:tcW w:w="3513" w:type="pct"/>
            <w:shd w:val="clear" w:color="auto" w:fill="auto"/>
          </w:tcPr>
          <w:p w14:paraId="258A0A44" w14:textId="6D9154A2" w:rsidR="005507ED" w:rsidRDefault="005507ED" w:rsidP="00EB1829">
            <w:pPr>
              <w:pStyle w:val="GPsDefinition"/>
            </w:pPr>
            <w:r w:rsidRPr="005507ED">
              <w:t>means those additional charges that may be applicable to a Service Instance and that shall not exceed the maximum amounts set out in the “Excess Charges” table on the “Misc Services” tab of the Pricing Model referenced in Part B of Call Off Schedule 3 (Call Off Contract Charges, Payment and Invoicing);</w:t>
            </w:r>
          </w:p>
        </w:tc>
      </w:tr>
      <w:tr w:rsidR="00EB1829" w14:paraId="6AFEF85F" w14:textId="77777777" w:rsidTr="00FC7542">
        <w:tc>
          <w:tcPr>
            <w:tcW w:w="1487" w:type="pct"/>
            <w:shd w:val="clear" w:color="auto" w:fill="auto"/>
          </w:tcPr>
          <w:p w14:paraId="6AFEF85D" w14:textId="77777777" w:rsidR="00EB1829" w:rsidRDefault="00EB1829" w:rsidP="00EB1829">
            <w:pPr>
              <w:pStyle w:val="GPSDefinitionTerm"/>
            </w:pPr>
            <w:r>
              <w:t>"Expedited Dispute Timetable"</w:t>
            </w:r>
          </w:p>
        </w:tc>
        <w:tc>
          <w:tcPr>
            <w:tcW w:w="3513" w:type="pct"/>
            <w:shd w:val="clear" w:color="auto" w:fill="auto"/>
          </w:tcPr>
          <w:p w14:paraId="6AFEF85E" w14:textId="77777777" w:rsidR="00EB1829" w:rsidRDefault="00EB1829" w:rsidP="00EB1829">
            <w:pPr>
              <w:pStyle w:val="GPsDefinition"/>
            </w:pPr>
            <w:r>
              <w:t xml:space="preserve">means the timetable set out in paragraph </w:t>
            </w:r>
            <w:r>
              <w:fldChar w:fldCharType="begin"/>
            </w:r>
            <w:r>
              <w:instrText xml:space="preserve"> REF _Ref365636510 \r \h </w:instrText>
            </w:r>
            <w:r>
              <w:fldChar w:fldCharType="separate"/>
            </w:r>
            <w:r w:rsidR="001E3237">
              <w:t>5</w:t>
            </w:r>
            <w:r>
              <w:fldChar w:fldCharType="end"/>
            </w:r>
            <w:r>
              <w:t xml:space="preserve"> of Schedule 11 (Dispute Resolution Procedure);</w:t>
            </w:r>
          </w:p>
        </w:tc>
      </w:tr>
      <w:tr w:rsidR="00EB1829" w14:paraId="6AFEF862" w14:textId="77777777" w:rsidTr="00FC7542">
        <w:tc>
          <w:tcPr>
            <w:tcW w:w="1487" w:type="pct"/>
            <w:shd w:val="clear" w:color="auto" w:fill="auto"/>
          </w:tcPr>
          <w:p w14:paraId="6AFEF860" w14:textId="77777777" w:rsidR="00EB1829" w:rsidRDefault="00EB1829" w:rsidP="00EB1829">
            <w:pPr>
              <w:pStyle w:val="GPSDefinitionTerm"/>
            </w:pPr>
            <w:r>
              <w:t>“Expert”</w:t>
            </w:r>
          </w:p>
        </w:tc>
        <w:tc>
          <w:tcPr>
            <w:tcW w:w="3513" w:type="pct"/>
            <w:shd w:val="clear" w:color="auto" w:fill="auto"/>
          </w:tcPr>
          <w:p w14:paraId="6AFEF861" w14:textId="77777777" w:rsidR="00EB1829" w:rsidRDefault="00EB1829" w:rsidP="00EB1829">
            <w:pPr>
              <w:pStyle w:val="GPsDefinition"/>
            </w:pPr>
            <w:r>
              <w:t>means the person appointed by the Parties in accordance with paragraph 5 of Call Off Schedule 11 (Dispute Resolution Procedure);</w:t>
            </w:r>
          </w:p>
        </w:tc>
      </w:tr>
      <w:tr w:rsidR="00EB1829" w14:paraId="6AFEF865" w14:textId="77777777" w:rsidTr="00FC7542">
        <w:tc>
          <w:tcPr>
            <w:tcW w:w="1487" w:type="pct"/>
            <w:shd w:val="clear" w:color="auto" w:fill="auto"/>
          </w:tcPr>
          <w:p w14:paraId="6AFEF863" w14:textId="77777777" w:rsidR="00EB1829" w:rsidRDefault="00EB1829" w:rsidP="00EB1829">
            <w:pPr>
              <w:pStyle w:val="GPSDefinitionTerm"/>
            </w:pPr>
            <w:r>
              <w:t>"FOIA"</w:t>
            </w:r>
          </w:p>
        </w:tc>
        <w:tc>
          <w:tcPr>
            <w:tcW w:w="3513" w:type="pct"/>
            <w:shd w:val="clear" w:color="auto" w:fill="auto"/>
          </w:tcPr>
          <w:p w14:paraId="6AFEF864" w14:textId="77777777" w:rsidR="00EB1829" w:rsidRDefault="00EB1829" w:rsidP="00EB1829">
            <w:pPr>
              <w:pStyle w:val="GPsDefinition"/>
            </w:pPr>
            <w:r>
              <w:t>means 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EB1829" w14:paraId="6AFEF870" w14:textId="77777777" w:rsidTr="00FC7542">
        <w:tc>
          <w:tcPr>
            <w:tcW w:w="1487" w:type="pct"/>
            <w:shd w:val="clear" w:color="auto" w:fill="auto"/>
          </w:tcPr>
          <w:p w14:paraId="6AFEF866" w14:textId="77777777" w:rsidR="00EB1829" w:rsidRDefault="00EB1829" w:rsidP="00EB1829">
            <w:pPr>
              <w:pStyle w:val="GPSDefinitionTerm"/>
            </w:pPr>
            <w:r>
              <w:t>"Force Majeure"</w:t>
            </w:r>
          </w:p>
        </w:tc>
        <w:tc>
          <w:tcPr>
            <w:tcW w:w="3513" w:type="pct"/>
            <w:shd w:val="clear" w:color="auto" w:fill="auto"/>
          </w:tcPr>
          <w:p w14:paraId="6AFEF867" w14:textId="77777777" w:rsidR="00EB1829" w:rsidRDefault="00EB1829" w:rsidP="00EB1829">
            <w:pPr>
              <w:pStyle w:val="GPsDefinition"/>
            </w:pPr>
            <w:r>
              <w:t>means any event, occurrence, circumstance, matter  or cause affecting the performance by either the Customer or the Supplier of its obligations arising from:</w:t>
            </w:r>
          </w:p>
          <w:p w14:paraId="6AFEF868" w14:textId="77777777" w:rsidR="00EB1829" w:rsidRDefault="00EB1829" w:rsidP="00EB1829">
            <w:pPr>
              <w:pStyle w:val="GPSDefinitionL2"/>
            </w:pPr>
            <w:r>
              <w:t>acts, events, omissions, happenings or non-happenings beyond the reasonable control of the Affected Party which prevent or materially delay the Affected Party from performing its obligations under this Call Off Contract;</w:t>
            </w:r>
          </w:p>
          <w:p w14:paraId="6AFEF869" w14:textId="77777777" w:rsidR="00EB1829" w:rsidRDefault="00EB1829" w:rsidP="00EB1829">
            <w:pPr>
              <w:pStyle w:val="GPSDefinitionL2"/>
            </w:pPr>
            <w:r>
              <w:t>riots, civil commotion, war or armed conflict, acts of terrorism, nuclear, biological or chemical warfare;</w:t>
            </w:r>
          </w:p>
          <w:p w14:paraId="6AFEF86A" w14:textId="77777777" w:rsidR="00EB1829" w:rsidRDefault="00EB1829" w:rsidP="00EB1829">
            <w:pPr>
              <w:pStyle w:val="GPSDefinitionL2"/>
            </w:pPr>
            <w:r>
              <w:t>acts of the Crown, local government or Regulatory Bodies;</w:t>
            </w:r>
          </w:p>
          <w:p w14:paraId="6AFEF86B" w14:textId="77777777" w:rsidR="00EB1829" w:rsidRDefault="00EB1829" w:rsidP="00EB1829">
            <w:pPr>
              <w:pStyle w:val="GPSDefinitionL2"/>
            </w:pPr>
            <w:r>
              <w:t>fire, flood or any disaster; and</w:t>
            </w:r>
          </w:p>
          <w:p w14:paraId="6AFEF86C" w14:textId="77777777" w:rsidR="00EB1829" w:rsidRDefault="00EB1829" w:rsidP="00EB1829">
            <w:pPr>
              <w:pStyle w:val="GPSDefinitionL2"/>
            </w:pPr>
            <w:r>
              <w:t>an industrial dispute affecting a third party for which a substitute third party is not reasonably available but excluding:</w:t>
            </w:r>
          </w:p>
          <w:p w14:paraId="6AFEF86D" w14:textId="77777777" w:rsidR="00EB1829" w:rsidRDefault="00EB1829" w:rsidP="00EB1829">
            <w:pPr>
              <w:pStyle w:val="GPSDefinitionL3"/>
            </w:pPr>
            <w:r>
              <w:lastRenderedPageBreak/>
              <w:t>any industrial dispute relating to the Supplier, the Supplier Personnel (including any subsets of them) or any other failure in the Supplier or the Sub-Contractor's supply chain; and</w:t>
            </w:r>
          </w:p>
          <w:p w14:paraId="6AFEF86E" w14:textId="77777777" w:rsidR="00EB1829" w:rsidRDefault="00EB1829" w:rsidP="00EB1829">
            <w:pPr>
              <w:pStyle w:val="GPSDefinitionL3"/>
            </w:pPr>
            <w:r>
              <w:t>any event, occurrence, circumstance, matter or cause which is attributable to the wilful act, neglect or failure to take reasonable precautions against it by the Party concerned; and</w:t>
            </w:r>
          </w:p>
          <w:p w14:paraId="6AFEF86F" w14:textId="77777777" w:rsidR="00EB1829" w:rsidRDefault="00EB1829" w:rsidP="00EB1829">
            <w:pPr>
              <w:pStyle w:val="GPSDefinitionL3"/>
            </w:pPr>
            <w:r>
              <w:t>any failure of delay caused by a lack of funds;</w:t>
            </w:r>
          </w:p>
        </w:tc>
      </w:tr>
      <w:tr w:rsidR="00EB1829" w14:paraId="6AFEF873" w14:textId="77777777" w:rsidTr="00FC7542">
        <w:tc>
          <w:tcPr>
            <w:tcW w:w="1487" w:type="pct"/>
            <w:shd w:val="clear" w:color="auto" w:fill="auto"/>
          </w:tcPr>
          <w:p w14:paraId="6AFEF871" w14:textId="77777777" w:rsidR="00EB1829" w:rsidRDefault="00EB1829" w:rsidP="00EB1829">
            <w:pPr>
              <w:pStyle w:val="GPSDefinitionTerm"/>
            </w:pPr>
            <w:r>
              <w:lastRenderedPageBreak/>
              <w:t>"Force Majeure Notice"</w:t>
            </w:r>
          </w:p>
        </w:tc>
        <w:tc>
          <w:tcPr>
            <w:tcW w:w="3513" w:type="pct"/>
            <w:shd w:val="clear" w:color="auto" w:fill="auto"/>
          </w:tcPr>
          <w:p w14:paraId="6AFEF872" w14:textId="77777777" w:rsidR="00EB1829" w:rsidRDefault="00EB1829" w:rsidP="00EB1829">
            <w:pPr>
              <w:pStyle w:val="GPsDefinition"/>
            </w:pPr>
            <w:r>
              <w:rPr>
                <w:szCs w:val="26"/>
              </w:rPr>
              <w:t xml:space="preserve">means a written </w:t>
            </w:r>
            <w:r>
              <w:t>notice</w:t>
            </w:r>
            <w:r>
              <w:rPr>
                <w:szCs w:val="26"/>
              </w:rPr>
              <w:t xml:space="preserve"> </w:t>
            </w:r>
            <w:r>
              <w:t>served by the Affected Party on  the other Party stating that the Affected Party believes that there is a Force Majeure Event;</w:t>
            </w:r>
          </w:p>
        </w:tc>
      </w:tr>
      <w:tr w:rsidR="00EB1829" w14:paraId="6AFEF876" w14:textId="77777777" w:rsidTr="00FC7542">
        <w:tc>
          <w:tcPr>
            <w:tcW w:w="1487" w:type="pct"/>
            <w:shd w:val="clear" w:color="auto" w:fill="auto"/>
          </w:tcPr>
          <w:p w14:paraId="6AFEF874" w14:textId="77777777" w:rsidR="00EB1829" w:rsidRDefault="00EB1829" w:rsidP="00EB1829">
            <w:pPr>
              <w:pStyle w:val="GPSDefinitionTerm"/>
            </w:pPr>
            <w:r>
              <w:t>"Fraud"</w:t>
            </w:r>
          </w:p>
        </w:tc>
        <w:tc>
          <w:tcPr>
            <w:tcW w:w="3513" w:type="pct"/>
            <w:shd w:val="clear" w:color="auto" w:fill="auto"/>
          </w:tcPr>
          <w:p w14:paraId="6AFEF875" w14:textId="77777777" w:rsidR="00EB1829" w:rsidRDefault="00EB1829" w:rsidP="00EB1829">
            <w:pPr>
              <w:pStyle w:val="GPsDefinition"/>
            </w:pPr>
            <w:r>
              <w:t>means any offence under any Laws creating offences in respect of fraudulent acts (including the Misrepresentation Act 1967) or at common law in respect of fraudulent acts including acts of forgery;</w:t>
            </w:r>
          </w:p>
        </w:tc>
      </w:tr>
      <w:tr w:rsidR="00EB1829" w14:paraId="6AFEF879" w14:textId="77777777" w:rsidTr="00FC7542">
        <w:tc>
          <w:tcPr>
            <w:tcW w:w="1487" w:type="pct"/>
            <w:shd w:val="clear" w:color="auto" w:fill="auto"/>
          </w:tcPr>
          <w:p w14:paraId="6AFEF877" w14:textId="77777777" w:rsidR="00EB1829" w:rsidRDefault="00EB1829" w:rsidP="00EB1829">
            <w:pPr>
              <w:pStyle w:val="GPSDefinitionTerm"/>
            </w:pPr>
            <w:r>
              <w:t>“Full Audit Transparency”</w:t>
            </w:r>
          </w:p>
        </w:tc>
        <w:tc>
          <w:tcPr>
            <w:tcW w:w="3513" w:type="pct"/>
            <w:shd w:val="clear" w:color="auto" w:fill="auto"/>
          </w:tcPr>
          <w:p w14:paraId="6AFEF878" w14:textId="77777777" w:rsidR="00EB1829" w:rsidRDefault="00EB1829" w:rsidP="00EB1829">
            <w:pPr>
              <w:pStyle w:val="GPsDefinition"/>
            </w:pPr>
            <w:r>
              <w:t xml:space="preserve">means Auditor access to those elements set out in Clause </w:t>
            </w:r>
            <w:r>
              <w:fldChar w:fldCharType="begin"/>
            </w:r>
            <w:r>
              <w:instrText xml:space="preserve"> REF _Ref494794494 \r \h </w:instrText>
            </w:r>
            <w:r>
              <w:fldChar w:fldCharType="separate"/>
            </w:r>
            <w:r w:rsidR="001E3237">
              <w:t>17.2.2(r)</w:t>
            </w:r>
            <w:r>
              <w:fldChar w:fldCharType="end"/>
            </w:r>
            <w:r>
              <w:t>;</w:t>
            </w:r>
          </w:p>
        </w:tc>
      </w:tr>
      <w:tr w:rsidR="002B442D" w14:paraId="30ACE806" w14:textId="77777777" w:rsidTr="006C0C7C">
        <w:tc>
          <w:tcPr>
            <w:tcW w:w="1487" w:type="pct"/>
            <w:shd w:val="clear" w:color="auto" w:fill="auto"/>
          </w:tcPr>
          <w:p w14:paraId="3C97CBBD" w14:textId="3853A23C" w:rsidR="002B442D" w:rsidRDefault="002B442D" w:rsidP="00EB1829">
            <w:pPr>
              <w:pStyle w:val="GPSDefinitionTerm"/>
            </w:pPr>
            <w:r>
              <w:t>“GCN”</w:t>
            </w:r>
          </w:p>
        </w:tc>
        <w:tc>
          <w:tcPr>
            <w:tcW w:w="3513" w:type="pct"/>
            <w:shd w:val="clear" w:color="auto" w:fill="auto"/>
          </w:tcPr>
          <w:p w14:paraId="266FF8EA" w14:textId="021457A4" w:rsidR="002B442D" w:rsidRDefault="00D01EF9">
            <w:pPr>
              <w:pStyle w:val="GPsDefinition"/>
            </w:pPr>
            <w:r>
              <w:t>means</w:t>
            </w:r>
            <w:r w:rsidR="002B442D">
              <w:t xml:space="preserve"> Government Conveyance Network</w:t>
            </w:r>
          </w:p>
        </w:tc>
      </w:tr>
      <w:tr w:rsidR="00EB1829" w14:paraId="6AFEF87C" w14:textId="77777777" w:rsidTr="00FC7542">
        <w:tc>
          <w:tcPr>
            <w:tcW w:w="1487" w:type="pct"/>
            <w:shd w:val="clear" w:color="auto" w:fill="auto"/>
          </w:tcPr>
          <w:p w14:paraId="6AFEF87A" w14:textId="77777777" w:rsidR="00EB1829" w:rsidRDefault="00EB1829" w:rsidP="00EB1829">
            <w:pPr>
              <w:pStyle w:val="GPSDefinitionTerm"/>
            </w:pPr>
            <w:r>
              <w:t>“General Data Protection Regulation” or “GDPR”</w:t>
            </w:r>
          </w:p>
        </w:tc>
        <w:tc>
          <w:tcPr>
            <w:tcW w:w="3513" w:type="pct"/>
            <w:shd w:val="clear" w:color="auto" w:fill="auto"/>
          </w:tcPr>
          <w:p w14:paraId="6AFEF87B" w14:textId="2CE80057" w:rsidR="00EB1829" w:rsidRDefault="00EB1829" w:rsidP="00EB1829">
            <w:pPr>
              <w:pStyle w:val="GPsDefinition"/>
            </w:pPr>
            <w:r>
              <w:t>means the General Data Protection Regulation (Regulation (EU) 2016/679);</w:t>
            </w:r>
          </w:p>
        </w:tc>
      </w:tr>
      <w:tr w:rsidR="00EB1829" w14:paraId="6AFEF87F" w14:textId="77777777" w:rsidTr="00FC7542">
        <w:tc>
          <w:tcPr>
            <w:tcW w:w="1487" w:type="pct"/>
            <w:shd w:val="clear" w:color="auto" w:fill="auto"/>
          </w:tcPr>
          <w:p w14:paraId="6AFEF87D" w14:textId="77777777" w:rsidR="00EB1829" w:rsidRDefault="00EB1829" w:rsidP="00EB1829">
            <w:pPr>
              <w:pStyle w:val="GPSDefinitionTerm"/>
            </w:pPr>
            <w:r>
              <w:t>"General Anti-Abuse Rule"</w:t>
            </w:r>
          </w:p>
        </w:tc>
        <w:tc>
          <w:tcPr>
            <w:tcW w:w="3513" w:type="pct"/>
            <w:shd w:val="clear" w:color="auto" w:fill="auto"/>
          </w:tcPr>
          <w:p w14:paraId="6AFEF87E" w14:textId="77777777" w:rsidR="00EB1829" w:rsidRDefault="00EB1829" w:rsidP="00EB1829">
            <w:pPr>
              <w:pStyle w:val="GPsDefinition"/>
            </w:pPr>
            <w:r>
              <w:t>means the legislation in Part 5 of the Finance Act 2013 and any future legislation introduced into parliament to counteract tax advantages arising from abusive arrangements to avoid national insurance contributions;</w:t>
            </w:r>
          </w:p>
        </w:tc>
      </w:tr>
      <w:tr w:rsidR="00EB1829" w14:paraId="6AFEF882" w14:textId="77777777" w:rsidTr="00FC7542">
        <w:tc>
          <w:tcPr>
            <w:tcW w:w="1487" w:type="pct"/>
            <w:shd w:val="clear" w:color="auto" w:fill="auto"/>
          </w:tcPr>
          <w:p w14:paraId="6AFEF880" w14:textId="77777777" w:rsidR="00EB1829" w:rsidRDefault="00EB1829" w:rsidP="00EB1829">
            <w:pPr>
              <w:pStyle w:val="GPSDefinitionTerm"/>
            </w:pPr>
            <w:r>
              <w:t>"General Change in Law"</w:t>
            </w:r>
          </w:p>
        </w:tc>
        <w:tc>
          <w:tcPr>
            <w:tcW w:w="3513" w:type="pct"/>
            <w:shd w:val="clear" w:color="auto" w:fill="auto"/>
          </w:tcPr>
          <w:p w14:paraId="6AFEF881" w14:textId="77777777" w:rsidR="00EB1829" w:rsidRDefault="00EB1829" w:rsidP="00EB1829">
            <w:pPr>
              <w:pStyle w:val="GPsDefinition"/>
            </w:pPr>
            <w:r>
              <w:t>means a Change in Law where the change is of a general legislative nature (including taxation or duties of any sort affecting the Supplier) or which affects or relates to a Comparable Supply;</w:t>
            </w:r>
          </w:p>
        </w:tc>
      </w:tr>
      <w:tr w:rsidR="00EB1829" w14:paraId="6AFEF885" w14:textId="77777777" w:rsidTr="00FC7542">
        <w:tc>
          <w:tcPr>
            <w:tcW w:w="1487" w:type="pct"/>
            <w:shd w:val="clear" w:color="auto" w:fill="auto"/>
          </w:tcPr>
          <w:p w14:paraId="6AFEF883" w14:textId="77777777" w:rsidR="00EB1829" w:rsidRDefault="00EB1829" w:rsidP="00EB1829">
            <w:pPr>
              <w:pStyle w:val="GPSDefinitionTerm"/>
            </w:pPr>
            <w:r>
              <w:t>"Go-Live Date"</w:t>
            </w:r>
          </w:p>
        </w:tc>
        <w:tc>
          <w:tcPr>
            <w:tcW w:w="3513" w:type="pct"/>
            <w:shd w:val="clear" w:color="auto" w:fill="auto"/>
          </w:tcPr>
          <w:p w14:paraId="6AFEF884" w14:textId="11F8FD7C" w:rsidR="00EB1829" w:rsidRDefault="00EB1829">
            <w:pPr>
              <w:pStyle w:val="GPsDefinition"/>
            </w:pPr>
            <w:r>
              <w:t>means, in respect of a Service Instanc</w:t>
            </w:r>
            <w:r w:rsidRPr="007C45D7">
              <w:t xml:space="preserve">e, the date </w:t>
            </w:r>
            <w:r w:rsidR="002F188E" w:rsidRPr="007C45D7">
              <w:t xml:space="preserve"> on which the Go-</w:t>
            </w:r>
            <w:r w:rsidRPr="007C45D7">
              <w:t>Live</w:t>
            </w:r>
            <w:r w:rsidR="001F0C38">
              <w:t xml:space="preserve"> </w:t>
            </w:r>
            <w:r w:rsidR="002F188E" w:rsidRPr="007C45D7">
              <w:t>Milestone is achieved</w:t>
            </w:r>
            <w:r w:rsidRPr="007C45D7">
              <w:t>;</w:t>
            </w:r>
          </w:p>
        </w:tc>
      </w:tr>
      <w:tr w:rsidR="00EB1829" w14:paraId="6AFEF888" w14:textId="77777777" w:rsidTr="00FC7542">
        <w:tc>
          <w:tcPr>
            <w:tcW w:w="1487" w:type="pct"/>
            <w:shd w:val="clear" w:color="auto" w:fill="auto"/>
          </w:tcPr>
          <w:p w14:paraId="6AFEF886" w14:textId="77777777" w:rsidR="00EB1829" w:rsidRDefault="00EB1829" w:rsidP="00EB1829">
            <w:pPr>
              <w:pStyle w:val="GPSDefinitionTerm"/>
            </w:pPr>
            <w:r>
              <w:t>"Go-Live Milestone"</w:t>
            </w:r>
          </w:p>
        </w:tc>
        <w:tc>
          <w:tcPr>
            <w:tcW w:w="3513" w:type="pct"/>
            <w:shd w:val="clear" w:color="auto" w:fill="auto"/>
          </w:tcPr>
          <w:p w14:paraId="6AFEF887" w14:textId="5EA71E16" w:rsidR="00EB1829" w:rsidRDefault="00EB1829" w:rsidP="00EB1829">
            <w:pPr>
              <w:pStyle w:val="GPsDefinition"/>
            </w:pPr>
            <w:r>
              <w:t xml:space="preserve">means </w:t>
            </w:r>
            <w:r w:rsidRPr="007C45D7">
              <w:t>the Milestone labelled in an Implementation Plan as the 'Go-Live Milestone'</w:t>
            </w:r>
            <w:r w:rsidR="002F188E" w:rsidRPr="007C45D7">
              <w:t xml:space="preserve"> which shall be Milestone M1 unless otherwise specified in an Implementation Plan</w:t>
            </w:r>
            <w:r w:rsidRPr="007C45D7">
              <w:t>;</w:t>
            </w:r>
          </w:p>
        </w:tc>
      </w:tr>
      <w:tr w:rsidR="00EB1829" w14:paraId="6AFEF88B" w14:textId="77777777" w:rsidTr="00FC7542">
        <w:tc>
          <w:tcPr>
            <w:tcW w:w="1487" w:type="pct"/>
            <w:shd w:val="clear" w:color="auto" w:fill="auto"/>
          </w:tcPr>
          <w:p w14:paraId="6AFEF889" w14:textId="77777777" w:rsidR="00EB1829" w:rsidRDefault="00EB1829" w:rsidP="00EB1829">
            <w:pPr>
              <w:pStyle w:val="GPSDefinitionTerm"/>
            </w:pPr>
            <w:r>
              <w:t>"Good Industry Practice"</w:t>
            </w:r>
          </w:p>
        </w:tc>
        <w:tc>
          <w:tcPr>
            <w:tcW w:w="3513" w:type="pct"/>
            <w:shd w:val="clear" w:color="auto" w:fill="auto"/>
          </w:tcPr>
          <w:p w14:paraId="6AFEF88A" w14:textId="77777777" w:rsidR="00EB1829" w:rsidRDefault="00EB1829" w:rsidP="00EB1829">
            <w:pPr>
              <w:pStyle w:val="GPsDefinition"/>
            </w:pPr>
            <w:r>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EB1829" w14:paraId="6AFEF88E" w14:textId="77777777" w:rsidTr="00FC7542">
        <w:tc>
          <w:tcPr>
            <w:tcW w:w="1487" w:type="pct"/>
            <w:shd w:val="clear" w:color="auto" w:fill="auto"/>
          </w:tcPr>
          <w:p w14:paraId="6AFEF88C" w14:textId="77777777" w:rsidR="00EB1829" w:rsidRDefault="00EB1829" w:rsidP="00EB1829">
            <w:pPr>
              <w:pStyle w:val="GPSDefinitionTerm"/>
            </w:pPr>
            <w:r>
              <w:t>"Government"</w:t>
            </w:r>
          </w:p>
        </w:tc>
        <w:tc>
          <w:tcPr>
            <w:tcW w:w="3513" w:type="pct"/>
            <w:shd w:val="clear" w:color="auto" w:fill="auto"/>
          </w:tcPr>
          <w:p w14:paraId="6AFEF88D" w14:textId="77777777" w:rsidR="00EB1829" w:rsidRDefault="00EB1829" w:rsidP="00EB1829">
            <w:pPr>
              <w:pStyle w:val="GPsDefinition"/>
            </w:pPr>
            <w:r>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EB1829" w14:paraId="6AFEF891" w14:textId="77777777" w:rsidTr="00FC7542">
        <w:tc>
          <w:tcPr>
            <w:tcW w:w="1487" w:type="pct"/>
            <w:shd w:val="clear" w:color="auto" w:fill="auto"/>
          </w:tcPr>
          <w:p w14:paraId="6AFEF88F" w14:textId="77777777" w:rsidR="00EB1829" w:rsidRDefault="00EB1829" w:rsidP="00EB1829">
            <w:pPr>
              <w:pStyle w:val="GPSDefinitionTerm"/>
            </w:pPr>
            <w:r>
              <w:t>"Halifax Abuse Principle"</w:t>
            </w:r>
          </w:p>
        </w:tc>
        <w:tc>
          <w:tcPr>
            <w:tcW w:w="3513" w:type="pct"/>
            <w:shd w:val="clear" w:color="auto" w:fill="auto"/>
          </w:tcPr>
          <w:p w14:paraId="6AFEF890" w14:textId="77777777" w:rsidR="00EB1829" w:rsidRDefault="00EB1829" w:rsidP="00EB1829">
            <w:pPr>
              <w:pStyle w:val="GPsDefinition"/>
            </w:pPr>
            <w:r>
              <w:t>means the principle explained in the CJEU Case C-255/02 Halifax and others;</w:t>
            </w:r>
          </w:p>
        </w:tc>
      </w:tr>
      <w:tr w:rsidR="00EB1829" w14:paraId="6AFEF894" w14:textId="77777777" w:rsidTr="00FC7542">
        <w:tc>
          <w:tcPr>
            <w:tcW w:w="1487" w:type="pct"/>
            <w:shd w:val="clear" w:color="auto" w:fill="auto"/>
          </w:tcPr>
          <w:p w14:paraId="6AFEF892" w14:textId="77777777" w:rsidR="00EB1829" w:rsidRDefault="00EB1829" w:rsidP="00EB1829">
            <w:pPr>
              <w:pStyle w:val="GPSDefinitionTerm"/>
            </w:pPr>
            <w:r>
              <w:lastRenderedPageBreak/>
              <w:t>"HMRC"</w:t>
            </w:r>
          </w:p>
        </w:tc>
        <w:tc>
          <w:tcPr>
            <w:tcW w:w="3513" w:type="pct"/>
            <w:shd w:val="clear" w:color="auto" w:fill="auto"/>
          </w:tcPr>
          <w:p w14:paraId="6AFEF893" w14:textId="77777777" w:rsidR="00EB1829" w:rsidRDefault="00EB1829" w:rsidP="00EB1829">
            <w:pPr>
              <w:pStyle w:val="GPsDefinition"/>
            </w:pPr>
            <w:r>
              <w:t>means Her Majesty’s Revenue and Customs;</w:t>
            </w:r>
          </w:p>
        </w:tc>
      </w:tr>
      <w:tr w:rsidR="00EB1829" w14:paraId="6AFEF897" w14:textId="77777777" w:rsidTr="00FC7542">
        <w:tc>
          <w:tcPr>
            <w:tcW w:w="1487" w:type="pct"/>
            <w:shd w:val="clear" w:color="auto" w:fill="auto"/>
          </w:tcPr>
          <w:p w14:paraId="6AFEF895" w14:textId="77777777" w:rsidR="00EB1829" w:rsidRDefault="00EB1829" w:rsidP="00EB1829">
            <w:pPr>
              <w:pStyle w:val="GPSDefinitionTerm"/>
            </w:pPr>
            <w:r>
              <w:t>"Holding Company"</w:t>
            </w:r>
          </w:p>
        </w:tc>
        <w:tc>
          <w:tcPr>
            <w:tcW w:w="3513" w:type="pct"/>
            <w:shd w:val="clear" w:color="auto" w:fill="auto"/>
          </w:tcPr>
          <w:p w14:paraId="6AFEF896" w14:textId="77777777" w:rsidR="00EB1829" w:rsidRDefault="00EB1829" w:rsidP="00EB1829">
            <w:pPr>
              <w:pStyle w:val="GPsDefinition"/>
            </w:pPr>
            <w:r>
              <w:t>has the meaning given to it in section 1159 of the Companies Act 2006;</w:t>
            </w:r>
          </w:p>
        </w:tc>
      </w:tr>
      <w:tr w:rsidR="00EB1829" w14:paraId="6AFEF89A" w14:textId="77777777" w:rsidTr="00FC7542">
        <w:tc>
          <w:tcPr>
            <w:tcW w:w="1487" w:type="pct"/>
            <w:shd w:val="clear" w:color="auto" w:fill="auto"/>
          </w:tcPr>
          <w:p w14:paraId="6AFEF898" w14:textId="77777777" w:rsidR="00EB1829" w:rsidRDefault="00EB1829" w:rsidP="00EB1829">
            <w:pPr>
              <w:pStyle w:val="GPSDefinitionTerm"/>
            </w:pPr>
            <w:r>
              <w:t>“HSCN Authority”</w:t>
            </w:r>
          </w:p>
        </w:tc>
        <w:tc>
          <w:tcPr>
            <w:tcW w:w="3513" w:type="pct"/>
            <w:shd w:val="clear" w:color="auto" w:fill="auto"/>
          </w:tcPr>
          <w:p w14:paraId="6AFEF899" w14:textId="77777777" w:rsidR="00EB1829" w:rsidRDefault="00EB1829" w:rsidP="00EB1829">
            <w:pPr>
              <w:pStyle w:val="GPsDefinition"/>
            </w:pPr>
            <w:r>
              <w:t>means the Health and Social Care Information Centre (trading as NHS Digital);</w:t>
            </w:r>
          </w:p>
        </w:tc>
      </w:tr>
      <w:tr w:rsidR="00EB1829" w14:paraId="6AFEF89D" w14:textId="77777777" w:rsidTr="00FC7542">
        <w:tc>
          <w:tcPr>
            <w:tcW w:w="1487" w:type="pct"/>
            <w:shd w:val="clear" w:color="auto" w:fill="auto"/>
          </w:tcPr>
          <w:p w14:paraId="6AFEF89B" w14:textId="77777777" w:rsidR="00EB1829" w:rsidRDefault="00EB1829" w:rsidP="00EB1829">
            <w:pPr>
              <w:pStyle w:val="GPSDefinitionTerm"/>
            </w:pPr>
            <w:r>
              <w:t>“HSCN Certificate”</w:t>
            </w:r>
          </w:p>
        </w:tc>
        <w:tc>
          <w:tcPr>
            <w:tcW w:w="3513" w:type="pct"/>
            <w:shd w:val="clear" w:color="auto" w:fill="auto"/>
          </w:tcPr>
          <w:p w14:paraId="6AFEF89C" w14:textId="77777777" w:rsidR="00EB1829" w:rsidRDefault="00EB1829" w:rsidP="00EB1829">
            <w:pPr>
              <w:pStyle w:val="GPsDefinition"/>
            </w:pPr>
            <w:r>
              <w:t>means the certification awarded to a supplier which has successfully passed stage 2 of HSCN Compliance;</w:t>
            </w:r>
          </w:p>
        </w:tc>
      </w:tr>
      <w:tr w:rsidR="00EB1829" w14:paraId="6AFEF8A0" w14:textId="77777777" w:rsidTr="00FC7542">
        <w:tc>
          <w:tcPr>
            <w:tcW w:w="1487" w:type="pct"/>
            <w:shd w:val="clear" w:color="auto" w:fill="auto"/>
          </w:tcPr>
          <w:p w14:paraId="6AFEF89E" w14:textId="77777777" w:rsidR="00EB1829" w:rsidRDefault="00EB1829" w:rsidP="00EB1829">
            <w:pPr>
              <w:pStyle w:val="GPSDefinitionTerm"/>
            </w:pPr>
            <w:r>
              <w:t>“HSCN Compliance” or “HSCN Compliant”</w:t>
            </w:r>
          </w:p>
        </w:tc>
        <w:tc>
          <w:tcPr>
            <w:tcW w:w="3513" w:type="pct"/>
            <w:shd w:val="clear" w:color="auto" w:fill="auto"/>
          </w:tcPr>
          <w:p w14:paraId="6AFEF89F" w14:textId="77777777" w:rsidR="00EB1829" w:rsidRDefault="00EB1829" w:rsidP="00EB1829">
            <w:pPr>
              <w:pStyle w:val="GPsDefinition"/>
            </w:pPr>
            <w:r>
              <w:t>means a status as detailed in the document “HSCN Compliance Operating Model” as set out at https://www.digital.nhs.uk/health-social-care-network/connectivity-suppliers, and as updated by the HSCN Authority from time to time;</w:t>
            </w:r>
          </w:p>
        </w:tc>
      </w:tr>
      <w:tr w:rsidR="00EB1829" w14:paraId="6AFEF8A8" w14:textId="77777777" w:rsidTr="00FC7542">
        <w:tc>
          <w:tcPr>
            <w:tcW w:w="1487" w:type="pct"/>
            <w:shd w:val="clear" w:color="auto" w:fill="auto"/>
          </w:tcPr>
          <w:p w14:paraId="6AFEF8A1" w14:textId="77777777" w:rsidR="00EB1829" w:rsidRDefault="00EB1829" w:rsidP="00EB1829">
            <w:pPr>
              <w:pStyle w:val="GPSDefinitionTerm"/>
            </w:pPr>
            <w:r>
              <w:t>“HSCN Compliance Document Set”</w:t>
            </w:r>
          </w:p>
        </w:tc>
        <w:tc>
          <w:tcPr>
            <w:tcW w:w="3513" w:type="pct"/>
            <w:shd w:val="clear" w:color="auto" w:fill="auto"/>
          </w:tcPr>
          <w:p w14:paraId="6AFEF8A2" w14:textId="77777777" w:rsidR="00EB1829" w:rsidRDefault="00EB1829" w:rsidP="00EB1829">
            <w:pPr>
              <w:pStyle w:val="GPsDefinition"/>
              <w:tabs>
                <w:tab w:val="clear" w:pos="-9"/>
                <w:tab w:val="left" w:pos="175"/>
              </w:tabs>
            </w:pPr>
            <w:r>
              <w:t>means all documentation and associated processes relating to HSCN Compliance as available at https://www.digital.nhs.uk/health-social-care-network/connectivity-suppliers, and as may be updated from time to time by the HSCN Authority including but not limited to;</w:t>
            </w:r>
          </w:p>
          <w:p w14:paraId="6AFEF8A3" w14:textId="77777777" w:rsidR="00EB1829" w:rsidRDefault="00EB1829" w:rsidP="00EB1829">
            <w:pPr>
              <w:pStyle w:val="GPsDefinition"/>
              <w:tabs>
                <w:tab w:val="clear" w:pos="-9"/>
                <w:tab w:val="left" w:pos="175"/>
              </w:tabs>
            </w:pPr>
            <w:r>
              <w:t>HSCN Obligations Framework;</w:t>
            </w:r>
          </w:p>
          <w:p w14:paraId="6AFEF8A4" w14:textId="77777777" w:rsidR="00EB1829" w:rsidRDefault="00EB1829" w:rsidP="00EB1829">
            <w:pPr>
              <w:pStyle w:val="GPsDefinition"/>
              <w:tabs>
                <w:tab w:val="clear" w:pos="-9"/>
                <w:tab w:val="left" w:pos="175"/>
              </w:tabs>
            </w:pPr>
            <w:r>
              <w:t>HSCN Compliance Operating Model;</w:t>
            </w:r>
          </w:p>
          <w:p w14:paraId="6AFEF8A5" w14:textId="77777777" w:rsidR="00EB1829" w:rsidRDefault="00EB1829" w:rsidP="00EB1829">
            <w:pPr>
              <w:pStyle w:val="GPsDefinition"/>
              <w:tabs>
                <w:tab w:val="clear" w:pos="-9"/>
                <w:tab w:val="left" w:pos="175"/>
              </w:tabs>
            </w:pPr>
            <w:r>
              <w:t>HSCN CN-SP Service Management Requirement Addendum;</w:t>
            </w:r>
          </w:p>
          <w:p w14:paraId="6AFEF8A6" w14:textId="77777777" w:rsidR="00EB1829" w:rsidRDefault="00EB1829" w:rsidP="00EB1829">
            <w:pPr>
              <w:pStyle w:val="GPsDefinition"/>
              <w:tabs>
                <w:tab w:val="clear" w:pos="-9"/>
                <w:tab w:val="left" w:pos="175"/>
              </w:tabs>
            </w:pPr>
            <w:r>
              <w:t>CN-SP Deed; and</w:t>
            </w:r>
          </w:p>
          <w:p w14:paraId="6AFEF8A7" w14:textId="77777777" w:rsidR="00EB1829" w:rsidRDefault="00EB1829" w:rsidP="00EB1829">
            <w:pPr>
              <w:pStyle w:val="GPsDefinition"/>
              <w:tabs>
                <w:tab w:val="clear" w:pos="-9"/>
                <w:tab w:val="left" w:pos="175"/>
              </w:tabs>
            </w:pPr>
            <w:r>
              <w:t>HSCN Mandatory Supplemental Terms;</w:t>
            </w:r>
          </w:p>
        </w:tc>
      </w:tr>
      <w:tr w:rsidR="00EB1829" w14:paraId="6AFEF8AB" w14:textId="77777777" w:rsidTr="00FC7542">
        <w:tc>
          <w:tcPr>
            <w:tcW w:w="1487" w:type="pct"/>
            <w:shd w:val="clear" w:color="auto" w:fill="auto"/>
          </w:tcPr>
          <w:p w14:paraId="6AFEF8A9" w14:textId="77777777" w:rsidR="00EB1829" w:rsidRDefault="00EB1829" w:rsidP="00EB1829">
            <w:pPr>
              <w:pStyle w:val="GPSDefinitionTerm"/>
            </w:pPr>
            <w:r>
              <w:t>“HSCN Connectivity Service”</w:t>
            </w:r>
          </w:p>
        </w:tc>
        <w:tc>
          <w:tcPr>
            <w:tcW w:w="3513" w:type="pct"/>
            <w:shd w:val="clear" w:color="auto" w:fill="auto"/>
          </w:tcPr>
          <w:p w14:paraId="6AFEF8AA" w14:textId="77777777" w:rsidR="00EB1829" w:rsidRDefault="00EB1829" w:rsidP="00EB1829">
            <w:pPr>
              <w:pStyle w:val="GPsDefinition"/>
              <w:tabs>
                <w:tab w:val="clear" w:pos="-9"/>
                <w:tab w:val="left" w:pos="175"/>
              </w:tabs>
            </w:pPr>
            <w:r>
              <w:t>means the Service Type of that name as set out in the Customer's Statement of Requirements;</w:t>
            </w:r>
          </w:p>
        </w:tc>
      </w:tr>
      <w:tr w:rsidR="00EB1829" w14:paraId="6AFEF8AE" w14:textId="77777777" w:rsidTr="00FC7542">
        <w:tc>
          <w:tcPr>
            <w:tcW w:w="1487" w:type="pct"/>
            <w:shd w:val="clear" w:color="auto" w:fill="auto"/>
          </w:tcPr>
          <w:p w14:paraId="6AFEF8AC" w14:textId="77777777" w:rsidR="00EB1829" w:rsidRDefault="00EB1829" w:rsidP="00EB1829">
            <w:pPr>
              <w:pStyle w:val="GPSDefinitionTerm"/>
            </w:pPr>
            <w:r>
              <w:t>“HSCN Mandatory Supplemental Terms” or “HSCN MST”</w:t>
            </w:r>
          </w:p>
        </w:tc>
        <w:tc>
          <w:tcPr>
            <w:tcW w:w="3513" w:type="pct"/>
            <w:shd w:val="clear" w:color="auto" w:fill="auto"/>
          </w:tcPr>
          <w:p w14:paraId="6AFEF8AD" w14:textId="77777777" w:rsidR="00EB1829" w:rsidRDefault="00EB1829" w:rsidP="00EB1829">
            <w:pPr>
              <w:pStyle w:val="GPsDefinition"/>
              <w:tabs>
                <w:tab w:val="clear" w:pos="-9"/>
                <w:tab w:val="left" w:pos="175"/>
              </w:tabs>
            </w:pPr>
            <w:r>
              <w:t xml:space="preserve">means those terms included within Call Off Schedule 14 and as may be updated from time to time by the HSCN Authority at </w:t>
            </w:r>
            <w:hyperlink r:id="rId10" w:history="1">
              <w:r>
                <w:rPr>
                  <w:rStyle w:val="Hyperlink"/>
                </w:rPr>
                <w:t>https://digital.nhs.uk/health-social-care-network/suppliers</w:t>
              </w:r>
            </w:hyperlink>
            <w:r>
              <w:t>;</w:t>
            </w:r>
          </w:p>
        </w:tc>
      </w:tr>
      <w:tr w:rsidR="00EB1829" w14:paraId="6AFEF8B1" w14:textId="77777777" w:rsidTr="00FC7542">
        <w:tc>
          <w:tcPr>
            <w:tcW w:w="1487" w:type="pct"/>
            <w:shd w:val="clear" w:color="auto" w:fill="auto"/>
          </w:tcPr>
          <w:p w14:paraId="6AFEF8AF" w14:textId="77777777" w:rsidR="00EB1829" w:rsidRDefault="00EB1829" w:rsidP="00EB1829">
            <w:pPr>
              <w:pStyle w:val="GPSDefinitionTerm"/>
            </w:pPr>
            <w:r>
              <w:t>“</w:t>
            </w:r>
            <w:r>
              <w:rPr>
                <w:lang w:eastAsia="en-GB"/>
              </w:rPr>
              <w:t>HSCN Network Analytics Service</w:t>
            </w:r>
            <w:r>
              <w:t>”</w:t>
            </w:r>
          </w:p>
        </w:tc>
        <w:tc>
          <w:tcPr>
            <w:tcW w:w="3513" w:type="pct"/>
            <w:shd w:val="clear" w:color="auto" w:fill="auto"/>
          </w:tcPr>
          <w:p w14:paraId="6AFEF8B0" w14:textId="77777777" w:rsidR="00EB1829" w:rsidRDefault="00EB1829" w:rsidP="00EB1829">
            <w:pPr>
              <w:pStyle w:val="GPsDefinition"/>
              <w:tabs>
                <w:tab w:val="clear" w:pos="-9"/>
                <w:tab w:val="left" w:pos="175"/>
              </w:tabs>
            </w:pPr>
            <w:r>
              <w:t xml:space="preserve">means </w:t>
            </w:r>
            <w:r>
              <w:rPr>
                <w:color w:val="222222"/>
                <w:shd w:val="clear" w:color="auto" w:fill="FFFFFF"/>
              </w:rPr>
              <w:t>the </w:t>
            </w:r>
            <w:r>
              <w:rPr>
                <w:rStyle w:val="il"/>
                <w:color w:val="222222"/>
                <w:shd w:val="clear" w:color="auto" w:fill="FFFFFF"/>
              </w:rPr>
              <w:t>service</w:t>
            </w:r>
            <w:r>
              <w:rPr>
                <w:color w:val="222222"/>
                <w:shd w:val="clear" w:color="auto" w:fill="FFFFFF"/>
              </w:rPr>
              <w:t> for analysing HSCN </w:t>
            </w:r>
            <w:r>
              <w:rPr>
                <w:rStyle w:val="il"/>
                <w:color w:val="222222"/>
                <w:shd w:val="clear" w:color="auto" w:fill="FFFFFF"/>
              </w:rPr>
              <w:t>network</w:t>
            </w:r>
            <w:r>
              <w:rPr>
                <w:color w:val="222222"/>
                <w:shd w:val="clear" w:color="auto" w:fill="FFFFFF"/>
              </w:rPr>
              <w:t> traffic as set out in the HSCN Solution Overview Document</w:t>
            </w:r>
            <w:r>
              <w:t>;</w:t>
            </w:r>
          </w:p>
        </w:tc>
      </w:tr>
      <w:tr w:rsidR="00EB1829" w14:paraId="6AFEF8B4" w14:textId="77777777" w:rsidTr="00FC7542">
        <w:tc>
          <w:tcPr>
            <w:tcW w:w="1487" w:type="pct"/>
            <w:shd w:val="clear" w:color="auto" w:fill="auto"/>
          </w:tcPr>
          <w:p w14:paraId="6AFEF8B2" w14:textId="77777777" w:rsidR="00EB1829" w:rsidRDefault="00EB1829" w:rsidP="00EB1829">
            <w:pPr>
              <w:pStyle w:val="GPSDefinitionTerm"/>
            </w:pPr>
            <w:r>
              <w:t>“HSCN Obligations Framework”</w:t>
            </w:r>
          </w:p>
        </w:tc>
        <w:tc>
          <w:tcPr>
            <w:tcW w:w="3513" w:type="pct"/>
            <w:shd w:val="clear" w:color="auto" w:fill="auto"/>
          </w:tcPr>
          <w:p w14:paraId="6AFEF8B3" w14:textId="77777777" w:rsidR="00EB1829" w:rsidRDefault="00EB1829" w:rsidP="00EB1829">
            <w:pPr>
              <w:pStyle w:val="GPsDefinition"/>
            </w:pPr>
            <w:r>
              <w:t>means the obligations framework as available at https://www.digital.nhs.uk/health-social-care-network/connectivity-suppliers, which may be updated from time to time by the HSCN Authority;</w:t>
            </w:r>
          </w:p>
        </w:tc>
      </w:tr>
      <w:tr w:rsidR="00EB1829" w14:paraId="6AFEF8B7" w14:textId="77777777" w:rsidTr="00FC7542">
        <w:tc>
          <w:tcPr>
            <w:tcW w:w="1487" w:type="pct"/>
            <w:shd w:val="clear" w:color="auto" w:fill="auto"/>
          </w:tcPr>
          <w:p w14:paraId="6AFEF8B5" w14:textId="77777777" w:rsidR="00EB1829" w:rsidRDefault="00EB1829" w:rsidP="00EB1829">
            <w:pPr>
              <w:pStyle w:val="GPSDefinitionTerm"/>
            </w:pPr>
            <w:r>
              <w:t>“</w:t>
            </w:r>
            <w:r>
              <w:rPr>
                <w:color w:val="222222"/>
                <w:shd w:val="clear" w:color="auto" w:fill="FFFFFF"/>
              </w:rPr>
              <w:t>HSCN Solution Overview Document</w:t>
            </w:r>
            <w:r>
              <w:t>”</w:t>
            </w:r>
          </w:p>
        </w:tc>
        <w:tc>
          <w:tcPr>
            <w:tcW w:w="3513" w:type="pct"/>
            <w:shd w:val="clear" w:color="auto" w:fill="auto"/>
          </w:tcPr>
          <w:p w14:paraId="6AFEF8B6" w14:textId="772DEB70" w:rsidR="00EB1829" w:rsidRDefault="00EB1829" w:rsidP="00EB1829">
            <w:pPr>
              <w:pStyle w:val="GPsDefinition"/>
              <w:tabs>
                <w:tab w:val="clear" w:pos="-9"/>
                <w:tab w:val="left" w:pos="175"/>
              </w:tabs>
            </w:pPr>
            <w:r>
              <w:t xml:space="preserve">means </w:t>
            </w:r>
            <w:r>
              <w:rPr>
                <w:color w:val="222222"/>
                <w:shd w:val="clear" w:color="auto" w:fill="FFFFFF"/>
              </w:rPr>
              <w:t>the document containing the architecture and technical solution for HSCN (the latest version can be accessed at</w:t>
            </w:r>
            <w:r w:rsidR="003E347B">
              <w:rPr>
                <w:color w:val="222222"/>
                <w:shd w:val="clear" w:color="auto" w:fill="FFFFFF"/>
              </w:rPr>
              <w:t xml:space="preserve"> </w:t>
            </w:r>
            <w:hyperlink r:id="rId11" w:tgtFrame="_blank" w:history="1">
              <w:r>
                <w:rPr>
                  <w:rStyle w:val="Hyperlink"/>
                  <w:color w:val="1155CC"/>
                  <w:shd w:val="clear" w:color="auto" w:fill="FFFFFF"/>
                </w:rPr>
                <w:t>http://systems.digital.nhs.uk/hscn/suppliers/</w:t>
              </w:r>
            </w:hyperlink>
            <w:r>
              <w:rPr>
                <w:color w:val="222222"/>
                <w:shd w:val="clear" w:color="auto" w:fill="FFFFFF"/>
              </w:rPr>
              <w:t>);</w:t>
            </w:r>
          </w:p>
        </w:tc>
      </w:tr>
      <w:tr w:rsidR="00EB1829" w14:paraId="6AFEF8BA" w14:textId="77777777" w:rsidTr="00FC7542">
        <w:tc>
          <w:tcPr>
            <w:tcW w:w="1487" w:type="pct"/>
            <w:shd w:val="clear" w:color="auto" w:fill="auto"/>
          </w:tcPr>
          <w:p w14:paraId="6AFEF8B8" w14:textId="77777777" w:rsidR="00EB1829" w:rsidRDefault="00EB1829" w:rsidP="00EB1829">
            <w:pPr>
              <w:pStyle w:val="GPSDefinitionTerm"/>
            </w:pPr>
            <w:r>
              <w:t>“HSCN Transition Network”</w:t>
            </w:r>
          </w:p>
        </w:tc>
        <w:tc>
          <w:tcPr>
            <w:tcW w:w="3513" w:type="pct"/>
            <w:shd w:val="clear" w:color="auto" w:fill="auto"/>
          </w:tcPr>
          <w:p w14:paraId="6AFEF8B9" w14:textId="77777777" w:rsidR="00EB1829" w:rsidRDefault="00EB1829" w:rsidP="00EB1829">
            <w:pPr>
              <w:pStyle w:val="GPsDefinition"/>
              <w:tabs>
                <w:tab w:val="clear" w:pos="-9"/>
                <w:tab w:val="left" w:pos="175"/>
              </w:tabs>
            </w:pPr>
            <w:r>
              <w:t xml:space="preserve">means </w:t>
            </w:r>
            <w:r>
              <w:rPr>
                <w:color w:val="222222"/>
                <w:shd w:val="clear" w:color="auto" w:fill="FFFFFF"/>
              </w:rPr>
              <w:t> the legacy </w:t>
            </w:r>
            <w:r>
              <w:rPr>
                <w:rStyle w:val="il"/>
                <w:color w:val="222222"/>
                <w:shd w:val="clear" w:color="auto" w:fill="FFFFFF"/>
              </w:rPr>
              <w:t>network</w:t>
            </w:r>
            <w:r>
              <w:rPr>
                <w:color w:val="222222"/>
                <w:shd w:val="clear" w:color="auto" w:fill="FFFFFF"/>
              </w:rPr>
              <w:t> being replaced by HSCN as set out in the HSCN Solution Overview Document</w:t>
            </w:r>
            <w:r>
              <w:t>;</w:t>
            </w:r>
          </w:p>
        </w:tc>
      </w:tr>
      <w:tr w:rsidR="00EB1829" w14:paraId="6AFEF8BD" w14:textId="77777777" w:rsidTr="00FC7542">
        <w:tc>
          <w:tcPr>
            <w:tcW w:w="1487" w:type="pct"/>
            <w:shd w:val="clear" w:color="auto" w:fill="auto"/>
          </w:tcPr>
          <w:p w14:paraId="6AFEF8BB" w14:textId="77777777" w:rsidR="00EB1829" w:rsidRDefault="00EB1829" w:rsidP="00EB1829">
            <w:pPr>
              <w:pStyle w:val="GPSDefinitionTerm"/>
            </w:pPr>
            <w:r>
              <w:t>"ICT Environment"</w:t>
            </w:r>
          </w:p>
        </w:tc>
        <w:tc>
          <w:tcPr>
            <w:tcW w:w="3513" w:type="pct"/>
            <w:shd w:val="clear" w:color="auto" w:fill="auto"/>
          </w:tcPr>
          <w:p w14:paraId="6AFEF8BC" w14:textId="77777777" w:rsidR="00EB1829" w:rsidRDefault="00EB1829" w:rsidP="00EB1829">
            <w:pPr>
              <w:pStyle w:val="GPsDefinition"/>
            </w:pPr>
            <w:r>
              <w:t>means the Customer System and the Supplier System;</w:t>
            </w:r>
          </w:p>
        </w:tc>
      </w:tr>
      <w:tr w:rsidR="00EB1829" w14:paraId="6AFEF8C0" w14:textId="77777777" w:rsidTr="00FC7542">
        <w:tc>
          <w:tcPr>
            <w:tcW w:w="1487" w:type="pct"/>
            <w:shd w:val="clear" w:color="auto" w:fill="auto"/>
          </w:tcPr>
          <w:p w14:paraId="6AFEF8BE" w14:textId="77777777" w:rsidR="00EB1829" w:rsidRDefault="00EB1829" w:rsidP="00EB1829">
            <w:pPr>
              <w:pStyle w:val="GPSDefinitionTerm"/>
            </w:pPr>
            <w:r>
              <w:t>"ICT Policy"</w:t>
            </w:r>
          </w:p>
        </w:tc>
        <w:tc>
          <w:tcPr>
            <w:tcW w:w="3513" w:type="pct"/>
            <w:shd w:val="clear" w:color="auto" w:fill="auto"/>
          </w:tcPr>
          <w:p w14:paraId="6AFEF8BF" w14:textId="77777777" w:rsidR="00EB1829" w:rsidRDefault="00EB1829" w:rsidP="00EB1829">
            <w:pPr>
              <w:pStyle w:val="GPsDefinition"/>
              <w:rPr>
                <w:color w:val="C00000"/>
              </w:rPr>
            </w:pPr>
            <w:r>
              <w:t>means the Customer's ICT policy in force as at the Call Off Commencement Date, as updated from time to time in accordance with the Variation Procedure;</w:t>
            </w:r>
          </w:p>
        </w:tc>
      </w:tr>
      <w:tr w:rsidR="00EB1829" w14:paraId="6AFEF8C3" w14:textId="77777777" w:rsidTr="00FC7542">
        <w:tc>
          <w:tcPr>
            <w:tcW w:w="1487" w:type="pct"/>
            <w:shd w:val="clear" w:color="auto" w:fill="auto"/>
          </w:tcPr>
          <w:p w14:paraId="6AFEF8C1" w14:textId="77777777" w:rsidR="00EB1829" w:rsidRDefault="00EB1829" w:rsidP="00EB1829">
            <w:pPr>
              <w:pStyle w:val="GPSDefinitionTerm"/>
            </w:pPr>
            <w:r>
              <w:t>“IDS Dedicated Service”</w:t>
            </w:r>
          </w:p>
        </w:tc>
        <w:tc>
          <w:tcPr>
            <w:tcW w:w="3513" w:type="pct"/>
            <w:shd w:val="clear" w:color="auto" w:fill="auto"/>
          </w:tcPr>
          <w:p w14:paraId="6AFEF8C2" w14:textId="77777777" w:rsidR="00EB1829" w:rsidRDefault="00EB1829" w:rsidP="00EB1829">
            <w:pPr>
              <w:pStyle w:val="GPsDefinition"/>
            </w:pPr>
            <w:r>
              <w:t>means the Service Type of that name as set out in the Customer's Statement of Requirements;</w:t>
            </w:r>
          </w:p>
        </w:tc>
      </w:tr>
      <w:tr w:rsidR="00EB1829" w14:paraId="6AFEF8C6" w14:textId="77777777" w:rsidTr="00FC7542">
        <w:tc>
          <w:tcPr>
            <w:tcW w:w="1487" w:type="pct"/>
            <w:shd w:val="clear" w:color="auto" w:fill="auto"/>
          </w:tcPr>
          <w:p w14:paraId="6AFEF8C4" w14:textId="77777777" w:rsidR="00EB1829" w:rsidRDefault="00EB1829" w:rsidP="00EB1829">
            <w:pPr>
              <w:pStyle w:val="GPSDefinitionTerm"/>
            </w:pPr>
            <w:r>
              <w:lastRenderedPageBreak/>
              <w:t>“IDS Integrated Service”</w:t>
            </w:r>
          </w:p>
        </w:tc>
        <w:tc>
          <w:tcPr>
            <w:tcW w:w="3513" w:type="pct"/>
            <w:shd w:val="clear" w:color="auto" w:fill="auto"/>
          </w:tcPr>
          <w:p w14:paraId="6AFEF8C5" w14:textId="77777777" w:rsidR="00EB1829" w:rsidRDefault="00EB1829" w:rsidP="00EB1829">
            <w:pPr>
              <w:pStyle w:val="GPsDefinition"/>
            </w:pPr>
            <w:r>
              <w:t>means the Service Type of that name as set out in the Customer's Statement of Requirements;</w:t>
            </w:r>
          </w:p>
        </w:tc>
      </w:tr>
      <w:tr w:rsidR="00EB1829" w14:paraId="6AFEF8C9" w14:textId="77777777" w:rsidTr="00FC7542">
        <w:tc>
          <w:tcPr>
            <w:tcW w:w="1487" w:type="pct"/>
            <w:shd w:val="clear" w:color="auto" w:fill="auto"/>
          </w:tcPr>
          <w:p w14:paraId="6AFEF8C7" w14:textId="77777777" w:rsidR="00EB1829" w:rsidRDefault="00EB1829" w:rsidP="00EB1829">
            <w:pPr>
              <w:pStyle w:val="GPSDefinitionTerm"/>
            </w:pPr>
            <w:r>
              <w:t>"Impact Assessment"</w:t>
            </w:r>
          </w:p>
        </w:tc>
        <w:tc>
          <w:tcPr>
            <w:tcW w:w="3513" w:type="pct"/>
            <w:shd w:val="clear" w:color="auto" w:fill="auto"/>
          </w:tcPr>
          <w:p w14:paraId="6AFEF8C8" w14:textId="77777777" w:rsidR="00EB1829" w:rsidRDefault="00EB1829" w:rsidP="00EB1829">
            <w:pPr>
              <w:pStyle w:val="GPsDefinition"/>
            </w:pPr>
            <w:r>
              <w:t xml:space="preserve">has the meaning given to it in Clause </w:t>
            </w:r>
            <w:r>
              <w:fldChar w:fldCharType="begin"/>
            </w:r>
            <w:r>
              <w:instrText xml:space="preserve"> REF _Ref364695037 \r \h </w:instrText>
            </w:r>
            <w:r>
              <w:fldChar w:fldCharType="separate"/>
            </w:r>
            <w:r w:rsidR="001E3237">
              <w:t>18.1.3</w:t>
            </w:r>
            <w:r>
              <w:fldChar w:fldCharType="end"/>
            </w:r>
            <w:r>
              <w:t xml:space="preserve"> (Variation Procedure);</w:t>
            </w:r>
          </w:p>
        </w:tc>
      </w:tr>
      <w:tr w:rsidR="00EB1829" w14:paraId="6AFEF8CC" w14:textId="77777777" w:rsidTr="00FC7542">
        <w:tc>
          <w:tcPr>
            <w:tcW w:w="1487" w:type="pct"/>
            <w:shd w:val="clear" w:color="auto" w:fill="auto"/>
          </w:tcPr>
          <w:p w14:paraId="6AFEF8CA" w14:textId="77777777" w:rsidR="00EB1829" w:rsidRDefault="00EB1829" w:rsidP="00EB1829">
            <w:pPr>
              <w:pStyle w:val="GPSDefinitionTerm"/>
            </w:pPr>
            <w:r>
              <w:t>"Implementation Plan"</w:t>
            </w:r>
          </w:p>
        </w:tc>
        <w:tc>
          <w:tcPr>
            <w:tcW w:w="3513" w:type="pct"/>
            <w:shd w:val="clear" w:color="auto" w:fill="auto"/>
          </w:tcPr>
          <w:p w14:paraId="6AFEF8CB" w14:textId="77777777" w:rsidR="00EB1829" w:rsidRDefault="00EB1829" w:rsidP="00EB1829">
            <w:pPr>
              <w:pStyle w:val="GPsDefinition"/>
            </w:pPr>
            <w:r>
              <w:t xml:space="preserve">means the plan or plans specified in Clause </w:t>
            </w:r>
            <w:r>
              <w:fldChar w:fldCharType="begin"/>
            </w:r>
            <w:r>
              <w:instrText xml:space="preserve"> REF _Ref490759727 \r \h </w:instrText>
            </w:r>
            <w:r>
              <w:fldChar w:fldCharType="separate"/>
            </w:r>
            <w:r w:rsidR="001E3237">
              <w:t>5</w:t>
            </w:r>
            <w:r>
              <w:fldChar w:fldCharType="end"/>
            </w:r>
            <w:r>
              <w:t xml:space="preserve"> (Implementation Plan);</w:t>
            </w:r>
          </w:p>
        </w:tc>
      </w:tr>
      <w:tr w:rsidR="00EB1829" w14:paraId="6AFEF8CF" w14:textId="77777777" w:rsidTr="00FC7542">
        <w:tc>
          <w:tcPr>
            <w:tcW w:w="1487" w:type="pct"/>
            <w:shd w:val="clear" w:color="auto" w:fill="auto"/>
          </w:tcPr>
          <w:p w14:paraId="6AFEF8CD" w14:textId="77777777" w:rsidR="00EB1829" w:rsidRDefault="00EB1829" w:rsidP="00EB1829">
            <w:pPr>
              <w:pStyle w:val="GPSDefinitionTerm"/>
            </w:pPr>
            <w:r>
              <w:t>“Imposed Carrier Downtime”</w:t>
            </w:r>
          </w:p>
        </w:tc>
        <w:tc>
          <w:tcPr>
            <w:tcW w:w="3513" w:type="pct"/>
            <w:shd w:val="clear" w:color="auto" w:fill="auto"/>
          </w:tcPr>
          <w:p w14:paraId="6AFEF8CE" w14:textId="77777777" w:rsidR="00EB1829" w:rsidRDefault="00EB1829" w:rsidP="00EB1829">
            <w:pPr>
              <w:pStyle w:val="GPsDefinition"/>
              <w:rPr>
                <w:b/>
                <w:color w:val="C00000"/>
              </w:rPr>
            </w:pPr>
            <w:r>
              <w:t>means time during which the Supplier is prevented from supplying the Services due to unavailability of an underlying telecommunications service from a third-party provider on which the Services are dependent.  In any instance where the Supplier claims Imposed Carrier Downtime, the Supplier must be able to provide evidence to the satisfaction of the Customer that the interruption to the Services was in fact due in its entirety to unavailability of the underlying service,</w:t>
            </w:r>
          </w:p>
        </w:tc>
      </w:tr>
      <w:tr w:rsidR="00EB1829" w14:paraId="6AFEF8D2" w14:textId="77777777" w:rsidTr="00FC7542">
        <w:trPr>
          <w:trHeight w:val="185"/>
        </w:trPr>
        <w:tc>
          <w:tcPr>
            <w:tcW w:w="1487" w:type="pct"/>
            <w:shd w:val="clear" w:color="auto" w:fill="auto"/>
          </w:tcPr>
          <w:p w14:paraId="6AFEF8D0" w14:textId="77777777" w:rsidR="00EB1829" w:rsidRDefault="00EB1829" w:rsidP="00EB1829">
            <w:pPr>
              <w:pStyle w:val="GPSDefinitionTerm"/>
              <w:ind w:left="0"/>
            </w:pPr>
            <w:r>
              <w:t>“In-Bound Internet Service”</w:t>
            </w:r>
          </w:p>
        </w:tc>
        <w:tc>
          <w:tcPr>
            <w:tcW w:w="3513" w:type="pct"/>
            <w:shd w:val="clear" w:color="auto" w:fill="auto"/>
          </w:tcPr>
          <w:p w14:paraId="6AFEF8D1" w14:textId="77777777" w:rsidR="00EB1829" w:rsidRDefault="00EB1829" w:rsidP="00EB1829">
            <w:pPr>
              <w:pStyle w:val="GPsDefinition"/>
            </w:pPr>
            <w:r>
              <w:t>means the Service Type of that name as set out in the Customer's Statement of Requirements;</w:t>
            </w:r>
          </w:p>
        </w:tc>
      </w:tr>
      <w:tr w:rsidR="00EB1829" w14:paraId="6AFEF8D5" w14:textId="77777777" w:rsidTr="00FC7542">
        <w:trPr>
          <w:trHeight w:val="185"/>
        </w:trPr>
        <w:tc>
          <w:tcPr>
            <w:tcW w:w="1487" w:type="pct"/>
            <w:shd w:val="clear" w:color="auto" w:fill="auto"/>
          </w:tcPr>
          <w:p w14:paraId="6AFEF8D3" w14:textId="77777777" w:rsidR="00EB1829" w:rsidRDefault="00EB1829" w:rsidP="00EB1829">
            <w:pPr>
              <w:pStyle w:val="GPSDefinitionTerm"/>
              <w:ind w:left="0"/>
            </w:pPr>
            <w:r>
              <w:t>"Information"</w:t>
            </w:r>
          </w:p>
        </w:tc>
        <w:tc>
          <w:tcPr>
            <w:tcW w:w="3513" w:type="pct"/>
            <w:shd w:val="clear" w:color="auto" w:fill="auto"/>
          </w:tcPr>
          <w:p w14:paraId="6AFEF8D4" w14:textId="77777777" w:rsidR="00EB1829" w:rsidRDefault="00EB1829" w:rsidP="00EB1829">
            <w:pPr>
              <w:pStyle w:val="GPsDefinition"/>
            </w:pPr>
            <w:r>
              <w:t>has the meaning given to it under section 84 of the Freedom of Information Act 2000;</w:t>
            </w:r>
          </w:p>
        </w:tc>
      </w:tr>
      <w:tr w:rsidR="00EB1829" w14:paraId="6AFEF8D8" w14:textId="77777777" w:rsidTr="00FC7542">
        <w:tc>
          <w:tcPr>
            <w:tcW w:w="1487" w:type="pct"/>
            <w:shd w:val="clear" w:color="auto" w:fill="auto"/>
          </w:tcPr>
          <w:p w14:paraId="6AFEF8D6" w14:textId="77777777" w:rsidR="00EB1829" w:rsidRDefault="00EB1829" w:rsidP="00EB1829">
            <w:pPr>
              <w:pStyle w:val="GPSDefinitionTerm"/>
              <w:rPr>
                <w:highlight w:val="cyan"/>
              </w:rPr>
            </w:pPr>
            <w:r>
              <w:t>“Incident”</w:t>
            </w:r>
          </w:p>
        </w:tc>
        <w:tc>
          <w:tcPr>
            <w:tcW w:w="3513" w:type="pct"/>
            <w:shd w:val="clear" w:color="auto" w:fill="auto"/>
          </w:tcPr>
          <w:p w14:paraId="6AFEF8D7" w14:textId="77777777" w:rsidR="00EB1829" w:rsidRDefault="00EB1829" w:rsidP="00EB1829">
            <w:pPr>
              <w:pStyle w:val="GPsDefinition"/>
            </w:pPr>
            <w:r>
              <w:t>means an unplanned incident or interruption to Services, reduction in the quality of the Services or event which could affect the Services in the future;</w:t>
            </w:r>
          </w:p>
        </w:tc>
      </w:tr>
      <w:tr w:rsidR="00EB1829" w14:paraId="6AFEF8DB" w14:textId="77777777" w:rsidTr="00FC7542">
        <w:tc>
          <w:tcPr>
            <w:tcW w:w="1487" w:type="pct"/>
            <w:shd w:val="clear" w:color="auto" w:fill="auto"/>
          </w:tcPr>
          <w:p w14:paraId="6AFEF8D9" w14:textId="77777777" w:rsidR="00EB1829" w:rsidRDefault="00EB1829" w:rsidP="00EB1829">
            <w:pPr>
              <w:pStyle w:val="GPSDefinitionTerm"/>
              <w:rPr>
                <w:highlight w:val="cyan"/>
              </w:rPr>
            </w:pPr>
            <w:r>
              <w:t>“Incident Resolution Time”</w:t>
            </w:r>
          </w:p>
        </w:tc>
        <w:tc>
          <w:tcPr>
            <w:tcW w:w="3513" w:type="pct"/>
            <w:shd w:val="clear" w:color="auto" w:fill="auto"/>
          </w:tcPr>
          <w:p w14:paraId="6AFEF8DA" w14:textId="77777777" w:rsidR="00EB1829" w:rsidRDefault="00EB1829" w:rsidP="00EB1829">
            <w:pPr>
              <w:pStyle w:val="GPsDefinition"/>
            </w:pPr>
            <w:r>
              <w:t>means the time taken by the Supplier to Resolve an Incident, as set out in Schedule 6 (Service Levels, Service Credits and Performance Monitoring);</w:t>
            </w:r>
          </w:p>
        </w:tc>
      </w:tr>
      <w:tr w:rsidR="00EB1829" w14:paraId="6AFEF8E7" w14:textId="77777777" w:rsidTr="00FC7542">
        <w:tc>
          <w:tcPr>
            <w:tcW w:w="1487" w:type="pct"/>
            <w:shd w:val="clear" w:color="auto" w:fill="auto"/>
          </w:tcPr>
          <w:p w14:paraId="6AFEF8DC" w14:textId="77777777" w:rsidR="00EB1829" w:rsidRDefault="00EB1829" w:rsidP="00EB1829">
            <w:pPr>
              <w:pStyle w:val="GPSDefinitionTerm"/>
            </w:pPr>
            <w:r>
              <w:t>"Insolvency Event"</w:t>
            </w:r>
          </w:p>
        </w:tc>
        <w:tc>
          <w:tcPr>
            <w:tcW w:w="3513" w:type="pct"/>
            <w:shd w:val="clear" w:color="auto" w:fill="auto"/>
          </w:tcPr>
          <w:p w14:paraId="6AFEF8DD" w14:textId="77777777" w:rsidR="00EB1829" w:rsidRDefault="00EB1829" w:rsidP="00EB1829">
            <w:pPr>
              <w:pStyle w:val="GPsDefinition"/>
            </w:pPr>
            <w:r>
              <w:t>means, in respect of the Supplier or DPS Guarantor (as applicable):</w:t>
            </w:r>
          </w:p>
          <w:p w14:paraId="6AFEF8DE" w14:textId="77777777" w:rsidR="00EB1829" w:rsidRDefault="00EB1829" w:rsidP="00EB1829">
            <w:pPr>
              <w:pStyle w:val="GPSDefinitionL2"/>
            </w:pPr>
            <w:r>
              <w:t xml:space="preserve">a proposal is made for a voluntary arrangement within Part I of the Insolvency Act 1986 or of any other composition scheme or arrangement with, or assignment for the benefit of, its creditors; or </w:t>
            </w:r>
          </w:p>
          <w:p w14:paraId="6AFEF8DF" w14:textId="77777777" w:rsidR="00EB1829" w:rsidRDefault="00EB1829" w:rsidP="00EB1829">
            <w:pPr>
              <w:pStyle w:val="GPSDefinitionL2"/>
            </w:pPr>
            <w:r>
              <w:t>a shareholders' meeting is convened for the purpose of considering a resolution that it be wound up or a resolution for its winding-up is passed (other than as part of, and exclusively for the purpose of, a bona fide reconstruction or amalgamation); or</w:t>
            </w:r>
          </w:p>
          <w:p w14:paraId="6AFEF8E0" w14:textId="77777777" w:rsidR="00EB1829" w:rsidRDefault="00EB1829" w:rsidP="00EB1829">
            <w:pPr>
              <w:pStyle w:val="GPSDefinitionL2"/>
            </w:pPr>
            <w: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6AFEF8E1" w14:textId="77777777" w:rsidR="00EB1829" w:rsidRDefault="00EB1829" w:rsidP="00EB1829">
            <w:pPr>
              <w:pStyle w:val="GPSDefinitionL2"/>
            </w:pPr>
            <w:r>
              <w:t xml:space="preserve">a receiver, administrative receiver or similar officer is appointed over the whole or any part of its business or assets; or </w:t>
            </w:r>
          </w:p>
          <w:p w14:paraId="6AFEF8E2" w14:textId="77777777" w:rsidR="00EB1829" w:rsidRDefault="00EB1829" w:rsidP="00EB1829">
            <w:pPr>
              <w:pStyle w:val="GPSDefinitionL2"/>
            </w:pPr>
            <w:r>
              <w:t xml:space="preserve">an application order is made either for the appointment of an administrator or for an administration order, an administrator is appointed, or notice of intention to appoint an administrator is given; or </w:t>
            </w:r>
          </w:p>
          <w:p w14:paraId="6AFEF8E3" w14:textId="77777777" w:rsidR="00EB1829" w:rsidRDefault="00EB1829" w:rsidP="00EB1829">
            <w:pPr>
              <w:pStyle w:val="GPSDefinitionL2"/>
            </w:pPr>
            <w:r>
              <w:lastRenderedPageBreak/>
              <w:t xml:space="preserve">it is or becomes insolvent within the meaning of section 123 of the Insolvency Act 1986; or </w:t>
            </w:r>
          </w:p>
          <w:p w14:paraId="6AFEF8E4" w14:textId="77777777" w:rsidR="00EB1829" w:rsidRDefault="00EB1829" w:rsidP="00EB1829">
            <w:pPr>
              <w:pStyle w:val="GPSDefinitionL2"/>
            </w:pPr>
            <w:r>
              <w:t xml:space="preserve">being a "small company" within the meaning of section 382(3) of the Companies Act 2006, a moratorium comes into force pursuant to Schedule A1 of the Insolvency Act 1986; or </w:t>
            </w:r>
          </w:p>
          <w:p w14:paraId="6AFEF8E5" w14:textId="77777777" w:rsidR="00EB1829" w:rsidRDefault="00EB1829" w:rsidP="00EB1829">
            <w:pPr>
              <w:pStyle w:val="GPSDefinitionL2"/>
            </w:pPr>
            <w:r>
              <w:t xml:space="preserve">where the Supplier or DPS Guarantor is an individual or partnership, any event analogous to those listed in limbs (a) to (g) (inclusive) occurs in relation to that individual or partnership; or </w:t>
            </w:r>
          </w:p>
          <w:p w14:paraId="6AFEF8E6" w14:textId="77777777" w:rsidR="00EB1829" w:rsidRDefault="00EB1829" w:rsidP="00EB1829">
            <w:pPr>
              <w:pStyle w:val="GPSDefinitionL2"/>
            </w:pPr>
            <w:r>
              <w:t>any event analogous to those listed in limbs (a) to (h) (inclusive) occurs under the law of any other jurisdiction;</w:t>
            </w:r>
          </w:p>
        </w:tc>
      </w:tr>
      <w:tr w:rsidR="00EB1829" w14:paraId="6AFEF8EA" w14:textId="77777777" w:rsidTr="00FC7542">
        <w:tc>
          <w:tcPr>
            <w:tcW w:w="1487" w:type="pct"/>
            <w:shd w:val="clear" w:color="auto" w:fill="auto"/>
          </w:tcPr>
          <w:p w14:paraId="6AFEF8E8" w14:textId="77777777" w:rsidR="00EB1829" w:rsidRDefault="00EB1829" w:rsidP="00EB1829">
            <w:pPr>
              <w:pStyle w:val="GPSDefinitionTerm"/>
            </w:pPr>
            <w:r>
              <w:lastRenderedPageBreak/>
              <w:t>“Integrated Service Instance Set”</w:t>
            </w:r>
          </w:p>
        </w:tc>
        <w:tc>
          <w:tcPr>
            <w:tcW w:w="3513" w:type="pct"/>
            <w:shd w:val="clear" w:color="auto" w:fill="auto"/>
          </w:tcPr>
          <w:p w14:paraId="6AFEF8E9" w14:textId="77777777" w:rsidR="00EB1829" w:rsidRDefault="00EB1829" w:rsidP="00EB1829">
            <w:pPr>
              <w:pStyle w:val="GPsDefinition"/>
            </w:pPr>
            <w:r>
              <w:t>means two (2) or more Service Instances that are stated as being integrated</w:t>
            </w:r>
            <w:r>
              <w:rPr>
                <w:b/>
              </w:rPr>
              <w:t xml:space="preserve"> </w:t>
            </w:r>
            <w:r>
              <w:t>in Part A and/or Part B of Annex 1 of Schedule 2;</w:t>
            </w:r>
          </w:p>
        </w:tc>
      </w:tr>
      <w:tr w:rsidR="00EB1829" w14:paraId="6AFEF8F0" w14:textId="77777777" w:rsidTr="00FC7542">
        <w:tc>
          <w:tcPr>
            <w:tcW w:w="1487" w:type="pct"/>
            <w:shd w:val="clear" w:color="auto" w:fill="auto"/>
          </w:tcPr>
          <w:p w14:paraId="6AFEF8EB" w14:textId="77777777" w:rsidR="00EB1829" w:rsidRDefault="00EB1829" w:rsidP="00EB1829">
            <w:pPr>
              <w:pStyle w:val="GPSDefinitionTerm"/>
            </w:pPr>
            <w:r>
              <w:t>"Intellectual Property Rights" or "IPR"</w:t>
            </w:r>
          </w:p>
        </w:tc>
        <w:tc>
          <w:tcPr>
            <w:tcW w:w="3513" w:type="pct"/>
            <w:shd w:val="clear" w:color="auto" w:fill="auto"/>
          </w:tcPr>
          <w:p w14:paraId="6AFEF8EC" w14:textId="77777777" w:rsidR="00EB1829" w:rsidRDefault="00EB1829" w:rsidP="00EB1829">
            <w:pPr>
              <w:pStyle w:val="GPsDefinition"/>
            </w:pPr>
            <w:r>
              <w:t>means</w:t>
            </w:r>
          </w:p>
          <w:p w14:paraId="6AFEF8ED" w14:textId="77777777" w:rsidR="00EB1829" w:rsidRDefault="00EB1829" w:rsidP="00EB1829">
            <w:pPr>
              <w:pStyle w:val="GPSDefinitionL2"/>
            </w:pPr>
            <w: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6AFEF8EE" w14:textId="77777777" w:rsidR="00EB1829" w:rsidRDefault="00EB1829" w:rsidP="00EB1829">
            <w:pPr>
              <w:pStyle w:val="GPSDefinitionL2"/>
            </w:pPr>
            <w:r>
              <w:t>applications for registration, and the right to apply for registration, for any of the rights listed at (a) that are capable of being registered in any country or jurisdiction; and</w:t>
            </w:r>
          </w:p>
          <w:p w14:paraId="6AFEF8EF" w14:textId="77777777" w:rsidR="00EB1829" w:rsidRDefault="00EB1829" w:rsidP="00EB1829">
            <w:pPr>
              <w:pStyle w:val="GPSDefinitionL2"/>
            </w:pPr>
            <w:r>
              <w:t>all other rights having equivalent or similar effect in any country or jurisdiction;</w:t>
            </w:r>
          </w:p>
        </w:tc>
      </w:tr>
      <w:tr w:rsidR="00EB1829" w14:paraId="6AFEF8F3" w14:textId="77777777" w:rsidTr="00FC7542">
        <w:tc>
          <w:tcPr>
            <w:tcW w:w="1487" w:type="pct"/>
            <w:shd w:val="clear" w:color="auto" w:fill="auto"/>
          </w:tcPr>
          <w:p w14:paraId="6AFEF8F1" w14:textId="77777777" w:rsidR="00EB1829" w:rsidRDefault="00EB1829" w:rsidP="00EB1829">
            <w:pPr>
              <w:pStyle w:val="GPSDefinitionTerm"/>
            </w:pPr>
            <w:r>
              <w:t>"IPR Claim"</w:t>
            </w:r>
          </w:p>
        </w:tc>
        <w:tc>
          <w:tcPr>
            <w:tcW w:w="3513" w:type="pct"/>
            <w:shd w:val="clear" w:color="auto" w:fill="auto"/>
          </w:tcPr>
          <w:p w14:paraId="6AFEF8F2" w14:textId="77777777" w:rsidR="00EB1829" w:rsidRDefault="00EB1829" w:rsidP="00EB1829">
            <w:pPr>
              <w:pStyle w:val="GPsDefinition"/>
            </w:pPr>
            <w:r>
              <w:t>means any claim of infringement or alleged infringement (including the defence of such infringement or alleged infringement) of any IPR by a third party used to provide the Services or as otherwise provided and/or licensed by the Supplier (or to which the Supplier has provided access) to the Authority in the fulfilment of its obligations under this Dynamic Purchasing System Agreement;</w:t>
            </w:r>
          </w:p>
        </w:tc>
      </w:tr>
      <w:tr w:rsidR="00EB1829" w14:paraId="6AFEF8F6" w14:textId="77777777" w:rsidTr="00FC7542">
        <w:tc>
          <w:tcPr>
            <w:tcW w:w="1487" w:type="pct"/>
            <w:shd w:val="clear" w:color="auto" w:fill="auto"/>
          </w:tcPr>
          <w:p w14:paraId="6AFEF8F4" w14:textId="77777777" w:rsidR="00EB1829" w:rsidRDefault="00EB1829" w:rsidP="00EB1829">
            <w:pPr>
              <w:pStyle w:val="GPSDefinitionTerm"/>
            </w:pPr>
            <w:r>
              <w:t>“IPS Dedicated Service”</w:t>
            </w:r>
          </w:p>
        </w:tc>
        <w:tc>
          <w:tcPr>
            <w:tcW w:w="3513" w:type="pct"/>
            <w:shd w:val="clear" w:color="auto" w:fill="auto"/>
          </w:tcPr>
          <w:p w14:paraId="6AFEF8F5" w14:textId="77777777" w:rsidR="00EB1829" w:rsidRDefault="00EB1829" w:rsidP="00EB1829">
            <w:pPr>
              <w:pStyle w:val="GPsDefinition"/>
            </w:pPr>
            <w:r>
              <w:t>means the Service Type of that name as set out in the Customer's Statement of Requirements;</w:t>
            </w:r>
          </w:p>
        </w:tc>
      </w:tr>
      <w:tr w:rsidR="00EB1829" w14:paraId="6AFEF8F9" w14:textId="77777777" w:rsidTr="00FC7542">
        <w:tc>
          <w:tcPr>
            <w:tcW w:w="1487" w:type="pct"/>
            <w:shd w:val="clear" w:color="auto" w:fill="auto"/>
          </w:tcPr>
          <w:p w14:paraId="6AFEF8F7" w14:textId="77777777" w:rsidR="00EB1829" w:rsidRDefault="00EB1829" w:rsidP="00EB1829">
            <w:pPr>
              <w:pStyle w:val="GPSDefinitionTerm"/>
            </w:pPr>
            <w:r>
              <w:t>“IPS Integrated Service”</w:t>
            </w:r>
          </w:p>
        </w:tc>
        <w:tc>
          <w:tcPr>
            <w:tcW w:w="3513" w:type="pct"/>
            <w:shd w:val="clear" w:color="auto" w:fill="auto"/>
          </w:tcPr>
          <w:p w14:paraId="6AFEF8F8" w14:textId="77777777" w:rsidR="00EB1829" w:rsidRDefault="00EB1829" w:rsidP="00EB1829">
            <w:pPr>
              <w:pStyle w:val="GPsDefinition"/>
            </w:pPr>
            <w:r>
              <w:t>means the Service Type of that name as set out in the Customer's Statement of Requirements;</w:t>
            </w:r>
          </w:p>
        </w:tc>
      </w:tr>
      <w:tr w:rsidR="00EB1829" w14:paraId="6AFEF8FC" w14:textId="77777777" w:rsidTr="00FC7542">
        <w:tc>
          <w:tcPr>
            <w:tcW w:w="1487" w:type="pct"/>
            <w:shd w:val="clear" w:color="auto" w:fill="auto"/>
          </w:tcPr>
          <w:p w14:paraId="6AFEF8FA" w14:textId="77777777" w:rsidR="00EB1829" w:rsidRDefault="00EB1829" w:rsidP="00EB1829">
            <w:pPr>
              <w:pStyle w:val="GPSDefinitionTerm"/>
            </w:pPr>
            <w:r>
              <w:t>"Key Performance Indicators" or "KPIs"</w:t>
            </w:r>
          </w:p>
        </w:tc>
        <w:tc>
          <w:tcPr>
            <w:tcW w:w="3513" w:type="pct"/>
            <w:shd w:val="clear" w:color="auto" w:fill="auto"/>
          </w:tcPr>
          <w:p w14:paraId="6AFEF8FB" w14:textId="77777777" w:rsidR="00EB1829" w:rsidRDefault="00EB1829" w:rsidP="00EB1829">
            <w:pPr>
              <w:pStyle w:val="GPsDefinition"/>
            </w:pPr>
            <w:r>
              <w:t>means the performance measurements and targets in respect of the Supplier’s performance of the Dynamic Purchasing System Agreement set out in Part B of DPS Schedule 2 (Services and Key Performance Indicators);</w:t>
            </w:r>
          </w:p>
        </w:tc>
      </w:tr>
      <w:tr w:rsidR="00EB1829" w14:paraId="6AFEF8FF" w14:textId="77777777" w:rsidTr="00FC7542">
        <w:tc>
          <w:tcPr>
            <w:tcW w:w="1487" w:type="pct"/>
            <w:shd w:val="clear" w:color="auto" w:fill="auto"/>
          </w:tcPr>
          <w:p w14:paraId="6AFEF8FD" w14:textId="77777777" w:rsidR="00EB1829" w:rsidRDefault="00EB1829" w:rsidP="00EB1829">
            <w:pPr>
              <w:pStyle w:val="GPSDefinitionTerm"/>
            </w:pPr>
            <w:r>
              <w:t>"Key Personnel"</w:t>
            </w:r>
          </w:p>
        </w:tc>
        <w:tc>
          <w:tcPr>
            <w:tcW w:w="3513" w:type="pct"/>
            <w:shd w:val="clear" w:color="auto" w:fill="auto"/>
          </w:tcPr>
          <w:p w14:paraId="6AFEF8FE" w14:textId="77777777" w:rsidR="00EB1829" w:rsidRDefault="00EB1829" w:rsidP="00EB1829">
            <w:pPr>
              <w:pStyle w:val="GPsDefinition"/>
            </w:pPr>
            <w:r>
              <w:t xml:space="preserve">means the individuals set out in Clause </w:t>
            </w:r>
            <w:r>
              <w:fldChar w:fldCharType="begin"/>
            </w:r>
            <w:r>
              <w:instrText xml:space="preserve"> REF _Ref490749186 \r \h </w:instrText>
            </w:r>
            <w:r>
              <w:fldChar w:fldCharType="separate"/>
            </w:r>
            <w:r w:rsidR="001E3237">
              <w:t>23.8</w:t>
            </w:r>
            <w:r>
              <w:fldChar w:fldCharType="end"/>
            </w:r>
            <w:r>
              <w:t xml:space="preserve"> or additionally (if any) identified as such in the Order Form;</w:t>
            </w:r>
          </w:p>
        </w:tc>
      </w:tr>
      <w:tr w:rsidR="00EB1829" w14:paraId="6AFEF902" w14:textId="77777777" w:rsidTr="00FC7542">
        <w:tc>
          <w:tcPr>
            <w:tcW w:w="1487" w:type="pct"/>
            <w:shd w:val="clear" w:color="auto" w:fill="auto"/>
          </w:tcPr>
          <w:p w14:paraId="6AFEF900" w14:textId="77777777" w:rsidR="00EB1829" w:rsidRDefault="00EB1829" w:rsidP="00EB1829">
            <w:pPr>
              <w:pStyle w:val="GPSDefinitionTerm"/>
            </w:pPr>
            <w:r>
              <w:t>"Key Role(s) "</w:t>
            </w:r>
          </w:p>
        </w:tc>
        <w:tc>
          <w:tcPr>
            <w:tcW w:w="3513" w:type="pct"/>
            <w:shd w:val="clear" w:color="auto" w:fill="auto"/>
          </w:tcPr>
          <w:p w14:paraId="6AFEF901" w14:textId="77777777" w:rsidR="00EB1829" w:rsidRDefault="00EB1829" w:rsidP="00EB1829">
            <w:pPr>
              <w:pStyle w:val="GPsDefinition"/>
            </w:pPr>
            <w:r>
              <w:t xml:space="preserve">has the meaning given to it in Clause </w:t>
            </w:r>
            <w:r>
              <w:fldChar w:fldCharType="begin"/>
            </w:r>
            <w:r>
              <w:instrText xml:space="preserve"> REF _Ref364086936 \r \h </w:instrText>
            </w:r>
            <w:r>
              <w:fldChar w:fldCharType="separate"/>
            </w:r>
            <w:r w:rsidR="001E3237">
              <w:t>23.1</w:t>
            </w:r>
            <w:r>
              <w:fldChar w:fldCharType="end"/>
            </w:r>
            <w:r>
              <w:t xml:space="preserve"> (Key Personnel);</w:t>
            </w:r>
          </w:p>
        </w:tc>
      </w:tr>
      <w:tr w:rsidR="00EB1829" w14:paraId="6AFEF905" w14:textId="77777777" w:rsidTr="00FC7542">
        <w:trPr>
          <w:trHeight w:val="357"/>
        </w:trPr>
        <w:tc>
          <w:tcPr>
            <w:tcW w:w="1487" w:type="pct"/>
            <w:shd w:val="clear" w:color="auto" w:fill="auto"/>
          </w:tcPr>
          <w:p w14:paraId="6AFEF903" w14:textId="77777777" w:rsidR="00EB1829" w:rsidRDefault="00EB1829" w:rsidP="00EB1829">
            <w:pPr>
              <w:pStyle w:val="GPSDefinitionTerm"/>
            </w:pPr>
            <w:r>
              <w:t>"Key Sub-Contract"</w:t>
            </w:r>
          </w:p>
        </w:tc>
        <w:tc>
          <w:tcPr>
            <w:tcW w:w="3513" w:type="pct"/>
            <w:shd w:val="clear" w:color="auto" w:fill="auto"/>
          </w:tcPr>
          <w:p w14:paraId="6AFEF904" w14:textId="77777777" w:rsidR="00EB1829" w:rsidRDefault="00EB1829" w:rsidP="00EB1829">
            <w:pPr>
              <w:pStyle w:val="GPsDefinition"/>
            </w:pPr>
            <w:r>
              <w:t>means each Sub-Contract with a Key Sub-Contractor;</w:t>
            </w:r>
          </w:p>
        </w:tc>
      </w:tr>
      <w:tr w:rsidR="00EB1829" w14:paraId="6AFEF90C" w14:textId="77777777" w:rsidTr="00FC7542">
        <w:trPr>
          <w:trHeight w:val="426"/>
        </w:trPr>
        <w:tc>
          <w:tcPr>
            <w:tcW w:w="1487" w:type="pct"/>
            <w:shd w:val="clear" w:color="auto" w:fill="auto"/>
          </w:tcPr>
          <w:p w14:paraId="6AFEF906" w14:textId="77777777" w:rsidR="00EB1829" w:rsidRDefault="00EB1829" w:rsidP="00EB1829">
            <w:pPr>
              <w:pStyle w:val="GPSDefinitionTerm"/>
            </w:pPr>
            <w:r>
              <w:t>"Key Sub-Contractor"</w:t>
            </w:r>
          </w:p>
        </w:tc>
        <w:tc>
          <w:tcPr>
            <w:tcW w:w="3513" w:type="pct"/>
            <w:shd w:val="clear" w:color="auto" w:fill="auto"/>
          </w:tcPr>
          <w:p w14:paraId="6AFEF907" w14:textId="77777777" w:rsidR="00EB1829" w:rsidRDefault="00EB1829" w:rsidP="00EB1829">
            <w:pPr>
              <w:pStyle w:val="GPsDefinition"/>
            </w:pPr>
            <w:r>
              <w:t>means any Sub-Contractor:</w:t>
            </w:r>
          </w:p>
          <w:p w14:paraId="6AFEF908" w14:textId="77777777" w:rsidR="00EB1829" w:rsidRDefault="00EB1829" w:rsidP="00EB1829">
            <w:pPr>
              <w:pStyle w:val="GPSDefinitionL2"/>
            </w:pPr>
            <w:r>
              <w:lastRenderedPageBreak/>
              <w:t>a)</w:t>
            </w:r>
            <w:r>
              <w:tab/>
              <w:t xml:space="preserve">listed in the Supplier's SQ Response, and as updated by the Supplier from time to time in accordance with DPS Schedule 7 (Key Sub-Contractors); </w:t>
            </w:r>
          </w:p>
          <w:p w14:paraId="6AFEF909" w14:textId="77777777" w:rsidR="00EB1829" w:rsidRDefault="00EB1829" w:rsidP="00EB1829">
            <w:pPr>
              <w:pStyle w:val="GPSDefinitionL2"/>
            </w:pPr>
            <w:r>
              <w:t>b)</w:t>
            </w:r>
            <w:r>
              <w:tab/>
              <w:t>which, performs (or would perform if appointed) a critical role in the provision of all or any part of the Services; and/or</w:t>
            </w:r>
          </w:p>
          <w:p w14:paraId="6AFEF90A" w14:textId="77777777" w:rsidR="00EB1829" w:rsidRDefault="00EB1829" w:rsidP="00EB1829">
            <w:pPr>
              <w:pStyle w:val="GPSDefinitionL2"/>
            </w:pPr>
            <w:r>
              <w:t>c)</w:t>
            </w:r>
            <w:r>
              <w:tab/>
              <w:t>with a Sub-Contract with a contract value which at the time of appointment exceeds (or would exceed if appointed) ten percent (10%) of the aggregate Call Off Contract Charges forecast to be payable under this Call Off Contract; and/or</w:t>
            </w:r>
          </w:p>
          <w:p w14:paraId="6AFEF90B" w14:textId="77777777" w:rsidR="00EB1829" w:rsidRDefault="00EB1829" w:rsidP="00EB1829">
            <w:pPr>
              <w:pStyle w:val="GPSDefinitionL2"/>
            </w:pPr>
            <w:r>
              <w:t>d)</w:t>
            </w:r>
            <w:r>
              <w:tab/>
              <w:t>is a Material Sub-Contractor;</w:t>
            </w:r>
          </w:p>
        </w:tc>
      </w:tr>
      <w:tr w:rsidR="00EB1829" w14:paraId="6AFEF90F" w14:textId="77777777" w:rsidTr="00FC7542">
        <w:tc>
          <w:tcPr>
            <w:tcW w:w="1487" w:type="pct"/>
            <w:shd w:val="clear" w:color="auto" w:fill="auto"/>
          </w:tcPr>
          <w:p w14:paraId="6AFEF90D" w14:textId="77777777" w:rsidR="00EB1829" w:rsidRDefault="00EB1829" w:rsidP="00EB1829">
            <w:pPr>
              <w:pStyle w:val="GPSDefinitionTerm"/>
            </w:pPr>
            <w:r>
              <w:lastRenderedPageBreak/>
              <w:t>"Know-How"</w:t>
            </w:r>
          </w:p>
        </w:tc>
        <w:tc>
          <w:tcPr>
            <w:tcW w:w="3513" w:type="pct"/>
            <w:shd w:val="clear" w:color="auto" w:fill="auto"/>
          </w:tcPr>
          <w:p w14:paraId="6AFEF90E" w14:textId="77777777" w:rsidR="00EB1829" w:rsidRDefault="00EB1829" w:rsidP="00EB1829">
            <w:pPr>
              <w:pStyle w:val="GPsDefinition"/>
            </w:pPr>
            <w:r>
              <w:t>means all ideas, concepts, schemes, information, knowledge, techniques, methodology, and anything else in the nature of know-how relating to the Services but excluding know-how already in the other Party’s possession before the Call Off Commencement Date;</w:t>
            </w:r>
          </w:p>
        </w:tc>
      </w:tr>
      <w:tr w:rsidR="00EB1829" w14:paraId="6AFEF912" w14:textId="77777777" w:rsidTr="00FC7542">
        <w:tc>
          <w:tcPr>
            <w:tcW w:w="1487" w:type="pct"/>
            <w:shd w:val="clear" w:color="auto" w:fill="auto"/>
          </w:tcPr>
          <w:p w14:paraId="6AFEF910" w14:textId="77777777" w:rsidR="00EB1829" w:rsidRDefault="00EB1829" w:rsidP="00EB1829">
            <w:pPr>
              <w:pStyle w:val="GPsDefinition"/>
              <w:rPr>
                <w:b/>
              </w:rPr>
            </w:pPr>
            <w:r>
              <w:rPr>
                <w:b/>
              </w:rPr>
              <w:t>"Law"</w:t>
            </w:r>
          </w:p>
        </w:tc>
        <w:tc>
          <w:tcPr>
            <w:tcW w:w="3513" w:type="pct"/>
            <w:shd w:val="clear" w:color="auto" w:fill="auto"/>
          </w:tcPr>
          <w:p w14:paraId="6AFEF911" w14:textId="1393F6B0" w:rsidR="00EB1829" w:rsidRDefault="00EB1829" w:rsidP="00EB1829">
            <w:pPr>
              <w:pStyle w:val="GPsDefinition"/>
              <w:rPr>
                <w:b/>
                <w:color w:val="C00000"/>
              </w:rPr>
            </w:pPr>
            <w: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EB1829" w14:paraId="275DB4A3" w14:textId="77777777" w:rsidTr="006C0C7C">
        <w:tc>
          <w:tcPr>
            <w:tcW w:w="1487" w:type="pct"/>
            <w:shd w:val="clear" w:color="auto" w:fill="auto"/>
          </w:tcPr>
          <w:p w14:paraId="7CADAB05" w14:textId="3449C5EE" w:rsidR="00EB1829" w:rsidRDefault="00EB1829" w:rsidP="00EB1829">
            <w:pPr>
              <w:pStyle w:val="GPsDefinition"/>
              <w:rPr>
                <w:b/>
              </w:rPr>
            </w:pPr>
            <w:r>
              <w:rPr>
                <w:b/>
              </w:rPr>
              <w:t>“LED”</w:t>
            </w:r>
          </w:p>
        </w:tc>
        <w:tc>
          <w:tcPr>
            <w:tcW w:w="3513" w:type="pct"/>
            <w:shd w:val="clear" w:color="auto" w:fill="auto"/>
          </w:tcPr>
          <w:p w14:paraId="2D86CC70" w14:textId="5712077C" w:rsidR="00EB1829" w:rsidRDefault="00EB1829" w:rsidP="00EB1829">
            <w:pPr>
              <w:pStyle w:val="GPsDefinition"/>
            </w:pPr>
            <w:r>
              <w:t>means the Law Enforcement Directive (Directive (EU) 2016/680)</w:t>
            </w:r>
          </w:p>
        </w:tc>
      </w:tr>
      <w:tr w:rsidR="00EB1829" w14:paraId="6AFEF915" w14:textId="77777777" w:rsidTr="00FC7542">
        <w:tc>
          <w:tcPr>
            <w:tcW w:w="1487" w:type="pct"/>
            <w:shd w:val="clear" w:color="auto" w:fill="auto"/>
          </w:tcPr>
          <w:p w14:paraId="6AFEF913" w14:textId="77777777" w:rsidR="00EB1829" w:rsidRDefault="00EB1829" w:rsidP="00EB1829">
            <w:pPr>
              <w:pStyle w:val="GPSDefinitionTerm"/>
            </w:pPr>
            <w:r>
              <w:t>"Licensed Software"</w:t>
            </w:r>
          </w:p>
        </w:tc>
        <w:tc>
          <w:tcPr>
            <w:tcW w:w="3513" w:type="pct"/>
            <w:shd w:val="clear" w:color="auto" w:fill="auto"/>
          </w:tcPr>
          <w:p w14:paraId="6AFEF914" w14:textId="77777777" w:rsidR="00EB1829" w:rsidRDefault="00EB1829" w:rsidP="00EB1829">
            <w:pPr>
              <w:pStyle w:val="GPsDefinition"/>
            </w:pPr>
            <w:r>
              <w:t>means all and any Software licensed by or through the Supplier, its Sub-Contractors or any third party to the Customer for the purposes of or pursuant to this Call Off Contract, including any Supplier Software, Third Party Software and/or any Specially Written Software;</w:t>
            </w:r>
          </w:p>
        </w:tc>
      </w:tr>
      <w:tr w:rsidR="00EB1829" w14:paraId="6AFEF91A" w14:textId="77777777" w:rsidTr="00FC7542">
        <w:tc>
          <w:tcPr>
            <w:tcW w:w="1487" w:type="pct"/>
            <w:shd w:val="clear" w:color="auto" w:fill="auto"/>
          </w:tcPr>
          <w:p w14:paraId="6AFEF916" w14:textId="77777777" w:rsidR="00EB1829" w:rsidRDefault="00EB1829" w:rsidP="00EB1829">
            <w:pPr>
              <w:pStyle w:val="GPSDefinitionTerm"/>
            </w:pPr>
            <w:r>
              <w:t>"Live Operation"</w:t>
            </w:r>
          </w:p>
        </w:tc>
        <w:tc>
          <w:tcPr>
            <w:tcW w:w="3513" w:type="pct"/>
            <w:shd w:val="clear" w:color="auto" w:fill="auto"/>
          </w:tcPr>
          <w:p w14:paraId="6AFEF917" w14:textId="77777777" w:rsidR="00EB1829" w:rsidRDefault="00EB1829" w:rsidP="00EB1829">
            <w:pPr>
              <w:pStyle w:val="GPsDefinition"/>
            </w:pPr>
            <w:r>
              <w:t>means, in respect of a Service Instance:</w:t>
            </w:r>
          </w:p>
          <w:p w14:paraId="6AFEF918" w14:textId="77777777" w:rsidR="00EB1829" w:rsidRDefault="00EB1829" w:rsidP="00EB1829">
            <w:pPr>
              <w:pStyle w:val="GPsDefinition"/>
            </w:pPr>
            <w:r>
              <w:t xml:space="preserve">that the Go-Live Milestone in respect of that Service Instance has been Achieved; or </w:t>
            </w:r>
          </w:p>
          <w:p w14:paraId="6AFEF919" w14:textId="77777777" w:rsidR="00EB1829" w:rsidRDefault="00EB1829" w:rsidP="00EB1829">
            <w:pPr>
              <w:pStyle w:val="GPsDefinition"/>
            </w:pPr>
            <w:r>
              <w:t>in the event that there is no Go-Live Milestone in respect of that Service Instance on an Implementation Plan, when the Service Instance is, in the reasonable opinion of the Customer, in live operation;</w:t>
            </w:r>
          </w:p>
        </w:tc>
      </w:tr>
      <w:tr w:rsidR="00EB1829" w14:paraId="6AFEF91D" w14:textId="77777777" w:rsidTr="00FC7542">
        <w:tc>
          <w:tcPr>
            <w:tcW w:w="1487" w:type="pct"/>
            <w:shd w:val="clear" w:color="auto" w:fill="auto"/>
          </w:tcPr>
          <w:p w14:paraId="6AFEF91B" w14:textId="77777777" w:rsidR="00EB1829" w:rsidRDefault="00EB1829" w:rsidP="00EB1829">
            <w:pPr>
              <w:pStyle w:val="GPSDefinitionTerm"/>
            </w:pPr>
            <w:r>
              <w:t>"Losses"</w:t>
            </w:r>
          </w:p>
        </w:tc>
        <w:tc>
          <w:tcPr>
            <w:tcW w:w="3513" w:type="pct"/>
            <w:shd w:val="clear" w:color="auto" w:fill="auto"/>
          </w:tcPr>
          <w:p w14:paraId="6AFEF91C" w14:textId="77777777" w:rsidR="00EB1829" w:rsidRDefault="00EB1829" w:rsidP="00EB1829">
            <w:pPr>
              <w:pStyle w:val="GPsDefinition"/>
            </w:pPr>
            <w:r>
              <w:t>means all losses, liabilities, damages, costs (including unrecovered amortised capital), expenses (including legal fees), disbursements, costs of investigation, litigation, settlement, judgment, interest and penalties whether arising in contract, tort (including negligence), breach of statutory duty, misrepresentation or otherwise and “</w:t>
            </w:r>
            <w:r>
              <w:rPr>
                <w:b/>
              </w:rPr>
              <w:t>Loss</w:t>
            </w:r>
            <w:r>
              <w:t>” shall be interpreted accordingly;</w:t>
            </w:r>
          </w:p>
        </w:tc>
      </w:tr>
      <w:tr w:rsidR="00EB1829" w14:paraId="6AFEF920" w14:textId="77777777" w:rsidTr="00FC7542">
        <w:tc>
          <w:tcPr>
            <w:tcW w:w="1487" w:type="pct"/>
            <w:shd w:val="clear" w:color="auto" w:fill="auto"/>
          </w:tcPr>
          <w:p w14:paraId="6AFEF91E" w14:textId="77777777" w:rsidR="00EB1829" w:rsidRDefault="00EB1829" w:rsidP="00EB1829">
            <w:pPr>
              <w:pStyle w:val="GPSDefinitionTerm"/>
            </w:pPr>
            <w:r>
              <w:t>"Malicious Software"</w:t>
            </w:r>
          </w:p>
        </w:tc>
        <w:tc>
          <w:tcPr>
            <w:tcW w:w="3513" w:type="pct"/>
            <w:shd w:val="clear" w:color="auto" w:fill="auto"/>
          </w:tcPr>
          <w:p w14:paraId="6AFEF91F" w14:textId="77777777" w:rsidR="00EB1829" w:rsidRDefault="00EB1829" w:rsidP="00EB1829">
            <w:pPr>
              <w:pStyle w:val="GPsDefinition"/>
            </w:pPr>
            <w:r>
              <w:t xml:space="preserve">means any software program or code intended to destroy, interfere with, corrupt, or cause undesired effects on program files, data or other information, executable code or application software macros, whether or not its operation is immediate or </w:t>
            </w:r>
            <w:r>
              <w:lastRenderedPageBreak/>
              <w:t>delayed, and whether the malicious software is introduced wilfully, negligently or without knowledge of its existence;</w:t>
            </w:r>
          </w:p>
        </w:tc>
      </w:tr>
      <w:tr w:rsidR="00EB1829" w14:paraId="6AFEF923" w14:textId="77777777" w:rsidTr="00FC7542">
        <w:tc>
          <w:tcPr>
            <w:tcW w:w="1487" w:type="pct"/>
            <w:shd w:val="clear" w:color="auto" w:fill="auto"/>
          </w:tcPr>
          <w:p w14:paraId="6AFEF921" w14:textId="77777777" w:rsidR="00EB1829" w:rsidRDefault="00EB1829" w:rsidP="00EB1829">
            <w:pPr>
              <w:pStyle w:val="GPSDefinitionTerm"/>
            </w:pPr>
            <w:r>
              <w:lastRenderedPageBreak/>
              <w:t>“Managed Firewall Service”</w:t>
            </w:r>
          </w:p>
        </w:tc>
        <w:tc>
          <w:tcPr>
            <w:tcW w:w="3513" w:type="pct"/>
            <w:shd w:val="clear" w:color="auto" w:fill="auto"/>
          </w:tcPr>
          <w:p w14:paraId="6AFEF922" w14:textId="77777777" w:rsidR="00EB1829" w:rsidRDefault="00EB1829" w:rsidP="00EB1829">
            <w:pPr>
              <w:pStyle w:val="GPsDefinition"/>
            </w:pPr>
            <w:r>
              <w:t>means the Service Type of that name (with integrated and dedicated variants) as set out in the Customer's Statement of Requirements;</w:t>
            </w:r>
          </w:p>
        </w:tc>
      </w:tr>
      <w:tr w:rsidR="00EB1829" w14:paraId="6AFEF926" w14:textId="77777777" w:rsidTr="00FC7542">
        <w:tc>
          <w:tcPr>
            <w:tcW w:w="1487" w:type="pct"/>
            <w:shd w:val="clear" w:color="auto" w:fill="auto"/>
          </w:tcPr>
          <w:p w14:paraId="6AFEF924" w14:textId="77777777" w:rsidR="00EB1829" w:rsidRDefault="00EB1829" w:rsidP="00EB1829">
            <w:pPr>
              <w:pStyle w:val="GPSDefinitionTerm"/>
            </w:pPr>
            <w:r>
              <w:t>“Material Sub-Contractor”</w:t>
            </w:r>
          </w:p>
        </w:tc>
        <w:tc>
          <w:tcPr>
            <w:tcW w:w="3513" w:type="pct"/>
            <w:shd w:val="clear" w:color="auto" w:fill="auto"/>
          </w:tcPr>
          <w:p w14:paraId="6AFEF925" w14:textId="77777777" w:rsidR="00EB1829" w:rsidRDefault="00EB1829" w:rsidP="00EB1829">
            <w:pPr>
              <w:pStyle w:val="GPsDefinition"/>
            </w:pPr>
            <w:r>
              <w:t>means as defined in the CN-SP Deed</w:t>
            </w:r>
          </w:p>
        </w:tc>
      </w:tr>
      <w:tr w:rsidR="00EB1829" w14:paraId="6AFEF929" w14:textId="77777777" w:rsidTr="00FC7542">
        <w:tc>
          <w:tcPr>
            <w:tcW w:w="1487" w:type="pct"/>
            <w:shd w:val="clear" w:color="auto" w:fill="auto"/>
          </w:tcPr>
          <w:p w14:paraId="6AFEF927" w14:textId="77777777" w:rsidR="00EB1829" w:rsidRDefault="00EB1829" w:rsidP="00EB1829">
            <w:pPr>
              <w:pStyle w:val="GPSDefinitionTerm"/>
            </w:pPr>
            <w:r>
              <w:t>"Milestone"</w:t>
            </w:r>
          </w:p>
        </w:tc>
        <w:tc>
          <w:tcPr>
            <w:tcW w:w="3513" w:type="pct"/>
            <w:shd w:val="clear" w:color="auto" w:fill="auto"/>
          </w:tcPr>
          <w:p w14:paraId="6AFEF928" w14:textId="77777777" w:rsidR="00EB1829" w:rsidRDefault="00EB1829" w:rsidP="00EB1829">
            <w:pPr>
              <w:pStyle w:val="GPsDefinition"/>
            </w:pPr>
            <w:r>
              <w:t>means an event or task described in the Order Form or an Implementation Plan which, if applicable, must be completed by the relevant Milestone Date.  Unless a Milestone is specified to be CPP it shall be deemed to be ATP;</w:t>
            </w:r>
          </w:p>
        </w:tc>
      </w:tr>
      <w:tr w:rsidR="00EB1829" w14:paraId="6AFEF92C" w14:textId="77777777" w:rsidTr="00FC7542">
        <w:tc>
          <w:tcPr>
            <w:tcW w:w="1487" w:type="pct"/>
            <w:shd w:val="clear" w:color="auto" w:fill="auto"/>
          </w:tcPr>
          <w:p w14:paraId="6AFEF92A" w14:textId="77777777" w:rsidR="00EB1829" w:rsidRDefault="00EB1829" w:rsidP="00EB1829">
            <w:pPr>
              <w:pStyle w:val="GPSDefinitionTerm"/>
            </w:pPr>
            <w:r>
              <w:t>"Milestone Achievement Certificate"</w:t>
            </w:r>
          </w:p>
        </w:tc>
        <w:tc>
          <w:tcPr>
            <w:tcW w:w="3513" w:type="pct"/>
            <w:shd w:val="clear" w:color="auto" w:fill="auto"/>
          </w:tcPr>
          <w:p w14:paraId="6AFEF92B" w14:textId="77777777" w:rsidR="00EB1829" w:rsidRDefault="00EB1829" w:rsidP="00EB1829">
            <w:pPr>
              <w:pStyle w:val="GPsDefinition"/>
            </w:pPr>
            <w:r>
              <w:t>means the certificate materially in the form of the document contained in Annex 4 to Part B of Call Off Schedule 4 (Implementation Plan, Customer Responsibilities and Testing) granted by the Customer when the Supplier has Achieved a Milestone or a Test;</w:t>
            </w:r>
          </w:p>
        </w:tc>
      </w:tr>
      <w:tr w:rsidR="00EB1829" w14:paraId="6AFEF92F" w14:textId="77777777" w:rsidTr="00FC7542">
        <w:tc>
          <w:tcPr>
            <w:tcW w:w="1487" w:type="pct"/>
            <w:shd w:val="clear" w:color="auto" w:fill="auto"/>
          </w:tcPr>
          <w:p w14:paraId="6AFEF92D" w14:textId="77777777" w:rsidR="00EB1829" w:rsidRDefault="00EB1829" w:rsidP="00EB1829">
            <w:pPr>
              <w:pStyle w:val="GPSDefinitionTerm"/>
            </w:pPr>
            <w:r>
              <w:t>"Milestone Date"</w:t>
            </w:r>
          </w:p>
        </w:tc>
        <w:tc>
          <w:tcPr>
            <w:tcW w:w="3513" w:type="pct"/>
            <w:shd w:val="clear" w:color="auto" w:fill="auto"/>
          </w:tcPr>
          <w:p w14:paraId="6AFEF92E" w14:textId="77777777" w:rsidR="00EB1829" w:rsidRDefault="00EB1829" w:rsidP="00EB1829">
            <w:pPr>
              <w:pStyle w:val="GPsDefinition"/>
            </w:pPr>
            <w:r>
              <w:t>means the target date for Achievement of a Milestone as set out against the relevant Milestone in the Order Form or an Implementation Plan;</w:t>
            </w:r>
          </w:p>
        </w:tc>
      </w:tr>
      <w:tr w:rsidR="00EB1829" w14:paraId="6AFEF932" w14:textId="77777777" w:rsidTr="00FC7542">
        <w:tc>
          <w:tcPr>
            <w:tcW w:w="1487" w:type="pct"/>
            <w:shd w:val="clear" w:color="auto" w:fill="auto"/>
          </w:tcPr>
          <w:p w14:paraId="6AFEF930" w14:textId="77777777" w:rsidR="00EB1829" w:rsidRDefault="00EB1829" w:rsidP="00EB1829">
            <w:pPr>
              <w:pStyle w:val="GPSDefinitionTerm"/>
            </w:pPr>
            <w:r>
              <w:t>"Milestone Payment"</w:t>
            </w:r>
          </w:p>
        </w:tc>
        <w:tc>
          <w:tcPr>
            <w:tcW w:w="3513" w:type="pct"/>
            <w:shd w:val="clear" w:color="auto" w:fill="auto"/>
          </w:tcPr>
          <w:p w14:paraId="6AFEF931" w14:textId="77777777" w:rsidR="00EB1829" w:rsidRDefault="00EB1829" w:rsidP="00EB1829">
            <w:pPr>
              <w:pStyle w:val="GPsDefinition"/>
            </w:pPr>
            <w:r>
              <w:t>means a payment identified in the Order Form or an Implementation Plan;</w:t>
            </w:r>
          </w:p>
        </w:tc>
      </w:tr>
      <w:tr w:rsidR="00EB1829" w14:paraId="6AFEF935" w14:textId="77777777" w:rsidTr="00FC7542">
        <w:tc>
          <w:tcPr>
            <w:tcW w:w="1487" w:type="pct"/>
            <w:shd w:val="clear" w:color="auto" w:fill="auto"/>
          </w:tcPr>
          <w:p w14:paraId="6AFEF933" w14:textId="77777777" w:rsidR="00EB1829" w:rsidRDefault="00EB1829" w:rsidP="00EB1829">
            <w:pPr>
              <w:pStyle w:val="GPSDefinitionTerm"/>
            </w:pPr>
            <w:r>
              <w:t>"Month"</w:t>
            </w:r>
          </w:p>
        </w:tc>
        <w:tc>
          <w:tcPr>
            <w:tcW w:w="3513" w:type="pct"/>
            <w:shd w:val="clear" w:color="auto" w:fill="auto"/>
          </w:tcPr>
          <w:p w14:paraId="6AFEF934" w14:textId="77777777" w:rsidR="00EB1829" w:rsidRDefault="00EB1829" w:rsidP="00EB1829">
            <w:pPr>
              <w:pStyle w:val="GPsDefinition"/>
            </w:pPr>
            <w:r>
              <w:t>means a calendar month and "</w:t>
            </w:r>
            <w:r>
              <w:rPr>
                <w:b/>
              </w:rPr>
              <w:t>Monthly</w:t>
            </w:r>
            <w:r>
              <w:t>" shall be interpreted accordingly;</w:t>
            </w:r>
          </w:p>
        </w:tc>
      </w:tr>
      <w:tr w:rsidR="00EB1829" w14:paraId="6AFEF939" w14:textId="77777777" w:rsidTr="00FC7542">
        <w:tc>
          <w:tcPr>
            <w:tcW w:w="1487" w:type="pct"/>
            <w:shd w:val="clear" w:color="auto" w:fill="auto"/>
          </w:tcPr>
          <w:p w14:paraId="6AFEF936" w14:textId="77777777" w:rsidR="00EB1829" w:rsidRDefault="00EB1829" w:rsidP="00EB1829">
            <w:pPr>
              <w:pStyle w:val="GPSDefinitionTerm"/>
            </w:pPr>
            <w:r>
              <w:t>"NIS Directive"</w:t>
            </w:r>
          </w:p>
          <w:p w14:paraId="6AFEF937" w14:textId="77777777" w:rsidR="00EB1829" w:rsidRDefault="00EB1829" w:rsidP="00EB1829">
            <w:pPr>
              <w:pStyle w:val="GPSDefinitionTerm"/>
            </w:pPr>
          </w:p>
        </w:tc>
        <w:tc>
          <w:tcPr>
            <w:tcW w:w="3513" w:type="pct"/>
            <w:shd w:val="clear" w:color="auto" w:fill="auto"/>
          </w:tcPr>
          <w:p w14:paraId="6AFEF938" w14:textId="2E6B6A85" w:rsidR="00EB1829" w:rsidRDefault="00EB1829" w:rsidP="00EB1829">
            <w:pPr>
              <w:pStyle w:val="GPsDefinition"/>
            </w:pPr>
            <w:r>
              <w:t xml:space="preserve">means Directive (EU) 2016/1148 of the European Parliament and of the Council concerning measures for a high common level of security of network and information systems across the </w:t>
            </w:r>
            <w:r w:rsidRPr="007C45D7">
              <w:t>Union</w:t>
            </w:r>
            <w:r w:rsidR="002F188E" w:rsidRPr="007C45D7">
              <w:t xml:space="preserve"> and all implementing legislation passed by the UK Government and guidelines, guidance notes, codes of practice and codes of conduct issued from time to time by a Competent Authority</w:t>
            </w:r>
            <w:r w:rsidRPr="007C45D7">
              <w:t>;</w:t>
            </w:r>
          </w:p>
        </w:tc>
      </w:tr>
      <w:tr w:rsidR="00EB1829" w14:paraId="6AFEF93C" w14:textId="77777777" w:rsidTr="00FC7542">
        <w:tc>
          <w:tcPr>
            <w:tcW w:w="1487" w:type="pct"/>
            <w:shd w:val="clear" w:color="auto" w:fill="auto"/>
          </w:tcPr>
          <w:p w14:paraId="6AFEF93A" w14:textId="77777777" w:rsidR="00EB1829" w:rsidRDefault="00EB1829" w:rsidP="00EB1829">
            <w:pPr>
              <w:pStyle w:val="GPSDefinitionTerm"/>
            </w:pPr>
            <w:r>
              <w:t>"New Release"</w:t>
            </w:r>
          </w:p>
        </w:tc>
        <w:tc>
          <w:tcPr>
            <w:tcW w:w="3513" w:type="pct"/>
            <w:shd w:val="clear" w:color="auto" w:fill="auto"/>
          </w:tcPr>
          <w:p w14:paraId="6AFEF93B" w14:textId="77777777" w:rsidR="00EB1829" w:rsidRDefault="00EB1829" w:rsidP="00EB1829">
            <w:pPr>
              <w:pStyle w:val="GPsDefinition"/>
            </w:pPr>
            <w:r>
              <w:t>means 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rsidR="00EB1829" w14:paraId="6AFEF943" w14:textId="77777777" w:rsidTr="00FC7542">
        <w:tc>
          <w:tcPr>
            <w:tcW w:w="1487" w:type="pct"/>
            <w:shd w:val="clear" w:color="auto" w:fill="auto"/>
          </w:tcPr>
          <w:p w14:paraId="6AFEF93D" w14:textId="77777777" w:rsidR="00EB1829" w:rsidRDefault="00EB1829" w:rsidP="00EB1829">
            <w:pPr>
              <w:pStyle w:val="GPSDefinitionTerm"/>
            </w:pPr>
            <w:r>
              <w:t>"Occasion of Tax Non Compliance"</w:t>
            </w:r>
          </w:p>
        </w:tc>
        <w:tc>
          <w:tcPr>
            <w:tcW w:w="3513" w:type="pct"/>
            <w:shd w:val="clear" w:color="auto" w:fill="auto"/>
          </w:tcPr>
          <w:p w14:paraId="6AFEF93E" w14:textId="77777777" w:rsidR="00EB1829" w:rsidRDefault="00EB1829" w:rsidP="00EB1829">
            <w:pPr>
              <w:pStyle w:val="GPsDefinition"/>
              <w:rPr>
                <w:lang w:eastAsia="en-GB"/>
              </w:rPr>
            </w:pPr>
            <w:r>
              <w:rPr>
                <w:lang w:eastAsia="en-GB"/>
              </w:rPr>
              <w:t>means:</w:t>
            </w:r>
          </w:p>
          <w:p w14:paraId="6AFEF93F" w14:textId="77777777" w:rsidR="00EB1829" w:rsidRDefault="00EB1829" w:rsidP="00EB1829">
            <w:pPr>
              <w:pStyle w:val="GPSDefinitionL2"/>
              <w:rPr>
                <w:lang w:eastAsia="en-GB"/>
              </w:rPr>
            </w:pPr>
            <w:r>
              <w:rPr>
                <w:lang w:eastAsia="en-GB"/>
              </w:rPr>
              <w:t>any tax return of the Supplier submitted to a Relevant Tax Authority on or after 1 October 2012 is found to be incorrect as a result of:</w:t>
            </w:r>
          </w:p>
          <w:p w14:paraId="6AFEF940" w14:textId="77777777" w:rsidR="00EB1829" w:rsidRDefault="00EB1829" w:rsidP="00EB1829">
            <w:pPr>
              <w:pStyle w:val="GPSDefinitionL3"/>
              <w:rPr>
                <w:lang w:eastAsia="en-GB"/>
              </w:rPr>
            </w:pPr>
            <w:r>
              <w:t>a Relevant Tax Authority successfully challenging the Supplier under the General Anti-Abuse Rule or the Halifax Abuse Principle or under any tax rules or legislation</w:t>
            </w:r>
            <w:r>
              <w:rPr>
                <w:lang w:eastAsia="en-GB"/>
              </w:rPr>
              <w:t xml:space="preserve"> in any jurisdiction that have an effect equivalent or similar to the General Anti-Abuse Rule or the Halifax Abuse Principle;</w:t>
            </w:r>
          </w:p>
          <w:p w14:paraId="6AFEF941" w14:textId="77777777" w:rsidR="00EB1829" w:rsidRDefault="00EB1829" w:rsidP="00EB1829">
            <w:pPr>
              <w:pStyle w:val="GPSDefinitionL3"/>
              <w:rPr>
                <w:lang w:eastAsia="en-GB"/>
              </w:rPr>
            </w:pPr>
            <w:r>
              <w:rPr>
                <w:lang w:eastAsia="en-GB"/>
              </w:rPr>
              <w:t>the failure of an avoidance scheme which the Supplier was involved in, and which was, or should have been, notified to a Relevant Tax Authority under DOTAS or any equivalent or similar regime in any jurisdiction; and/or</w:t>
            </w:r>
          </w:p>
          <w:p w14:paraId="6AFEF942" w14:textId="77777777" w:rsidR="00EB1829" w:rsidRDefault="00EB1829" w:rsidP="00EB1829">
            <w:pPr>
              <w:pStyle w:val="GPSDefinitionL2"/>
              <w:rPr>
                <w:lang w:eastAsia="en-GB"/>
              </w:rPr>
            </w:pPr>
            <w:r>
              <w:rPr>
                <w:lang w:eastAsia="en-GB"/>
              </w:rPr>
              <w:lastRenderedPageBreak/>
              <w:t>the Supplier’s tax affairs give rise on or after 1 April 2013 to a conviction in any jurisdiction for tax related offences which is not spent at the Call Off Commencement Date or to a penalty for civil fraud or evasion;</w:t>
            </w:r>
          </w:p>
        </w:tc>
      </w:tr>
      <w:tr w:rsidR="00EB1829" w14:paraId="6AFEF951" w14:textId="77777777" w:rsidTr="00FC7542">
        <w:tc>
          <w:tcPr>
            <w:tcW w:w="1487" w:type="pct"/>
            <w:shd w:val="clear" w:color="auto" w:fill="auto"/>
          </w:tcPr>
          <w:p w14:paraId="6AFEF944" w14:textId="77777777" w:rsidR="00EB1829" w:rsidRDefault="00EB1829" w:rsidP="00EB1829">
            <w:pPr>
              <w:pStyle w:val="GPSDefinitionTerm"/>
            </w:pPr>
            <w:r>
              <w:lastRenderedPageBreak/>
              <w:t>"Open Book Data "</w:t>
            </w:r>
          </w:p>
        </w:tc>
        <w:tc>
          <w:tcPr>
            <w:tcW w:w="3513" w:type="pct"/>
            <w:shd w:val="clear" w:color="auto" w:fill="auto"/>
          </w:tcPr>
          <w:p w14:paraId="6AFEF945" w14:textId="77777777" w:rsidR="00EB1829" w:rsidRDefault="00EB1829" w:rsidP="00EB1829">
            <w:pPr>
              <w:pStyle w:val="GPsDefinition"/>
            </w:pPr>
            <w:r>
              <w:t>means complete and accurate financial and non-financial information which is sufficient to enable the Customer to verify the Call Off Contract Charges already paid or payable and Call Off Contract Charges forecast to be paid during the remainder of this Call Off Contract, including details and all assumptions relating to:</w:t>
            </w:r>
          </w:p>
          <w:p w14:paraId="6AFEF946" w14:textId="77777777" w:rsidR="00EB1829" w:rsidRDefault="00EB1829" w:rsidP="00EB1829">
            <w:pPr>
              <w:pStyle w:val="GPSDefinitionL2"/>
            </w:pPr>
            <w:r>
              <w:rPr>
                <w:spacing w:val="-2"/>
              </w:rPr>
              <w:t xml:space="preserve">the Supplier’s Costs broken down against each Good and/or Service and/or Deliverable, including </w:t>
            </w:r>
            <w:r>
              <w:t>actual capital expenditure (including capital replacement costs) and the unit cost and total actual costs of all hardware and software;</w:t>
            </w:r>
          </w:p>
          <w:p w14:paraId="6AFEF947" w14:textId="77777777" w:rsidR="00EB1829" w:rsidRDefault="00EB1829" w:rsidP="00EB1829">
            <w:pPr>
              <w:pStyle w:val="GPSDefinitionL2"/>
            </w:pPr>
            <w:r>
              <w:t>operating expenditure relating to the provision of the Services including an analysis showing:</w:t>
            </w:r>
          </w:p>
          <w:p w14:paraId="6AFEF948" w14:textId="77777777" w:rsidR="00EB1829" w:rsidRDefault="00EB1829" w:rsidP="00EB1829">
            <w:pPr>
              <w:pStyle w:val="GPSDefinitionL3"/>
            </w:pPr>
            <w:r>
              <w:t>the unit costs and quantity of goods and any other consumables and bought-in services;</w:t>
            </w:r>
          </w:p>
          <w:p w14:paraId="6AFEF949" w14:textId="77777777" w:rsidR="00EB1829" w:rsidRDefault="00EB1829" w:rsidP="00EB1829">
            <w:pPr>
              <w:pStyle w:val="GPSDefinitionL3"/>
            </w:pPr>
            <w:r>
              <w:t>manpower resources broken down into the number and grade/role of all Supplier Personnel (free of any contingency) together with a list of agreed rates against each manpower grade;</w:t>
            </w:r>
          </w:p>
          <w:p w14:paraId="6AFEF94A" w14:textId="77777777" w:rsidR="00EB1829" w:rsidRDefault="00EB1829" w:rsidP="00EB1829">
            <w:pPr>
              <w:pStyle w:val="GPSDefinitionL3"/>
            </w:pPr>
            <w:r>
              <w:t>a list of Costs underpinning those rates for each manpower grade, being the agreed rate less the Supplier’s Profit Margin; and</w:t>
            </w:r>
          </w:p>
          <w:p w14:paraId="6AFEF94B" w14:textId="77777777" w:rsidR="00EB1829" w:rsidRDefault="00EB1829" w:rsidP="00EB1829">
            <w:pPr>
              <w:pStyle w:val="GPSDefinitionL2"/>
            </w:pPr>
            <w:r>
              <w:t xml:space="preserve">Overheads; </w:t>
            </w:r>
          </w:p>
          <w:p w14:paraId="6AFEF94C" w14:textId="77777777" w:rsidR="00EB1829" w:rsidRDefault="00EB1829" w:rsidP="00EB1829">
            <w:pPr>
              <w:pStyle w:val="GPSDefinitionL2"/>
            </w:pPr>
            <w:r>
              <w:t>all interest, expenses and any other third party financing costs incurred in relation to the provision of the Services;</w:t>
            </w:r>
          </w:p>
          <w:p w14:paraId="6AFEF94D" w14:textId="77777777" w:rsidR="00EB1829" w:rsidRDefault="00EB1829" w:rsidP="00EB1829">
            <w:pPr>
              <w:pStyle w:val="GPSDefinitionL2"/>
            </w:pPr>
            <w:r>
              <w:t>the Supplier Profit achieved over the Call Off Contract Period and on an annual basis;</w:t>
            </w:r>
          </w:p>
          <w:p w14:paraId="6AFEF94E" w14:textId="77777777" w:rsidR="00EB1829" w:rsidRDefault="00EB1829" w:rsidP="00EB1829">
            <w:pPr>
              <w:pStyle w:val="GPSDefinitionL2"/>
            </w:pPr>
            <w:r>
              <w:t>confirmation that all methods of Cost apportionment and Overhead allocation are consistent with and not more onerous than such methods applied generally by the Supplier;</w:t>
            </w:r>
          </w:p>
          <w:p w14:paraId="6AFEF94F" w14:textId="77777777" w:rsidR="00EB1829" w:rsidRDefault="00EB1829" w:rsidP="00EB1829">
            <w:pPr>
              <w:pStyle w:val="GPSDefinitionL2"/>
            </w:pPr>
            <w:r>
              <w:t>an explanation of the type and value of risk and contingencies associated with the provision of the Services, including the amount of money attributed to each risk and/or contingency; and</w:t>
            </w:r>
          </w:p>
          <w:p w14:paraId="6AFEF950" w14:textId="77777777" w:rsidR="00EB1829" w:rsidRDefault="00EB1829" w:rsidP="00EB1829">
            <w:pPr>
              <w:pStyle w:val="GPSDefinitionL2"/>
            </w:pPr>
            <w:r>
              <w:t>the actual Costs profile for each Service Period.</w:t>
            </w:r>
          </w:p>
        </w:tc>
      </w:tr>
      <w:tr w:rsidR="00EB1829" w14:paraId="6AFEF954" w14:textId="77777777" w:rsidTr="00FC7542">
        <w:tc>
          <w:tcPr>
            <w:tcW w:w="1487" w:type="pct"/>
            <w:shd w:val="clear" w:color="auto" w:fill="auto"/>
          </w:tcPr>
          <w:p w14:paraId="6AFEF952" w14:textId="77777777" w:rsidR="00EB1829" w:rsidRDefault="00EB1829" w:rsidP="00EB1829">
            <w:pPr>
              <w:pStyle w:val="GPSDefinitionTerm"/>
              <w:rPr>
                <w:lang w:eastAsia="en-GB"/>
              </w:rPr>
            </w:pPr>
            <w:r>
              <w:t>"</w:t>
            </w:r>
            <w:r>
              <w:rPr>
                <w:lang w:eastAsia="en-GB"/>
              </w:rPr>
              <w:t>Open Source Software</w:t>
            </w:r>
            <w:r>
              <w:t>"</w:t>
            </w:r>
          </w:p>
        </w:tc>
        <w:tc>
          <w:tcPr>
            <w:tcW w:w="3513" w:type="pct"/>
            <w:shd w:val="clear" w:color="auto" w:fill="auto"/>
          </w:tcPr>
          <w:p w14:paraId="6AFEF953" w14:textId="77777777" w:rsidR="00EB1829" w:rsidRDefault="00EB1829" w:rsidP="00EB1829">
            <w:pPr>
              <w:pStyle w:val="GPsDefinition"/>
              <w:rPr>
                <w:lang w:eastAsia="en-GB"/>
              </w:rPr>
            </w:pPr>
            <w:r>
              <w:rPr>
                <w:lang w:eastAsia="en-GB"/>
              </w:rPr>
              <w:t>means 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 free of charge;</w:t>
            </w:r>
          </w:p>
        </w:tc>
      </w:tr>
      <w:tr w:rsidR="00EB1829" w14:paraId="6AFEF957" w14:textId="77777777" w:rsidTr="00FC7542">
        <w:tc>
          <w:tcPr>
            <w:tcW w:w="1487" w:type="pct"/>
            <w:shd w:val="clear" w:color="auto" w:fill="auto"/>
          </w:tcPr>
          <w:p w14:paraId="6AFEF955" w14:textId="77777777" w:rsidR="00EB1829" w:rsidRDefault="00EB1829" w:rsidP="00EB1829">
            <w:pPr>
              <w:pStyle w:val="GPSDefinitionTerm"/>
            </w:pPr>
            <w:r>
              <w:t>"</w:t>
            </w:r>
            <w:r>
              <w:rPr>
                <w:lang w:eastAsia="en-GB"/>
              </w:rPr>
              <w:t>Operating Environment</w:t>
            </w:r>
            <w:r>
              <w:t>"</w:t>
            </w:r>
          </w:p>
        </w:tc>
        <w:tc>
          <w:tcPr>
            <w:tcW w:w="3513" w:type="pct"/>
            <w:shd w:val="clear" w:color="auto" w:fill="auto"/>
          </w:tcPr>
          <w:p w14:paraId="6AFEF956" w14:textId="77777777" w:rsidR="00EB1829" w:rsidRDefault="00EB1829" w:rsidP="00EB1829">
            <w:pPr>
              <w:pStyle w:val="GPsDefinition"/>
              <w:rPr>
                <w:lang w:eastAsia="en-GB"/>
              </w:rPr>
            </w:pPr>
            <w:r>
              <w:rPr>
                <w:lang w:eastAsia="en-GB"/>
              </w:rPr>
              <w:t>means the Customer System and the Sites;</w:t>
            </w:r>
          </w:p>
        </w:tc>
      </w:tr>
      <w:tr w:rsidR="00EB1829" w14:paraId="6AFEF95A" w14:textId="77777777" w:rsidTr="00FC7542">
        <w:tc>
          <w:tcPr>
            <w:tcW w:w="1487" w:type="pct"/>
            <w:shd w:val="clear" w:color="auto" w:fill="auto"/>
          </w:tcPr>
          <w:p w14:paraId="6AFEF958" w14:textId="77777777" w:rsidR="00EB1829" w:rsidRDefault="00EB1829" w:rsidP="00EB1829">
            <w:pPr>
              <w:pStyle w:val="GPSDefinitionTerm"/>
            </w:pPr>
            <w:r>
              <w:t>"Order"</w:t>
            </w:r>
          </w:p>
        </w:tc>
        <w:tc>
          <w:tcPr>
            <w:tcW w:w="3513" w:type="pct"/>
            <w:shd w:val="clear" w:color="auto" w:fill="auto"/>
          </w:tcPr>
          <w:p w14:paraId="6AFEF959" w14:textId="77777777" w:rsidR="00EB1829" w:rsidRDefault="00EB1829" w:rsidP="00EB1829">
            <w:pPr>
              <w:pStyle w:val="GPsDefinition"/>
            </w:pPr>
            <w:r>
              <w:t xml:space="preserve">means the order for the provision of the Services placed by the Customer with the Supplier in accordance with the Dynamic </w:t>
            </w:r>
            <w:r>
              <w:lastRenderedPageBreak/>
              <w:t>Purchasing System Agreement and under the terms of this Call Off Contract;</w:t>
            </w:r>
          </w:p>
        </w:tc>
      </w:tr>
      <w:tr w:rsidR="00EB1829" w14:paraId="6AFEF95D" w14:textId="77777777" w:rsidTr="00FC7542">
        <w:tc>
          <w:tcPr>
            <w:tcW w:w="1487" w:type="pct"/>
            <w:shd w:val="clear" w:color="auto" w:fill="auto"/>
          </w:tcPr>
          <w:p w14:paraId="6AFEF95B" w14:textId="77777777" w:rsidR="00EB1829" w:rsidRDefault="00EB1829" w:rsidP="00EB1829">
            <w:pPr>
              <w:pStyle w:val="GPSDefinitionTerm"/>
            </w:pPr>
            <w:r>
              <w:lastRenderedPageBreak/>
              <w:t>"Order Form"</w:t>
            </w:r>
          </w:p>
        </w:tc>
        <w:tc>
          <w:tcPr>
            <w:tcW w:w="3513" w:type="pct"/>
            <w:shd w:val="clear" w:color="auto" w:fill="auto"/>
          </w:tcPr>
          <w:p w14:paraId="6AFEF95C" w14:textId="77777777" w:rsidR="00EB1829" w:rsidRDefault="00EB1829" w:rsidP="00EB1829">
            <w:pPr>
              <w:pStyle w:val="GPsDefinition"/>
            </w:pPr>
            <w:r>
              <w:t>means the form, as completed and forming part of this Call Off Contract, which contains details of an Order, together with other information in relation to such Order, including without limitation the description of the Services to be supplied;</w:t>
            </w:r>
          </w:p>
        </w:tc>
      </w:tr>
      <w:tr w:rsidR="00EB1829" w14:paraId="6AFEF960" w14:textId="77777777" w:rsidTr="00FC7542">
        <w:tc>
          <w:tcPr>
            <w:tcW w:w="1487" w:type="pct"/>
            <w:shd w:val="clear" w:color="auto" w:fill="auto"/>
          </w:tcPr>
          <w:p w14:paraId="6AFEF95E" w14:textId="77777777" w:rsidR="00EB1829" w:rsidRDefault="00EB1829" w:rsidP="00EB1829">
            <w:pPr>
              <w:pStyle w:val="GPSDefinitionTerm"/>
            </w:pPr>
            <w:r>
              <w:t>"Other Supplier"</w:t>
            </w:r>
          </w:p>
        </w:tc>
        <w:tc>
          <w:tcPr>
            <w:tcW w:w="3513" w:type="pct"/>
            <w:shd w:val="clear" w:color="auto" w:fill="auto"/>
          </w:tcPr>
          <w:p w14:paraId="6AFEF95F" w14:textId="77777777" w:rsidR="00EB1829" w:rsidRDefault="00EB1829" w:rsidP="00EB1829">
            <w:pPr>
              <w:pStyle w:val="GPsDefinition"/>
            </w:pPr>
            <w:r>
              <w:t xml:space="preserve">means any Supplier to the Customer (other than the Supplier) which is notified to the Supplier from time to time and/or of which the Supplier should have been aware; </w:t>
            </w:r>
          </w:p>
        </w:tc>
      </w:tr>
      <w:tr w:rsidR="00EB1829" w14:paraId="6AFEF963" w14:textId="77777777" w:rsidTr="00FC7542">
        <w:tc>
          <w:tcPr>
            <w:tcW w:w="1487" w:type="pct"/>
            <w:shd w:val="clear" w:color="auto" w:fill="auto"/>
          </w:tcPr>
          <w:p w14:paraId="6AFEF961" w14:textId="77777777" w:rsidR="00EB1829" w:rsidRDefault="00EB1829" w:rsidP="00EB1829">
            <w:pPr>
              <w:pStyle w:val="GPSDefinitionTerm"/>
            </w:pPr>
            <w:r>
              <w:t>“Out-Bound Internet Service”</w:t>
            </w:r>
          </w:p>
        </w:tc>
        <w:tc>
          <w:tcPr>
            <w:tcW w:w="3513" w:type="pct"/>
            <w:shd w:val="clear" w:color="auto" w:fill="auto"/>
          </w:tcPr>
          <w:p w14:paraId="6AFEF962" w14:textId="77777777" w:rsidR="00EB1829" w:rsidRDefault="00EB1829" w:rsidP="00EB1829">
            <w:pPr>
              <w:pStyle w:val="GPsDefinition"/>
            </w:pPr>
            <w:r>
              <w:t>means the Service Type of that name as set out in the Customer's Statement of Requirements;</w:t>
            </w:r>
          </w:p>
        </w:tc>
      </w:tr>
      <w:tr w:rsidR="00EB1829" w14:paraId="6AFEF966" w14:textId="77777777" w:rsidTr="00FC7542">
        <w:tc>
          <w:tcPr>
            <w:tcW w:w="1487" w:type="pct"/>
            <w:shd w:val="clear" w:color="auto" w:fill="auto"/>
          </w:tcPr>
          <w:p w14:paraId="6AFEF964" w14:textId="77777777" w:rsidR="00EB1829" w:rsidRDefault="00EB1829" w:rsidP="00EB1829">
            <w:pPr>
              <w:pStyle w:val="GPSDefinitionTerm"/>
            </w:pPr>
            <w:r>
              <w:t>"Overhead"</w:t>
            </w:r>
          </w:p>
        </w:tc>
        <w:tc>
          <w:tcPr>
            <w:tcW w:w="3513" w:type="pct"/>
            <w:shd w:val="clear" w:color="auto" w:fill="auto"/>
          </w:tcPr>
          <w:p w14:paraId="6AFEF965" w14:textId="77777777" w:rsidR="00EB1829" w:rsidRDefault="00EB1829" w:rsidP="00EB1829">
            <w:pPr>
              <w:pStyle w:val="GPsDefinition"/>
            </w:pPr>
            <w: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EB1829" w14:paraId="6AFEF969" w14:textId="77777777" w:rsidTr="00FC7542">
        <w:tc>
          <w:tcPr>
            <w:tcW w:w="1487" w:type="pct"/>
            <w:shd w:val="clear" w:color="auto" w:fill="auto"/>
          </w:tcPr>
          <w:p w14:paraId="6AFEF967" w14:textId="77777777" w:rsidR="00EB1829" w:rsidRDefault="00EB1829" w:rsidP="00EB1829">
            <w:pPr>
              <w:pStyle w:val="GPSDefinitionTerm"/>
            </w:pPr>
            <w:r>
              <w:t>"Parent Company"</w:t>
            </w:r>
          </w:p>
        </w:tc>
        <w:tc>
          <w:tcPr>
            <w:tcW w:w="3513" w:type="pct"/>
            <w:shd w:val="clear" w:color="auto" w:fill="auto"/>
          </w:tcPr>
          <w:p w14:paraId="6AFEF968" w14:textId="77777777" w:rsidR="00EB1829" w:rsidRDefault="00EB1829" w:rsidP="00EB1829">
            <w:pPr>
              <w:pStyle w:val="GPsDefinition"/>
            </w:pPr>
            <w:r>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EB1829" w14:paraId="6AFEF96C" w14:textId="77777777" w:rsidTr="00FC7542">
        <w:tc>
          <w:tcPr>
            <w:tcW w:w="1487" w:type="pct"/>
            <w:shd w:val="clear" w:color="auto" w:fill="auto"/>
          </w:tcPr>
          <w:p w14:paraId="6AFEF96A" w14:textId="77777777" w:rsidR="00EB1829" w:rsidRDefault="00EB1829" w:rsidP="00EB1829">
            <w:pPr>
              <w:pStyle w:val="GPSDefinitionTerm"/>
            </w:pPr>
            <w:r>
              <w:t>"Party"</w:t>
            </w:r>
          </w:p>
        </w:tc>
        <w:tc>
          <w:tcPr>
            <w:tcW w:w="3513" w:type="pct"/>
            <w:shd w:val="clear" w:color="auto" w:fill="auto"/>
          </w:tcPr>
          <w:p w14:paraId="6AFEF96B" w14:textId="77777777" w:rsidR="00EB1829" w:rsidRDefault="00EB1829" w:rsidP="00EB1829">
            <w:pPr>
              <w:pStyle w:val="GPsDefinition"/>
            </w:pPr>
            <w:r>
              <w:t>means the Customer or the Supplier and "</w:t>
            </w:r>
            <w:r>
              <w:rPr>
                <w:b/>
              </w:rPr>
              <w:t>Parties</w:t>
            </w:r>
            <w:r>
              <w:t>" shall mean both of them;</w:t>
            </w:r>
          </w:p>
        </w:tc>
      </w:tr>
      <w:tr w:rsidR="00EB1829" w14:paraId="6AFEF96F" w14:textId="77777777" w:rsidTr="00FC7542">
        <w:tc>
          <w:tcPr>
            <w:tcW w:w="1487" w:type="pct"/>
            <w:shd w:val="clear" w:color="auto" w:fill="auto"/>
          </w:tcPr>
          <w:p w14:paraId="6AFEF96D" w14:textId="77777777" w:rsidR="00EB1829" w:rsidRDefault="00EB1829" w:rsidP="00EB1829">
            <w:pPr>
              <w:pStyle w:val="GPSDefinitionTerm"/>
            </w:pPr>
            <w:r>
              <w:t>"Performance Monitoring Reports"</w:t>
            </w:r>
          </w:p>
        </w:tc>
        <w:tc>
          <w:tcPr>
            <w:tcW w:w="3513" w:type="pct"/>
            <w:shd w:val="clear" w:color="auto" w:fill="auto"/>
          </w:tcPr>
          <w:p w14:paraId="6AFEF96E" w14:textId="77777777" w:rsidR="00EB1829" w:rsidRDefault="00EB1829" w:rsidP="00EB1829">
            <w:pPr>
              <w:pStyle w:val="GPsDefinition"/>
              <w:rPr>
                <w:b/>
                <w:color w:val="C00000"/>
              </w:rPr>
            </w:pPr>
            <w:r>
              <w:t>has the meaning given to it in paragraph </w:t>
            </w:r>
            <w:r>
              <w:fldChar w:fldCharType="begin"/>
            </w:r>
            <w:r>
              <w:instrText xml:space="preserve"> REF _Ref494889521 \r \h  \* MERGEFORMAT </w:instrText>
            </w:r>
            <w:r>
              <w:fldChar w:fldCharType="separate"/>
            </w:r>
            <w:r w:rsidR="001E3237">
              <w:t>3</w:t>
            </w:r>
            <w:r>
              <w:fldChar w:fldCharType="end"/>
            </w:r>
            <w:r>
              <w:t xml:space="preserve"> of Part B of Schedule 6 (Service Level, Service Credit and Performance Monitoring);</w:t>
            </w:r>
          </w:p>
        </w:tc>
      </w:tr>
      <w:tr w:rsidR="00EB1829" w14:paraId="6AFEF972" w14:textId="77777777" w:rsidTr="00FC7542">
        <w:tc>
          <w:tcPr>
            <w:tcW w:w="1487" w:type="pct"/>
            <w:shd w:val="clear" w:color="auto" w:fill="auto"/>
          </w:tcPr>
          <w:p w14:paraId="6AFEF970" w14:textId="77777777" w:rsidR="00EB1829" w:rsidRDefault="00EB1829" w:rsidP="00EB1829">
            <w:pPr>
              <w:pStyle w:val="GPSDefinitionTerm"/>
            </w:pPr>
            <w:r>
              <w:t>"Person Day"</w:t>
            </w:r>
          </w:p>
        </w:tc>
        <w:tc>
          <w:tcPr>
            <w:tcW w:w="3513" w:type="pct"/>
            <w:shd w:val="clear" w:color="auto" w:fill="auto"/>
          </w:tcPr>
          <w:p w14:paraId="6AFEF971" w14:textId="77777777" w:rsidR="00EB1829" w:rsidRDefault="00EB1829" w:rsidP="00EB1829">
            <w:pPr>
              <w:pStyle w:val="GPsDefinition"/>
            </w:pPr>
            <w:r>
              <w:t>means 7.5 Person Hours, whether or not such hours are worked consecutively and whether or not they are worked on the same day;</w:t>
            </w:r>
          </w:p>
        </w:tc>
      </w:tr>
      <w:tr w:rsidR="00EB1829" w14:paraId="6AFEF975" w14:textId="77777777" w:rsidTr="00FC7542">
        <w:tc>
          <w:tcPr>
            <w:tcW w:w="1487" w:type="pct"/>
            <w:shd w:val="clear" w:color="auto" w:fill="auto"/>
          </w:tcPr>
          <w:p w14:paraId="6AFEF973" w14:textId="77777777" w:rsidR="00EB1829" w:rsidRDefault="00EB1829" w:rsidP="00EB1829">
            <w:pPr>
              <w:pStyle w:val="GPSDefinitionTerm"/>
            </w:pPr>
            <w:r>
              <w:t>"Person Hours"</w:t>
            </w:r>
          </w:p>
        </w:tc>
        <w:tc>
          <w:tcPr>
            <w:tcW w:w="3513" w:type="pct"/>
            <w:shd w:val="clear" w:color="auto" w:fill="auto"/>
          </w:tcPr>
          <w:p w14:paraId="6AFEF974" w14:textId="77777777" w:rsidR="00EB1829" w:rsidRDefault="00EB1829" w:rsidP="00EB1829">
            <w:pPr>
              <w:pStyle w:val="GPsDefinition"/>
            </w:pPr>
            <w:r>
              <w:t>means the hours spent by the Supplier Personnel properly working on the provision of the Services including time spent travelling (other than to and from the Supplier's offices, or to and from the Sites) but excluding lunch breaks;</w:t>
            </w:r>
          </w:p>
        </w:tc>
      </w:tr>
      <w:tr w:rsidR="00EB1829" w14:paraId="6AFEF978" w14:textId="77777777" w:rsidTr="00FC7542">
        <w:tc>
          <w:tcPr>
            <w:tcW w:w="1487" w:type="pct"/>
            <w:shd w:val="clear" w:color="auto" w:fill="auto"/>
          </w:tcPr>
          <w:p w14:paraId="6AFEF976" w14:textId="77777777" w:rsidR="00EB1829" w:rsidRDefault="00EB1829" w:rsidP="00EB1829">
            <w:pPr>
              <w:pStyle w:val="GPSDefinitionTerm"/>
            </w:pPr>
            <w:r>
              <w:t>"Personal Data"</w:t>
            </w:r>
          </w:p>
        </w:tc>
        <w:tc>
          <w:tcPr>
            <w:tcW w:w="3513" w:type="pct"/>
            <w:shd w:val="clear" w:color="auto" w:fill="auto"/>
          </w:tcPr>
          <w:p w14:paraId="6AFEF977" w14:textId="69E24D13" w:rsidR="00EB1829" w:rsidRDefault="00EB1829" w:rsidP="001F0C38">
            <w:pPr>
              <w:pStyle w:val="GPsDefinition"/>
            </w:pPr>
            <w:r>
              <w:t xml:space="preserve">has the meaning given to it in the Data Protection </w:t>
            </w:r>
            <w:r w:rsidR="001F0C38" w:rsidRPr="0012248C">
              <w:t>L</w:t>
            </w:r>
            <w:r w:rsidR="001F0C38">
              <w:t>egislation</w:t>
            </w:r>
            <w:r w:rsidRPr="0012248C">
              <w:t>;</w:t>
            </w:r>
          </w:p>
        </w:tc>
      </w:tr>
      <w:tr w:rsidR="00EB1829" w14:paraId="6AFEF97B" w14:textId="77777777" w:rsidTr="00FC7542">
        <w:tc>
          <w:tcPr>
            <w:tcW w:w="1487" w:type="pct"/>
            <w:shd w:val="clear" w:color="auto" w:fill="auto"/>
          </w:tcPr>
          <w:p w14:paraId="6AFEF979" w14:textId="77777777" w:rsidR="00EB1829" w:rsidRDefault="00EB1829" w:rsidP="00EB1829">
            <w:pPr>
              <w:pStyle w:val="GPSDefinitionTerm"/>
            </w:pPr>
            <w:r>
              <w:t>“Planned Downtime”</w:t>
            </w:r>
          </w:p>
        </w:tc>
        <w:tc>
          <w:tcPr>
            <w:tcW w:w="3513" w:type="pct"/>
            <w:shd w:val="clear" w:color="auto" w:fill="auto"/>
          </w:tcPr>
          <w:p w14:paraId="6AFEF97A" w14:textId="77777777" w:rsidR="00EB1829" w:rsidRDefault="00EB1829" w:rsidP="00EB1829">
            <w:pPr>
              <w:pStyle w:val="GPsDefinition"/>
              <w:rPr>
                <w:b/>
                <w:color w:val="C00000"/>
              </w:rPr>
            </w:pPr>
            <w:r>
              <w:t>means the time agreed in advance in writing by the Supplier and Customer within the Agreed Service Time when a Service is not Available;</w:t>
            </w:r>
          </w:p>
        </w:tc>
      </w:tr>
      <w:tr w:rsidR="00EB1829" w14:paraId="6AFEF97E" w14:textId="77777777" w:rsidTr="00FC7542">
        <w:tc>
          <w:tcPr>
            <w:tcW w:w="1487" w:type="pct"/>
            <w:shd w:val="clear" w:color="auto" w:fill="auto"/>
          </w:tcPr>
          <w:p w14:paraId="6AFEF97C" w14:textId="77777777" w:rsidR="00EB1829" w:rsidRDefault="00EB1829" w:rsidP="00EB1829">
            <w:pPr>
              <w:pStyle w:val="GPSDefinitionTerm"/>
            </w:pPr>
            <w:r>
              <w:t>"Processing"</w:t>
            </w:r>
          </w:p>
        </w:tc>
        <w:tc>
          <w:tcPr>
            <w:tcW w:w="3513" w:type="pct"/>
            <w:shd w:val="clear" w:color="auto" w:fill="auto"/>
          </w:tcPr>
          <w:p w14:paraId="6AFEF97D" w14:textId="29B3CD29" w:rsidR="00EB1829" w:rsidRDefault="00EB1829" w:rsidP="00EB1829">
            <w:pPr>
              <w:pStyle w:val="GPsDefinition"/>
            </w:pPr>
            <w:r>
              <w:t>has the meaning given to it in the Data Protection Legislation but, for the purposes of this Call Off Contract, it shall include both manual and automatic processing and "</w:t>
            </w:r>
            <w:r>
              <w:rPr>
                <w:b/>
              </w:rPr>
              <w:t>Process</w:t>
            </w:r>
            <w:r>
              <w:t>" and "</w:t>
            </w:r>
            <w:r>
              <w:rPr>
                <w:b/>
              </w:rPr>
              <w:t>Processed</w:t>
            </w:r>
            <w:r>
              <w:t>" shall be interpreted accordingly;</w:t>
            </w:r>
          </w:p>
        </w:tc>
      </w:tr>
      <w:tr w:rsidR="00EB1829" w14:paraId="1BC8FB16" w14:textId="77777777" w:rsidTr="006C0C7C">
        <w:tc>
          <w:tcPr>
            <w:tcW w:w="1487" w:type="pct"/>
            <w:shd w:val="clear" w:color="auto" w:fill="auto"/>
          </w:tcPr>
          <w:p w14:paraId="23F3304C" w14:textId="085549AC" w:rsidR="00EB1829" w:rsidRDefault="00EB1829" w:rsidP="00EB1829">
            <w:pPr>
              <w:pStyle w:val="GPSDefinitionTerm"/>
            </w:pPr>
            <w:r>
              <w:t>"Processor"</w:t>
            </w:r>
          </w:p>
        </w:tc>
        <w:tc>
          <w:tcPr>
            <w:tcW w:w="3513" w:type="pct"/>
            <w:shd w:val="clear" w:color="auto" w:fill="auto"/>
          </w:tcPr>
          <w:p w14:paraId="43908EF4" w14:textId="51446574" w:rsidR="00EB1829" w:rsidRDefault="00EB1829">
            <w:pPr>
              <w:pStyle w:val="GPsDefinition"/>
            </w:pPr>
            <w:r>
              <w:t xml:space="preserve">has the meaning given to it in the </w:t>
            </w:r>
            <w:r w:rsidRPr="0012248C">
              <w:t>GDPR;</w:t>
            </w:r>
          </w:p>
        </w:tc>
      </w:tr>
      <w:tr w:rsidR="00EB1829" w14:paraId="6AFEF981" w14:textId="77777777" w:rsidTr="00FC7542">
        <w:tc>
          <w:tcPr>
            <w:tcW w:w="1487" w:type="pct"/>
            <w:shd w:val="clear" w:color="auto" w:fill="auto"/>
          </w:tcPr>
          <w:p w14:paraId="6AFEF97F" w14:textId="77777777" w:rsidR="00EB1829" w:rsidRDefault="00EB1829" w:rsidP="00EB1829">
            <w:pPr>
              <w:pStyle w:val="GPSDefinitionTerm"/>
            </w:pPr>
            <w:r>
              <w:lastRenderedPageBreak/>
              <w:t>“Provider Edge Router” or “PE Router”</w:t>
            </w:r>
          </w:p>
        </w:tc>
        <w:tc>
          <w:tcPr>
            <w:tcW w:w="3513" w:type="pct"/>
            <w:shd w:val="clear" w:color="auto" w:fill="auto"/>
          </w:tcPr>
          <w:p w14:paraId="6AFEF980" w14:textId="77777777" w:rsidR="00EB1829" w:rsidRDefault="00EB1829" w:rsidP="00EB1829">
            <w:pPr>
              <w:pStyle w:val="GPsDefinition"/>
            </w:pPr>
            <w:r>
              <w:t xml:space="preserve">means </w:t>
            </w:r>
            <w:r>
              <w:rPr>
                <w:color w:val="222222"/>
                <w:shd w:val="clear" w:color="auto" w:fill="FFFFFF"/>
              </w:rPr>
              <w:t>a router owned by the Supplier which is connected to the Customer Edge Router and performs a number of functions including but limited to: a point of control for network security, data concentration when multiple Contracting Bodies are connected to it, media and format conversions where necessary;</w:t>
            </w:r>
          </w:p>
        </w:tc>
      </w:tr>
      <w:tr w:rsidR="00EB1829" w14:paraId="6AFEF984" w14:textId="77777777" w:rsidTr="00FC7542">
        <w:tc>
          <w:tcPr>
            <w:tcW w:w="1487" w:type="pct"/>
            <w:shd w:val="clear" w:color="auto" w:fill="auto"/>
          </w:tcPr>
          <w:p w14:paraId="6AFEF982" w14:textId="77777777" w:rsidR="00EB1829" w:rsidRDefault="00EB1829" w:rsidP="00EB1829">
            <w:pPr>
              <w:pStyle w:val="GPSDefinitionTerm"/>
            </w:pPr>
            <w:r>
              <w:t>“Provisioning”</w:t>
            </w:r>
          </w:p>
        </w:tc>
        <w:tc>
          <w:tcPr>
            <w:tcW w:w="3513" w:type="pct"/>
            <w:shd w:val="clear" w:color="auto" w:fill="auto"/>
          </w:tcPr>
          <w:p w14:paraId="6AFEF983" w14:textId="77777777" w:rsidR="00EB1829" w:rsidRDefault="00EB1829" w:rsidP="00EB1829">
            <w:pPr>
              <w:pStyle w:val="GPsDefinition"/>
            </w:pPr>
            <w:r>
              <w:t>means the time taken from the placement of an Order for a Service or part thereof until the Service is Available to the Customer and Provision shall be construed accordingly;</w:t>
            </w:r>
          </w:p>
        </w:tc>
      </w:tr>
      <w:tr w:rsidR="00EB1829" w14:paraId="6AFEF990" w14:textId="77777777" w:rsidTr="00FC7542">
        <w:tc>
          <w:tcPr>
            <w:tcW w:w="1487" w:type="pct"/>
            <w:shd w:val="clear" w:color="auto" w:fill="auto"/>
          </w:tcPr>
          <w:p w14:paraId="6AFEF985" w14:textId="77777777" w:rsidR="00EB1829" w:rsidRDefault="00EB1829" w:rsidP="00EB1829">
            <w:pPr>
              <w:pStyle w:val="GPSDefinitionTerm"/>
            </w:pPr>
            <w:r>
              <w:t>"Prohibited Act"</w:t>
            </w:r>
          </w:p>
        </w:tc>
        <w:tc>
          <w:tcPr>
            <w:tcW w:w="3513" w:type="pct"/>
            <w:shd w:val="clear" w:color="auto" w:fill="auto"/>
          </w:tcPr>
          <w:p w14:paraId="6AFEF986" w14:textId="77777777" w:rsidR="00EB1829" w:rsidRDefault="00EB1829" w:rsidP="00EB1829">
            <w:pPr>
              <w:pStyle w:val="GPsDefinition"/>
            </w:pPr>
            <w:r>
              <w:t>means any of the following:</w:t>
            </w:r>
          </w:p>
          <w:p w14:paraId="6AFEF987" w14:textId="77777777" w:rsidR="00EB1829" w:rsidRDefault="00EB1829" w:rsidP="00EB1829">
            <w:pPr>
              <w:pStyle w:val="GPSDefinitionL2"/>
            </w:pPr>
            <w:r>
              <w:t>to directly or indirectly offer, promise or give any person working for or engaged by the Customer and/or the Authority or other Contracting Body or any other public body a financial or other advantage to:</w:t>
            </w:r>
          </w:p>
          <w:p w14:paraId="6AFEF988" w14:textId="77777777" w:rsidR="00EB1829" w:rsidRDefault="00EB1829" w:rsidP="00EB1829">
            <w:pPr>
              <w:pStyle w:val="GPSDefinitionL3"/>
            </w:pPr>
            <w:r>
              <w:t>induce that person to perform improperly a relevant function or activity; or</w:t>
            </w:r>
          </w:p>
          <w:p w14:paraId="6AFEF989" w14:textId="77777777" w:rsidR="00EB1829" w:rsidRDefault="00EB1829" w:rsidP="00EB1829">
            <w:pPr>
              <w:pStyle w:val="GPSDefinitionL3"/>
            </w:pPr>
            <w:r>
              <w:t>reward that person for improper performance of a relevant function or activity;</w:t>
            </w:r>
          </w:p>
          <w:p w14:paraId="6AFEF98A" w14:textId="77777777" w:rsidR="00EB1829" w:rsidRDefault="00EB1829" w:rsidP="00EB1829">
            <w:pPr>
              <w:pStyle w:val="GPSDefinitionL2"/>
            </w:pPr>
            <w:r>
              <w:t>to directly or indirectly request, agree to receive or accept any financial or other advantage as an inducement or a reward for improper performance of a relevant function or activity in connection with this Call Off Contract;</w:t>
            </w:r>
          </w:p>
          <w:p w14:paraId="6AFEF98B" w14:textId="77777777" w:rsidR="00EB1829" w:rsidRDefault="00EB1829" w:rsidP="00EB1829">
            <w:pPr>
              <w:pStyle w:val="GPSDefinitionL2"/>
            </w:pPr>
            <w:r>
              <w:t>committing any offence:</w:t>
            </w:r>
          </w:p>
          <w:p w14:paraId="6AFEF98C" w14:textId="77777777" w:rsidR="00EB1829" w:rsidRDefault="00EB1829" w:rsidP="00EB1829">
            <w:pPr>
              <w:pStyle w:val="GPSDefinitionL3"/>
            </w:pPr>
            <w:r>
              <w:t>under the Bribery Act 2010 (or any legislation repealed or revoked by such Act)</w:t>
            </w:r>
          </w:p>
          <w:p w14:paraId="6AFEF98D" w14:textId="77777777" w:rsidR="00EB1829" w:rsidRDefault="00EB1829" w:rsidP="00EB1829">
            <w:pPr>
              <w:pStyle w:val="GPSDefinitionL3"/>
            </w:pPr>
            <w:r>
              <w:t>under legislation or common law concerning fraudulent acts; or</w:t>
            </w:r>
          </w:p>
          <w:p w14:paraId="6AFEF98E" w14:textId="77777777" w:rsidR="00EB1829" w:rsidRDefault="00EB1829" w:rsidP="00EB1829">
            <w:pPr>
              <w:pStyle w:val="GPSDefinitionL3"/>
            </w:pPr>
            <w:r>
              <w:t xml:space="preserve">defrauding, attempting to defraud or conspiring to defraud the Customer; or </w:t>
            </w:r>
          </w:p>
          <w:p w14:paraId="6AFEF98F" w14:textId="77777777" w:rsidR="00EB1829" w:rsidRDefault="00EB1829" w:rsidP="00EB1829">
            <w:pPr>
              <w:pStyle w:val="GPSDefinitionL3"/>
            </w:pPr>
            <w:r>
              <w:t>any activity, practice or conduct which would constitute one of the offences listed under (c) above if such activity, practice or conduct had been carried out in the UK;</w:t>
            </w:r>
          </w:p>
        </w:tc>
      </w:tr>
      <w:tr w:rsidR="00EB1829" w14:paraId="6AFEF996" w14:textId="77777777" w:rsidTr="00FC7542">
        <w:tc>
          <w:tcPr>
            <w:tcW w:w="1487" w:type="pct"/>
            <w:shd w:val="clear" w:color="auto" w:fill="auto"/>
          </w:tcPr>
          <w:p w14:paraId="6AFEF991" w14:textId="77777777" w:rsidR="00EB1829" w:rsidRDefault="00EB1829" w:rsidP="00EB1829">
            <w:pPr>
              <w:pStyle w:val="GPSDefinitionTerm"/>
            </w:pPr>
            <w:r>
              <w:t>"Project Specific IPR"</w:t>
            </w:r>
          </w:p>
        </w:tc>
        <w:tc>
          <w:tcPr>
            <w:tcW w:w="3513" w:type="pct"/>
            <w:shd w:val="clear" w:color="auto" w:fill="auto"/>
          </w:tcPr>
          <w:p w14:paraId="6AFEF992" w14:textId="77777777" w:rsidR="00EB1829" w:rsidRDefault="00EB1829" w:rsidP="00EB1829">
            <w:pPr>
              <w:pStyle w:val="GPsDefinition"/>
            </w:pPr>
            <w:r>
              <w:t>means:</w:t>
            </w:r>
          </w:p>
          <w:p w14:paraId="6AFEF993" w14:textId="77777777" w:rsidR="00EB1829" w:rsidRDefault="00EB1829" w:rsidP="00EB1829">
            <w:pPr>
              <w:pStyle w:val="GPSDefinitionL2"/>
            </w:pPr>
            <w:r>
              <w:t>Intellectual Property Rights in items created by the Supplier (or by a third party on behalf of the Supplier) specifically for the purposes of this Call Off Contract and updates and amendments of these items including (but not limited to) database schema; and/or</w:t>
            </w:r>
          </w:p>
          <w:p w14:paraId="6AFEF994" w14:textId="77777777" w:rsidR="00EB1829" w:rsidRDefault="00EB1829" w:rsidP="00EB1829">
            <w:pPr>
              <w:pStyle w:val="GPSDefinitionL2"/>
            </w:pPr>
            <w:r>
              <w:t>IPR in or arising solely as a result of the performance of the Supplier’s obligations under this Call Off Contract and all updates and amendments to the same;</w:t>
            </w:r>
          </w:p>
          <w:p w14:paraId="6AFEF995" w14:textId="77777777" w:rsidR="00EB1829" w:rsidRDefault="00EB1829" w:rsidP="00EB1829">
            <w:pPr>
              <w:pStyle w:val="GPsDefinition"/>
            </w:pPr>
            <w:r>
              <w:t>but shall not include the Supplier Background IPR or the Specially Written Software;</w:t>
            </w:r>
          </w:p>
        </w:tc>
      </w:tr>
      <w:tr w:rsidR="00EB1829" w14:paraId="5D1506EF" w14:textId="77777777" w:rsidTr="006C0C7C">
        <w:tc>
          <w:tcPr>
            <w:tcW w:w="1487" w:type="pct"/>
            <w:shd w:val="clear" w:color="auto" w:fill="auto"/>
          </w:tcPr>
          <w:p w14:paraId="574B72E9" w14:textId="6EDDA44D" w:rsidR="00EB1829" w:rsidRDefault="00EB1829" w:rsidP="00EB1829">
            <w:pPr>
              <w:pStyle w:val="GPSDefinitionTerm"/>
            </w:pPr>
            <w:r>
              <w:t>“Protective Measures”</w:t>
            </w:r>
          </w:p>
        </w:tc>
        <w:tc>
          <w:tcPr>
            <w:tcW w:w="3513" w:type="pct"/>
            <w:shd w:val="clear" w:color="auto" w:fill="auto"/>
          </w:tcPr>
          <w:p w14:paraId="04842891" w14:textId="52D750ED" w:rsidR="00EB1829" w:rsidRDefault="00EB1829" w:rsidP="00EB1829">
            <w:pPr>
              <w:pStyle w:val="GPSDefinitionL2"/>
            </w:pPr>
            <w:r>
              <w:t xml:space="preserve">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w:t>
            </w:r>
            <w:r>
              <w:lastRenderedPageBreak/>
              <w:t>after an incident, and regularly assessing and evaluating the effectiveness of the such measures adopted by it;</w:t>
            </w:r>
          </w:p>
        </w:tc>
      </w:tr>
      <w:tr w:rsidR="00EB1829" w14:paraId="6AFEF999" w14:textId="77777777" w:rsidTr="00FC7542">
        <w:tc>
          <w:tcPr>
            <w:tcW w:w="1487" w:type="pct"/>
            <w:shd w:val="clear" w:color="auto" w:fill="auto"/>
          </w:tcPr>
          <w:p w14:paraId="6AFEF997" w14:textId="77777777" w:rsidR="00EB1829" w:rsidRDefault="00EB1829" w:rsidP="00EB1829">
            <w:pPr>
              <w:pStyle w:val="GPSDefinitionTerm"/>
            </w:pPr>
            <w:r>
              <w:lastRenderedPageBreak/>
              <w:t>“Public Services Network” or “PSN”</w:t>
            </w:r>
          </w:p>
        </w:tc>
        <w:tc>
          <w:tcPr>
            <w:tcW w:w="3513" w:type="pct"/>
            <w:shd w:val="clear" w:color="auto" w:fill="auto"/>
          </w:tcPr>
          <w:p w14:paraId="6AFEF998" w14:textId="3120264A" w:rsidR="00EB1829" w:rsidRDefault="00F03A5D" w:rsidP="00FC7542">
            <w:pPr>
              <w:pStyle w:val="GPSDefinitionL2"/>
              <w:jc w:val="left"/>
            </w:pPr>
            <w:r w:rsidRPr="00F03A5D">
              <w:t>means as defined at https://www.gov.uk/government/groups/public-services-network;</w:t>
            </w:r>
          </w:p>
        </w:tc>
      </w:tr>
      <w:tr w:rsidR="00EB1829" w14:paraId="6AFEF99C" w14:textId="77777777" w:rsidTr="00FC7542">
        <w:tc>
          <w:tcPr>
            <w:tcW w:w="1487" w:type="pct"/>
            <w:shd w:val="clear" w:color="auto" w:fill="auto"/>
          </w:tcPr>
          <w:p w14:paraId="6AFEF99A" w14:textId="77777777" w:rsidR="00EB1829" w:rsidRDefault="00EB1829" w:rsidP="00EB1829">
            <w:pPr>
              <w:pStyle w:val="GPSDefinitionTerm"/>
            </w:pPr>
            <w:r>
              <w:t>“PSN Access Connectivity Service”</w:t>
            </w:r>
          </w:p>
        </w:tc>
        <w:tc>
          <w:tcPr>
            <w:tcW w:w="3513" w:type="pct"/>
            <w:shd w:val="clear" w:color="auto" w:fill="auto"/>
          </w:tcPr>
          <w:p w14:paraId="6AFEF99B" w14:textId="77777777" w:rsidR="00EB1829" w:rsidRDefault="00EB1829" w:rsidP="00EB1829">
            <w:pPr>
              <w:pStyle w:val="GPSDefinitionL2"/>
            </w:pPr>
            <w:r>
              <w:t>means the Service Type of that name as set out in the Customer's Statement of Requirements;</w:t>
            </w:r>
          </w:p>
        </w:tc>
      </w:tr>
      <w:tr w:rsidR="00962D4E" w14:paraId="1735894D" w14:textId="77777777" w:rsidTr="00B9058D">
        <w:tc>
          <w:tcPr>
            <w:tcW w:w="1487" w:type="pct"/>
            <w:shd w:val="clear" w:color="auto" w:fill="auto"/>
          </w:tcPr>
          <w:p w14:paraId="36BB6451" w14:textId="3BB0001D" w:rsidR="00962D4E" w:rsidRDefault="00962D4E" w:rsidP="00962D4E">
            <w:pPr>
              <w:pStyle w:val="GPSDefinitionTerm"/>
            </w:pPr>
            <w:r>
              <w:t>“PSN DNSP Service Slice”</w:t>
            </w:r>
          </w:p>
        </w:tc>
        <w:tc>
          <w:tcPr>
            <w:tcW w:w="3513" w:type="pct"/>
            <w:shd w:val="clear" w:color="auto" w:fill="auto"/>
          </w:tcPr>
          <w:p w14:paraId="4E0454C9" w14:textId="52E28174" w:rsidR="00962D4E" w:rsidRPr="000F572A" w:rsidRDefault="000F572A" w:rsidP="000F572A">
            <w:pPr>
              <w:pStyle w:val="GPSDefinitionL2"/>
            </w:pPr>
            <w:r w:rsidRPr="000F572A">
              <w:t>means</w:t>
            </w:r>
            <w:r w:rsidRPr="00F03A5D">
              <w:t xml:space="preserve"> the PSN network provision from the point of ingress into the PSN DNSP from the HSCN WAN to the point of egress from the PSN DNSP service slice as depicted in the diagram in paragraph 2 of Annex 1 to Part A of Call Off Schedule 6 (Service Levels, Service Credits and Performance Monitoring)</w:t>
            </w:r>
          </w:p>
        </w:tc>
      </w:tr>
      <w:tr w:rsidR="00962D4E" w14:paraId="6AFEF99F" w14:textId="77777777" w:rsidTr="00FC7542">
        <w:tc>
          <w:tcPr>
            <w:tcW w:w="1487" w:type="pct"/>
            <w:shd w:val="clear" w:color="auto" w:fill="auto"/>
          </w:tcPr>
          <w:p w14:paraId="6AFEF99D" w14:textId="77777777" w:rsidR="00962D4E" w:rsidRDefault="00962D4E" w:rsidP="00962D4E">
            <w:pPr>
              <w:pStyle w:val="GPSDefinitionTerm"/>
            </w:pPr>
            <w:r>
              <w:t>“PSN Service(s)”</w:t>
            </w:r>
          </w:p>
        </w:tc>
        <w:tc>
          <w:tcPr>
            <w:tcW w:w="3513" w:type="pct"/>
            <w:shd w:val="clear" w:color="auto" w:fill="auto"/>
          </w:tcPr>
          <w:p w14:paraId="6AFEF99E" w14:textId="77777777" w:rsidR="00962D4E" w:rsidRDefault="00962D4E" w:rsidP="00962D4E">
            <w:pPr>
              <w:pStyle w:val="GPSDefinitionL2"/>
            </w:pPr>
            <w:r>
              <w:t>means a service which is offered by a PSN service provider and for which PSN compliance certification has been achieved;</w:t>
            </w:r>
          </w:p>
        </w:tc>
      </w:tr>
      <w:tr w:rsidR="00962D4E" w14:paraId="6AFEF9A2" w14:textId="77777777" w:rsidTr="00FC7542">
        <w:tc>
          <w:tcPr>
            <w:tcW w:w="1487" w:type="pct"/>
            <w:shd w:val="clear" w:color="auto" w:fill="auto"/>
          </w:tcPr>
          <w:p w14:paraId="6AFEF9A0" w14:textId="77777777" w:rsidR="00962D4E" w:rsidRDefault="00962D4E" w:rsidP="00962D4E">
            <w:pPr>
              <w:pStyle w:val="GPSDefinitionTerm"/>
            </w:pPr>
            <w:r>
              <w:t>“PSN Standards”</w:t>
            </w:r>
          </w:p>
        </w:tc>
        <w:tc>
          <w:tcPr>
            <w:tcW w:w="3513" w:type="pct"/>
            <w:shd w:val="clear" w:color="auto" w:fill="auto"/>
          </w:tcPr>
          <w:p w14:paraId="6AFEF9A1" w14:textId="77777777" w:rsidR="00962D4E" w:rsidRDefault="00962D4E" w:rsidP="00962D4E">
            <w:pPr>
              <w:pStyle w:val="GPSDefinitionL2"/>
            </w:pPr>
            <w:r>
              <w:t>means the PSN standards and processes, and mandatory supplemental terms as described on the website https://www.gov.uk/government/groups/public-services-network;</w:t>
            </w:r>
          </w:p>
        </w:tc>
      </w:tr>
      <w:tr w:rsidR="00962D4E" w14:paraId="6AFEF9A5" w14:textId="77777777" w:rsidTr="00FC7542">
        <w:tc>
          <w:tcPr>
            <w:tcW w:w="1487" w:type="pct"/>
            <w:shd w:val="clear" w:color="auto" w:fill="auto"/>
          </w:tcPr>
          <w:p w14:paraId="6AFEF9A3" w14:textId="77777777" w:rsidR="00962D4E" w:rsidRDefault="00962D4E" w:rsidP="00962D4E">
            <w:pPr>
              <w:pStyle w:val="GPSDefinitionTerm"/>
            </w:pPr>
            <w:r>
              <w:t>“PSN Terms”</w:t>
            </w:r>
          </w:p>
        </w:tc>
        <w:tc>
          <w:tcPr>
            <w:tcW w:w="3513" w:type="pct"/>
            <w:shd w:val="clear" w:color="auto" w:fill="auto"/>
          </w:tcPr>
          <w:p w14:paraId="6AFEF9A4" w14:textId="77777777" w:rsidR="00962D4E" w:rsidRDefault="00962D4E" w:rsidP="00962D4E">
            <w:pPr>
              <w:pStyle w:val="GPSDefinitionL2"/>
            </w:pPr>
            <w:r>
              <w:t xml:space="preserve">means the PSN mandatory supplemental terms as described on the website </w:t>
            </w:r>
            <w:hyperlink r:id="rId12" w:history="1">
              <w:r>
                <w:rPr>
                  <w:rStyle w:val="Hyperlink"/>
                </w:rPr>
                <w:t>https://www.gov.uk/government/publications/psn-standard-terms-and-conditions/psn-standard-terms-and-conditions</w:t>
              </w:r>
            </w:hyperlink>
            <w:r>
              <w:t xml:space="preserve"> and as incorporated to Schedule 10, as appropriate</w:t>
            </w:r>
          </w:p>
        </w:tc>
      </w:tr>
      <w:tr w:rsidR="00962D4E" w14:paraId="6AFEF9A8" w14:textId="77777777" w:rsidTr="00FC7542">
        <w:tc>
          <w:tcPr>
            <w:tcW w:w="1487" w:type="pct"/>
            <w:shd w:val="clear" w:color="auto" w:fill="auto"/>
          </w:tcPr>
          <w:p w14:paraId="6AFEF9A6" w14:textId="77777777" w:rsidR="00962D4E" w:rsidRDefault="00962D4E" w:rsidP="00962D4E">
            <w:pPr>
              <w:pStyle w:val="GPSDefinitionTerm"/>
            </w:pPr>
            <w:r>
              <w:t>"Quality Plans"</w:t>
            </w:r>
          </w:p>
        </w:tc>
        <w:tc>
          <w:tcPr>
            <w:tcW w:w="3513" w:type="pct"/>
            <w:shd w:val="clear" w:color="auto" w:fill="auto"/>
          </w:tcPr>
          <w:p w14:paraId="6AFEF9A7" w14:textId="77777777" w:rsidR="00962D4E" w:rsidRDefault="00962D4E" w:rsidP="00962D4E">
            <w:pPr>
              <w:pStyle w:val="GPsDefinition"/>
            </w:pPr>
            <w:r>
              <w:t xml:space="preserve">shall have the meaning given in Clause </w:t>
            </w:r>
            <w:r>
              <w:fldChar w:fldCharType="begin"/>
            </w:r>
            <w:r>
              <w:instrText xml:space="preserve"> REF _Ref359402771 \r \h </w:instrText>
            </w:r>
            <w:r>
              <w:fldChar w:fldCharType="separate"/>
            </w:r>
            <w:r>
              <w:t>7.2</w:t>
            </w:r>
            <w:r>
              <w:fldChar w:fldCharType="end"/>
            </w:r>
            <w:r>
              <w:t xml:space="preserve"> (Standards and Quality);</w:t>
            </w:r>
          </w:p>
        </w:tc>
      </w:tr>
      <w:tr w:rsidR="00962D4E" w14:paraId="6AFEF9AB" w14:textId="77777777" w:rsidTr="00FC7542">
        <w:tc>
          <w:tcPr>
            <w:tcW w:w="1487" w:type="pct"/>
            <w:shd w:val="clear" w:color="auto" w:fill="auto"/>
          </w:tcPr>
          <w:p w14:paraId="6AFEF9A9" w14:textId="77777777" w:rsidR="00962D4E" w:rsidRDefault="00962D4E" w:rsidP="00962D4E">
            <w:pPr>
              <w:pStyle w:val="GPSDefinitionTerm"/>
            </w:pPr>
            <w:r>
              <w:t>"Recipient"</w:t>
            </w:r>
          </w:p>
        </w:tc>
        <w:tc>
          <w:tcPr>
            <w:tcW w:w="3513" w:type="pct"/>
            <w:shd w:val="clear" w:color="auto" w:fill="auto"/>
          </w:tcPr>
          <w:p w14:paraId="6AFEF9AA" w14:textId="77777777" w:rsidR="00962D4E" w:rsidRDefault="00962D4E" w:rsidP="00962D4E">
            <w:pPr>
              <w:pStyle w:val="GPsDefinition"/>
            </w:pPr>
            <w:r>
              <w:t xml:space="preserve">has the meaning given to it in Clause </w:t>
            </w:r>
            <w:r>
              <w:rPr>
                <w:highlight w:val="green"/>
              </w:rPr>
              <w:fldChar w:fldCharType="begin"/>
            </w:r>
            <w:r>
              <w:instrText xml:space="preserve"> REF _Ref363745797 \r \h </w:instrText>
            </w:r>
            <w:r>
              <w:rPr>
                <w:highlight w:val="green"/>
              </w:rPr>
            </w:r>
            <w:r>
              <w:rPr>
                <w:highlight w:val="green"/>
              </w:rPr>
              <w:fldChar w:fldCharType="separate"/>
            </w:r>
            <w:r>
              <w:t>30.4.1</w:t>
            </w:r>
            <w:r>
              <w:rPr>
                <w:highlight w:val="green"/>
              </w:rPr>
              <w:fldChar w:fldCharType="end"/>
            </w:r>
            <w:r>
              <w:t xml:space="preserve"> (Confidentiality);</w:t>
            </w:r>
          </w:p>
        </w:tc>
      </w:tr>
      <w:tr w:rsidR="00962D4E" w14:paraId="6AFEF9AE" w14:textId="77777777" w:rsidTr="00FC7542">
        <w:tc>
          <w:tcPr>
            <w:tcW w:w="1487" w:type="pct"/>
            <w:shd w:val="clear" w:color="auto" w:fill="auto"/>
          </w:tcPr>
          <w:p w14:paraId="6AFEF9AC" w14:textId="77777777" w:rsidR="00962D4E" w:rsidRDefault="00962D4E" w:rsidP="00962D4E">
            <w:pPr>
              <w:pStyle w:val="GPSDefinitionTerm"/>
            </w:pPr>
            <w:r>
              <w:t>"Rectification Plan"</w:t>
            </w:r>
          </w:p>
        </w:tc>
        <w:tc>
          <w:tcPr>
            <w:tcW w:w="3513" w:type="pct"/>
            <w:shd w:val="clear" w:color="auto" w:fill="auto"/>
          </w:tcPr>
          <w:p w14:paraId="6AFEF9AD" w14:textId="77777777" w:rsidR="00962D4E" w:rsidRDefault="00962D4E" w:rsidP="00962D4E">
            <w:pPr>
              <w:pStyle w:val="GPsDefinition"/>
            </w:pPr>
            <w:r>
              <w:t>means the Rectification Plan pursuant to the Rectification Plan Process;</w:t>
            </w:r>
          </w:p>
        </w:tc>
      </w:tr>
      <w:tr w:rsidR="00962D4E" w14:paraId="6AFEF9B1" w14:textId="77777777" w:rsidTr="00FC7542">
        <w:tc>
          <w:tcPr>
            <w:tcW w:w="1487" w:type="pct"/>
            <w:shd w:val="clear" w:color="auto" w:fill="auto"/>
          </w:tcPr>
          <w:p w14:paraId="6AFEF9AF" w14:textId="77777777" w:rsidR="00962D4E" w:rsidRDefault="00962D4E" w:rsidP="00962D4E">
            <w:pPr>
              <w:pStyle w:val="GPSDefinitionTerm"/>
            </w:pPr>
            <w:r>
              <w:t>"Rectification Plan Process"</w:t>
            </w:r>
          </w:p>
        </w:tc>
        <w:tc>
          <w:tcPr>
            <w:tcW w:w="3513" w:type="pct"/>
            <w:shd w:val="clear" w:color="auto" w:fill="auto"/>
          </w:tcPr>
          <w:p w14:paraId="6AFEF9B0" w14:textId="77777777" w:rsidR="00962D4E" w:rsidRDefault="00962D4E" w:rsidP="00962D4E">
            <w:pPr>
              <w:pStyle w:val="GPsDefinition"/>
            </w:pPr>
            <w:r>
              <w:t xml:space="preserve">means the process set out in Clause  </w:t>
            </w:r>
            <w:r>
              <w:fldChar w:fldCharType="begin"/>
            </w:r>
            <w:r>
              <w:instrText xml:space="preserve"> REF _Ref364170291 \r \h </w:instrText>
            </w:r>
            <w:r>
              <w:fldChar w:fldCharType="separate"/>
            </w:r>
            <w:r>
              <w:t>34.2</w:t>
            </w:r>
            <w:r>
              <w:fldChar w:fldCharType="end"/>
            </w:r>
            <w:r>
              <w:t xml:space="preserve"> (Rectification Plan Process);</w:t>
            </w:r>
          </w:p>
        </w:tc>
      </w:tr>
      <w:tr w:rsidR="00962D4E" w14:paraId="6AFEF9B4" w14:textId="77777777" w:rsidTr="00FC7542">
        <w:tc>
          <w:tcPr>
            <w:tcW w:w="1487" w:type="pct"/>
            <w:shd w:val="clear" w:color="auto" w:fill="auto"/>
          </w:tcPr>
          <w:p w14:paraId="6AFEF9B2" w14:textId="77777777" w:rsidR="00962D4E" w:rsidRDefault="00962D4E" w:rsidP="00962D4E">
            <w:pPr>
              <w:pStyle w:val="GPSDefinitionTerm"/>
            </w:pPr>
            <w:r>
              <w:t>"Registers"</w:t>
            </w:r>
          </w:p>
        </w:tc>
        <w:tc>
          <w:tcPr>
            <w:tcW w:w="3513" w:type="pct"/>
            <w:shd w:val="clear" w:color="auto" w:fill="auto"/>
          </w:tcPr>
          <w:p w14:paraId="6AFEF9B3" w14:textId="77777777" w:rsidR="00962D4E" w:rsidRDefault="00962D4E" w:rsidP="00962D4E">
            <w:pPr>
              <w:pStyle w:val="GPsDefinition"/>
            </w:pPr>
            <w:r>
              <w:t>has the meaning given to in Call Off Schedule 9 (Exit Management);</w:t>
            </w:r>
          </w:p>
        </w:tc>
      </w:tr>
      <w:tr w:rsidR="00962D4E" w14:paraId="6AFEF9B7" w14:textId="77777777" w:rsidTr="00FC7542">
        <w:tc>
          <w:tcPr>
            <w:tcW w:w="1487" w:type="pct"/>
            <w:shd w:val="clear" w:color="auto" w:fill="auto"/>
          </w:tcPr>
          <w:p w14:paraId="6AFEF9B5" w14:textId="77777777" w:rsidR="00962D4E" w:rsidRDefault="00962D4E" w:rsidP="00962D4E">
            <w:pPr>
              <w:pStyle w:val="GPSDefinitionTerm"/>
            </w:pPr>
            <w:r>
              <w:t>"Regulations"</w:t>
            </w:r>
          </w:p>
        </w:tc>
        <w:tc>
          <w:tcPr>
            <w:tcW w:w="3513" w:type="pct"/>
            <w:shd w:val="clear" w:color="auto" w:fill="auto"/>
          </w:tcPr>
          <w:p w14:paraId="6AFEF9B6" w14:textId="77777777" w:rsidR="00962D4E" w:rsidRDefault="00962D4E" w:rsidP="00962D4E">
            <w:pPr>
              <w:pStyle w:val="GPsDefinition"/>
            </w:pPr>
            <w:r>
              <w:t>means the Public Contracts Regulations 2015 and/or the Public Contracts (Scotland) Regulations 2012 (as the context requires) as amended from time to time;</w:t>
            </w:r>
          </w:p>
        </w:tc>
      </w:tr>
      <w:tr w:rsidR="00962D4E" w14:paraId="6AFEF9BA" w14:textId="77777777" w:rsidTr="00FC7542">
        <w:tc>
          <w:tcPr>
            <w:tcW w:w="1487" w:type="pct"/>
            <w:shd w:val="clear" w:color="auto" w:fill="auto"/>
          </w:tcPr>
          <w:p w14:paraId="6AFEF9B8" w14:textId="77777777" w:rsidR="00962D4E" w:rsidRDefault="00962D4E" w:rsidP="00962D4E">
            <w:pPr>
              <w:pStyle w:val="GPSDefinitionTerm"/>
            </w:pPr>
            <w:r>
              <w:t>“Regulator Correspondence”</w:t>
            </w:r>
          </w:p>
        </w:tc>
        <w:tc>
          <w:tcPr>
            <w:tcW w:w="3513" w:type="pct"/>
            <w:shd w:val="clear" w:color="auto" w:fill="auto"/>
          </w:tcPr>
          <w:p w14:paraId="6AFEF9B9" w14:textId="77777777" w:rsidR="00962D4E" w:rsidRDefault="00962D4E" w:rsidP="00962D4E">
            <w:pPr>
              <w:pStyle w:val="GPsDefinition"/>
            </w:pPr>
            <w:r>
              <w:t>any correspondence from the Information Commissioner’s Office, or any successor body, in relation to the Processing of Personal Data under this Call Off Contract;</w:t>
            </w:r>
          </w:p>
        </w:tc>
      </w:tr>
      <w:tr w:rsidR="00962D4E" w14:paraId="6AFEF9BD" w14:textId="77777777" w:rsidTr="00FC7542">
        <w:tc>
          <w:tcPr>
            <w:tcW w:w="1487" w:type="pct"/>
            <w:shd w:val="clear" w:color="auto" w:fill="auto"/>
          </w:tcPr>
          <w:p w14:paraId="6AFEF9BB" w14:textId="77777777" w:rsidR="00962D4E" w:rsidRDefault="00962D4E" w:rsidP="00962D4E">
            <w:pPr>
              <w:pStyle w:val="GPSDefinitionTerm"/>
            </w:pPr>
            <w:r>
              <w:t>“Regulatory Body”</w:t>
            </w:r>
          </w:p>
        </w:tc>
        <w:tc>
          <w:tcPr>
            <w:tcW w:w="3513" w:type="pct"/>
            <w:shd w:val="clear" w:color="auto" w:fill="auto"/>
          </w:tcPr>
          <w:p w14:paraId="6AFEF9BC" w14:textId="77777777" w:rsidR="00962D4E" w:rsidRDefault="00962D4E" w:rsidP="00962D4E">
            <w:pPr>
              <w:pStyle w:val="GPsDefinition"/>
            </w:pPr>
            <w:r>
              <w:t>means those government departments and regulatory, statutory and other entities, committees, ombudsmen and bodies which, whether under statute, rules, regulations, codes of practice or otherwise, are entitled to regulate, investigate, or influence the matters dealt with in this Dynamic Purchasing System Agreement or any other affairs of the Authority or Other Contracting Body or the Supplier or its Parent Company;</w:t>
            </w:r>
          </w:p>
        </w:tc>
      </w:tr>
      <w:tr w:rsidR="00962D4E" w14:paraId="6AFEF9C0" w14:textId="77777777" w:rsidTr="00FC7542">
        <w:tc>
          <w:tcPr>
            <w:tcW w:w="1487" w:type="pct"/>
            <w:shd w:val="clear" w:color="auto" w:fill="auto"/>
          </w:tcPr>
          <w:p w14:paraId="6AFEF9BE" w14:textId="77777777" w:rsidR="00962D4E" w:rsidRDefault="00962D4E" w:rsidP="00962D4E">
            <w:pPr>
              <w:pStyle w:val="GPSDefinitionTerm"/>
            </w:pPr>
            <w:r>
              <w:t>"Related Supplier"</w:t>
            </w:r>
          </w:p>
        </w:tc>
        <w:tc>
          <w:tcPr>
            <w:tcW w:w="3513" w:type="pct"/>
            <w:shd w:val="clear" w:color="auto" w:fill="auto"/>
          </w:tcPr>
          <w:p w14:paraId="6AFEF9BF" w14:textId="77777777" w:rsidR="00962D4E" w:rsidRDefault="00962D4E" w:rsidP="00962D4E">
            <w:pPr>
              <w:pStyle w:val="GPsDefinition"/>
            </w:pPr>
            <w:r>
              <w:t>means any person who provides services to the Customer which are related to the Services from time to time;</w:t>
            </w:r>
          </w:p>
        </w:tc>
      </w:tr>
      <w:tr w:rsidR="00962D4E" w14:paraId="6AFEF9C3" w14:textId="77777777" w:rsidTr="00FC7542">
        <w:tc>
          <w:tcPr>
            <w:tcW w:w="1487" w:type="pct"/>
            <w:shd w:val="clear" w:color="auto" w:fill="auto"/>
          </w:tcPr>
          <w:p w14:paraId="6AFEF9C1" w14:textId="77777777" w:rsidR="00962D4E" w:rsidRDefault="00962D4E" w:rsidP="00962D4E">
            <w:pPr>
              <w:pStyle w:val="GPSDefinitionTerm"/>
              <w:ind w:right="936"/>
            </w:pPr>
            <w:r>
              <w:lastRenderedPageBreak/>
              <w:t>"Relevant Conviction"</w:t>
            </w:r>
          </w:p>
        </w:tc>
        <w:tc>
          <w:tcPr>
            <w:tcW w:w="3513" w:type="pct"/>
            <w:shd w:val="clear" w:color="auto" w:fill="auto"/>
          </w:tcPr>
          <w:p w14:paraId="6AFEF9C2" w14:textId="77777777" w:rsidR="00962D4E" w:rsidRDefault="00962D4E" w:rsidP="00962D4E">
            <w:pPr>
              <w:pStyle w:val="GPsDefinition"/>
              <w:rPr>
                <w:b/>
                <w:i/>
                <w:color w:val="C00000"/>
              </w:rPr>
            </w:pPr>
            <w:r>
              <w:t>means a Conviction that is relevant to the nature of the Services to be provided or as specified by the Customer in the Order Form or elsewhere in this Call Off Contract;</w:t>
            </w:r>
          </w:p>
        </w:tc>
      </w:tr>
      <w:tr w:rsidR="00962D4E" w14:paraId="6AFEF9C6" w14:textId="77777777" w:rsidTr="00FC7542">
        <w:tc>
          <w:tcPr>
            <w:tcW w:w="1487" w:type="pct"/>
            <w:shd w:val="clear" w:color="auto" w:fill="auto"/>
          </w:tcPr>
          <w:p w14:paraId="6AFEF9C4" w14:textId="77777777" w:rsidR="00962D4E" w:rsidRDefault="00962D4E" w:rsidP="00962D4E">
            <w:pPr>
              <w:pStyle w:val="GPSDefinitionTerm"/>
            </w:pPr>
            <w:r>
              <w:t>"Relevant Requirements"</w:t>
            </w:r>
          </w:p>
        </w:tc>
        <w:tc>
          <w:tcPr>
            <w:tcW w:w="3513" w:type="pct"/>
            <w:shd w:val="clear" w:color="auto" w:fill="auto"/>
          </w:tcPr>
          <w:p w14:paraId="6AFEF9C5" w14:textId="77777777" w:rsidR="00962D4E" w:rsidRDefault="00962D4E" w:rsidP="00962D4E">
            <w:pPr>
              <w:pStyle w:val="GPsDefinition"/>
            </w:pPr>
            <w:r>
              <w:t>means all applicable Law relating to bribery, corruption and fraud, including the Bribery Act 2010 and any guidance issued by the Secretary of State for Justice pursuant to section 9 of the Bribery Act 2010;</w:t>
            </w:r>
          </w:p>
        </w:tc>
      </w:tr>
      <w:tr w:rsidR="00962D4E" w14:paraId="6AFEF9C9" w14:textId="77777777" w:rsidTr="00FC7542">
        <w:tc>
          <w:tcPr>
            <w:tcW w:w="1487" w:type="pct"/>
            <w:shd w:val="clear" w:color="auto" w:fill="auto"/>
          </w:tcPr>
          <w:p w14:paraId="6AFEF9C7" w14:textId="77777777" w:rsidR="00962D4E" w:rsidRDefault="00962D4E" w:rsidP="00962D4E">
            <w:pPr>
              <w:pStyle w:val="GPSDefinitionTerm"/>
            </w:pPr>
            <w:r>
              <w:t>"Relevant Tax Authority"</w:t>
            </w:r>
          </w:p>
        </w:tc>
        <w:tc>
          <w:tcPr>
            <w:tcW w:w="3513" w:type="pct"/>
            <w:shd w:val="clear" w:color="auto" w:fill="auto"/>
          </w:tcPr>
          <w:p w14:paraId="6AFEF9C8" w14:textId="77777777" w:rsidR="00962D4E" w:rsidRDefault="00962D4E" w:rsidP="00962D4E">
            <w:pPr>
              <w:pStyle w:val="GPsDefinition"/>
            </w:pPr>
            <w:r>
              <w:rPr>
                <w:lang w:eastAsia="en-GB"/>
              </w:rPr>
              <w:t>means HMRC, or, if applicable, the tax authority in the jurisdiction in which the Supplier is required to submit a tax return;</w:t>
            </w:r>
          </w:p>
        </w:tc>
      </w:tr>
      <w:tr w:rsidR="00962D4E" w14:paraId="6AFEF9CC" w14:textId="77777777" w:rsidTr="00FC7542">
        <w:tc>
          <w:tcPr>
            <w:tcW w:w="1487" w:type="pct"/>
            <w:shd w:val="clear" w:color="auto" w:fill="auto"/>
          </w:tcPr>
          <w:p w14:paraId="6AFEF9CA" w14:textId="77777777" w:rsidR="00962D4E" w:rsidRDefault="00962D4E" w:rsidP="00962D4E">
            <w:pPr>
              <w:pStyle w:val="GPSDefinitionTerm"/>
            </w:pPr>
            <w:r>
              <w:t>"Relief Notice"</w:t>
            </w:r>
          </w:p>
        </w:tc>
        <w:tc>
          <w:tcPr>
            <w:tcW w:w="3513" w:type="pct"/>
            <w:shd w:val="clear" w:color="auto" w:fill="auto"/>
          </w:tcPr>
          <w:p w14:paraId="6AFEF9CB" w14:textId="77777777" w:rsidR="00962D4E" w:rsidRDefault="00962D4E" w:rsidP="00962D4E">
            <w:pPr>
              <w:pStyle w:val="GPsDefinition"/>
              <w:rPr>
                <w:lang w:eastAsia="en-GB"/>
              </w:rPr>
            </w:pPr>
            <w:r>
              <w:rPr>
                <w:lang w:eastAsia="en-GB"/>
              </w:rPr>
              <w:t xml:space="preserve">has the meaning given to it in Clause </w:t>
            </w:r>
            <w:r>
              <w:rPr>
                <w:lang w:eastAsia="en-GB"/>
              </w:rPr>
              <w:fldChar w:fldCharType="begin"/>
            </w:r>
            <w:r>
              <w:rPr>
                <w:lang w:eastAsia="en-GB"/>
              </w:rPr>
              <w:instrText xml:space="preserve"> REF _Ref363746621 \r \h </w:instrText>
            </w:r>
            <w:r>
              <w:rPr>
                <w:lang w:eastAsia="en-GB"/>
              </w:rPr>
            </w:r>
            <w:r>
              <w:rPr>
                <w:lang w:eastAsia="en-GB"/>
              </w:rPr>
              <w:fldChar w:fldCharType="separate"/>
            </w:r>
            <w:r>
              <w:rPr>
                <w:lang w:eastAsia="en-GB"/>
              </w:rPr>
              <w:t>35.2.2</w:t>
            </w:r>
            <w:r>
              <w:rPr>
                <w:lang w:eastAsia="en-GB"/>
              </w:rPr>
              <w:fldChar w:fldCharType="end"/>
            </w:r>
            <w:r>
              <w:rPr>
                <w:lang w:eastAsia="en-GB"/>
              </w:rPr>
              <w:t xml:space="preserve"> (Supplier Relief Due to Customer Cause);</w:t>
            </w:r>
          </w:p>
        </w:tc>
      </w:tr>
      <w:tr w:rsidR="00962D4E" w14:paraId="6AFEF9CF" w14:textId="77777777" w:rsidTr="00FC7542">
        <w:tc>
          <w:tcPr>
            <w:tcW w:w="1487" w:type="pct"/>
            <w:shd w:val="clear" w:color="auto" w:fill="auto"/>
          </w:tcPr>
          <w:p w14:paraId="6AFEF9CD" w14:textId="77777777" w:rsidR="00962D4E" w:rsidRDefault="00962D4E" w:rsidP="00962D4E">
            <w:pPr>
              <w:pStyle w:val="GPSDefinitionTerm"/>
            </w:pPr>
            <w:r>
              <w:t>"Replacement Services"</w:t>
            </w:r>
          </w:p>
        </w:tc>
        <w:tc>
          <w:tcPr>
            <w:tcW w:w="3513" w:type="pct"/>
            <w:shd w:val="clear" w:color="auto" w:fill="auto"/>
          </w:tcPr>
          <w:p w14:paraId="6AFEF9CE" w14:textId="67FB4139" w:rsidR="00962D4E" w:rsidRDefault="00962D4E" w:rsidP="00962D4E">
            <w:pPr>
              <w:pStyle w:val="GPsDefinition"/>
            </w:pPr>
            <w:r>
              <w:t xml:space="preserve">means any services which are substantially similar to any of the Services and which the Customer receives in substitution for any of the Services following the Call Off Expiry </w:t>
            </w:r>
            <w:r w:rsidRPr="007C45D7">
              <w:t>Date and/or the Service Instance Period as applicable, whethe</w:t>
            </w:r>
            <w:r>
              <w:t>r those services are provided by the Customer internally and/or by any third party;</w:t>
            </w:r>
          </w:p>
        </w:tc>
      </w:tr>
      <w:tr w:rsidR="00962D4E" w14:paraId="6AFEF9D2" w14:textId="77777777" w:rsidTr="00FC7542">
        <w:tc>
          <w:tcPr>
            <w:tcW w:w="1487" w:type="pct"/>
            <w:shd w:val="clear" w:color="auto" w:fill="auto"/>
          </w:tcPr>
          <w:p w14:paraId="6AFEF9D0" w14:textId="77777777" w:rsidR="00962D4E" w:rsidRDefault="00962D4E" w:rsidP="00962D4E">
            <w:pPr>
              <w:pStyle w:val="GPSDefinitionTerm"/>
            </w:pPr>
            <w:r>
              <w:t>"Replacement Supplier"</w:t>
            </w:r>
          </w:p>
        </w:tc>
        <w:tc>
          <w:tcPr>
            <w:tcW w:w="3513" w:type="pct"/>
            <w:shd w:val="clear" w:color="auto" w:fill="auto"/>
          </w:tcPr>
          <w:p w14:paraId="6AFEF9D1" w14:textId="77777777" w:rsidR="00962D4E" w:rsidRDefault="00962D4E" w:rsidP="00962D4E">
            <w:pPr>
              <w:pStyle w:val="GPsDefinition"/>
            </w:pPr>
            <w:r>
              <w:t>means any third party provider of Replacement Services appointed by or at the direction of the Customer from time to time or where the Customer is providing Replacement Services for its own account, shall also include the Customer;</w:t>
            </w:r>
          </w:p>
        </w:tc>
      </w:tr>
      <w:tr w:rsidR="00962D4E" w14:paraId="30DDB61A" w14:textId="77777777" w:rsidTr="006C0C7C">
        <w:tc>
          <w:tcPr>
            <w:tcW w:w="1487" w:type="pct"/>
            <w:shd w:val="clear" w:color="auto" w:fill="auto"/>
          </w:tcPr>
          <w:p w14:paraId="500FD4E4" w14:textId="7D9A0692" w:rsidR="00962D4E" w:rsidRPr="007C45D7" w:rsidRDefault="00962D4E" w:rsidP="006C0C7C">
            <w:pPr>
              <w:pStyle w:val="GPSDefinitionTerm"/>
              <w:jc w:val="center"/>
            </w:pPr>
            <w:r w:rsidRPr="007C45D7">
              <w:t>"Reportable Incident"</w:t>
            </w:r>
          </w:p>
        </w:tc>
        <w:tc>
          <w:tcPr>
            <w:tcW w:w="3513" w:type="pct"/>
            <w:shd w:val="clear" w:color="auto" w:fill="auto"/>
          </w:tcPr>
          <w:p w14:paraId="0A671D5A" w14:textId="7207AF02" w:rsidR="00962D4E" w:rsidRPr="007C45D7" w:rsidRDefault="00962D4E" w:rsidP="00962D4E">
            <w:pPr>
              <w:pStyle w:val="GPsDefinition"/>
            </w:pPr>
            <w:r w:rsidRPr="007C45D7">
              <w:t>shall have the meaning given to it in the NIS Directive;</w:t>
            </w:r>
          </w:p>
        </w:tc>
      </w:tr>
      <w:tr w:rsidR="00962D4E" w14:paraId="6AFEF9D5" w14:textId="77777777" w:rsidTr="00FC7542">
        <w:tc>
          <w:tcPr>
            <w:tcW w:w="1487" w:type="pct"/>
            <w:shd w:val="clear" w:color="auto" w:fill="auto"/>
          </w:tcPr>
          <w:p w14:paraId="6AFEF9D3" w14:textId="77777777" w:rsidR="00962D4E" w:rsidRPr="007C45D7" w:rsidRDefault="00962D4E" w:rsidP="00962D4E">
            <w:pPr>
              <w:pStyle w:val="GPSDefinitionTerm"/>
            </w:pPr>
            <w:r w:rsidRPr="007C45D7">
              <w:t>"Request for Information"</w:t>
            </w:r>
          </w:p>
        </w:tc>
        <w:tc>
          <w:tcPr>
            <w:tcW w:w="3513" w:type="pct"/>
            <w:shd w:val="clear" w:color="auto" w:fill="auto"/>
          </w:tcPr>
          <w:p w14:paraId="6AFEF9D4" w14:textId="77777777" w:rsidR="00962D4E" w:rsidRPr="007C45D7" w:rsidRDefault="00962D4E" w:rsidP="00962D4E">
            <w:pPr>
              <w:pStyle w:val="GPsDefinition"/>
            </w:pPr>
            <w:r w:rsidRPr="007C45D7">
              <w:t>means a request for information or an apparent request relating to this Call Off Contract or the provision of the Services or an apparent request for such information under the FOIA or the EIRs;</w:t>
            </w:r>
          </w:p>
        </w:tc>
      </w:tr>
      <w:tr w:rsidR="00962D4E" w14:paraId="6AFEF9D8" w14:textId="77777777" w:rsidTr="00FC7542">
        <w:tc>
          <w:tcPr>
            <w:tcW w:w="1487" w:type="pct"/>
            <w:shd w:val="clear" w:color="auto" w:fill="auto"/>
          </w:tcPr>
          <w:p w14:paraId="6AFEF9D6" w14:textId="77777777" w:rsidR="00962D4E" w:rsidRDefault="00962D4E" w:rsidP="00962D4E">
            <w:pPr>
              <w:pStyle w:val="GPSDefinitionTerm"/>
            </w:pPr>
            <w:r>
              <w:t>“Resolution”</w:t>
            </w:r>
          </w:p>
        </w:tc>
        <w:tc>
          <w:tcPr>
            <w:tcW w:w="3513" w:type="pct"/>
            <w:shd w:val="clear" w:color="auto" w:fill="auto"/>
          </w:tcPr>
          <w:p w14:paraId="6AFEF9D7" w14:textId="77777777" w:rsidR="00962D4E" w:rsidRDefault="00962D4E" w:rsidP="00962D4E">
            <w:pPr>
              <w:pStyle w:val="GPsDefinition"/>
              <w:rPr>
                <w:b/>
                <w:color w:val="C00000"/>
              </w:rPr>
            </w:pPr>
            <w:r>
              <w:t>means an action taken by or on behalf of the Supplier to fully repair the root cause of an Incident or to implement a workaround, such that the Services are returned to being Available. Resolve and Resolved shall be construed accordingly;</w:t>
            </w:r>
          </w:p>
        </w:tc>
      </w:tr>
      <w:tr w:rsidR="00962D4E" w14:paraId="6AFEF9DE" w14:textId="77777777" w:rsidTr="00FC7542">
        <w:tc>
          <w:tcPr>
            <w:tcW w:w="1487" w:type="pct"/>
            <w:shd w:val="clear" w:color="auto" w:fill="auto"/>
          </w:tcPr>
          <w:p w14:paraId="6AFEF9DC" w14:textId="77777777" w:rsidR="00962D4E" w:rsidRDefault="00962D4E" w:rsidP="00962D4E">
            <w:pPr>
              <w:pStyle w:val="GPSDefinitionTerm"/>
            </w:pPr>
            <w:r>
              <w:t xml:space="preserve">"Security Management Plan" </w:t>
            </w:r>
          </w:p>
        </w:tc>
        <w:tc>
          <w:tcPr>
            <w:tcW w:w="3513" w:type="pct"/>
            <w:shd w:val="clear" w:color="auto" w:fill="auto"/>
          </w:tcPr>
          <w:p w14:paraId="6AFEF9DD" w14:textId="77777777" w:rsidR="00962D4E" w:rsidRDefault="00962D4E" w:rsidP="00962D4E">
            <w:pPr>
              <w:pStyle w:val="GPsDefinition"/>
            </w:pPr>
            <w:r>
              <w:t xml:space="preserve">means the Supplier's security management plan prepared pursuant to paragraph </w:t>
            </w:r>
            <w:bookmarkStart w:id="2964" w:name="_Hlt365637330"/>
            <w:r>
              <w:fldChar w:fldCharType="begin"/>
            </w:r>
            <w:r>
              <w:instrText xml:space="preserve"> REF _Ref365637318 \r \h </w:instrText>
            </w:r>
            <w:r>
              <w:fldChar w:fldCharType="separate"/>
            </w:r>
            <w:r>
              <w:t>4</w:t>
            </w:r>
            <w:r>
              <w:fldChar w:fldCharType="end"/>
            </w:r>
            <w:bookmarkEnd w:id="2964"/>
            <w:r>
              <w:t xml:space="preserve"> of Call Off Schedule 7 (Security) a draft of which has been provided by the Supplier to the Customer in accordance with paragraph </w:t>
            </w:r>
            <w:r>
              <w:fldChar w:fldCharType="begin"/>
            </w:r>
            <w:r>
              <w:instrText xml:space="preserve"> REF _Ref365637318 \r \h </w:instrText>
            </w:r>
            <w:r>
              <w:fldChar w:fldCharType="separate"/>
            </w:r>
            <w:r>
              <w:t>4</w:t>
            </w:r>
            <w:r>
              <w:fldChar w:fldCharType="end"/>
            </w:r>
            <w:r>
              <w:t xml:space="preserve"> of Call Off Schedule 7 (Security) and as updated from time to time;</w:t>
            </w:r>
          </w:p>
        </w:tc>
      </w:tr>
      <w:tr w:rsidR="00962D4E" w14:paraId="6AFEF9E1" w14:textId="77777777" w:rsidTr="00FC7542">
        <w:tc>
          <w:tcPr>
            <w:tcW w:w="1487" w:type="pct"/>
            <w:shd w:val="clear" w:color="auto" w:fill="auto"/>
          </w:tcPr>
          <w:p w14:paraId="6AFEF9DF" w14:textId="77777777" w:rsidR="00962D4E" w:rsidRDefault="00962D4E" w:rsidP="00962D4E">
            <w:pPr>
              <w:pStyle w:val="GPSDefinitionTerm"/>
            </w:pPr>
            <w:r>
              <w:t>"Service Credits"</w:t>
            </w:r>
          </w:p>
        </w:tc>
        <w:tc>
          <w:tcPr>
            <w:tcW w:w="3513" w:type="pct"/>
            <w:shd w:val="clear" w:color="auto" w:fill="auto"/>
          </w:tcPr>
          <w:p w14:paraId="6AFEF9E0" w14:textId="77777777" w:rsidR="00962D4E" w:rsidRDefault="00962D4E" w:rsidP="00962D4E">
            <w:pPr>
              <w:pStyle w:val="GPsDefinition"/>
            </w:pPr>
            <w:r>
              <w:t>means any Service Credits specified in Annex 1 to Part A of Call Off Schedule 6 (Service Levels, Service Credits and Performance Monitoring)  being payable by the Supplier to the Customer in respect of any failure by the Supplier to meet one or more Service Levels;</w:t>
            </w:r>
          </w:p>
        </w:tc>
      </w:tr>
      <w:tr w:rsidR="00962D4E" w14:paraId="6AFEF9E4" w14:textId="77777777" w:rsidTr="00FC7542">
        <w:tc>
          <w:tcPr>
            <w:tcW w:w="1487" w:type="pct"/>
            <w:shd w:val="clear" w:color="auto" w:fill="auto"/>
          </w:tcPr>
          <w:p w14:paraId="6AFEF9E2" w14:textId="77777777" w:rsidR="00962D4E" w:rsidRDefault="00962D4E" w:rsidP="00962D4E">
            <w:pPr>
              <w:pStyle w:val="GPSDefinitionTerm"/>
            </w:pPr>
            <w:r>
              <w:t>“Service Desk”</w:t>
            </w:r>
          </w:p>
        </w:tc>
        <w:tc>
          <w:tcPr>
            <w:tcW w:w="3513" w:type="pct"/>
            <w:shd w:val="clear" w:color="auto" w:fill="auto"/>
          </w:tcPr>
          <w:p w14:paraId="6AFEF9E3" w14:textId="77777777" w:rsidR="00962D4E" w:rsidRDefault="00962D4E" w:rsidP="00962D4E">
            <w:pPr>
              <w:pStyle w:val="GPsDefinition"/>
            </w:pPr>
            <w:r>
              <w:t>means the single point of contact set up and operated by the Supplier to log, monitor and escalate Incidents, Incident Resolutions and Service Requests;</w:t>
            </w:r>
          </w:p>
        </w:tc>
      </w:tr>
      <w:tr w:rsidR="00962D4E" w14:paraId="6AFEF9E7" w14:textId="77777777" w:rsidTr="00FC7542">
        <w:tc>
          <w:tcPr>
            <w:tcW w:w="1487" w:type="pct"/>
            <w:shd w:val="clear" w:color="auto" w:fill="auto"/>
          </w:tcPr>
          <w:p w14:paraId="6AFEF9E5" w14:textId="77777777" w:rsidR="00962D4E" w:rsidRDefault="00962D4E" w:rsidP="00962D4E">
            <w:pPr>
              <w:pStyle w:val="GPSDefinitionTerm"/>
            </w:pPr>
            <w:r>
              <w:t>“Service Desk Hours”</w:t>
            </w:r>
          </w:p>
        </w:tc>
        <w:tc>
          <w:tcPr>
            <w:tcW w:w="3513" w:type="pct"/>
            <w:shd w:val="clear" w:color="auto" w:fill="auto"/>
          </w:tcPr>
          <w:p w14:paraId="6AFEF9E6" w14:textId="77777777" w:rsidR="00962D4E" w:rsidRDefault="00962D4E" w:rsidP="00962D4E">
            <w:pPr>
              <w:pStyle w:val="GPsDefinition"/>
            </w:pPr>
            <w:r>
              <w:t xml:space="preserve">means the periods over which the Supplier must provide the Service Desk to the Customer as set out in the Customer’s </w:t>
            </w:r>
            <w:r>
              <w:lastRenderedPageBreak/>
              <w:t>Statement of Requirements and which may vary by Service Instance and/or Customer Premises;</w:t>
            </w:r>
          </w:p>
        </w:tc>
      </w:tr>
      <w:tr w:rsidR="00962D4E" w14:paraId="6AFEF9EA" w14:textId="77777777" w:rsidTr="00FC7542">
        <w:tc>
          <w:tcPr>
            <w:tcW w:w="1487" w:type="pct"/>
            <w:shd w:val="clear" w:color="auto" w:fill="auto"/>
          </w:tcPr>
          <w:p w14:paraId="6AFEF9E8" w14:textId="77777777" w:rsidR="00962D4E" w:rsidRDefault="00962D4E" w:rsidP="00962D4E">
            <w:pPr>
              <w:pStyle w:val="GPSDefinitionTerm"/>
            </w:pPr>
            <w:r>
              <w:lastRenderedPageBreak/>
              <w:t>"Service Failure"</w:t>
            </w:r>
          </w:p>
        </w:tc>
        <w:tc>
          <w:tcPr>
            <w:tcW w:w="3513" w:type="pct"/>
            <w:shd w:val="clear" w:color="auto" w:fill="auto"/>
          </w:tcPr>
          <w:p w14:paraId="6AFEF9E9" w14:textId="77777777" w:rsidR="00962D4E" w:rsidRDefault="00962D4E" w:rsidP="00962D4E">
            <w:pPr>
              <w:pStyle w:val="GPsDefinition"/>
            </w:pPr>
            <w:r>
              <w:t>means an unplanned failure and interruption to the provision of the Services, reduction in the quality of the provision of the Services or event which could affect the provision of the Services in the future;</w:t>
            </w:r>
          </w:p>
        </w:tc>
      </w:tr>
      <w:tr w:rsidR="00962D4E" w14:paraId="6AFEF9ED" w14:textId="77777777" w:rsidTr="00FC7542">
        <w:tc>
          <w:tcPr>
            <w:tcW w:w="1487" w:type="pct"/>
            <w:shd w:val="clear" w:color="auto" w:fill="auto"/>
          </w:tcPr>
          <w:p w14:paraId="6AFEF9EB" w14:textId="77777777" w:rsidR="00962D4E" w:rsidRDefault="00962D4E" w:rsidP="00962D4E">
            <w:pPr>
              <w:pStyle w:val="GPSDefinitionTerm"/>
            </w:pPr>
            <w:r>
              <w:t>"Service Failure Threshold"</w:t>
            </w:r>
          </w:p>
        </w:tc>
        <w:tc>
          <w:tcPr>
            <w:tcW w:w="3513" w:type="pct"/>
            <w:shd w:val="clear" w:color="auto" w:fill="auto"/>
          </w:tcPr>
          <w:p w14:paraId="6AFEF9EC" w14:textId="77777777" w:rsidR="00962D4E" w:rsidRDefault="00962D4E" w:rsidP="00962D4E">
            <w:pPr>
              <w:pStyle w:val="GPsDefinition"/>
              <w:rPr>
                <w:b/>
                <w:color w:val="C00000"/>
              </w:rPr>
            </w:pPr>
            <w:r>
              <w:t>means the level of performance of a Service which becomes unacceptable to the Customer, including as set out in each Service Level and where the Supplier fails to provide the Services in accordance with this Call Off Contract;</w:t>
            </w:r>
          </w:p>
        </w:tc>
      </w:tr>
      <w:tr w:rsidR="00962D4E" w14:paraId="6AFEF9F0" w14:textId="77777777" w:rsidTr="00FC7542">
        <w:tc>
          <w:tcPr>
            <w:tcW w:w="1487" w:type="pct"/>
            <w:shd w:val="clear" w:color="auto" w:fill="auto"/>
          </w:tcPr>
          <w:p w14:paraId="6AFEF9EE" w14:textId="77777777" w:rsidR="00962D4E" w:rsidRDefault="00962D4E" w:rsidP="00962D4E">
            <w:pPr>
              <w:pStyle w:val="GPSDefinitionTerm"/>
            </w:pPr>
            <w:r>
              <w:t>“Service Hours”</w:t>
            </w:r>
          </w:p>
        </w:tc>
        <w:tc>
          <w:tcPr>
            <w:tcW w:w="3513" w:type="pct"/>
            <w:shd w:val="clear" w:color="auto" w:fill="auto"/>
          </w:tcPr>
          <w:p w14:paraId="6AFEF9EF" w14:textId="77777777" w:rsidR="00962D4E" w:rsidRDefault="00962D4E" w:rsidP="00962D4E">
            <w:pPr>
              <w:pStyle w:val="GPsDefinition"/>
            </w:pPr>
            <w:r>
              <w:t>means the periods over which the Supplier must provide the Services as set out in the Customer’s Statement of Requirements and which may vary by Service Instance and/or Customer Premises;</w:t>
            </w:r>
          </w:p>
        </w:tc>
      </w:tr>
      <w:tr w:rsidR="00962D4E" w14:paraId="6AFEF9F3" w14:textId="77777777" w:rsidTr="00FC7542">
        <w:tc>
          <w:tcPr>
            <w:tcW w:w="1487" w:type="pct"/>
            <w:shd w:val="clear" w:color="auto" w:fill="auto"/>
          </w:tcPr>
          <w:p w14:paraId="6AFEF9F1" w14:textId="77777777" w:rsidR="00962D4E" w:rsidRDefault="00962D4E" w:rsidP="00962D4E">
            <w:pPr>
              <w:pStyle w:val="GPSDefinitionTerm"/>
            </w:pPr>
            <w:r>
              <w:t>"Service Instance"</w:t>
            </w:r>
          </w:p>
        </w:tc>
        <w:tc>
          <w:tcPr>
            <w:tcW w:w="3513" w:type="pct"/>
            <w:shd w:val="clear" w:color="auto" w:fill="auto"/>
          </w:tcPr>
          <w:p w14:paraId="6AFEF9F2" w14:textId="77777777" w:rsidR="00962D4E" w:rsidRDefault="00962D4E" w:rsidP="00962D4E">
            <w:pPr>
              <w:pStyle w:val="GPsDefinition"/>
            </w:pPr>
            <w:r>
              <w:t>means one or more itemised Services as may be specified in the Order Form or an Implementation Plan;</w:t>
            </w:r>
          </w:p>
        </w:tc>
      </w:tr>
      <w:tr w:rsidR="00962D4E" w14:paraId="6AFEF9F6" w14:textId="77777777" w:rsidTr="00FC7542">
        <w:tc>
          <w:tcPr>
            <w:tcW w:w="1487" w:type="pct"/>
            <w:shd w:val="clear" w:color="auto" w:fill="auto"/>
          </w:tcPr>
          <w:p w14:paraId="6AFEF9F4" w14:textId="77777777" w:rsidR="00962D4E" w:rsidRDefault="00962D4E" w:rsidP="00962D4E">
            <w:pPr>
              <w:pStyle w:val="GPSDefinitionTerm"/>
            </w:pPr>
            <w:r>
              <w:t>"Service Instance Extension Period"</w:t>
            </w:r>
          </w:p>
        </w:tc>
        <w:tc>
          <w:tcPr>
            <w:tcW w:w="3513" w:type="pct"/>
            <w:shd w:val="clear" w:color="auto" w:fill="auto"/>
          </w:tcPr>
          <w:p w14:paraId="6AFEF9F5" w14:textId="77777777" w:rsidR="00962D4E" w:rsidRDefault="00962D4E" w:rsidP="00962D4E">
            <w:pPr>
              <w:pStyle w:val="GPsDefinition"/>
            </w:pPr>
            <w:r>
              <w:t>means an extension to the duration of the relevant Service Instance Period, which shall in no event extend beyond the Call Off Contract Period;</w:t>
            </w:r>
          </w:p>
        </w:tc>
      </w:tr>
      <w:tr w:rsidR="00962D4E" w14:paraId="6AFEF9F9" w14:textId="77777777" w:rsidTr="00FC7542">
        <w:tc>
          <w:tcPr>
            <w:tcW w:w="1487" w:type="pct"/>
            <w:shd w:val="clear" w:color="auto" w:fill="auto"/>
          </w:tcPr>
          <w:p w14:paraId="6AFEF9F7" w14:textId="77777777" w:rsidR="00962D4E" w:rsidRDefault="00962D4E" w:rsidP="00962D4E">
            <w:pPr>
              <w:pStyle w:val="GPSDefinitionTerm"/>
            </w:pPr>
            <w:r>
              <w:t>"Service Instance Period"</w:t>
            </w:r>
          </w:p>
        </w:tc>
        <w:tc>
          <w:tcPr>
            <w:tcW w:w="3513" w:type="pct"/>
            <w:shd w:val="clear" w:color="auto" w:fill="auto"/>
          </w:tcPr>
          <w:p w14:paraId="6AFEF9F8" w14:textId="77777777" w:rsidR="00962D4E" w:rsidRDefault="00962D4E" w:rsidP="00962D4E">
            <w:pPr>
              <w:pStyle w:val="GPsDefinition"/>
            </w:pPr>
            <w:r>
              <w:t>means the period of time during which the Supplier is required to ensure a Service Instance is in Live Operation during the Call Off Contract Period (as specified in Part B of Annex 1 of Call Off Schedule 2);</w:t>
            </w:r>
          </w:p>
        </w:tc>
      </w:tr>
      <w:tr w:rsidR="00962D4E" w14:paraId="6AFEF9FC" w14:textId="77777777" w:rsidTr="00FC7542">
        <w:tc>
          <w:tcPr>
            <w:tcW w:w="1487" w:type="pct"/>
            <w:shd w:val="clear" w:color="auto" w:fill="auto"/>
          </w:tcPr>
          <w:p w14:paraId="6AFEF9FA" w14:textId="77777777" w:rsidR="00962D4E" w:rsidRDefault="00962D4E" w:rsidP="00962D4E">
            <w:pPr>
              <w:pStyle w:val="GPSDefinitionTerm"/>
            </w:pPr>
            <w:r>
              <w:t>"Service Instance Unique ID"</w:t>
            </w:r>
          </w:p>
        </w:tc>
        <w:tc>
          <w:tcPr>
            <w:tcW w:w="3513" w:type="pct"/>
            <w:shd w:val="clear" w:color="auto" w:fill="auto"/>
          </w:tcPr>
          <w:p w14:paraId="6AFEF9FB" w14:textId="77777777" w:rsidR="00962D4E" w:rsidRDefault="00962D4E" w:rsidP="00962D4E">
            <w:pPr>
              <w:pStyle w:val="GPsDefinition"/>
            </w:pPr>
            <w:r>
              <w:t>means a number uniquely identifying each Service Instance;</w:t>
            </w:r>
          </w:p>
        </w:tc>
      </w:tr>
      <w:tr w:rsidR="00962D4E" w14:paraId="6AFEF9FF" w14:textId="77777777" w:rsidTr="00FC7542">
        <w:tc>
          <w:tcPr>
            <w:tcW w:w="1487" w:type="pct"/>
            <w:shd w:val="clear" w:color="auto" w:fill="auto"/>
          </w:tcPr>
          <w:p w14:paraId="6AFEF9FD" w14:textId="77777777" w:rsidR="00962D4E" w:rsidRDefault="00962D4E" w:rsidP="00962D4E">
            <w:pPr>
              <w:pStyle w:val="GPSDefinitionTerm"/>
            </w:pPr>
            <w:r>
              <w:t>"Service Level Failure"</w:t>
            </w:r>
          </w:p>
        </w:tc>
        <w:tc>
          <w:tcPr>
            <w:tcW w:w="3513" w:type="pct"/>
            <w:shd w:val="clear" w:color="auto" w:fill="auto"/>
          </w:tcPr>
          <w:p w14:paraId="6AFEF9FE" w14:textId="77777777" w:rsidR="00962D4E" w:rsidRDefault="00962D4E" w:rsidP="00962D4E">
            <w:pPr>
              <w:pStyle w:val="GPsDefinition"/>
              <w:rPr>
                <w:b/>
                <w:color w:val="C00000"/>
              </w:rPr>
            </w:pPr>
            <w:r>
              <w:t>means a failure to meet the Service Level Target in respect of a Service Level;</w:t>
            </w:r>
          </w:p>
        </w:tc>
      </w:tr>
      <w:tr w:rsidR="00962D4E" w14:paraId="6AFEFA02" w14:textId="77777777" w:rsidTr="00FC7542">
        <w:tc>
          <w:tcPr>
            <w:tcW w:w="1487" w:type="pct"/>
            <w:shd w:val="clear" w:color="auto" w:fill="auto"/>
          </w:tcPr>
          <w:p w14:paraId="6AFEFA00" w14:textId="77777777" w:rsidR="00962D4E" w:rsidRDefault="00962D4E" w:rsidP="00962D4E">
            <w:pPr>
              <w:pStyle w:val="GPSDefinitionTerm"/>
            </w:pPr>
            <w:r>
              <w:t>"Service Level Target"</w:t>
            </w:r>
          </w:p>
        </w:tc>
        <w:tc>
          <w:tcPr>
            <w:tcW w:w="3513" w:type="pct"/>
            <w:shd w:val="clear" w:color="auto" w:fill="auto"/>
          </w:tcPr>
          <w:p w14:paraId="6AFEFA01" w14:textId="77777777" w:rsidR="00962D4E" w:rsidRDefault="00962D4E" w:rsidP="00962D4E">
            <w:pPr>
              <w:pStyle w:val="GPsDefinition"/>
            </w:pPr>
            <w:r>
              <w:t>shall be as set out against the relevant Service Level in Annex 1 of Part A of Call Off Schedule 6 (Service Levels, Service Credits and Performance Monitoring);</w:t>
            </w:r>
          </w:p>
        </w:tc>
      </w:tr>
      <w:tr w:rsidR="00962D4E" w14:paraId="6AFEFA05" w14:textId="77777777" w:rsidTr="00FC7542">
        <w:tc>
          <w:tcPr>
            <w:tcW w:w="1487" w:type="pct"/>
            <w:shd w:val="clear" w:color="auto" w:fill="auto"/>
          </w:tcPr>
          <w:p w14:paraId="6AFEFA03" w14:textId="77777777" w:rsidR="00962D4E" w:rsidRDefault="00962D4E" w:rsidP="00962D4E">
            <w:pPr>
              <w:pStyle w:val="GPSDefinitionTerm"/>
            </w:pPr>
            <w:r>
              <w:t>"Service Levels"</w:t>
            </w:r>
          </w:p>
        </w:tc>
        <w:tc>
          <w:tcPr>
            <w:tcW w:w="3513" w:type="pct"/>
            <w:shd w:val="clear" w:color="auto" w:fill="auto"/>
          </w:tcPr>
          <w:p w14:paraId="6AFEFA04" w14:textId="77777777" w:rsidR="00962D4E" w:rsidRDefault="00962D4E" w:rsidP="00962D4E">
            <w:pPr>
              <w:pStyle w:val="GPsDefinition"/>
              <w:rPr>
                <w:b/>
                <w:color w:val="C00000"/>
              </w:rPr>
            </w:pPr>
            <w:r>
              <w:t>means any service levels applicable to the provision of the Services under this Call Off Contract specified in Call Off Schedule 6 (Service Levels, Service Credits and Performance Monitoring);</w:t>
            </w:r>
          </w:p>
        </w:tc>
      </w:tr>
      <w:tr w:rsidR="00962D4E" w14:paraId="6AFEFA08" w14:textId="77777777" w:rsidTr="00FC7542">
        <w:tc>
          <w:tcPr>
            <w:tcW w:w="1487" w:type="pct"/>
            <w:shd w:val="clear" w:color="auto" w:fill="auto"/>
          </w:tcPr>
          <w:p w14:paraId="6AFEFA06" w14:textId="77777777" w:rsidR="00962D4E" w:rsidRDefault="00962D4E" w:rsidP="00962D4E">
            <w:pPr>
              <w:pStyle w:val="GPSDefinitionTerm"/>
            </w:pPr>
            <w:r>
              <w:t>"Service Period"</w:t>
            </w:r>
          </w:p>
        </w:tc>
        <w:tc>
          <w:tcPr>
            <w:tcW w:w="3513" w:type="pct"/>
            <w:shd w:val="clear" w:color="auto" w:fill="auto"/>
          </w:tcPr>
          <w:p w14:paraId="6AFEFA07" w14:textId="77777777" w:rsidR="00962D4E" w:rsidRDefault="00962D4E" w:rsidP="00962D4E">
            <w:pPr>
              <w:pStyle w:val="GPsDefinition"/>
              <w:rPr>
                <w:b/>
                <w:color w:val="C00000"/>
              </w:rPr>
            </w:pPr>
            <w:r>
              <w:t>means a recurrent period of one (1) month during the Call Off Contract Period, unless otherwise specified in the Call for Competition Procedure;</w:t>
            </w:r>
          </w:p>
        </w:tc>
      </w:tr>
      <w:tr w:rsidR="00962D4E" w14:paraId="6AFEFA18" w14:textId="77777777" w:rsidTr="00FC7542">
        <w:tc>
          <w:tcPr>
            <w:tcW w:w="1487" w:type="pct"/>
            <w:shd w:val="clear" w:color="auto" w:fill="auto"/>
          </w:tcPr>
          <w:p w14:paraId="6AFEFA09" w14:textId="77777777" w:rsidR="00962D4E" w:rsidRDefault="00962D4E" w:rsidP="00962D4E">
            <w:pPr>
              <w:pStyle w:val="GPSDefinitionTerm"/>
            </w:pPr>
            <w:r>
              <w:t>“Service Type”</w:t>
            </w:r>
          </w:p>
        </w:tc>
        <w:tc>
          <w:tcPr>
            <w:tcW w:w="3513" w:type="pct"/>
            <w:shd w:val="clear" w:color="auto" w:fill="auto"/>
          </w:tcPr>
          <w:p w14:paraId="6AFEFA0A" w14:textId="77777777" w:rsidR="00962D4E" w:rsidRDefault="00962D4E" w:rsidP="00962D4E">
            <w:pPr>
              <w:pStyle w:val="GPsDefinition"/>
            </w:pPr>
            <w:r>
              <w:t>means a category of Service identified on the Customer’s Statement of Requirements that a Customer may purchase under this Call Off Agreement, for example, any of (but not limited to) the following:</w:t>
            </w:r>
          </w:p>
          <w:p w14:paraId="6AFEFA0B" w14:textId="77777777" w:rsidR="00962D4E" w:rsidRDefault="00962D4E" w:rsidP="00962D4E">
            <w:pPr>
              <w:pStyle w:val="GPsDefinition"/>
            </w:pPr>
            <w:r>
              <w:t>Cloud Service Access Service;</w:t>
            </w:r>
          </w:p>
          <w:p w14:paraId="6AFEFA0C" w14:textId="77777777" w:rsidR="00962D4E" w:rsidRDefault="00962D4E" w:rsidP="00962D4E">
            <w:pPr>
              <w:pStyle w:val="GPsDefinition"/>
            </w:pPr>
            <w:r>
              <w:t>Consultancy Services;</w:t>
            </w:r>
          </w:p>
          <w:p w14:paraId="6AFEFA0D" w14:textId="77777777" w:rsidR="00962D4E" w:rsidRDefault="00962D4E" w:rsidP="00962D4E">
            <w:pPr>
              <w:pStyle w:val="GPsDefinition"/>
            </w:pPr>
            <w:r>
              <w:rPr>
                <w:rFonts w:eastAsia="Calibri"/>
              </w:rPr>
              <w:t>HSCN Connectivity Service</w:t>
            </w:r>
            <w:r>
              <w:t>;</w:t>
            </w:r>
          </w:p>
          <w:p w14:paraId="6AFEFA0E" w14:textId="77777777" w:rsidR="00962D4E" w:rsidRDefault="00962D4E" w:rsidP="00962D4E">
            <w:pPr>
              <w:pStyle w:val="GPsDefinition"/>
            </w:pPr>
            <w:r>
              <w:t>IDS Dedicated Service;</w:t>
            </w:r>
          </w:p>
          <w:p w14:paraId="6AFEFA0F" w14:textId="77777777" w:rsidR="00962D4E" w:rsidRDefault="00962D4E" w:rsidP="00962D4E">
            <w:pPr>
              <w:pStyle w:val="GPsDefinition"/>
            </w:pPr>
            <w:r>
              <w:t>IDS Integrated Service;</w:t>
            </w:r>
          </w:p>
          <w:p w14:paraId="6AFEFA10" w14:textId="77777777" w:rsidR="00962D4E" w:rsidRDefault="00962D4E" w:rsidP="00962D4E">
            <w:pPr>
              <w:pStyle w:val="GPsDefinition"/>
            </w:pPr>
            <w:r>
              <w:lastRenderedPageBreak/>
              <w:t>In-Bound Internet Service;</w:t>
            </w:r>
          </w:p>
          <w:p w14:paraId="6AFEFA11" w14:textId="77777777" w:rsidR="00962D4E" w:rsidRDefault="00962D4E" w:rsidP="00962D4E">
            <w:pPr>
              <w:pStyle w:val="GPsDefinition"/>
            </w:pPr>
            <w:r>
              <w:t>IPS Dedicated Service;</w:t>
            </w:r>
          </w:p>
          <w:p w14:paraId="6AFEFA12" w14:textId="77777777" w:rsidR="00962D4E" w:rsidRDefault="00962D4E" w:rsidP="00962D4E">
            <w:pPr>
              <w:pStyle w:val="GPsDefinition"/>
            </w:pPr>
            <w:r>
              <w:t>IPS Integrated Service;</w:t>
            </w:r>
          </w:p>
          <w:p w14:paraId="6AFEFA13" w14:textId="77777777" w:rsidR="00962D4E" w:rsidRDefault="00962D4E" w:rsidP="00962D4E">
            <w:pPr>
              <w:pStyle w:val="GPsDefinition"/>
            </w:pPr>
            <w:r>
              <w:t>Managed Firewall Service;</w:t>
            </w:r>
          </w:p>
          <w:p w14:paraId="6AFEFA14" w14:textId="77777777" w:rsidR="00962D4E" w:rsidRDefault="00962D4E" w:rsidP="00962D4E">
            <w:pPr>
              <w:pStyle w:val="GPsDefinition"/>
            </w:pPr>
            <w:r>
              <w:t>Out-Bound Internet Service;</w:t>
            </w:r>
          </w:p>
          <w:p w14:paraId="6AFEFA15" w14:textId="77777777" w:rsidR="00962D4E" w:rsidRDefault="00962D4E" w:rsidP="00962D4E">
            <w:pPr>
              <w:pStyle w:val="GPsDefinition"/>
            </w:pPr>
            <w:r>
              <w:t>PSN Access Connectivity Service;</w:t>
            </w:r>
          </w:p>
          <w:p w14:paraId="6AFEFA16" w14:textId="77777777" w:rsidR="00962D4E" w:rsidRDefault="00962D4E" w:rsidP="00962D4E">
            <w:pPr>
              <w:pStyle w:val="GPsDefinition"/>
            </w:pPr>
            <w:r>
              <w:t>Session Initiation Protocol Service; and</w:t>
            </w:r>
          </w:p>
          <w:p w14:paraId="6AFEFA17" w14:textId="77777777" w:rsidR="00962D4E" w:rsidRDefault="00962D4E" w:rsidP="00962D4E">
            <w:pPr>
              <w:pStyle w:val="GPsDefinition"/>
            </w:pPr>
            <w:r>
              <w:t>VPN Service;</w:t>
            </w:r>
          </w:p>
        </w:tc>
      </w:tr>
      <w:tr w:rsidR="00962D4E" w14:paraId="6AFEFA1B" w14:textId="77777777" w:rsidTr="00FC7542">
        <w:tc>
          <w:tcPr>
            <w:tcW w:w="1487" w:type="pct"/>
            <w:shd w:val="clear" w:color="auto" w:fill="auto"/>
          </w:tcPr>
          <w:p w14:paraId="6AFEFA19" w14:textId="77777777" w:rsidR="00962D4E" w:rsidRDefault="00962D4E" w:rsidP="00962D4E">
            <w:pPr>
              <w:pStyle w:val="GPSDefinitionTerm"/>
            </w:pPr>
            <w:r>
              <w:lastRenderedPageBreak/>
              <w:t>"Services"</w:t>
            </w:r>
          </w:p>
        </w:tc>
        <w:tc>
          <w:tcPr>
            <w:tcW w:w="3513" w:type="pct"/>
            <w:shd w:val="clear" w:color="auto" w:fill="auto"/>
          </w:tcPr>
          <w:p w14:paraId="6AFEFA1A" w14:textId="77777777" w:rsidR="00962D4E" w:rsidRDefault="00962D4E" w:rsidP="00962D4E">
            <w:pPr>
              <w:pStyle w:val="GPsDefinition"/>
            </w:pPr>
            <w:r>
              <w:t>means the services to be provided by the Supplier to the Customer as referred to Call Off Schedule 2 (Services), including Service Instances;</w:t>
            </w:r>
          </w:p>
        </w:tc>
      </w:tr>
      <w:tr w:rsidR="00962D4E" w14:paraId="6AFEFA1E" w14:textId="77777777" w:rsidTr="00FC7542">
        <w:tc>
          <w:tcPr>
            <w:tcW w:w="1487" w:type="pct"/>
            <w:shd w:val="clear" w:color="auto" w:fill="auto"/>
          </w:tcPr>
          <w:p w14:paraId="6AFEFA1C" w14:textId="77777777" w:rsidR="00962D4E" w:rsidRDefault="00962D4E" w:rsidP="00962D4E">
            <w:pPr>
              <w:pStyle w:val="GPSDefinitionTerm"/>
            </w:pPr>
            <w:r>
              <w:t>“Session Initiation Protocol Service” or “SIP Service”</w:t>
            </w:r>
          </w:p>
        </w:tc>
        <w:tc>
          <w:tcPr>
            <w:tcW w:w="3513" w:type="pct"/>
            <w:shd w:val="clear" w:color="auto" w:fill="auto"/>
          </w:tcPr>
          <w:p w14:paraId="6AFEFA1D" w14:textId="77777777" w:rsidR="00962D4E" w:rsidRDefault="00962D4E" w:rsidP="00962D4E">
            <w:pPr>
              <w:pStyle w:val="GPsDefinition"/>
            </w:pPr>
            <w:r>
              <w:t>means the Service Type of that name as set out in the Customer's Statement of Requirements;</w:t>
            </w:r>
          </w:p>
        </w:tc>
      </w:tr>
      <w:tr w:rsidR="00962D4E" w14:paraId="6AFEFA28" w14:textId="77777777" w:rsidTr="00FC7542">
        <w:tc>
          <w:tcPr>
            <w:tcW w:w="1487" w:type="pct"/>
            <w:shd w:val="clear" w:color="auto" w:fill="auto"/>
          </w:tcPr>
          <w:p w14:paraId="6AFEFA1F" w14:textId="77777777" w:rsidR="00962D4E" w:rsidRDefault="00962D4E" w:rsidP="00962D4E">
            <w:pPr>
              <w:pStyle w:val="GPSDefinitionTerm"/>
            </w:pPr>
            <w:r>
              <w:t>"Sites"</w:t>
            </w:r>
          </w:p>
        </w:tc>
        <w:tc>
          <w:tcPr>
            <w:tcW w:w="3513" w:type="pct"/>
            <w:shd w:val="clear" w:color="auto" w:fill="auto"/>
          </w:tcPr>
          <w:p w14:paraId="6AFEFA20" w14:textId="77777777" w:rsidR="00962D4E" w:rsidRDefault="00962D4E" w:rsidP="00962D4E">
            <w:pPr>
              <w:pStyle w:val="GPsDefinition"/>
            </w:pPr>
            <w:r>
              <w:t>means:</w:t>
            </w:r>
          </w:p>
          <w:p w14:paraId="6AFEFA21" w14:textId="77777777" w:rsidR="00962D4E" w:rsidRDefault="00962D4E" w:rsidP="00962D4E">
            <w:pPr>
              <w:pStyle w:val="GPSDefinitionL2"/>
            </w:pPr>
            <w:r>
              <w:t>any delivery point for the Services (including the Customer Premises, the Supplier’s premises, third party premises, or any non-premises location, such as kerbside cabinets and bus shelters):</w:t>
            </w:r>
          </w:p>
          <w:p w14:paraId="6AFEFA22" w14:textId="77777777" w:rsidR="00962D4E" w:rsidRDefault="00962D4E" w:rsidP="00962D4E">
            <w:pPr>
              <w:pStyle w:val="GPSDefinitionL3"/>
            </w:pPr>
            <w:r>
              <w:t>from, to or at which:</w:t>
            </w:r>
          </w:p>
          <w:p w14:paraId="6AFEFA23" w14:textId="77777777" w:rsidR="00962D4E" w:rsidRDefault="00962D4E" w:rsidP="00962D4E">
            <w:pPr>
              <w:pStyle w:val="GPSDefinitionL4"/>
            </w:pPr>
            <w:r>
              <w:t>the Services are (or are to be) provided; or</w:t>
            </w:r>
          </w:p>
          <w:p w14:paraId="6AFEFA24" w14:textId="77777777" w:rsidR="00962D4E" w:rsidRDefault="00962D4E" w:rsidP="00962D4E">
            <w:pPr>
              <w:pStyle w:val="GPSDefinitionL4"/>
            </w:pPr>
            <w:r>
              <w:t>the Supplier manages, organises or otherwise directs the provision or the use of the Services; or</w:t>
            </w:r>
          </w:p>
          <w:p w14:paraId="6AFEFA25" w14:textId="77777777" w:rsidR="00962D4E" w:rsidRDefault="00962D4E" w:rsidP="00962D4E">
            <w:pPr>
              <w:pStyle w:val="GPSDefinitionL3"/>
            </w:pPr>
            <w:r>
              <w:t>where: any part of the Supplier System is situated; or</w:t>
            </w:r>
          </w:p>
          <w:p w14:paraId="6AFEFA26" w14:textId="77777777" w:rsidR="00962D4E" w:rsidRDefault="00962D4E" w:rsidP="00962D4E">
            <w:pPr>
              <w:pStyle w:val="GPSDefinitionL2"/>
            </w:pPr>
            <w:r>
              <w:t>any physical interface with the Customer System takes place,</w:t>
            </w:r>
          </w:p>
          <w:p w14:paraId="6AFEFA27" w14:textId="77777777" w:rsidR="00962D4E" w:rsidRDefault="00962D4E" w:rsidP="00962D4E">
            <w:pPr>
              <w:pStyle w:val="GPSDefinitionL2"/>
            </w:pPr>
            <w:r>
              <w:t>including (but not limited to) those sites described on the Order Form;</w:t>
            </w:r>
          </w:p>
        </w:tc>
      </w:tr>
      <w:tr w:rsidR="00962D4E" w14:paraId="6AFEFA2B" w14:textId="77777777" w:rsidTr="00FC7542">
        <w:tc>
          <w:tcPr>
            <w:tcW w:w="1487" w:type="pct"/>
            <w:shd w:val="clear" w:color="auto" w:fill="auto"/>
          </w:tcPr>
          <w:p w14:paraId="6AFEFA29" w14:textId="77777777" w:rsidR="00962D4E" w:rsidRDefault="00962D4E" w:rsidP="00962D4E">
            <w:pPr>
              <w:pStyle w:val="GPSDefinitionTerm"/>
            </w:pPr>
            <w:r>
              <w:t>"Software"</w:t>
            </w:r>
          </w:p>
        </w:tc>
        <w:tc>
          <w:tcPr>
            <w:tcW w:w="3513" w:type="pct"/>
            <w:shd w:val="clear" w:color="auto" w:fill="auto"/>
          </w:tcPr>
          <w:p w14:paraId="6AFEFA2A" w14:textId="77777777" w:rsidR="00962D4E" w:rsidRDefault="00962D4E" w:rsidP="00962D4E">
            <w:pPr>
              <w:pStyle w:val="GPsDefinition"/>
            </w:pPr>
            <w:r>
              <w:t>means Specially Written Software, Supplier Software and Third Party Software;</w:t>
            </w:r>
          </w:p>
        </w:tc>
      </w:tr>
      <w:tr w:rsidR="00962D4E" w14:paraId="6AFEFA2E" w14:textId="77777777" w:rsidTr="00FC7542">
        <w:trPr>
          <w:trHeight w:val="426"/>
        </w:trPr>
        <w:tc>
          <w:tcPr>
            <w:tcW w:w="1487" w:type="pct"/>
            <w:shd w:val="clear" w:color="auto" w:fill="auto"/>
          </w:tcPr>
          <w:p w14:paraId="6AFEFA2C" w14:textId="77777777" w:rsidR="00962D4E" w:rsidRDefault="00962D4E" w:rsidP="00962D4E">
            <w:pPr>
              <w:pStyle w:val="GPSDefinitionTerm"/>
            </w:pPr>
            <w:r>
              <w:t>"Software Supporting Materials"</w:t>
            </w:r>
          </w:p>
        </w:tc>
        <w:tc>
          <w:tcPr>
            <w:tcW w:w="3513" w:type="pct"/>
            <w:shd w:val="clear" w:color="auto" w:fill="auto"/>
          </w:tcPr>
          <w:p w14:paraId="6AFEFA2D" w14:textId="77777777" w:rsidR="00962D4E" w:rsidRDefault="00962D4E" w:rsidP="00962D4E">
            <w:pPr>
              <w:pStyle w:val="GPsDefinition"/>
            </w:pPr>
            <w:r>
              <w:t>has the meaning given to it in Clause </w:t>
            </w:r>
            <w:r>
              <w:fldChar w:fldCharType="begin"/>
            </w:r>
            <w:r>
              <w:instrText xml:space="preserve"> REF _Ref358126911 \r \h  \* MERGEFORMAT </w:instrText>
            </w:r>
            <w:r>
              <w:fldChar w:fldCharType="separate"/>
            </w:r>
            <w:r>
              <w:t>29.2.1(b)</w:t>
            </w:r>
            <w:r>
              <w:fldChar w:fldCharType="end"/>
            </w:r>
            <w:r>
              <w:t xml:space="preserve"> (Licences granted by the Supplier: Specially Written Software and Project Specific IPR);</w:t>
            </w:r>
          </w:p>
        </w:tc>
      </w:tr>
      <w:tr w:rsidR="00962D4E" w14:paraId="6AFEFA31" w14:textId="77777777" w:rsidTr="00FC7542">
        <w:tc>
          <w:tcPr>
            <w:tcW w:w="1487" w:type="pct"/>
            <w:shd w:val="clear" w:color="auto" w:fill="auto"/>
          </w:tcPr>
          <w:p w14:paraId="6AFEFA2F" w14:textId="77777777" w:rsidR="00962D4E" w:rsidRDefault="00962D4E" w:rsidP="00962D4E">
            <w:pPr>
              <w:pStyle w:val="GPSDefinitionTerm"/>
            </w:pPr>
            <w:r>
              <w:t>"Source Code"</w:t>
            </w:r>
          </w:p>
        </w:tc>
        <w:tc>
          <w:tcPr>
            <w:tcW w:w="3513" w:type="pct"/>
            <w:shd w:val="clear" w:color="auto" w:fill="auto"/>
          </w:tcPr>
          <w:p w14:paraId="6AFEFA30" w14:textId="77777777" w:rsidR="00962D4E" w:rsidRDefault="00962D4E" w:rsidP="00962D4E">
            <w:pPr>
              <w:pStyle w:val="GPsDefinition"/>
            </w:pPr>
            <w:r>
              <w:t>means 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tc>
      </w:tr>
      <w:tr w:rsidR="00962D4E" w14:paraId="6AFEFA34" w14:textId="77777777" w:rsidTr="00FC7542">
        <w:tc>
          <w:tcPr>
            <w:tcW w:w="1487" w:type="pct"/>
            <w:shd w:val="clear" w:color="auto" w:fill="auto"/>
          </w:tcPr>
          <w:p w14:paraId="6AFEFA32" w14:textId="77777777" w:rsidR="00962D4E" w:rsidRDefault="00962D4E" w:rsidP="00962D4E">
            <w:pPr>
              <w:pStyle w:val="GPSDefinitionTerm"/>
            </w:pPr>
            <w:r>
              <w:t>"Specially Written Software"</w:t>
            </w:r>
          </w:p>
        </w:tc>
        <w:tc>
          <w:tcPr>
            <w:tcW w:w="3513" w:type="pct"/>
            <w:shd w:val="clear" w:color="auto" w:fill="auto"/>
          </w:tcPr>
          <w:p w14:paraId="6AFEFA33" w14:textId="77777777" w:rsidR="00962D4E" w:rsidRDefault="00962D4E" w:rsidP="00962D4E">
            <w:pPr>
              <w:pStyle w:val="GPsDefinition"/>
            </w:pPr>
            <w:r>
              <w:t xml:space="preserve">means any software (including database software, linking instructions, test scripts, compilation instructions and test instructions) created by the Supplier (or by a Sub-Contractor or other third party on behalf of the Supplier) specifically for the purposes of this Call Off Contract, including any modifications </w:t>
            </w:r>
            <w:r>
              <w:lastRenderedPageBreak/>
              <w:t>or enhancements to Supplier Software or Third Party Software created specifically for the purposes of this Call Off Contract;</w:t>
            </w:r>
          </w:p>
        </w:tc>
      </w:tr>
      <w:tr w:rsidR="00962D4E" w14:paraId="6AFEFA37" w14:textId="77777777" w:rsidTr="00FC7542">
        <w:tc>
          <w:tcPr>
            <w:tcW w:w="1487" w:type="pct"/>
            <w:shd w:val="clear" w:color="auto" w:fill="auto"/>
          </w:tcPr>
          <w:p w14:paraId="6AFEFA35" w14:textId="77777777" w:rsidR="00962D4E" w:rsidRDefault="00962D4E" w:rsidP="00962D4E">
            <w:pPr>
              <w:pStyle w:val="GPSDefinitionTerm"/>
            </w:pPr>
            <w:r>
              <w:lastRenderedPageBreak/>
              <w:t>"Specific Change in Law"</w:t>
            </w:r>
          </w:p>
        </w:tc>
        <w:tc>
          <w:tcPr>
            <w:tcW w:w="3513" w:type="pct"/>
            <w:shd w:val="clear" w:color="auto" w:fill="auto"/>
          </w:tcPr>
          <w:p w14:paraId="6AFEFA36" w14:textId="77777777" w:rsidR="00962D4E" w:rsidRDefault="00962D4E" w:rsidP="00962D4E">
            <w:pPr>
              <w:pStyle w:val="GPsDefinition"/>
            </w:pPr>
            <w:r>
              <w:t>means a Change in Law that relates specifically to the business of the Customer and which would not affect a Comparable Supply;</w:t>
            </w:r>
          </w:p>
        </w:tc>
      </w:tr>
      <w:tr w:rsidR="00962D4E" w14:paraId="6AFEFA3A" w14:textId="77777777" w:rsidTr="00FC7542">
        <w:tc>
          <w:tcPr>
            <w:tcW w:w="1487" w:type="pct"/>
            <w:shd w:val="clear" w:color="auto" w:fill="auto"/>
          </w:tcPr>
          <w:p w14:paraId="6AFEFA38" w14:textId="77777777" w:rsidR="00962D4E" w:rsidRDefault="00962D4E" w:rsidP="00962D4E">
            <w:pPr>
              <w:pStyle w:val="GPSDefinitionTerm"/>
            </w:pPr>
            <w:r>
              <w:t>“SQ Response”</w:t>
            </w:r>
          </w:p>
        </w:tc>
        <w:tc>
          <w:tcPr>
            <w:tcW w:w="3513" w:type="pct"/>
            <w:shd w:val="clear" w:color="auto" w:fill="auto"/>
          </w:tcPr>
          <w:p w14:paraId="6AFEFA39" w14:textId="77777777" w:rsidR="00962D4E" w:rsidRDefault="00962D4E" w:rsidP="00962D4E">
            <w:pPr>
              <w:pStyle w:val="GPsDefinition"/>
            </w:pPr>
            <w:r>
              <w:t>means the Supplier’s response to the Authority’s Selection Questionnaire (“SQ”) in response to the OJEU Notice;</w:t>
            </w:r>
          </w:p>
        </w:tc>
      </w:tr>
      <w:tr w:rsidR="00962D4E" w14:paraId="6AFEFA3D" w14:textId="77777777" w:rsidTr="00FC7542">
        <w:tc>
          <w:tcPr>
            <w:tcW w:w="1487" w:type="pct"/>
            <w:shd w:val="clear" w:color="auto" w:fill="auto"/>
          </w:tcPr>
          <w:p w14:paraId="6AFEFA3B" w14:textId="77777777" w:rsidR="00962D4E" w:rsidRDefault="00962D4E" w:rsidP="00962D4E">
            <w:pPr>
              <w:pStyle w:val="GPSDefinitionTerm"/>
            </w:pPr>
            <w:r>
              <w:t>“Standalone Service Instance”</w:t>
            </w:r>
          </w:p>
        </w:tc>
        <w:tc>
          <w:tcPr>
            <w:tcW w:w="3513" w:type="pct"/>
            <w:shd w:val="clear" w:color="auto" w:fill="auto"/>
          </w:tcPr>
          <w:p w14:paraId="6AFEFA3C" w14:textId="77777777" w:rsidR="00962D4E" w:rsidRDefault="00962D4E" w:rsidP="00962D4E">
            <w:pPr>
              <w:pStyle w:val="GPsDefinition"/>
              <w:numPr>
                <w:ilvl w:val="0"/>
                <w:numId w:val="25"/>
              </w:numPr>
              <w:tabs>
                <w:tab w:val="clear" w:pos="-9"/>
                <w:tab w:val="left" w:pos="175"/>
              </w:tabs>
            </w:pPr>
            <w:r>
              <w:t>means a Service Instance that is not part of an Integrated Service Instance Set;</w:t>
            </w:r>
          </w:p>
        </w:tc>
      </w:tr>
      <w:tr w:rsidR="00962D4E" w14:paraId="6AFEFA45" w14:textId="77777777" w:rsidTr="00FC7542">
        <w:tc>
          <w:tcPr>
            <w:tcW w:w="1487" w:type="pct"/>
            <w:shd w:val="clear" w:color="auto" w:fill="auto"/>
          </w:tcPr>
          <w:p w14:paraId="6AFEFA3E" w14:textId="77777777" w:rsidR="00962D4E" w:rsidRDefault="00962D4E" w:rsidP="00962D4E">
            <w:pPr>
              <w:pStyle w:val="GPSDefinitionTerm"/>
            </w:pPr>
            <w:r>
              <w:t>"Standards"</w:t>
            </w:r>
          </w:p>
        </w:tc>
        <w:tc>
          <w:tcPr>
            <w:tcW w:w="3513" w:type="pct"/>
            <w:shd w:val="clear" w:color="auto" w:fill="auto"/>
          </w:tcPr>
          <w:p w14:paraId="6AFEFA3F" w14:textId="77777777" w:rsidR="00962D4E" w:rsidRDefault="00962D4E" w:rsidP="00962D4E">
            <w:pPr>
              <w:pStyle w:val="GPsDefinition"/>
              <w:numPr>
                <w:ilvl w:val="0"/>
                <w:numId w:val="25"/>
              </w:numPr>
              <w:tabs>
                <w:tab w:val="clear" w:pos="-9"/>
                <w:tab w:val="left" w:pos="175"/>
              </w:tabs>
            </w:pPr>
            <w:r>
              <w:t>means:</w:t>
            </w:r>
          </w:p>
          <w:p w14:paraId="6AFEFA40" w14:textId="77777777" w:rsidR="00962D4E" w:rsidRDefault="00962D4E" w:rsidP="00962D4E">
            <w:pPr>
              <w:pStyle w:val="GPSDefinitionL2"/>
              <w:numPr>
                <w:ilvl w:val="1"/>
                <w:numId w:val="25"/>
              </w:numPr>
              <w:tabs>
                <w:tab w:val="clear" w:pos="144"/>
                <w:tab w:val="left" w:pos="175"/>
              </w:tabs>
            </w:pPr>
            <w:r>
              <w:t>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when delivering Services to Contracting Bodies under this Call Off Contract;</w:t>
            </w:r>
          </w:p>
          <w:p w14:paraId="6AFEFA41" w14:textId="77777777" w:rsidR="00962D4E" w:rsidRDefault="00962D4E" w:rsidP="00962D4E">
            <w:pPr>
              <w:pStyle w:val="GPSDefinitionL2"/>
              <w:numPr>
                <w:ilvl w:val="1"/>
                <w:numId w:val="25"/>
              </w:numPr>
              <w:tabs>
                <w:tab w:val="clear" w:pos="144"/>
                <w:tab w:val="left" w:pos="175"/>
              </w:tabs>
            </w:pPr>
            <w:r>
              <w:t>any standards that form part of the HSCN Compliance Document Set;</w:t>
            </w:r>
          </w:p>
          <w:p w14:paraId="6AFEFA42" w14:textId="77777777" w:rsidR="00962D4E" w:rsidRDefault="00962D4E" w:rsidP="00962D4E">
            <w:pPr>
              <w:pStyle w:val="GPSDefinitionL2"/>
              <w:numPr>
                <w:ilvl w:val="1"/>
                <w:numId w:val="25"/>
              </w:numPr>
              <w:tabs>
                <w:tab w:val="clear" w:pos="144"/>
                <w:tab w:val="left" w:pos="175"/>
              </w:tabs>
            </w:pPr>
            <w:r>
              <w:t>any standards detailed in the specification in DPS Schedule 2 (Services and Key Performance Indicators);</w:t>
            </w:r>
          </w:p>
          <w:p w14:paraId="6AFEFA43" w14:textId="77777777" w:rsidR="00962D4E" w:rsidRDefault="00962D4E" w:rsidP="00962D4E">
            <w:pPr>
              <w:pStyle w:val="GPSDefinitionL2"/>
              <w:numPr>
                <w:ilvl w:val="1"/>
                <w:numId w:val="25"/>
              </w:numPr>
              <w:tabs>
                <w:tab w:val="clear" w:pos="144"/>
                <w:tab w:val="left" w:pos="175"/>
              </w:tabs>
            </w:pPr>
            <w:r>
              <w:t>any standards detailed by the Contracting Body in the Call Off Agreement following a Call for Competition Procedure or agreed between the Parties from time to time;</w:t>
            </w:r>
          </w:p>
          <w:p w14:paraId="6AFEFA44" w14:textId="77777777" w:rsidR="00962D4E" w:rsidRDefault="00962D4E" w:rsidP="00962D4E">
            <w:pPr>
              <w:pStyle w:val="GPSDefinitionL2"/>
            </w:pPr>
            <w:r>
              <w:t>any relevant Government codes of practice and guidance applicable from time to time that would apply to a supplier delivering Services to the Customer under this Call Off Contract.</w:t>
            </w:r>
            <w:r>
              <w:rPr>
                <w:sz w:val="16"/>
              </w:rPr>
              <w:fldChar w:fldCharType="begin"/>
            </w:r>
            <w:r>
              <w:rPr>
                <w:sz w:val="16"/>
              </w:rPr>
              <w:instrText>LISTNUM \l 1 \s 0</w:instrText>
            </w:r>
            <w:r>
              <w:rPr>
                <w:sz w:val="16"/>
              </w:rPr>
              <w:fldChar w:fldCharType="separate"/>
            </w:r>
            <w:r>
              <w:rPr>
                <w:sz w:val="16"/>
              </w:rPr>
              <w:t xml:space="preserve"> </w:t>
            </w:r>
            <w:r>
              <w:rPr>
                <w:sz w:val="16"/>
              </w:rPr>
              <w:fldChar w:fldCharType="end"/>
            </w:r>
          </w:p>
        </w:tc>
      </w:tr>
      <w:tr w:rsidR="00962D4E" w14:paraId="6AFEFA48" w14:textId="77777777" w:rsidTr="00FC7542">
        <w:tc>
          <w:tcPr>
            <w:tcW w:w="1487" w:type="pct"/>
            <w:shd w:val="clear" w:color="auto" w:fill="auto"/>
          </w:tcPr>
          <w:p w14:paraId="6AFEFA46" w14:textId="77777777" w:rsidR="00962D4E" w:rsidRDefault="00962D4E" w:rsidP="00962D4E">
            <w:pPr>
              <w:pStyle w:val="GPSDefinitionTerm"/>
            </w:pPr>
            <w:r>
              <w:t>"Sub-Contract"</w:t>
            </w:r>
          </w:p>
        </w:tc>
        <w:tc>
          <w:tcPr>
            <w:tcW w:w="3513" w:type="pct"/>
            <w:shd w:val="clear" w:color="auto" w:fill="auto"/>
          </w:tcPr>
          <w:p w14:paraId="6AFEFA47" w14:textId="77777777" w:rsidR="00962D4E" w:rsidRDefault="00962D4E" w:rsidP="00962D4E">
            <w:pPr>
              <w:pStyle w:val="GPsDefinition"/>
            </w:pPr>
            <w:r>
              <w:t>means any contract or agreement or proposed contract or agreement between the Supplier and any third party whereby that third party agrees to provide to the Supplier the Services or any part thereof or facilities, services necessary for the provision of the Services or any part thereof or necessary for the management, direction or control of the provision of the Services or any part thereof;</w:t>
            </w:r>
          </w:p>
        </w:tc>
      </w:tr>
      <w:tr w:rsidR="00962D4E" w14:paraId="6AFEFA4B" w14:textId="77777777" w:rsidTr="00FC7542">
        <w:tc>
          <w:tcPr>
            <w:tcW w:w="1487" w:type="pct"/>
            <w:shd w:val="clear" w:color="auto" w:fill="auto"/>
          </w:tcPr>
          <w:p w14:paraId="6AFEFA49" w14:textId="77777777" w:rsidR="00962D4E" w:rsidRDefault="00962D4E" w:rsidP="00962D4E">
            <w:pPr>
              <w:pStyle w:val="GPSDefinitionTerm"/>
            </w:pPr>
            <w:r>
              <w:t>"Sub-Contractor"</w:t>
            </w:r>
          </w:p>
        </w:tc>
        <w:tc>
          <w:tcPr>
            <w:tcW w:w="3513" w:type="pct"/>
            <w:shd w:val="clear" w:color="auto" w:fill="auto"/>
          </w:tcPr>
          <w:p w14:paraId="6AFEFA4A" w14:textId="77777777" w:rsidR="00962D4E" w:rsidRDefault="00962D4E" w:rsidP="00962D4E">
            <w:pPr>
              <w:pStyle w:val="GPsDefinition"/>
            </w:pPr>
            <w:r>
              <w:t>means any third party engaged by the Supplier, including any Key Sub-Contractor, from time to time under a Sub-Contract permitted pursuant to the Dynamic Purchasing System Agreement and this Call Off Contract or its servants or agents and any third party with whom that third party enters into a Sub-Contract or its servants or agents;</w:t>
            </w:r>
          </w:p>
        </w:tc>
      </w:tr>
      <w:tr w:rsidR="00962D4E" w14:paraId="68526878" w14:textId="77777777" w:rsidTr="006C0C7C">
        <w:tc>
          <w:tcPr>
            <w:tcW w:w="1487" w:type="pct"/>
            <w:shd w:val="clear" w:color="auto" w:fill="auto"/>
          </w:tcPr>
          <w:p w14:paraId="25A248F5" w14:textId="3734206D" w:rsidR="00962D4E" w:rsidRDefault="00962D4E" w:rsidP="00962D4E">
            <w:pPr>
              <w:pStyle w:val="GPSDefinitionTerm"/>
            </w:pPr>
            <w:r>
              <w:t>“Sub-processor”</w:t>
            </w:r>
          </w:p>
        </w:tc>
        <w:tc>
          <w:tcPr>
            <w:tcW w:w="3513" w:type="pct"/>
            <w:shd w:val="clear" w:color="auto" w:fill="auto"/>
          </w:tcPr>
          <w:p w14:paraId="5DD5A61C" w14:textId="00982E12" w:rsidR="00962D4E" w:rsidRDefault="00962D4E" w:rsidP="00962D4E">
            <w:pPr>
              <w:pStyle w:val="GPsDefinition"/>
            </w:pPr>
            <w:r>
              <w:t>means any third party appointed to Process Personal Data on behalf of the Supplier related to this Call Off Contract;</w:t>
            </w:r>
          </w:p>
        </w:tc>
      </w:tr>
      <w:tr w:rsidR="00962D4E" w14:paraId="6AFEFA4E" w14:textId="77777777" w:rsidTr="00FC7542">
        <w:tc>
          <w:tcPr>
            <w:tcW w:w="1487" w:type="pct"/>
            <w:shd w:val="clear" w:color="auto" w:fill="auto"/>
          </w:tcPr>
          <w:p w14:paraId="6AFEFA4C" w14:textId="77777777" w:rsidR="00962D4E" w:rsidRDefault="00962D4E" w:rsidP="00962D4E">
            <w:pPr>
              <w:pStyle w:val="GPSDefinitionTerm"/>
            </w:pPr>
            <w:r>
              <w:t>"Supplier"</w:t>
            </w:r>
          </w:p>
        </w:tc>
        <w:tc>
          <w:tcPr>
            <w:tcW w:w="3513" w:type="pct"/>
            <w:shd w:val="clear" w:color="auto" w:fill="auto"/>
          </w:tcPr>
          <w:p w14:paraId="6AFEFA4D" w14:textId="77777777" w:rsidR="00962D4E" w:rsidRDefault="00962D4E" w:rsidP="00962D4E">
            <w:pPr>
              <w:pStyle w:val="GPsDefinition"/>
            </w:pPr>
            <w:r>
              <w:t>means the person, firm or company with whom the Customer enters into this Call Off Contract as identified in the Order Form;</w:t>
            </w:r>
          </w:p>
        </w:tc>
      </w:tr>
      <w:tr w:rsidR="00962D4E" w14:paraId="6AFEFA51" w14:textId="77777777" w:rsidTr="00FC7542">
        <w:tc>
          <w:tcPr>
            <w:tcW w:w="1487" w:type="pct"/>
            <w:shd w:val="clear" w:color="auto" w:fill="auto"/>
          </w:tcPr>
          <w:p w14:paraId="6AFEFA4F" w14:textId="77777777" w:rsidR="00962D4E" w:rsidRDefault="00962D4E" w:rsidP="00962D4E">
            <w:pPr>
              <w:pStyle w:val="GPSDefinitionTerm"/>
            </w:pPr>
            <w:r>
              <w:lastRenderedPageBreak/>
              <w:t>"Supplier Assets"</w:t>
            </w:r>
          </w:p>
        </w:tc>
        <w:tc>
          <w:tcPr>
            <w:tcW w:w="3513" w:type="pct"/>
            <w:shd w:val="clear" w:color="auto" w:fill="auto"/>
          </w:tcPr>
          <w:p w14:paraId="6AFEFA50" w14:textId="77777777" w:rsidR="00962D4E" w:rsidRDefault="00962D4E" w:rsidP="00962D4E">
            <w:pPr>
              <w:pStyle w:val="GPsDefinition"/>
            </w:pPr>
            <w:r>
              <w:t xml:space="preserve">means all assets and rights used by the Supplier to provide the Services in accordance with this Call Off Contract but excluding both the Customer Assets </w:t>
            </w:r>
            <w:r>
              <w:rPr>
                <w:bCs/>
                <w:shd w:val="clear" w:color="auto" w:fill="FFFFFF"/>
              </w:rPr>
              <w:t>and the Core Network Assets</w:t>
            </w:r>
            <w:r>
              <w:t>;</w:t>
            </w:r>
          </w:p>
        </w:tc>
      </w:tr>
      <w:tr w:rsidR="00962D4E" w14:paraId="6AFEFA57" w14:textId="77777777" w:rsidTr="00FC7542">
        <w:tc>
          <w:tcPr>
            <w:tcW w:w="1487" w:type="pct"/>
            <w:shd w:val="clear" w:color="auto" w:fill="auto"/>
          </w:tcPr>
          <w:p w14:paraId="6AFEFA52" w14:textId="77777777" w:rsidR="00962D4E" w:rsidRDefault="00962D4E" w:rsidP="00962D4E">
            <w:pPr>
              <w:pStyle w:val="GPSDefinitionTerm"/>
            </w:pPr>
            <w:r>
              <w:t>"Supplier Background IPR"</w:t>
            </w:r>
          </w:p>
        </w:tc>
        <w:tc>
          <w:tcPr>
            <w:tcW w:w="3513" w:type="pct"/>
            <w:shd w:val="clear" w:color="auto" w:fill="auto"/>
          </w:tcPr>
          <w:p w14:paraId="6AFEFA53" w14:textId="77777777" w:rsidR="00962D4E" w:rsidRDefault="00962D4E" w:rsidP="00962D4E">
            <w:pPr>
              <w:pStyle w:val="GPsDefinition"/>
            </w:pPr>
            <w:r>
              <w:t xml:space="preserve">means </w:t>
            </w:r>
          </w:p>
          <w:p w14:paraId="6AFEFA54" w14:textId="77777777" w:rsidR="00962D4E" w:rsidRDefault="00962D4E" w:rsidP="00962D4E">
            <w:pPr>
              <w:pStyle w:val="GPSDefinitionL2"/>
            </w:pPr>
            <w:r>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14:paraId="6AFEFA55" w14:textId="77777777" w:rsidR="00962D4E" w:rsidRDefault="00962D4E" w:rsidP="00962D4E">
            <w:pPr>
              <w:pStyle w:val="GPSDefinitionL2"/>
            </w:pPr>
            <w:r>
              <w:t xml:space="preserve">Intellectual Property Rights created by the Supplier independently of this Call Off Contract, </w:t>
            </w:r>
          </w:p>
          <w:p w14:paraId="6AFEFA56" w14:textId="77777777" w:rsidR="00962D4E" w:rsidRDefault="00962D4E" w:rsidP="00962D4E">
            <w:pPr>
              <w:pStyle w:val="GPsDefinition"/>
            </w:pPr>
            <w:r>
              <w:t>but excluding Intellectual Property Rights owned by the Supplier subsisting in the Supplier Software;</w:t>
            </w:r>
          </w:p>
        </w:tc>
      </w:tr>
      <w:tr w:rsidR="00962D4E" w14:paraId="6AFEFA5A" w14:textId="77777777" w:rsidTr="00FC7542">
        <w:tc>
          <w:tcPr>
            <w:tcW w:w="1487" w:type="pct"/>
            <w:shd w:val="clear" w:color="auto" w:fill="auto"/>
          </w:tcPr>
          <w:p w14:paraId="6AFEFA58" w14:textId="77777777" w:rsidR="00962D4E" w:rsidRDefault="00962D4E" w:rsidP="00962D4E">
            <w:pPr>
              <w:pStyle w:val="GPSDefinitionTerm"/>
            </w:pPr>
            <w:r>
              <w:t>"Supplier Call Off Solution"</w:t>
            </w:r>
          </w:p>
        </w:tc>
        <w:tc>
          <w:tcPr>
            <w:tcW w:w="3513" w:type="pct"/>
            <w:shd w:val="clear" w:color="auto" w:fill="auto"/>
          </w:tcPr>
          <w:p w14:paraId="6AFEFA59" w14:textId="77777777" w:rsidR="00962D4E" w:rsidRDefault="00962D4E" w:rsidP="00962D4E">
            <w:pPr>
              <w:pStyle w:val="GPsDefinition"/>
            </w:pPr>
            <w:r>
              <w:t>means the Supplier’s solution in response to the Customer's invitation to Suppliers for formal offers to supply the Customer with the Services pursuant to a Call for Competition Procedure as set out in Annex 2 to Call Off Schedule 2 (Services);</w:t>
            </w:r>
          </w:p>
        </w:tc>
      </w:tr>
      <w:tr w:rsidR="00962D4E" w14:paraId="6AFEFA5D" w14:textId="77777777" w:rsidTr="00FC7542">
        <w:tc>
          <w:tcPr>
            <w:tcW w:w="1487" w:type="pct"/>
            <w:shd w:val="clear" w:color="auto" w:fill="auto"/>
          </w:tcPr>
          <w:p w14:paraId="6AFEFA5B" w14:textId="77777777" w:rsidR="00962D4E" w:rsidRDefault="00962D4E" w:rsidP="00962D4E">
            <w:pPr>
              <w:pStyle w:val="GPSDefinitionTerm"/>
            </w:pPr>
            <w:r>
              <w:t>"Supplier Personnel"</w:t>
            </w:r>
          </w:p>
        </w:tc>
        <w:tc>
          <w:tcPr>
            <w:tcW w:w="3513" w:type="pct"/>
            <w:shd w:val="clear" w:color="auto" w:fill="auto"/>
          </w:tcPr>
          <w:p w14:paraId="6AFEFA5C" w14:textId="77777777" w:rsidR="00962D4E" w:rsidRDefault="00962D4E" w:rsidP="00962D4E">
            <w:pPr>
              <w:pStyle w:val="GPsDefinition"/>
            </w:pPr>
            <w:r>
              <w:t>means all directors, officers, employees, agents, consultants and contractors of the Supplier and/or of any Sub-Contractor engaged in the performance of the Supplier’s obligations under this Call Off Contract;</w:t>
            </w:r>
          </w:p>
        </w:tc>
      </w:tr>
      <w:tr w:rsidR="00962D4E" w14:paraId="6AFEFA60" w14:textId="77777777" w:rsidTr="00FC7542">
        <w:tc>
          <w:tcPr>
            <w:tcW w:w="1487" w:type="pct"/>
            <w:shd w:val="clear" w:color="auto" w:fill="auto"/>
          </w:tcPr>
          <w:p w14:paraId="6AFEFA5E" w14:textId="77777777" w:rsidR="00962D4E" w:rsidRDefault="00962D4E" w:rsidP="00962D4E">
            <w:pPr>
              <w:pStyle w:val="GPSDefinitionTerm"/>
            </w:pPr>
            <w:r>
              <w:t>"Supplier Equipment"</w:t>
            </w:r>
          </w:p>
        </w:tc>
        <w:tc>
          <w:tcPr>
            <w:tcW w:w="3513" w:type="pct"/>
            <w:shd w:val="clear" w:color="auto" w:fill="auto"/>
          </w:tcPr>
          <w:p w14:paraId="6AFEFA5F" w14:textId="77777777" w:rsidR="00962D4E" w:rsidRDefault="00962D4E" w:rsidP="00962D4E">
            <w:pPr>
              <w:pStyle w:val="GPsDefinition"/>
            </w:pPr>
            <w:r>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962D4E" w14:paraId="6AFEFA63" w14:textId="77777777" w:rsidTr="00FC7542">
        <w:tc>
          <w:tcPr>
            <w:tcW w:w="1487" w:type="pct"/>
            <w:shd w:val="clear" w:color="auto" w:fill="auto"/>
          </w:tcPr>
          <w:p w14:paraId="6AFEFA61" w14:textId="77777777" w:rsidR="00962D4E" w:rsidRDefault="00962D4E" w:rsidP="00962D4E">
            <w:pPr>
              <w:pStyle w:val="GPSDefinitionTerm"/>
            </w:pPr>
            <w:r>
              <w:t>"Supplier Non-Performance"</w:t>
            </w:r>
          </w:p>
        </w:tc>
        <w:tc>
          <w:tcPr>
            <w:tcW w:w="3513" w:type="pct"/>
            <w:shd w:val="clear" w:color="auto" w:fill="auto"/>
          </w:tcPr>
          <w:p w14:paraId="6AFEFA62" w14:textId="77777777" w:rsidR="00962D4E" w:rsidRDefault="00962D4E" w:rsidP="00962D4E">
            <w:pPr>
              <w:pStyle w:val="GPsDefinition"/>
            </w:pPr>
            <w:r>
              <w:t xml:space="preserve">has the meaning given to it in Clause </w:t>
            </w:r>
            <w:r>
              <w:fldChar w:fldCharType="begin"/>
            </w:r>
            <w:r>
              <w:instrText xml:space="preserve"> REF _Ref360524376 \r \h </w:instrText>
            </w:r>
            <w:r>
              <w:fldChar w:fldCharType="separate"/>
            </w:r>
            <w:r>
              <w:t>35.1</w:t>
            </w:r>
            <w:r>
              <w:fldChar w:fldCharType="end"/>
            </w:r>
            <w:r>
              <w:t xml:space="preserve"> (Supplier Relief Due to Customer Cause);</w:t>
            </w:r>
          </w:p>
        </w:tc>
      </w:tr>
      <w:tr w:rsidR="00962D4E" w14:paraId="6AFEFA66" w14:textId="77777777" w:rsidTr="00FC7542">
        <w:tc>
          <w:tcPr>
            <w:tcW w:w="1487" w:type="pct"/>
            <w:shd w:val="clear" w:color="auto" w:fill="auto"/>
          </w:tcPr>
          <w:p w14:paraId="6AFEFA64" w14:textId="77777777" w:rsidR="00962D4E" w:rsidRDefault="00962D4E" w:rsidP="00962D4E">
            <w:pPr>
              <w:pStyle w:val="GPSDefinitionTerm"/>
            </w:pPr>
            <w:r>
              <w:t>"Supplier Profit"</w:t>
            </w:r>
          </w:p>
        </w:tc>
        <w:tc>
          <w:tcPr>
            <w:tcW w:w="3513" w:type="pct"/>
            <w:shd w:val="clear" w:color="auto" w:fill="auto"/>
          </w:tcPr>
          <w:p w14:paraId="6AFEFA65" w14:textId="77777777" w:rsidR="00962D4E" w:rsidRDefault="00962D4E" w:rsidP="00962D4E">
            <w:pPr>
              <w:pStyle w:val="GPsDefinition"/>
            </w:pPr>
            <w:r>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962D4E" w14:paraId="6AFEFA69" w14:textId="77777777" w:rsidTr="00FC7542">
        <w:tc>
          <w:tcPr>
            <w:tcW w:w="1487" w:type="pct"/>
            <w:shd w:val="clear" w:color="auto" w:fill="auto"/>
          </w:tcPr>
          <w:p w14:paraId="6AFEFA67" w14:textId="77777777" w:rsidR="00962D4E" w:rsidRDefault="00962D4E" w:rsidP="00962D4E">
            <w:pPr>
              <w:pStyle w:val="GPSDefinitionTerm"/>
            </w:pPr>
            <w:r>
              <w:t>"Supplier Profit Margin"</w:t>
            </w:r>
          </w:p>
        </w:tc>
        <w:tc>
          <w:tcPr>
            <w:tcW w:w="3513" w:type="pct"/>
            <w:shd w:val="clear" w:color="auto" w:fill="auto"/>
          </w:tcPr>
          <w:p w14:paraId="6AFEFA68" w14:textId="77777777" w:rsidR="00962D4E" w:rsidRDefault="00962D4E" w:rsidP="00962D4E">
            <w:pPr>
              <w:pStyle w:val="GPsDefinition"/>
            </w:pPr>
            <w:r>
              <w:t xml:space="preserve">means, in relation to a period or a Milestone </w:t>
            </w:r>
            <w:r>
              <w:rPr>
                <w:color w:val="000000"/>
              </w:rPr>
              <w:t>(as the context requires)</w:t>
            </w:r>
            <w:r>
              <w:t>, the Supplier Profit for the relevant period or in relation to the relevant Milestone divided by the total Call Off Contract Charges over the same period or in relation to the relevant Milestone and expressed as a percentage;</w:t>
            </w:r>
          </w:p>
        </w:tc>
      </w:tr>
      <w:tr w:rsidR="00962D4E" w14:paraId="6AFEFA6C" w14:textId="77777777" w:rsidTr="00FC7542">
        <w:tc>
          <w:tcPr>
            <w:tcW w:w="1487" w:type="pct"/>
            <w:shd w:val="clear" w:color="auto" w:fill="auto"/>
          </w:tcPr>
          <w:p w14:paraId="6AFEFA6A" w14:textId="77777777" w:rsidR="00962D4E" w:rsidRDefault="00962D4E" w:rsidP="00962D4E">
            <w:pPr>
              <w:pStyle w:val="GPSDefinitionTerm"/>
            </w:pPr>
            <w:r>
              <w:t>"Supplier Representative"</w:t>
            </w:r>
          </w:p>
        </w:tc>
        <w:tc>
          <w:tcPr>
            <w:tcW w:w="3513" w:type="pct"/>
            <w:shd w:val="clear" w:color="auto" w:fill="auto"/>
          </w:tcPr>
          <w:p w14:paraId="6AFEFA6B" w14:textId="77777777" w:rsidR="00962D4E" w:rsidRDefault="00962D4E" w:rsidP="00962D4E">
            <w:pPr>
              <w:pStyle w:val="GPsDefinition"/>
            </w:pPr>
            <w:r>
              <w:t>means the representative appointed by the Supplier named in the Order Form;</w:t>
            </w:r>
          </w:p>
        </w:tc>
      </w:tr>
      <w:tr w:rsidR="00962D4E" w14:paraId="6AFEFA6F" w14:textId="77777777" w:rsidTr="00FC7542">
        <w:tc>
          <w:tcPr>
            <w:tcW w:w="1487" w:type="pct"/>
            <w:shd w:val="clear" w:color="auto" w:fill="auto"/>
          </w:tcPr>
          <w:p w14:paraId="6AFEFA6D" w14:textId="77777777" w:rsidR="00962D4E" w:rsidRDefault="00962D4E" w:rsidP="00962D4E">
            <w:pPr>
              <w:pStyle w:val="GPSDefinitionTerm"/>
            </w:pPr>
            <w:r>
              <w:t>"Supplier Software"</w:t>
            </w:r>
          </w:p>
        </w:tc>
        <w:tc>
          <w:tcPr>
            <w:tcW w:w="3513" w:type="pct"/>
            <w:shd w:val="clear" w:color="auto" w:fill="auto"/>
          </w:tcPr>
          <w:p w14:paraId="6AFEFA6E" w14:textId="77777777" w:rsidR="00962D4E" w:rsidRDefault="00962D4E" w:rsidP="00962D4E">
            <w:pPr>
              <w:pStyle w:val="GPsDefinition"/>
            </w:pPr>
            <w:r>
              <w:t xml:space="preserve">means any software which is proprietary to the Supplier (or an Affiliate of the Supplier) and identified as such in the Order Form together with all other software which is not identified as such in the Order Form but which is or will be used by the Supplier or any Sub-Contractor for the purposes of providing the Services or is embedded in and in respect of such other software as </w:t>
            </w:r>
            <w:r>
              <w:lastRenderedPageBreak/>
              <w:t>required to be licensed in order for the Customer to receive the benefit of and/or make use of the Services;</w:t>
            </w:r>
          </w:p>
        </w:tc>
      </w:tr>
      <w:tr w:rsidR="00962D4E" w14:paraId="6AFEFA72" w14:textId="77777777" w:rsidTr="00FC7542">
        <w:tc>
          <w:tcPr>
            <w:tcW w:w="1487" w:type="pct"/>
            <w:shd w:val="clear" w:color="auto" w:fill="auto"/>
          </w:tcPr>
          <w:p w14:paraId="6AFEFA70" w14:textId="77777777" w:rsidR="00962D4E" w:rsidRDefault="00962D4E" w:rsidP="00962D4E">
            <w:pPr>
              <w:pStyle w:val="GPSDefinitionTerm"/>
            </w:pPr>
            <w:r>
              <w:lastRenderedPageBreak/>
              <w:t>"Supplier System"</w:t>
            </w:r>
          </w:p>
        </w:tc>
        <w:tc>
          <w:tcPr>
            <w:tcW w:w="3513" w:type="pct"/>
            <w:shd w:val="clear" w:color="auto" w:fill="auto"/>
          </w:tcPr>
          <w:p w14:paraId="6AFEFA71" w14:textId="77777777" w:rsidR="00962D4E" w:rsidRDefault="00962D4E" w:rsidP="00962D4E">
            <w:pPr>
              <w:pStyle w:val="GPsDefinition"/>
            </w:pPr>
            <w:r>
              <w:t xml:space="preserve">means the information and communications technology system used by the Supplier in supplying the Services, including the Supplier Software, the Supplier Equipment, </w:t>
            </w:r>
            <w:r>
              <w:rPr>
                <w:spacing w:val="-2"/>
              </w:rPr>
              <w:t>configuration and management utilities, calibration and testing tools</w:t>
            </w:r>
            <w:r>
              <w:t xml:space="preserve"> and related cabling (but excluding the Customer System);</w:t>
            </w:r>
          </w:p>
        </w:tc>
      </w:tr>
      <w:tr w:rsidR="00962D4E" w14:paraId="6AFEFA78" w14:textId="77777777" w:rsidTr="00FC7542">
        <w:tc>
          <w:tcPr>
            <w:tcW w:w="1487" w:type="pct"/>
            <w:shd w:val="clear" w:color="auto" w:fill="auto"/>
          </w:tcPr>
          <w:p w14:paraId="6AFEFA73" w14:textId="77777777" w:rsidR="00962D4E" w:rsidRDefault="00962D4E" w:rsidP="00962D4E">
            <w:pPr>
              <w:pStyle w:val="GPSDefinitionTerm"/>
            </w:pPr>
            <w:r>
              <w:t>"Supplier's Confidential Information"</w:t>
            </w:r>
          </w:p>
        </w:tc>
        <w:tc>
          <w:tcPr>
            <w:tcW w:w="3513" w:type="pct"/>
            <w:shd w:val="clear" w:color="auto" w:fill="auto"/>
          </w:tcPr>
          <w:p w14:paraId="6AFEFA74" w14:textId="77777777" w:rsidR="00962D4E" w:rsidRDefault="00962D4E" w:rsidP="00962D4E">
            <w:pPr>
              <w:pStyle w:val="GPsDefinition"/>
            </w:pPr>
            <w:r>
              <w:t xml:space="preserve">means </w:t>
            </w:r>
          </w:p>
          <w:p w14:paraId="6AFEFA75" w14:textId="77777777" w:rsidR="00962D4E" w:rsidRDefault="00962D4E" w:rsidP="00962D4E">
            <w:pPr>
              <w:pStyle w:val="GPSDefinitionL2"/>
            </w:pPr>
            <w:r>
              <w:t xml:space="preserve">any information, however it is conveyed, that relates to the business, affairs, developments, IPR of the Supplier (including the Supplier Background IPR) trade secrets, Know-How,  and/or personnel of the Supplier; </w:t>
            </w:r>
          </w:p>
          <w:p w14:paraId="6AFEFA76" w14:textId="77777777" w:rsidR="00962D4E" w:rsidRDefault="00962D4E" w:rsidP="00962D4E">
            <w:pPr>
              <w:pStyle w:val="GPSDefinitionL2"/>
            </w:pPr>
            <w: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14:paraId="6AFEFA77" w14:textId="77777777" w:rsidR="00962D4E" w:rsidRDefault="00962D4E" w:rsidP="00962D4E">
            <w:pPr>
              <w:pStyle w:val="GPSDefinitionL2"/>
            </w:pPr>
            <w:r>
              <w:t>information derived from any of the above.</w:t>
            </w:r>
          </w:p>
        </w:tc>
      </w:tr>
      <w:tr w:rsidR="00962D4E" w14:paraId="6AFEFA7B" w14:textId="77777777" w:rsidTr="00FC7542">
        <w:tc>
          <w:tcPr>
            <w:tcW w:w="1487" w:type="pct"/>
            <w:shd w:val="clear" w:color="auto" w:fill="auto"/>
          </w:tcPr>
          <w:p w14:paraId="6AFEFA79" w14:textId="77777777" w:rsidR="00962D4E" w:rsidRDefault="00962D4E" w:rsidP="00962D4E">
            <w:pPr>
              <w:pStyle w:val="GPSDefinitionTerm"/>
            </w:pPr>
            <w:r>
              <w:t>"Template Call Off Terms"</w:t>
            </w:r>
          </w:p>
        </w:tc>
        <w:tc>
          <w:tcPr>
            <w:tcW w:w="3513" w:type="pct"/>
            <w:shd w:val="clear" w:color="auto" w:fill="auto"/>
          </w:tcPr>
          <w:p w14:paraId="6AFEFA7A" w14:textId="77777777" w:rsidR="00962D4E" w:rsidRDefault="00962D4E" w:rsidP="00962D4E">
            <w:pPr>
              <w:pStyle w:val="GPsDefinition"/>
            </w:pPr>
            <w:r>
              <w:t>means the template terms and conditions in Annex 2 of DPS Schedule 3 (Template Order Form and Template Call Off Terms);</w:t>
            </w:r>
          </w:p>
        </w:tc>
      </w:tr>
      <w:tr w:rsidR="00962D4E" w14:paraId="6AFEFA7E" w14:textId="77777777" w:rsidTr="00FC7542">
        <w:tc>
          <w:tcPr>
            <w:tcW w:w="1487" w:type="pct"/>
            <w:shd w:val="clear" w:color="auto" w:fill="auto"/>
          </w:tcPr>
          <w:p w14:paraId="6AFEFA7C" w14:textId="77777777" w:rsidR="00962D4E" w:rsidRDefault="00962D4E" w:rsidP="00962D4E">
            <w:pPr>
              <w:pStyle w:val="GPSDefinitionTerm"/>
            </w:pPr>
            <w:r>
              <w:t>"Template Order Form"</w:t>
            </w:r>
          </w:p>
        </w:tc>
        <w:tc>
          <w:tcPr>
            <w:tcW w:w="3513" w:type="pct"/>
            <w:shd w:val="clear" w:color="auto" w:fill="auto"/>
          </w:tcPr>
          <w:p w14:paraId="6AFEFA7D" w14:textId="77777777" w:rsidR="00962D4E" w:rsidRDefault="00962D4E" w:rsidP="00962D4E">
            <w:pPr>
              <w:pStyle w:val="GPsDefinition"/>
            </w:pPr>
            <w:r>
              <w:t>means the template order form in Annex 1 of DPS Schedule 3 (Template Order Form and Template Call Off Terms);</w:t>
            </w:r>
          </w:p>
        </w:tc>
      </w:tr>
      <w:tr w:rsidR="00962D4E" w14:paraId="6AFEFA81" w14:textId="77777777" w:rsidTr="00FC7542">
        <w:tc>
          <w:tcPr>
            <w:tcW w:w="1487" w:type="pct"/>
            <w:shd w:val="clear" w:color="auto" w:fill="auto"/>
          </w:tcPr>
          <w:p w14:paraId="6AFEFA7F" w14:textId="77777777" w:rsidR="00962D4E" w:rsidRDefault="00962D4E" w:rsidP="00962D4E">
            <w:pPr>
              <w:pStyle w:val="GPSDefinitionTerm"/>
            </w:pPr>
            <w:r>
              <w:t>"Test" and "Testing"</w:t>
            </w:r>
          </w:p>
        </w:tc>
        <w:tc>
          <w:tcPr>
            <w:tcW w:w="3513" w:type="pct"/>
            <w:shd w:val="clear" w:color="auto" w:fill="auto"/>
          </w:tcPr>
          <w:p w14:paraId="6AFEFA80" w14:textId="77777777" w:rsidR="00962D4E" w:rsidRDefault="00962D4E" w:rsidP="00962D4E">
            <w:pPr>
              <w:pStyle w:val="GPsDefinition"/>
            </w:pPr>
            <w:r>
              <w:t xml:space="preserve">means any tests required to be carried out pursuant to this Call Off Contract as set out in Part B of Call Off Schedule 4 (Implementation Plan, Customer Responsibilities and Testing) or elsewhere in this Call Off Contract </w:t>
            </w:r>
            <w:r>
              <w:rPr>
                <w:spacing w:val="-2"/>
              </w:rPr>
              <w:t>and “</w:t>
            </w:r>
            <w:r>
              <w:rPr>
                <w:b/>
                <w:spacing w:val="-2"/>
              </w:rPr>
              <w:t>Tested”</w:t>
            </w:r>
            <w:r>
              <w:rPr>
                <w:spacing w:val="-2"/>
              </w:rPr>
              <w:t xml:space="preserve"> shall be construed accordingly</w:t>
            </w:r>
            <w:r>
              <w:t>;</w:t>
            </w:r>
          </w:p>
        </w:tc>
      </w:tr>
      <w:tr w:rsidR="00962D4E" w14:paraId="6AFEFA84" w14:textId="77777777" w:rsidTr="00FC7542">
        <w:tc>
          <w:tcPr>
            <w:tcW w:w="1487" w:type="pct"/>
            <w:shd w:val="clear" w:color="auto" w:fill="auto"/>
          </w:tcPr>
          <w:p w14:paraId="6AFEFA82" w14:textId="77777777" w:rsidR="00962D4E" w:rsidRDefault="00962D4E" w:rsidP="00962D4E">
            <w:pPr>
              <w:pStyle w:val="GPSDefinitionTerm"/>
            </w:pPr>
            <w:r>
              <w:t>"Test Issue"</w:t>
            </w:r>
          </w:p>
        </w:tc>
        <w:tc>
          <w:tcPr>
            <w:tcW w:w="3513" w:type="pct"/>
            <w:shd w:val="clear" w:color="auto" w:fill="auto"/>
          </w:tcPr>
          <w:p w14:paraId="6AFEFA83" w14:textId="77777777" w:rsidR="00962D4E" w:rsidRDefault="00962D4E" w:rsidP="00962D4E">
            <w:pPr>
              <w:pStyle w:val="GPsDefinition"/>
            </w:pPr>
            <w:r>
              <w:t>means any variance or non-conformity of the Services or Deliverables from their requirements as set out in this Call Off Contract;</w:t>
            </w:r>
          </w:p>
        </w:tc>
      </w:tr>
      <w:tr w:rsidR="00962D4E" w14:paraId="6AFEFA87" w14:textId="77777777" w:rsidTr="00FC7542">
        <w:tc>
          <w:tcPr>
            <w:tcW w:w="1487" w:type="pct"/>
            <w:shd w:val="clear" w:color="auto" w:fill="auto"/>
          </w:tcPr>
          <w:p w14:paraId="6AFEFA85" w14:textId="77777777" w:rsidR="00962D4E" w:rsidRDefault="00962D4E" w:rsidP="00962D4E">
            <w:pPr>
              <w:pStyle w:val="GPSDefinitionTerm"/>
            </w:pPr>
            <w:r>
              <w:t>"Termination Notice"</w:t>
            </w:r>
          </w:p>
        </w:tc>
        <w:tc>
          <w:tcPr>
            <w:tcW w:w="3513" w:type="pct"/>
            <w:shd w:val="clear" w:color="auto" w:fill="auto"/>
          </w:tcPr>
          <w:p w14:paraId="6AFEFA86" w14:textId="77777777" w:rsidR="00962D4E" w:rsidRDefault="00962D4E" w:rsidP="00962D4E">
            <w:pPr>
              <w:pStyle w:val="GPsDefinition"/>
            </w:pPr>
            <w:r>
              <w:t>means a written notice of termination given by one Party to the other, notifying the Party receiving the notice of the intention of the Party giving the notice to terminate this Call Off Contract on a specified date and setting out the grounds for termination;</w:t>
            </w:r>
          </w:p>
        </w:tc>
      </w:tr>
      <w:tr w:rsidR="00962D4E" w14:paraId="6AFEFA8A" w14:textId="77777777" w:rsidTr="00FC7542">
        <w:tc>
          <w:tcPr>
            <w:tcW w:w="1487" w:type="pct"/>
            <w:shd w:val="clear" w:color="auto" w:fill="auto"/>
          </w:tcPr>
          <w:p w14:paraId="6AFEFA88" w14:textId="77777777" w:rsidR="00962D4E" w:rsidRDefault="00962D4E" w:rsidP="00962D4E">
            <w:pPr>
              <w:pStyle w:val="GPSDefinitionTerm"/>
            </w:pPr>
            <w:r>
              <w:t>"Third Party IPR"</w:t>
            </w:r>
          </w:p>
        </w:tc>
        <w:tc>
          <w:tcPr>
            <w:tcW w:w="3513" w:type="pct"/>
            <w:shd w:val="clear" w:color="auto" w:fill="auto"/>
          </w:tcPr>
          <w:p w14:paraId="6AFEFA89" w14:textId="77777777" w:rsidR="00962D4E" w:rsidRDefault="00962D4E" w:rsidP="00962D4E">
            <w:pPr>
              <w:pStyle w:val="GPsDefinition"/>
            </w:pPr>
            <w:r>
              <w:t>means Intellectual Property Rights owned by a third party but excluding Intellectual Property Rights owned by the third party subsisting in any Third Party Software;</w:t>
            </w:r>
          </w:p>
        </w:tc>
      </w:tr>
      <w:tr w:rsidR="00962D4E" w14:paraId="6AFEFA8D" w14:textId="77777777" w:rsidTr="00FC7542">
        <w:tc>
          <w:tcPr>
            <w:tcW w:w="1487" w:type="pct"/>
            <w:shd w:val="clear" w:color="auto" w:fill="auto"/>
          </w:tcPr>
          <w:p w14:paraId="6AFEFA8B" w14:textId="77777777" w:rsidR="00962D4E" w:rsidRDefault="00962D4E" w:rsidP="00962D4E">
            <w:pPr>
              <w:pStyle w:val="GPSDefinitionTerm"/>
            </w:pPr>
            <w:r>
              <w:t>"Third Party Software"</w:t>
            </w:r>
          </w:p>
        </w:tc>
        <w:tc>
          <w:tcPr>
            <w:tcW w:w="3513" w:type="pct"/>
            <w:shd w:val="clear" w:color="auto" w:fill="auto"/>
          </w:tcPr>
          <w:p w14:paraId="6AFEFA8C" w14:textId="77777777" w:rsidR="00962D4E" w:rsidRDefault="00962D4E" w:rsidP="00962D4E">
            <w:pPr>
              <w:pStyle w:val="GPsDefinition"/>
              <w:rPr>
                <w:spacing w:val="-2"/>
              </w:rPr>
            </w:pPr>
            <w:r>
              <w:rPr>
                <w:spacing w:val="-2"/>
              </w:rPr>
              <w:t xml:space="preserve">means </w:t>
            </w:r>
            <w:r>
              <w:t xml:space="preserve">any software identified as such in the Order Form together with all other software which is not listed in the Order Form </w:t>
            </w:r>
            <w:r>
              <w:rPr>
                <w:spacing w:val="-2"/>
              </w:rPr>
              <w:t>which is proprietary to any third party (other than an Affiliate of the Supplier) or any Open Source Software which is or will be used by the Supplier for the purposes of providing the Services);</w:t>
            </w:r>
          </w:p>
        </w:tc>
      </w:tr>
      <w:tr w:rsidR="00962D4E" w14:paraId="6AFEFA90" w14:textId="77777777" w:rsidTr="00FC7542">
        <w:tc>
          <w:tcPr>
            <w:tcW w:w="1487" w:type="pct"/>
            <w:shd w:val="clear" w:color="auto" w:fill="auto"/>
          </w:tcPr>
          <w:p w14:paraId="6AFEFA8E" w14:textId="77777777" w:rsidR="00962D4E" w:rsidRDefault="00962D4E" w:rsidP="00962D4E">
            <w:pPr>
              <w:pStyle w:val="GPSDefinitionTerm"/>
            </w:pPr>
            <w:r>
              <w:t>“Unavailable”</w:t>
            </w:r>
          </w:p>
        </w:tc>
        <w:tc>
          <w:tcPr>
            <w:tcW w:w="3513" w:type="pct"/>
            <w:shd w:val="clear" w:color="auto" w:fill="auto"/>
          </w:tcPr>
          <w:p w14:paraId="6AFEFA8F" w14:textId="77777777" w:rsidR="00962D4E" w:rsidRDefault="00962D4E" w:rsidP="00962D4E">
            <w:pPr>
              <w:pStyle w:val="GPsDefinition"/>
            </w:pPr>
            <w:r>
              <w:t>in relation to a Service, means that the Service is not Available;</w:t>
            </w:r>
          </w:p>
        </w:tc>
      </w:tr>
      <w:tr w:rsidR="00962D4E" w14:paraId="6AFEFA93" w14:textId="77777777" w:rsidTr="00FC7542">
        <w:tc>
          <w:tcPr>
            <w:tcW w:w="1487" w:type="pct"/>
            <w:shd w:val="clear" w:color="auto" w:fill="auto"/>
          </w:tcPr>
          <w:p w14:paraId="6AFEFA91" w14:textId="77777777" w:rsidR="00962D4E" w:rsidRDefault="00962D4E" w:rsidP="00962D4E">
            <w:pPr>
              <w:pStyle w:val="GPSDefinitionTerm"/>
            </w:pPr>
            <w:r>
              <w:t>"Undelivered Services"</w:t>
            </w:r>
          </w:p>
        </w:tc>
        <w:tc>
          <w:tcPr>
            <w:tcW w:w="3513" w:type="pct"/>
            <w:shd w:val="clear" w:color="auto" w:fill="auto"/>
          </w:tcPr>
          <w:p w14:paraId="6AFEFA92" w14:textId="77777777" w:rsidR="00962D4E" w:rsidRDefault="00962D4E" w:rsidP="00962D4E">
            <w:pPr>
              <w:pStyle w:val="GPsDefinition"/>
            </w:pPr>
            <w:r>
              <w:t xml:space="preserve">has the meaning given to it in Clause </w:t>
            </w:r>
            <w:r>
              <w:fldChar w:fldCharType="begin"/>
            </w:r>
            <w:r>
              <w:instrText xml:space="preserve"> REF _Ref349210884 \r \h </w:instrText>
            </w:r>
            <w:r>
              <w:fldChar w:fldCharType="separate"/>
            </w:r>
            <w:r>
              <w:t>6.4</w:t>
            </w:r>
            <w:r>
              <w:fldChar w:fldCharType="end"/>
            </w:r>
            <w:r>
              <w:t xml:space="preserve"> (Supply of Services);</w:t>
            </w:r>
          </w:p>
        </w:tc>
      </w:tr>
      <w:tr w:rsidR="00962D4E" w14:paraId="6AFEFA96" w14:textId="77777777" w:rsidTr="00FC7542">
        <w:tc>
          <w:tcPr>
            <w:tcW w:w="1487" w:type="pct"/>
            <w:shd w:val="clear" w:color="auto" w:fill="auto"/>
          </w:tcPr>
          <w:p w14:paraId="6AFEFA94" w14:textId="77777777" w:rsidR="00962D4E" w:rsidRDefault="00962D4E" w:rsidP="00962D4E">
            <w:pPr>
              <w:pStyle w:val="GPSDefinitionTerm"/>
            </w:pPr>
            <w:r>
              <w:t>"Undisputed Sums Time Period"</w:t>
            </w:r>
          </w:p>
        </w:tc>
        <w:tc>
          <w:tcPr>
            <w:tcW w:w="3513" w:type="pct"/>
            <w:shd w:val="clear" w:color="auto" w:fill="auto"/>
          </w:tcPr>
          <w:p w14:paraId="6AFEFA95" w14:textId="77777777" w:rsidR="00962D4E" w:rsidRDefault="00962D4E" w:rsidP="00962D4E">
            <w:pPr>
              <w:pStyle w:val="GPsDefinition"/>
            </w:pPr>
            <w:r>
              <w:t xml:space="preserve">has the meaning given to it Clause </w:t>
            </w:r>
            <w:r>
              <w:fldChar w:fldCharType="begin"/>
            </w:r>
            <w:r>
              <w:instrText xml:space="preserve"> REF _Ref400615010 \r \h </w:instrText>
            </w:r>
            <w:r>
              <w:fldChar w:fldCharType="separate"/>
            </w:r>
            <w:r>
              <w:t>38</w:t>
            </w:r>
            <w:r>
              <w:fldChar w:fldCharType="end"/>
            </w:r>
            <w:r>
              <w:t xml:space="preserve"> (Supplier Termination Rights);</w:t>
            </w:r>
          </w:p>
        </w:tc>
      </w:tr>
      <w:tr w:rsidR="00962D4E" w14:paraId="6AFEFA99" w14:textId="77777777" w:rsidTr="00FC7542">
        <w:tc>
          <w:tcPr>
            <w:tcW w:w="1487" w:type="pct"/>
            <w:shd w:val="clear" w:color="auto" w:fill="auto"/>
          </w:tcPr>
          <w:p w14:paraId="6AFEFA97" w14:textId="77777777" w:rsidR="00962D4E" w:rsidRDefault="00962D4E" w:rsidP="00962D4E">
            <w:pPr>
              <w:pStyle w:val="GPSDefinitionTerm"/>
            </w:pPr>
            <w:r>
              <w:lastRenderedPageBreak/>
              <w:t>"Update"</w:t>
            </w:r>
          </w:p>
        </w:tc>
        <w:tc>
          <w:tcPr>
            <w:tcW w:w="3513" w:type="pct"/>
            <w:shd w:val="clear" w:color="auto" w:fill="auto"/>
          </w:tcPr>
          <w:p w14:paraId="6AFEFA98" w14:textId="77777777" w:rsidR="00962D4E" w:rsidRDefault="00962D4E" w:rsidP="00962D4E">
            <w:pPr>
              <w:pStyle w:val="GPsDefinition"/>
            </w:pPr>
            <w:r>
              <w:t>means in relation to any Software and/or any Deliverable means a version of such item which has been produced primarily to overcome Defects in, or to improve the operation of, that item;</w:t>
            </w:r>
          </w:p>
        </w:tc>
      </w:tr>
      <w:tr w:rsidR="00962D4E" w14:paraId="6AFEFA9C" w14:textId="77777777" w:rsidTr="00FC7542">
        <w:tc>
          <w:tcPr>
            <w:tcW w:w="1487" w:type="pct"/>
            <w:shd w:val="clear" w:color="auto" w:fill="auto"/>
          </w:tcPr>
          <w:p w14:paraId="6AFEFA9A" w14:textId="77777777" w:rsidR="00962D4E" w:rsidRDefault="00962D4E" w:rsidP="00962D4E">
            <w:pPr>
              <w:pStyle w:val="GPSDefinitionTerm"/>
            </w:pPr>
            <w:r>
              <w:t>"Upgrade"</w:t>
            </w:r>
          </w:p>
        </w:tc>
        <w:tc>
          <w:tcPr>
            <w:tcW w:w="3513" w:type="pct"/>
            <w:shd w:val="clear" w:color="auto" w:fill="auto"/>
          </w:tcPr>
          <w:p w14:paraId="6AFEFA9B" w14:textId="77777777" w:rsidR="00962D4E" w:rsidRDefault="00962D4E" w:rsidP="00962D4E">
            <w:pPr>
              <w:pStyle w:val="GPsDefinition"/>
            </w:pPr>
            <w:r>
              <w:t>means any patch, New Release or upgrade of Software and/or a Deliverable, including standard upgrades, product enhancements, and any modifications, but excluding any Update which the Supplier or a third party software Supplier (or any Affiliate of the Supplier or any third party) releases during the Call Off Contract Period;</w:t>
            </w:r>
          </w:p>
        </w:tc>
      </w:tr>
      <w:tr w:rsidR="00962D4E" w14:paraId="6AFEFA9F" w14:textId="77777777" w:rsidTr="00FC7542">
        <w:tc>
          <w:tcPr>
            <w:tcW w:w="1487" w:type="pct"/>
            <w:shd w:val="clear" w:color="auto" w:fill="auto"/>
          </w:tcPr>
          <w:p w14:paraId="6AFEFA9D" w14:textId="77777777" w:rsidR="00962D4E" w:rsidRDefault="00962D4E" w:rsidP="00962D4E">
            <w:pPr>
              <w:pStyle w:val="GPSDefinitionTerm"/>
            </w:pPr>
            <w:r>
              <w:t>"Valid Invoice"</w:t>
            </w:r>
          </w:p>
        </w:tc>
        <w:tc>
          <w:tcPr>
            <w:tcW w:w="3513" w:type="pct"/>
            <w:shd w:val="clear" w:color="auto" w:fill="auto"/>
          </w:tcPr>
          <w:p w14:paraId="6AFEFA9E" w14:textId="77777777" w:rsidR="00962D4E" w:rsidRDefault="00962D4E" w:rsidP="00962D4E">
            <w:pPr>
              <w:pStyle w:val="GPsDefinition"/>
            </w:pPr>
            <w:r>
              <w:t xml:space="preserve">means an invoice issued by the Supplier to the Customer that complies with the invoicing procedure in paragraph </w:t>
            </w:r>
            <w:r>
              <w:fldChar w:fldCharType="begin"/>
            </w:r>
            <w:r>
              <w:instrText xml:space="preserve"> REF _Ref365638166 \r \h </w:instrText>
            </w:r>
            <w:r>
              <w:fldChar w:fldCharType="separate"/>
            </w:r>
            <w:r>
              <w:t>6</w:t>
            </w:r>
            <w:r>
              <w:fldChar w:fldCharType="end"/>
            </w:r>
            <w:r>
              <w:t xml:space="preserve"> (Invoicing Procedure) of Call Off Schedule 3 (Call Off Contract Charges, Payment and Invoicing);</w:t>
            </w:r>
          </w:p>
        </w:tc>
      </w:tr>
      <w:tr w:rsidR="00962D4E" w14:paraId="6AFEFAA2" w14:textId="77777777" w:rsidTr="00FC7542">
        <w:tc>
          <w:tcPr>
            <w:tcW w:w="1487" w:type="pct"/>
            <w:shd w:val="clear" w:color="auto" w:fill="auto"/>
          </w:tcPr>
          <w:p w14:paraId="6AFEFAA0" w14:textId="77777777" w:rsidR="00962D4E" w:rsidRDefault="00962D4E" w:rsidP="00962D4E">
            <w:pPr>
              <w:pStyle w:val="GPSDefinitionTerm"/>
            </w:pPr>
            <w:r>
              <w:t>"Variation"</w:t>
            </w:r>
          </w:p>
        </w:tc>
        <w:tc>
          <w:tcPr>
            <w:tcW w:w="3513" w:type="pct"/>
            <w:shd w:val="clear" w:color="auto" w:fill="auto"/>
          </w:tcPr>
          <w:p w14:paraId="6AFEFAA1" w14:textId="77777777" w:rsidR="00962D4E" w:rsidRDefault="00962D4E" w:rsidP="00962D4E">
            <w:pPr>
              <w:pStyle w:val="GPsDefinition"/>
            </w:pPr>
            <w:r>
              <w:t xml:space="preserve">has the meaning given to it in Clause </w:t>
            </w:r>
            <w:r>
              <w:fldChar w:fldCharType="begin"/>
            </w:r>
            <w:r>
              <w:instrText xml:space="preserve"> REF _Ref359363277 \r \h </w:instrText>
            </w:r>
            <w:r>
              <w:fldChar w:fldCharType="separate"/>
            </w:r>
            <w:r>
              <w:t>18.1</w:t>
            </w:r>
            <w:r>
              <w:fldChar w:fldCharType="end"/>
            </w:r>
            <w:r>
              <w:t xml:space="preserve"> (Variation Procedure);</w:t>
            </w:r>
          </w:p>
        </w:tc>
      </w:tr>
      <w:tr w:rsidR="00962D4E" w14:paraId="6AFEFAA5" w14:textId="77777777" w:rsidTr="00FC7542">
        <w:tc>
          <w:tcPr>
            <w:tcW w:w="1487" w:type="pct"/>
            <w:shd w:val="clear" w:color="auto" w:fill="auto"/>
          </w:tcPr>
          <w:p w14:paraId="6AFEFAA3" w14:textId="77777777" w:rsidR="00962D4E" w:rsidRDefault="00962D4E" w:rsidP="00962D4E">
            <w:pPr>
              <w:pStyle w:val="GPSDefinitionTerm"/>
            </w:pPr>
            <w:r>
              <w:t>"Variation Form"</w:t>
            </w:r>
          </w:p>
        </w:tc>
        <w:tc>
          <w:tcPr>
            <w:tcW w:w="3513" w:type="pct"/>
            <w:shd w:val="clear" w:color="auto" w:fill="auto"/>
          </w:tcPr>
          <w:p w14:paraId="6AFEFAA4" w14:textId="77777777" w:rsidR="00962D4E" w:rsidRDefault="00962D4E" w:rsidP="00962D4E">
            <w:pPr>
              <w:pStyle w:val="GPsDefinition"/>
            </w:pPr>
            <w:r>
              <w:t>means the form set out in Call Off Schedule 12 (Variation Form);</w:t>
            </w:r>
          </w:p>
        </w:tc>
      </w:tr>
      <w:tr w:rsidR="00962D4E" w14:paraId="6AFEFAA8" w14:textId="77777777" w:rsidTr="00FC7542">
        <w:tc>
          <w:tcPr>
            <w:tcW w:w="1487" w:type="pct"/>
            <w:shd w:val="clear" w:color="auto" w:fill="auto"/>
          </w:tcPr>
          <w:p w14:paraId="6AFEFAA6" w14:textId="77777777" w:rsidR="00962D4E" w:rsidRDefault="00962D4E" w:rsidP="00962D4E">
            <w:pPr>
              <w:pStyle w:val="GPSDefinitionTerm"/>
            </w:pPr>
            <w:r>
              <w:t>"Variation Procedure"</w:t>
            </w:r>
          </w:p>
        </w:tc>
        <w:tc>
          <w:tcPr>
            <w:tcW w:w="3513" w:type="pct"/>
            <w:shd w:val="clear" w:color="auto" w:fill="auto"/>
          </w:tcPr>
          <w:p w14:paraId="6AFEFAA7" w14:textId="77777777" w:rsidR="00962D4E" w:rsidRDefault="00962D4E" w:rsidP="00962D4E">
            <w:pPr>
              <w:pStyle w:val="GPsDefinition"/>
            </w:pPr>
            <w:r>
              <w:t xml:space="preserve">means the procedure set out in Clause </w:t>
            </w:r>
            <w:r>
              <w:fldChar w:fldCharType="begin"/>
            </w:r>
            <w:r>
              <w:instrText xml:space="preserve"> REF _Ref359363277 \r \h </w:instrText>
            </w:r>
            <w:r>
              <w:fldChar w:fldCharType="separate"/>
            </w:r>
            <w:r>
              <w:t>18.1</w:t>
            </w:r>
            <w:r>
              <w:fldChar w:fldCharType="end"/>
            </w:r>
            <w:r>
              <w:t xml:space="preserve"> (Variation Procedure);</w:t>
            </w:r>
          </w:p>
        </w:tc>
      </w:tr>
      <w:tr w:rsidR="00962D4E" w14:paraId="6AFEFAAB" w14:textId="77777777" w:rsidTr="00FC7542">
        <w:tc>
          <w:tcPr>
            <w:tcW w:w="1487" w:type="pct"/>
            <w:shd w:val="clear" w:color="auto" w:fill="auto"/>
          </w:tcPr>
          <w:p w14:paraId="6AFEFAA9" w14:textId="77777777" w:rsidR="00962D4E" w:rsidRDefault="00962D4E" w:rsidP="00962D4E">
            <w:pPr>
              <w:pStyle w:val="GPSDefinitionTerm"/>
            </w:pPr>
            <w:r>
              <w:t>"VAT"</w:t>
            </w:r>
          </w:p>
        </w:tc>
        <w:tc>
          <w:tcPr>
            <w:tcW w:w="3513" w:type="pct"/>
            <w:shd w:val="clear" w:color="auto" w:fill="auto"/>
          </w:tcPr>
          <w:p w14:paraId="6AFEFAAA" w14:textId="77777777" w:rsidR="00962D4E" w:rsidRDefault="00962D4E" w:rsidP="00962D4E">
            <w:pPr>
              <w:pStyle w:val="GPsDefinition"/>
            </w:pPr>
            <w:r>
              <w:t>means value added tax in accordance with the provisions of the Value Added Tax Act 1994;</w:t>
            </w:r>
          </w:p>
        </w:tc>
      </w:tr>
      <w:tr w:rsidR="00962D4E" w14:paraId="6AFEFAAE" w14:textId="77777777" w:rsidTr="00FC7542">
        <w:tc>
          <w:tcPr>
            <w:tcW w:w="1487" w:type="pct"/>
            <w:shd w:val="clear" w:color="auto" w:fill="auto"/>
          </w:tcPr>
          <w:p w14:paraId="6AFEFAAC" w14:textId="77777777" w:rsidR="00962D4E" w:rsidRDefault="00962D4E" w:rsidP="00962D4E">
            <w:pPr>
              <w:pStyle w:val="GPSDefinitionTerm"/>
            </w:pPr>
            <w:r>
              <w:t>“Verification Period”</w:t>
            </w:r>
          </w:p>
        </w:tc>
        <w:tc>
          <w:tcPr>
            <w:tcW w:w="3513" w:type="pct"/>
            <w:shd w:val="clear" w:color="auto" w:fill="auto"/>
          </w:tcPr>
          <w:p w14:paraId="6AFEFAAD" w14:textId="77777777" w:rsidR="00962D4E" w:rsidRDefault="00962D4E" w:rsidP="00962D4E">
            <w:pPr>
              <w:pStyle w:val="GPsDefinition"/>
            </w:pPr>
            <w:r>
              <w:t>means, in relation to an Allowable Assumption, the period from (and including) the Call Off Commencement Date to (and including) the date at which the relevant Allowable Assumption expires, as set out against the relevant Allowable Assumption in the Supplier Call Off Solution;</w:t>
            </w:r>
          </w:p>
        </w:tc>
      </w:tr>
      <w:tr w:rsidR="00962D4E" w14:paraId="6AFEFAB1" w14:textId="77777777" w:rsidTr="00FC7542">
        <w:tc>
          <w:tcPr>
            <w:tcW w:w="1487" w:type="pct"/>
            <w:shd w:val="clear" w:color="auto" w:fill="auto"/>
          </w:tcPr>
          <w:p w14:paraId="6AFEFAAF" w14:textId="77777777" w:rsidR="00962D4E" w:rsidRDefault="00962D4E" w:rsidP="00962D4E">
            <w:pPr>
              <w:pStyle w:val="GPSDefinitionTerm"/>
            </w:pPr>
            <w:r>
              <w:t>“VPN Service”</w:t>
            </w:r>
          </w:p>
        </w:tc>
        <w:tc>
          <w:tcPr>
            <w:tcW w:w="3513" w:type="pct"/>
            <w:shd w:val="clear" w:color="auto" w:fill="auto"/>
          </w:tcPr>
          <w:p w14:paraId="6AFEFAB0" w14:textId="77777777" w:rsidR="00962D4E" w:rsidRDefault="00962D4E" w:rsidP="00962D4E">
            <w:pPr>
              <w:pStyle w:val="GPsDefinition"/>
            </w:pPr>
            <w:r>
              <w:t>means</w:t>
            </w:r>
            <w:r>
              <w:rPr>
                <w:lang w:eastAsia="zh-CN"/>
              </w:rPr>
              <w:t xml:space="preserve"> the Service Type of that name (with integrated and dedicated variants) as set out in the Customer's Statement of Requirements</w:t>
            </w:r>
            <w:r>
              <w:t>;</w:t>
            </w:r>
          </w:p>
        </w:tc>
      </w:tr>
      <w:tr w:rsidR="00962D4E" w14:paraId="5D49A021" w14:textId="77777777" w:rsidTr="006C0C7C">
        <w:tc>
          <w:tcPr>
            <w:tcW w:w="1487" w:type="pct"/>
            <w:shd w:val="clear" w:color="auto" w:fill="auto"/>
          </w:tcPr>
          <w:p w14:paraId="7F4C7019" w14:textId="6DA62835" w:rsidR="00962D4E" w:rsidRDefault="00962D4E" w:rsidP="00962D4E">
            <w:pPr>
              <w:pStyle w:val="GPSDefinitionTerm"/>
            </w:pPr>
            <w:r>
              <w:t>“VRF”</w:t>
            </w:r>
          </w:p>
        </w:tc>
        <w:tc>
          <w:tcPr>
            <w:tcW w:w="3513" w:type="pct"/>
            <w:shd w:val="clear" w:color="auto" w:fill="auto"/>
          </w:tcPr>
          <w:p w14:paraId="327568FE" w14:textId="023A6D3A" w:rsidR="00962D4E" w:rsidRDefault="00962D4E" w:rsidP="00962D4E">
            <w:pPr>
              <w:pStyle w:val="GPsDefinition"/>
            </w:pPr>
            <w:r>
              <w:t>means Virtual Routing and Forwarding</w:t>
            </w:r>
          </w:p>
        </w:tc>
      </w:tr>
      <w:tr w:rsidR="00962D4E" w14:paraId="3E7ADA5D" w14:textId="77777777" w:rsidTr="006C0C7C">
        <w:tc>
          <w:tcPr>
            <w:tcW w:w="1487" w:type="pct"/>
            <w:shd w:val="clear" w:color="auto" w:fill="auto"/>
          </w:tcPr>
          <w:p w14:paraId="4A2D6F7D" w14:textId="5E58AB45" w:rsidR="00962D4E" w:rsidRDefault="00962D4E" w:rsidP="00962D4E">
            <w:pPr>
              <w:pStyle w:val="GPSDefinitionTerm"/>
            </w:pPr>
            <w:r>
              <w:t>“WAN”</w:t>
            </w:r>
          </w:p>
        </w:tc>
        <w:tc>
          <w:tcPr>
            <w:tcW w:w="3513" w:type="pct"/>
            <w:shd w:val="clear" w:color="auto" w:fill="auto"/>
          </w:tcPr>
          <w:p w14:paraId="4C1AE2C7" w14:textId="3779373A" w:rsidR="00962D4E" w:rsidRDefault="00962D4E" w:rsidP="00962D4E">
            <w:pPr>
              <w:pStyle w:val="GPsDefinition"/>
            </w:pPr>
            <w:r>
              <w:t>means Wide Area Network</w:t>
            </w:r>
          </w:p>
        </w:tc>
      </w:tr>
      <w:tr w:rsidR="00962D4E" w14:paraId="6AFEFAB4" w14:textId="77777777" w:rsidTr="00FC7542">
        <w:tc>
          <w:tcPr>
            <w:tcW w:w="1487" w:type="pct"/>
            <w:shd w:val="clear" w:color="auto" w:fill="auto"/>
          </w:tcPr>
          <w:p w14:paraId="6AFEFAB2" w14:textId="77777777" w:rsidR="00962D4E" w:rsidRDefault="00962D4E" w:rsidP="00962D4E">
            <w:pPr>
              <w:pStyle w:val="GPSDefinitionTerm"/>
            </w:pPr>
            <w:r>
              <w:t>"Working Day"</w:t>
            </w:r>
          </w:p>
        </w:tc>
        <w:tc>
          <w:tcPr>
            <w:tcW w:w="3513" w:type="pct"/>
            <w:shd w:val="clear" w:color="auto" w:fill="auto"/>
          </w:tcPr>
          <w:p w14:paraId="6AFEFAB3" w14:textId="77777777" w:rsidR="00962D4E" w:rsidRDefault="00962D4E" w:rsidP="00962D4E">
            <w:pPr>
              <w:pStyle w:val="GPsDefinition"/>
            </w:pPr>
            <w:r>
              <w:t>means any Day other than a Saturday or Sunday or public holiday in England and Wales.</w:t>
            </w:r>
          </w:p>
        </w:tc>
      </w:tr>
    </w:tbl>
    <w:p w14:paraId="6AFEFAB5" w14:textId="77777777" w:rsidR="000604FB" w:rsidRDefault="000604FB">
      <w:pPr>
        <w:pStyle w:val="GPSmacrorestart"/>
      </w:pPr>
    </w:p>
    <w:p w14:paraId="6AFEFAB6" w14:textId="77777777" w:rsidR="000604FB" w:rsidRDefault="00CA793C">
      <w:pPr>
        <w:pStyle w:val="GPSSchTitleandNumber"/>
        <w:rPr>
          <w:rFonts w:hint="eastAsia"/>
        </w:rPr>
      </w:pPr>
      <w:bookmarkStart w:id="2965" w:name="_Hlt364694206"/>
      <w:r>
        <w:rPr>
          <w:caps w:val="0"/>
        </w:rPr>
        <w:br w:type="page"/>
      </w:r>
      <w:bookmarkStart w:id="2966" w:name="_Toc379897756"/>
      <w:bookmarkStart w:id="2967" w:name="_Toc396488609"/>
      <w:bookmarkStart w:id="2968" w:name="_Toc511376085"/>
      <w:bookmarkStart w:id="2969" w:name="_Toc495663140"/>
      <w:bookmarkStart w:id="2970" w:name="_Toc231798312"/>
      <w:bookmarkStart w:id="2971" w:name="_Toc312057926"/>
      <w:bookmarkStart w:id="2972" w:name="_Ref313383263"/>
      <w:bookmarkStart w:id="2973" w:name="_Toc314810843"/>
      <w:bookmarkStart w:id="2974" w:name="_Ref349136108"/>
      <w:bookmarkStart w:id="2975" w:name="_Toc350503088"/>
      <w:bookmarkStart w:id="2976" w:name="_Toc350504078"/>
      <w:bookmarkStart w:id="2977" w:name="_Toc358671825"/>
      <w:r>
        <w:rPr>
          <w:caps w:val="0"/>
        </w:rPr>
        <w:lastRenderedPageBreak/>
        <w:t>CALL OFF SCHEDULE 2: SERVICES</w:t>
      </w:r>
      <w:bookmarkEnd w:id="2966"/>
      <w:bookmarkEnd w:id="2967"/>
      <w:bookmarkEnd w:id="2968"/>
      <w:bookmarkEnd w:id="2969"/>
    </w:p>
    <w:p w14:paraId="6AFEFAB7" w14:textId="77777777" w:rsidR="000604FB" w:rsidRDefault="00CA793C" w:rsidP="00FC7542">
      <w:pPr>
        <w:pStyle w:val="GPSL1CLAUSEHEADING"/>
        <w:numPr>
          <w:ilvl w:val="0"/>
          <w:numId w:val="95"/>
        </w:numPr>
        <w:rPr>
          <w:rFonts w:hint="eastAsia"/>
        </w:rPr>
      </w:pPr>
      <w:bookmarkStart w:id="2978" w:name="_Toc511376086"/>
      <w:bookmarkEnd w:id="2965"/>
      <w:r>
        <w:t>INTRODUCTION</w:t>
      </w:r>
      <w:bookmarkEnd w:id="2978"/>
    </w:p>
    <w:p w14:paraId="6AFEFAB8" w14:textId="77777777" w:rsidR="000604FB" w:rsidRDefault="00CA793C">
      <w:pPr>
        <w:pStyle w:val="GPSL2numberedclause"/>
      </w:pPr>
      <w:r>
        <w:t>This Call Off Schedule specifies the Services to be provided under this Call Off Contract and the Supplier shall deliver the Services in accordance with this Call Off Contract.</w:t>
      </w:r>
    </w:p>
    <w:p w14:paraId="6AFEFAB9" w14:textId="77777777" w:rsidR="000604FB" w:rsidRDefault="00CA793C">
      <w:pPr>
        <w:pStyle w:val="GPSL2numberedclause"/>
      </w:pPr>
      <w:r>
        <w:t>Part A of Annex 1 of this Call Off Schedule sets out the Customer’s Statement of Requirements.  The Customer’s Statement of Requirements sets out the scope of the services the Parties anticipate may be delivered pursuant to this Call Off Contract.</w:t>
      </w:r>
    </w:p>
    <w:p w14:paraId="6AFEFABA" w14:textId="77777777" w:rsidR="000604FB" w:rsidRDefault="00CA793C">
      <w:pPr>
        <w:pStyle w:val="GPSL2numberedclause"/>
      </w:pPr>
      <w:r>
        <w:t>Part B of Annex 1 of this Call Off Schedule sets out the specific Service Instances ordered as at the Call Off Commencement Date.  Any Variations to this list of Services ordered shall remain within scope of the Customer’s Statement of Requirements.</w:t>
      </w:r>
    </w:p>
    <w:p w14:paraId="6AFEFABB" w14:textId="77777777" w:rsidR="000604FB" w:rsidRDefault="00CA793C">
      <w:pPr>
        <w:pStyle w:val="GPSL2numberedclause"/>
      </w:pPr>
      <w:r>
        <w:t>Annex 2 specifies the Services that the Supplier will deliver to the Customer.  If the Customer’s Statement of Requirements is included at Annex 1, in the event of any conflict between Annex 1 and Annex 2, Annex 1 will take precedence over Annex 2.</w:t>
      </w:r>
    </w:p>
    <w:p w14:paraId="6AFEFABC" w14:textId="77777777" w:rsidR="000604FB" w:rsidRDefault="00CA793C">
      <w:pPr>
        <w:pStyle w:val="GPSL2numberedclause"/>
      </w:pPr>
      <w:r>
        <w:t>In the event of any conflict between Annex 2 and Part B of DPS Schedule 2 (Services and Key Performance Indicators), Part B of DPS Schedule 2 (Services and Key Performance Indicators) will take precedence over Annex 2.</w:t>
      </w:r>
    </w:p>
    <w:p w14:paraId="6AFEFABD" w14:textId="77777777" w:rsidR="000604FB" w:rsidRDefault="000604FB">
      <w:pPr>
        <w:pStyle w:val="GPSL2numberedclause"/>
        <w:numPr>
          <w:ilvl w:val="0"/>
          <w:numId w:val="0"/>
        </w:numPr>
        <w:ind w:left="1494"/>
      </w:pPr>
    </w:p>
    <w:p w14:paraId="6AFEFABE" w14:textId="77777777" w:rsidR="000604FB" w:rsidRDefault="00CA793C">
      <w:pPr>
        <w:pStyle w:val="GPSL1SCHEDULEHeading"/>
        <w:rPr>
          <w:rFonts w:hint="eastAsia"/>
        </w:rPr>
      </w:pPr>
      <w:r>
        <w:t>Service Types</w:t>
      </w:r>
    </w:p>
    <w:p w14:paraId="6AFEFABF" w14:textId="77777777" w:rsidR="000604FB" w:rsidRDefault="00CA793C">
      <w:pPr>
        <w:pStyle w:val="GPSL2numberedclause"/>
      </w:pPr>
      <w:r>
        <w:t>The table below provides a brief description of each Service Type. The requirements applicable to each Service Type are set out in Part A of Annex 1 to this Call Off Schedule 2.</w:t>
      </w:r>
    </w:p>
    <w:tbl>
      <w:tblPr>
        <w:tblW w:w="9346" w:type="dxa"/>
        <w:tblCellMar>
          <w:left w:w="0" w:type="dxa"/>
          <w:right w:w="0" w:type="dxa"/>
        </w:tblCellMar>
        <w:tblLook w:val="04A0" w:firstRow="1" w:lastRow="0" w:firstColumn="1" w:lastColumn="0" w:noHBand="0" w:noVBand="1"/>
      </w:tblPr>
      <w:tblGrid>
        <w:gridCol w:w="2684"/>
        <w:gridCol w:w="6662"/>
      </w:tblGrid>
      <w:tr w:rsidR="000604FB" w14:paraId="6AFEFAC2" w14:textId="77777777">
        <w:trPr>
          <w:tblHeader/>
        </w:trPr>
        <w:tc>
          <w:tcPr>
            <w:tcW w:w="26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FEFAC0" w14:textId="77777777" w:rsidR="000604FB" w:rsidRDefault="00CA793C">
            <w:pPr>
              <w:pStyle w:val="GPsDefinition"/>
              <w:jc w:val="left"/>
              <w:rPr>
                <w:b/>
              </w:rPr>
            </w:pPr>
            <w:bookmarkStart w:id="2979" w:name="_Hlk499988906"/>
            <w:r>
              <w:rPr>
                <w:b/>
              </w:rPr>
              <w:t>Service Type</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FEFAC1" w14:textId="77777777" w:rsidR="000604FB" w:rsidRDefault="00CA793C">
            <w:pPr>
              <w:pStyle w:val="GPsDefinition"/>
              <w:jc w:val="left"/>
              <w:rPr>
                <w:b/>
              </w:rPr>
            </w:pPr>
            <w:r>
              <w:rPr>
                <w:b/>
              </w:rPr>
              <w:t>Outline description</w:t>
            </w:r>
          </w:p>
        </w:tc>
      </w:tr>
      <w:tr w:rsidR="000604FB" w14:paraId="6AFEFAC5" w14:textId="77777777" w:rsidTr="006C0C7C">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FEFAC3" w14:textId="4B94B7DF" w:rsidR="000604FB" w:rsidRDefault="00CA793C">
            <w:pPr>
              <w:pStyle w:val="GPsDefinition"/>
              <w:jc w:val="left"/>
            </w:pPr>
            <w:r>
              <w:t>Cloud Service Access Service</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14:paraId="6AFEFAC4" w14:textId="4B1517A8" w:rsidR="000604FB" w:rsidRDefault="00CA793C">
            <w:pPr>
              <w:pStyle w:val="GPsDefinition"/>
              <w:jc w:val="left"/>
            </w:pPr>
            <w:r>
              <w:t>The provision and management of “direct access” to a cloud service so that traffic applicable to that cloud service is routed directly to that cloud service (i.e. not routed through a Supplier’s internet gateway).</w:t>
            </w:r>
          </w:p>
        </w:tc>
      </w:tr>
      <w:tr w:rsidR="000604FB" w14:paraId="6AFEFAC8" w14:textId="77777777" w:rsidTr="006C0C7C">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FEFAC6" w14:textId="55F5F994" w:rsidR="000604FB" w:rsidRDefault="00CA793C">
            <w:pPr>
              <w:pStyle w:val="GPsDefinition"/>
              <w:jc w:val="left"/>
            </w:pPr>
            <w:r>
              <w:t>Consultancy Services</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14:paraId="6AFEFAC7" w14:textId="4C2C2E38" w:rsidR="000604FB" w:rsidRDefault="00CA793C">
            <w:pPr>
              <w:pStyle w:val="GPsDefinition"/>
              <w:jc w:val="left"/>
            </w:pPr>
            <w:r>
              <w:t xml:space="preserve">The provision of consultancy services related to the services set out in DPS Schedule 2 (Services And Key Performance Indicators) which shall encompass the roles set out in the pricing model in Part B of Annex 1 of Call Off schedule Call Off Schedule 3 (Call Off Contract Charges, Payment and Invoicing). </w:t>
            </w:r>
          </w:p>
        </w:tc>
      </w:tr>
      <w:tr w:rsidR="000604FB" w14:paraId="6AFEFACB" w14:textId="77777777">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FEFAC9" w14:textId="29170D42" w:rsidR="000604FB" w:rsidRDefault="00CA793C" w:rsidP="00402484">
            <w:pPr>
              <w:pStyle w:val="GPsDefinition"/>
              <w:jc w:val="left"/>
            </w:pPr>
            <w:r>
              <w:t xml:space="preserve">HSCN Connectivity Service </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6AFEFACA" w14:textId="77777777" w:rsidR="000604FB" w:rsidRDefault="00CA793C">
            <w:pPr>
              <w:pStyle w:val="GPsDefinition"/>
              <w:jc w:val="left"/>
            </w:pPr>
            <w:r>
              <w:t>The provision of HSCN access connectivity services as set out in the HSCN Solution Overview Document.</w:t>
            </w:r>
          </w:p>
        </w:tc>
      </w:tr>
      <w:tr w:rsidR="000604FB" w14:paraId="6AFEFACE" w14:textId="77777777">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FEFACC" w14:textId="77777777" w:rsidR="000604FB" w:rsidRDefault="00CA793C">
            <w:pPr>
              <w:pStyle w:val="GPsDefinition"/>
              <w:jc w:val="left"/>
            </w:pPr>
            <w:r>
              <w:t>VPN Service (Standalone)</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14:paraId="6AFEFACD" w14:textId="77777777" w:rsidR="000604FB" w:rsidRDefault="00CA793C">
            <w:pPr>
              <w:pStyle w:val="GPsDefinition"/>
              <w:jc w:val="left"/>
            </w:pPr>
            <w:r>
              <w:t>The provision and management of a standalone virtual private network.</w:t>
            </w:r>
          </w:p>
        </w:tc>
      </w:tr>
      <w:tr w:rsidR="000604FB" w14:paraId="6AFEFAD1" w14:textId="77777777">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FEFACF" w14:textId="77777777" w:rsidR="000604FB" w:rsidRDefault="00CA793C">
            <w:pPr>
              <w:pStyle w:val="GPsDefinition"/>
              <w:jc w:val="left"/>
            </w:pPr>
            <w:r>
              <w:t>VPN Service (Integrated)</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14:paraId="6AFEFAD0" w14:textId="77777777" w:rsidR="000604FB" w:rsidRDefault="00CA793C">
            <w:pPr>
              <w:pStyle w:val="GPsDefinition"/>
              <w:jc w:val="left"/>
            </w:pPr>
            <w:r>
              <w:t>The provision and management of a virtual private network connection that is integrated with an HSCN Connectivity Service.</w:t>
            </w:r>
          </w:p>
        </w:tc>
      </w:tr>
      <w:tr w:rsidR="000604FB" w14:paraId="6AFEFAD4" w14:textId="77777777">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FEFAD2" w14:textId="77777777" w:rsidR="000604FB" w:rsidRDefault="00CA793C">
            <w:pPr>
              <w:pStyle w:val="GPsDefinition"/>
              <w:jc w:val="left"/>
            </w:pPr>
            <w:r>
              <w:t>IDS Dedicated Service</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14:paraId="6AFEFAD3" w14:textId="77777777" w:rsidR="000604FB" w:rsidRDefault="00CA793C">
            <w:pPr>
              <w:pStyle w:val="GPsDefinition"/>
              <w:jc w:val="left"/>
            </w:pPr>
            <w:r>
              <w:t>The provision and management of a dedicated and standalone Intrusion Detection System.</w:t>
            </w:r>
          </w:p>
        </w:tc>
      </w:tr>
      <w:tr w:rsidR="000604FB" w14:paraId="6AFEFAD7" w14:textId="77777777">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FEFAD5" w14:textId="77777777" w:rsidR="000604FB" w:rsidRDefault="00CA793C">
            <w:pPr>
              <w:pStyle w:val="GPsDefinition"/>
              <w:jc w:val="left"/>
            </w:pPr>
            <w:r>
              <w:lastRenderedPageBreak/>
              <w:t>IDS Integrated Service</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14:paraId="6AFEFAD6" w14:textId="77777777" w:rsidR="000604FB" w:rsidRDefault="00CA793C">
            <w:pPr>
              <w:pStyle w:val="GPsDefinition"/>
              <w:jc w:val="left"/>
            </w:pPr>
            <w:r>
              <w:t>The provision and management of an Intrusion Detection System that is integrated with an HSCN Connectivity Service.</w:t>
            </w:r>
          </w:p>
        </w:tc>
      </w:tr>
      <w:tr w:rsidR="000604FB" w14:paraId="6AFEFADA" w14:textId="77777777">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FEFAD8" w14:textId="77777777" w:rsidR="000604FB" w:rsidRDefault="00CA793C">
            <w:pPr>
              <w:pStyle w:val="GPsDefinition"/>
              <w:jc w:val="left"/>
            </w:pPr>
            <w:r>
              <w:t>In-Bound Internet Service</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14:paraId="6AFEFAD9" w14:textId="77777777" w:rsidR="000604FB" w:rsidRDefault="00CA793C">
            <w:pPr>
              <w:pStyle w:val="GPsDefinition"/>
              <w:jc w:val="left"/>
            </w:pPr>
            <w:r>
              <w:t xml:space="preserve">The provision and management of access through the Supplier’s internet gateway services to a Customer’s provisioned service. </w:t>
            </w:r>
          </w:p>
        </w:tc>
      </w:tr>
      <w:tr w:rsidR="000604FB" w14:paraId="6AFEFADD" w14:textId="77777777">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FEFADB" w14:textId="77777777" w:rsidR="000604FB" w:rsidRDefault="00CA793C">
            <w:pPr>
              <w:pStyle w:val="GPsDefinition"/>
              <w:jc w:val="left"/>
            </w:pPr>
            <w:r>
              <w:t>IPS Dedicated Service</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14:paraId="6AFEFADC" w14:textId="77777777" w:rsidR="000604FB" w:rsidRDefault="00CA793C">
            <w:pPr>
              <w:pStyle w:val="GPsDefinition"/>
              <w:jc w:val="left"/>
            </w:pPr>
            <w:r>
              <w:t>The provision and management of a dedicated and standalone Intrusion Prevention System.</w:t>
            </w:r>
          </w:p>
        </w:tc>
      </w:tr>
      <w:tr w:rsidR="000604FB" w14:paraId="6AFEFAE0" w14:textId="77777777">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FEFADE" w14:textId="77777777" w:rsidR="000604FB" w:rsidRDefault="00CA793C">
            <w:pPr>
              <w:pStyle w:val="GPsDefinition"/>
              <w:jc w:val="left"/>
            </w:pPr>
            <w:r>
              <w:t>IPS Integrated Service</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14:paraId="6AFEFADF" w14:textId="77777777" w:rsidR="000604FB" w:rsidRDefault="00CA793C">
            <w:pPr>
              <w:pStyle w:val="GPsDefinition"/>
              <w:jc w:val="left"/>
            </w:pPr>
            <w:r>
              <w:t>The provision and management of an Intrusion Prevention System that is integrated with an HSCN Connectivity Service.</w:t>
            </w:r>
          </w:p>
        </w:tc>
      </w:tr>
      <w:tr w:rsidR="000604FB" w14:paraId="6AFEFAE3" w14:textId="77777777">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FEFAE1" w14:textId="77777777" w:rsidR="000604FB" w:rsidRDefault="00CA793C">
            <w:pPr>
              <w:pStyle w:val="GPsDefinition"/>
              <w:jc w:val="left"/>
            </w:pPr>
            <w:r>
              <w:t>Managed Firewall Service (integrated)</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14:paraId="6AFEFAE2" w14:textId="74647610" w:rsidR="000604FB" w:rsidRDefault="00CA793C">
            <w:pPr>
              <w:pStyle w:val="GPsDefinition"/>
              <w:jc w:val="left"/>
            </w:pPr>
            <w:r>
              <w:t>The provision and management of a Firewall which is integrate</w:t>
            </w:r>
            <w:r w:rsidR="00B60555">
              <w:t>d</w:t>
            </w:r>
            <w:r>
              <w:t xml:space="preserve"> with an HSCN Connectivity Service.</w:t>
            </w:r>
          </w:p>
        </w:tc>
      </w:tr>
      <w:tr w:rsidR="000604FB" w14:paraId="6AFEFAE6" w14:textId="77777777">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FEFAE4" w14:textId="77777777" w:rsidR="000604FB" w:rsidRDefault="00CA793C">
            <w:pPr>
              <w:pStyle w:val="GPsDefinition"/>
              <w:jc w:val="left"/>
            </w:pPr>
            <w:r>
              <w:t>Managed Firewall Service (standalone)</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14:paraId="6AFEFAE5" w14:textId="77777777" w:rsidR="000604FB" w:rsidRDefault="00CA793C">
            <w:pPr>
              <w:pStyle w:val="GPsDefinition"/>
              <w:jc w:val="left"/>
            </w:pPr>
            <w:r>
              <w:t>The provision and management of a Firewall which is not integrated with an HSCN Connectivity Service.</w:t>
            </w:r>
          </w:p>
        </w:tc>
      </w:tr>
      <w:tr w:rsidR="000604FB" w14:paraId="6AFEFAE9" w14:textId="77777777">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FEFAE7" w14:textId="77777777" w:rsidR="000604FB" w:rsidRDefault="00CA793C">
            <w:pPr>
              <w:pStyle w:val="GPsDefinition"/>
              <w:jc w:val="left"/>
            </w:pPr>
            <w:r>
              <w:t>Out-Bound Internet Service</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6AFEFAE8" w14:textId="77777777" w:rsidR="000604FB" w:rsidRDefault="00CA793C">
            <w:pPr>
              <w:pStyle w:val="GPsDefinition"/>
              <w:jc w:val="left"/>
            </w:pPr>
            <w:r>
              <w:t>The routing of outbound internet traffic to the HSCN ANM Service and the routing of responses back to the originating site.</w:t>
            </w:r>
          </w:p>
        </w:tc>
      </w:tr>
      <w:tr w:rsidR="000604FB" w14:paraId="6AFEFAEC" w14:textId="77777777">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FEFAEA" w14:textId="77777777" w:rsidR="000604FB" w:rsidRDefault="00CA793C">
            <w:pPr>
              <w:pStyle w:val="GPsDefinition"/>
              <w:jc w:val="left"/>
            </w:pPr>
            <w:r>
              <w:t>PSN Access Connectivity Service</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14:paraId="6AFEFAEB" w14:textId="77777777" w:rsidR="000604FB" w:rsidRDefault="00CA793C">
            <w:pPr>
              <w:pStyle w:val="GPsDefinition"/>
              <w:jc w:val="left"/>
            </w:pPr>
            <w:r>
              <w:t>The provision and management of access connectivity that is compliant with the PSN Standards.</w:t>
            </w:r>
          </w:p>
        </w:tc>
      </w:tr>
      <w:tr w:rsidR="000604FB" w14:paraId="6AFEFAEF" w14:textId="77777777">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FEFAED" w14:textId="77777777" w:rsidR="000604FB" w:rsidRDefault="00CA793C">
            <w:pPr>
              <w:pStyle w:val="GPsDefinition"/>
              <w:jc w:val="left"/>
            </w:pPr>
            <w:r>
              <w:t>Session Initiation Protocol (SIP) Service</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14:paraId="6AFEFAEE" w14:textId="77777777" w:rsidR="000604FB" w:rsidRDefault="00CA793C">
            <w:pPr>
              <w:pStyle w:val="GPsDefinition"/>
              <w:jc w:val="left"/>
            </w:pPr>
            <w:r>
              <w:t>The provision and management of the routing of SIP trunks between the relevant Customer sites and/or the relevant telecoms provider.</w:t>
            </w:r>
          </w:p>
        </w:tc>
      </w:tr>
    </w:tbl>
    <w:p w14:paraId="6AFEFAF0" w14:textId="77777777" w:rsidR="000604FB" w:rsidRDefault="00CA793C">
      <w:pPr>
        <w:pStyle w:val="GPSL1CLAUSEHEADING"/>
        <w:rPr>
          <w:rFonts w:hint="eastAsia"/>
        </w:rPr>
      </w:pPr>
      <w:bookmarkStart w:id="2980" w:name="_Toc511376087"/>
      <w:bookmarkEnd w:id="2979"/>
      <w:r>
        <w:t>Service Instances</w:t>
      </w:r>
      <w:bookmarkEnd w:id="2980"/>
    </w:p>
    <w:p w14:paraId="6AFEFAF1" w14:textId="77777777" w:rsidR="000604FB" w:rsidRDefault="00CA793C">
      <w:pPr>
        <w:pStyle w:val="GPSL2numberedclause"/>
      </w:pPr>
      <w:r>
        <w:t>Services may be identified as separate Service Instances as set out in Annex 1 to this Call Off Schedule 2.</w:t>
      </w:r>
    </w:p>
    <w:p w14:paraId="6AFEFAF2" w14:textId="77777777" w:rsidR="000604FB" w:rsidRDefault="00CA793C">
      <w:pPr>
        <w:pStyle w:val="GPSL2numberedclause"/>
      </w:pPr>
      <w:r>
        <w:t>The Supplier shall ensure that each of the Service Instances are in Live Operation for the associated Service Instance Period as set out in Part B of Annex 1 from the relevant Go-Live Date.</w:t>
      </w:r>
    </w:p>
    <w:p w14:paraId="6AFEFAF3" w14:textId="77777777" w:rsidR="000604FB" w:rsidRDefault="00CA793C">
      <w:pPr>
        <w:pStyle w:val="GPSL2numberedclause"/>
      </w:pPr>
      <w:r>
        <w:t>The Supplier shall, at least six (6) months prior to the expiry of a Service Instance Period, provide notification to the Customer of such expiry to enable the Customer to decide if an extension is required. The Supplier shall include in the notification, details of any proposed reduction to the Charges which will apply during the Service Instance Extension Period, as applicable.</w:t>
      </w:r>
    </w:p>
    <w:p w14:paraId="6AFEFAF4" w14:textId="77777777" w:rsidR="000604FB" w:rsidRDefault="00CA793C">
      <w:pPr>
        <w:pStyle w:val="GPSL2numberedclause"/>
      </w:pPr>
      <w:r>
        <w:t>Where the Customer elects to extend the Service Instance Period, it shall give the Supplier no less than three (3) months written notice before the end of such Service Instance Period.</w:t>
      </w:r>
    </w:p>
    <w:p w14:paraId="6AFEFAF5" w14:textId="77777777" w:rsidR="000604FB" w:rsidRDefault="00CA793C">
      <w:pPr>
        <w:pStyle w:val="GPSL2numberedclause"/>
      </w:pPr>
      <w:r>
        <w:t>The table below sets out how each Service Type is ordered and the circumstances under which Service Instances of each Service Type are Standalone Service Instances and/or part of an Integrated Service Instances Set.</w:t>
      </w:r>
    </w:p>
    <w:tbl>
      <w:tblPr>
        <w:tblStyle w:val="TableGrid"/>
        <w:tblW w:w="10206" w:type="dxa"/>
        <w:tblInd w:w="-572" w:type="dxa"/>
        <w:tblLook w:val="04A0" w:firstRow="1" w:lastRow="0" w:firstColumn="1" w:lastColumn="0" w:noHBand="0" w:noVBand="1"/>
      </w:tblPr>
      <w:tblGrid>
        <w:gridCol w:w="2127"/>
        <w:gridCol w:w="2268"/>
        <w:gridCol w:w="2409"/>
        <w:gridCol w:w="3402"/>
      </w:tblGrid>
      <w:tr w:rsidR="000604FB" w14:paraId="6AFEFAFA" w14:textId="77777777">
        <w:trPr>
          <w:tblHeader/>
        </w:trPr>
        <w:tc>
          <w:tcPr>
            <w:tcW w:w="2127" w:type="dxa"/>
          </w:tcPr>
          <w:p w14:paraId="6AFEFAF6" w14:textId="77777777" w:rsidR="000604FB" w:rsidRDefault="00CA793C">
            <w:pPr>
              <w:pStyle w:val="GPsDefinition"/>
            </w:pPr>
            <w:r>
              <w:rPr>
                <w:rFonts w:hint="eastAsia"/>
                <w:b/>
              </w:rPr>
              <w:t>Service Type</w:t>
            </w:r>
          </w:p>
        </w:tc>
        <w:tc>
          <w:tcPr>
            <w:tcW w:w="2268" w:type="dxa"/>
          </w:tcPr>
          <w:p w14:paraId="6AFEFAF7" w14:textId="77777777" w:rsidR="000604FB" w:rsidRDefault="00CA793C">
            <w:pPr>
              <w:pStyle w:val="GPsDefinition"/>
              <w:rPr>
                <w:b/>
              </w:rPr>
            </w:pPr>
            <w:r>
              <w:rPr>
                <w:b/>
              </w:rPr>
              <w:t>Method</w:t>
            </w:r>
          </w:p>
        </w:tc>
        <w:tc>
          <w:tcPr>
            <w:tcW w:w="2409" w:type="dxa"/>
          </w:tcPr>
          <w:p w14:paraId="6AFEFAF8" w14:textId="77777777" w:rsidR="000604FB" w:rsidRDefault="00CA793C">
            <w:pPr>
              <w:pStyle w:val="GPsDefinition"/>
              <w:rPr>
                <w:b/>
              </w:rPr>
            </w:pPr>
            <w:r>
              <w:rPr>
                <w:b/>
              </w:rPr>
              <w:t>Standalone Service Instance</w:t>
            </w:r>
          </w:p>
        </w:tc>
        <w:tc>
          <w:tcPr>
            <w:tcW w:w="3402" w:type="dxa"/>
          </w:tcPr>
          <w:p w14:paraId="6AFEFAF9" w14:textId="77777777" w:rsidR="000604FB" w:rsidRDefault="00CA793C">
            <w:pPr>
              <w:pStyle w:val="GPsDefinition"/>
              <w:rPr>
                <w:b/>
              </w:rPr>
            </w:pPr>
            <w:r>
              <w:rPr>
                <w:b/>
              </w:rPr>
              <w:t>Integrated Service Instances Set</w:t>
            </w:r>
          </w:p>
        </w:tc>
      </w:tr>
      <w:tr w:rsidR="000604FB" w14:paraId="6AFEFAFF" w14:textId="77777777">
        <w:tc>
          <w:tcPr>
            <w:tcW w:w="2127" w:type="dxa"/>
          </w:tcPr>
          <w:p w14:paraId="6AFEFAFB" w14:textId="77777777" w:rsidR="000604FB" w:rsidRDefault="00CA793C">
            <w:pPr>
              <w:pStyle w:val="GPsDefinition"/>
              <w:jc w:val="left"/>
            </w:pPr>
            <w:r>
              <w:t>Cloud Service Access Service</w:t>
            </w:r>
          </w:p>
        </w:tc>
        <w:tc>
          <w:tcPr>
            <w:tcW w:w="2268" w:type="dxa"/>
          </w:tcPr>
          <w:p w14:paraId="6AFEFAFC" w14:textId="77777777" w:rsidR="000604FB" w:rsidRDefault="00CA793C">
            <w:pPr>
              <w:pStyle w:val="GPsDefinition"/>
            </w:pPr>
            <w:r>
              <w:t>As a separate Service Instance</w:t>
            </w:r>
          </w:p>
        </w:tc>
        <w:tc>
          <w:tcPr>
            <w:tcW w:w="2409" w:type="dxa"/>
          </w:tcPr>
          <w:p w14:paraId="6AFEFAFD" w14:textId="77777777" w:rsidR="000604FB" w:rsidRDefault="00CA793C">
            <w:pPr>
              <w:pStyle w:val="GPsDefinition"/>
            </w:pPr>
            <w:r>
              <w:t>Always</w:t>
            </w:r>
          </w:p>
        </w:tc>
        <w:tc>
          <w:tcPr>
            <w:tcW w:w="3402" w:type="dxa"/>
          </w:tcPr>
          <w:p w14:paraId="6AFEFAFE" w14:textId="77777777" w:rsidR="000604FB" w:rsidRDefault="00CA793C">
            <w:pPr>
              <w:pStyle w:val="GPsDefinition"/>
            </w:pPr>
            <w:r>
              <w:t>n/a</w:t>
            </w:r>
          </w:p>
        </w:tc>
      </w:tr>
      <w:tr w:rsidR="000604FB" w14:paraId="6AFEFB04" w14:textId="77777777">
        <w:tc>
          <w:tcPr>
            <w:tcW w:w="2127" w:type="dxa"/>
          </w:tcPr>
          <w:p w14:paraId="6AFEFB00" w14:textId="77777777" w:rsidR="000604FB" w:rsidRDefault="00CA793C">
            <w:pPr>
              <w:pStyle w:val="GPsDefinition"/>
              <w:jc w:val="left"/>
            </w:pPr>
            <w:r>
              <w:lastRenderedPageBreak/>
              <w:t>Consultancy Services</w:t>
            </w:r>
          </w:p>
        </w:tc>
        <w:tc>
          <w:tcPr>
            <w:tcW w:w="2268" w:type="dxa"/>
          </w:tcPr>
          <w:p w14:paraId="6AFEFB01" w14:textId="77777777" w:rsidR="000604FB" w:rsidRDefault="00CA793C">
            <w:pPr>
              <w:pStyle w:val="GPsDefinition"/>
            </w:pPr>
            <w:r>
              <w:t>As a separate Service Instance</w:t>
            </w:r>
          </w:p>
        </w:tc>
        <w:tc>
          <w:tcPr>
            <w:tcW w:w="2409" w:type="dxa"/>
          </w:tcPr>
          <w:p w14:paraId="6AFEFB02" w14:textId="77777777" w:rsidR="000604FB" w:rsidRDefault="00CA793C">
            <w:pPr>
              <w:pStyle w:val="GPsDefinition"/>
            </w:pPr>
            <w:r>
              <w:t>Always</w:t>
            </w:r>
          </w:p>
        </w:tc>
        <w:tc>
          <w:tcPr>
            <w:tcW w:w="3402" w:type="dxa"/>
          </w:tcPr>
          <w:p w14:paraId="6AFEFB03" w14:textId="77777777" w:rsidR="000604FB" w:rsidRDefault="00CA793C">
            <w:pPr>
              <w:pStyle w:val="GPsDefinition"/>
            </w:pPr>
            <w:r>
              <w:t>n/a</w:t>
            </w:r>
          </w:p>
        </w:tc>
      </w:tr>
      <w:tr w:rsidR="000604FB" w14:paraId="6AFEFB09" w14:textId="77777777">
        <w:tc>
          <w:tcPr>
            <w:tcW w:w="2127" w:type="dxa"/>
          </w:tcPr>
          <w:p w14:paraId="6AFEFB05" w14:textId="77777777" w:rsidR="000604FB" w:rsidRDefault="00CA793C">
            <w:pPr>
              <w:pStyle w:val="GPsDefinition"/>
              <w:jc w:val="left"/>
            </w:pPr>
            <w:r>
              <w:rPr>
                <w:rFonts w:eastAsia="Calibri"/>
              </w:rPr>
              <w:t>HSCN Connectivity Service</w:t>
            </w:r>
          </w:p>
        </w:tc>
        <w:tc>
          <w:tcPr>
            <w:tcW w:w="2268" w:type="dxa"/>
          </w:tcPr>
          <w:p w14:paraId="6AFEFB06" w14:textId="77777777" w:rsidR="000604FB" w:rsidRDefault="00CA793C">
            <w:pPr>
              <w:pStyle w:val="GPsDefinition"/>
            </w:pPr>
            <w:r>
              <w:t>As a separate Service Instance</w:t>
            </w:r>
          </w:p>
        </w:tc>
        <w:tc>
          <w:tcPr>
            <w:tcW w:w="2409" w:type="dxa"/>
          </w:tcPr>
          <w:p w14:paraId="6AFEFB07" w14:textId="77777777" w:rsidR="000604FB" w:rsidRDefault="00CA793C">
            <w:pPr>
              <w:pStyle w:val="GPsDefinition"/>
            </w:pPr>
            <w:r>
              <w:t>It is a Standalone Service Instance where no other Service Instances are integrated with it</w:t>
            </w:r>
          </w:p>
        </w:tc>
        <w:tc>
          <w:tcPr>
            <w:tcW w:w="3402" w:type="dxa"/>
          </w:tcPr>
          <w:p w14:paraId="6AFEFB08" w14:textId="77777777" w:rsidR="000604FB" w:rsidRDefault="00CA793C">
            <w:pPr>
              <w:pStyle w:val="GPsDefinition"/>
            </w:pPr>
            <w:r>
              <w:t xml:space="preserve">It is part of an Integrated Service Instances Set where other Service Instances are integrated with it </w:t>
            </w:r>
          </w:p>
        </w:tc>
      </w:tr>
      <w:tr w:rsidR="000604FB" w14:paraId="6AFEFB0E" w14:textId="77777777">
        <w:tc>
          <w:tcPr>
            <w:tcW w:w="2127" w:type="dxa"/>
          </w:tcPr>
          <w:p w14:paraId="6AFEFB0A" w14:textId="77777777" w:rsidR="000604FB" w:rsidRDefault="00CA793C">
            <w:pPr>
              <w:pStyle w:val="GPsDefinition"/>
              <w:jc w:val="left"/>
            </w:pPr>
            <w:r>
              <w:t>IDS Dedicated Service</w:t>
            </w:r>
          </w:p>
        </w:tc>
        <w:tc>
          <w:tcPr>
            <w:tcW w:w="2268" w:type="dxa"/>
          </w:tcPr>
          <w:p w14:paraId="6AFEFB0B" w14:textId="77777777" w:rsidR="000604FB" w:rsidRDefault="00CA793C">
            <w:pPr>
              <w:pStyle w:val="GPsDefinition"/>
            </w:pPr>
            <w:r>
              <w:t>As a separate Service Instance</w:t>
            </w:r>
          </w:p>
        </w:tc>
        <w:tc>
          <w:tcPr>
            <w:tcW w:w="2409" w:type="dxa"/>
          </w:tcPr>
          <w:p w14:paraId="6AFEFB0C" w14:textId="77777777" w:rsidR="000604FB" w:rsidRDefault="00CA793C">
            <w:pPr>
              <w:pStyle w:val="GPsDefinition"/>
            </w:pPr>
            <w:r>
              <w:t>Always</w:t>
            </w:r>
          </w:p>
        </w:tc>
        <w:tc>
          <w:tcPr>
            <w:tcW w:w="3402" w:type="dxa"/>
          </w:tcPr>
          <w:p w14:paraId="6AFEFB0D" w14:textId="77777777" w:rsidR="000604FB" w:rsidRDefault="00CA793C">
            <w:pPr>
              <w:pStyle w:val="GPsDefinition"/>
            </w:pPr>
            <w:r>
              <w:t>n/a</w:t>
            </w:r>
          </w:p>
        </w:tc>
      </w:tr>
      <w:tr w:rsidR="000604FB" w14:paraId="6AFEFB13" w14:textId="77777777">
        <w:tc>
          <w:tcPr>
            <w:tcW w:w="2127" w:type="dxa"/>
          </w:tcPr>
          <w:p w14:paraId="6AFEFB0F" w14:textId="77777777" w:rsidR="000604FB" w:rsidRDefault="00CA793C">
            <w:pPr>
              <w:pStyle w:val="GPsDefinition"/>
              <w:jc w:val="left"/>
            </w:pPr>
            <w:r>
              <w:t>IDS Integrated Service</w:t>
            </w:r>
          </w:p>
        </w:tc>
        <w:tc>
          <w:tcPr>
            <w:tcW w:w="2268" w:type="dxa"/>
          </w:tcPr>
          <w:p w14:paraId="6AFEFB10" w14:textId="77777777" w:rsidR="000604FB" w:rsidRDefault="00CA793C">
            <w:pPr>
              <w:pStyle w:val="GPsDefinition"/>
            </w:pPr>
            <w:r>
              <w:t>As a separate Service Instance</w:t>
            </w:r>
          </w:p>
        </w:tc>
        <w:tc>
          <w:tcPr>
            <w:tcW w:w="2409" w:type="dxa"/>
          </w:tcPr>
          <w:p w14:paraId="6AFEFB11" w14:textId="77777777" w:rsidR="000604FB" w:rsidRDefault="00CA793C">
            <w:pPr>
              <w:pStyle w:val="GPsDefinition"/>
            </w:pPr>
            <w:r>
              <w:t>n/a</w:t>
            </w:r>
          </w:p>
        </w:tc>
        <w:tc>
          <w:tcPr>
            <w:tcW w:w="3402" w:type="dxa"/>
          </w:tcPr>
          <w:p w14:paraId="6AFEFB12" w14:textId="77777777" w:rsidR="000604FB" w:rsidRDefault="00CA793C">
            <w:pPr>
              <w:pStyle w:val="GPsDefinition"/>
            </w:pPr>
            <w:r>
              <w:t>Yes. Always integrated with an HSCN Connectivity Service</w:t>
            </w:r>
          </w:p>
        </w:tc>
      </w:tr>
      <w:tr w:rsidR="000604FB" w14:paraId="6AFEFB18" w14:textId="77777777">
        <w:tc>
          <w:tcPr>
            <w:tcW w:w="2127" w:type="dxa"/>
          </w:tcPr>
          <w:p w14:paraId="6AFEFB14" w14:textId="77777777" w:rsidR="000604FB" w:rsidRDefault="00CA793C">
            <w:pPr>
              <w:pStyle w:val="GPsDefinition"/>
              <w:jc w:val="left"/>
            </w:pPr>
            <w:r>
              <w:t>In-Bound Internet Service</w:t>
            </w:r>
          </w:p>
        </w:tc>
        <w:tc>
          <w:tcPr>
            <w:tcW w:w="2268" w:type="dxa"/>
          </w:tcPr>
          <w:p w14:paraId="6AFEFB15" w14:textId="77777777" w:rsidR="000604FB" w:rsidRDefault="00CA793C">
            <w:pPr>
              <w:pStyle w:val="GPsDefinition"/>
            </w:pPr>
            <w:r>
              <w:t>As an optional capability on an HSCN Connectivity Service</w:t>
            </w:r>
          </w:p>
        </w:tc>
        <w:tc>
          <w:tcPr>
            <w:tcW w:w="2409" w:type="dxa"/>
          </w:tcPr>
          <w:p w14:paraId="6AFEFB16" w14:textId="77777777" w:rsidR="000604FB" w:rsidRDefault="00CA793C">
            <w:pPr>
              <w:pStyle w:val="GPsDefinition"/>
            </w:pPr>
            <w:r>
              <w:t>n/a</w:t>
            </w:r>
          </w:p>
        </w:tc>
        <w:tc>
          <w:tcPr>
            <w:tcW w:w="3402" w:type="dxa"/>
          </w:tcPr>
          <w:p w14:paraId="6AFEFB17" w14:textId="77777777" w:rsidR="000604FB" w:rsidRDefault="00CA793C">
            <w:pPr>
              <w:pStyle w:val="GPsDefinition"/>
            </w:pPr>
            <w:r>
              <w:t>Yes. It is deemed to be integrated with each Service Instance of an HSCN Connectivity Service which has a Yes against Inbound Internet in its specification.</w:t>
            </w:r>
          </w:p>
        </w:tc>
      </w:tr>
      <w:tr w:rsidR="000604FB" w14:paraId="6AFEFB1D" w14:textId="77777777">
        <w:tc>
          <w:tcPr>
            <w:tcW w:w="2127" w:type="dxa"/>
          </w:tcPr>
          <w:p w14:paraId="6AFEFB19" w14:textId="77777777" w:rsidR="000604FB" w:rsidRDefault="00CA793C">
            <w:pPr>
              <w:pStyle w:val="GPsDefinition"/>
              <w:jc w:val="left"/>
            </w:pPr>
            <w:r>
              <w:t>IPS Dedicated Service</w:t>
            </w:r>
          </w:p>
        </w:tc>
        <w:tc>
          <w:tcPr>
            <w:tcW w:w="2268" w:type="dxa"/>
          </w:tcPr>
          <w:p w14:paraId="6AFEFB1A" w14:textId="77777777" w:rsidR="000604FB" w:rsidRDefault="00CA793C">
            <w:pPr>
              <w:pStyle w:val="GPsDefinition"/>
            </w:pPr>
            <w:r>
              <w:t>As a separate Service Instance</w:t>
            </w:r>
          </w:p>
        </w:tc>
        <w:tc>
          <w:tcPr>
            <w:tcW w:w="2409" w:type="dxa"/>
          </w:tcPr>
          <w:p w14:paraId="6AFEFB1B" w14:textId="77777777" w:rsidR="000604FB" w:rsidRDefault="00CA793C">
            <w:pPr>
              <w:pStyle w:val="GPsDefinition"/>
            </w:pPr>
            <w:r>
              <w:t>Always</w:t>
            </w:r>
          </w:p>
        </w:tc>
        <w:tc>
          <w:tcPr>
            <w:tcW w:w="3402" w:type="dxa"/>
          </w:tcPr>
          <w:p w14:paraId="6AFEFB1C" w14:textId="77777777" w:rsidR="000604FB" w:rsidRDefault="00CA793C">
            <w:pPr>
              <w:pStyle w:val="GPsDefinition"/>
            </w:pPr>
            <w:r>
              <w:t>n/a</w:t>
            </w:r>
          </w:p>
        </w:tc>
      </w:tr>
      <w:tr w:rsidR="000604FB" w14:paraId="6AFEFB22" w14:textId="77777777">
        <w:tc>
          <w:tcPr>
            <w:tcW w:w="2127" w:type="dxa"/>
          </w:tcPr>
          <w:p w14:paraId="6AFEFB1E" w14:textId="77777777" w:rsidR="000604FB" w:rsidRDefault="00CA793C">
            <w:pPr>
              <w:pStyle w:val="GPsDefinition"/>
              <w:jc w:val="left"/>
            </w:pPr>
            <w:r>
              <w:t>IPS Integrated Service</w:t>
            </w:r>
          </w:p>
        </w:tc>
        <w:tc>
          <w:tcPr>
            <w:tcW w:w="2268" w:type="dxa"/>
          </w:tcPr>
          <w:p w14:paraId="6AFEFB1F" w14:textId="77777777" w:rsidR="000604FB" w:rsidRDefault="00CA793C">
            <w:pPr>
              <w:pStyle w:val="GPsDefinition"/>
            </w:pPr>
            <w:r>
              <w:t>As a separate Service Instance</w:t>
            </w:r>
          </w:p>
        </w:tc>
        <w:tc>
          <w:tcPr>
            <w:tcW w:w="2409" w:type="dxa"/>
          </w:tcPr>
          <w:p w14:paraId="6AFEFB20" w14:textId="77777777" w:rsidR="000604FB" w:rsidRDefault="00CA793C">
            <w:pPr>
              <w:pStyle w:val="GPsDefinition"/>
            </w:pPr>
            <w:r>
              <w:t>n/a</w:t>
            </w:r>
          </w:p>
        </w:tc>
        <w:tc>
          <w:tcPr>
            <w:tcW w:w="3402" w:type="dxa"/>
          </w:tcPr>
          <w:p w14:paraId="6AFEFB21" w14:textId="77777777" w:rsidR="000604FB" w:rsidRDefault="00CA793C">
            <w:pPr>
              <w:pStyle w:val="GPsDefinition"/>
            </w:pPr>
            <w:r>
              <w:t>Yes. Always integrated with an HSCN Connectivity Service</w:t>
            </w:r>
          </w:p>
        </w:tc>
      </w:tr>
      <w:tr w:rsidR="000604FB" w14:paraId="6AFEFB27" w14:textId="77777777">
        <w:tc>
          <w:tcPr>
            <w:tcW w:w="2127" w:type="dxa"/>
          </w:tcPr>
          <w:p w14:paraId="6AFEFB23" w14:textId="77777777" w:rsidR="000604FB" w:rsidRDefault="00CA793C">
            <w:pPr>
              <w:pStyle w:val="GPsDefinition"/>
              <w:jc w:val="left"/>
            </w:pPr>
            <w:r>
              <w:t>Managed Firewall Service (integrated)</w:t>
            </w:r>
          </w:p>
        </w:tc>
        <w:tc>
          <w:tcPr>
            <w:tcW w:w="2268" w:type="dxa"/>
          </w:tcPr>
          <w:p w14:paraId="6AFEFB24" w14:textId="77777777" w:rsidR="000604FB" w:rsidRDefault="00CA793C">
            <w:pPr>
              <w:pStyle w:val="GPsDefinition"/>
            </w:pPr>
            <w:r>
              <w:t>As a separate Service Instance</w:t>
            </w:r>
          </w:p>
        </w:tc>
        <w:tc>
          <w:tcPr>
            <w:tcW w:w="2409" w:type="dxa"/>
          </w:tcPr>
          <w:p w14:paraId="6AFEFB25" w14:textId="77777777" w:rsidR="000604FB" w:rsidRDefault="00CA793C">
            <w:pPr>
              <w:pStyle w:val="GPsDefinition"/>
            </w:pPr>
            <w:r>
              <w:t>n/a</w:t>
            </w:r>
          </w:p>
        </w:tc>
        <w:tc>
          <w:tcPr>
            <w:tcW w:w="3402" w:type="dxa"/>
          </w:tcPr>
          <w:p w14:paraId="6AFEFB26" w14:textId="77777777" w:rsidR="000604FB" w:rsidRDefault="00CA793C">
            <w:pPr>
              <w:pStyle w:val="GPsDefinition"/>
            </w:pPr>
            <w:r>
              <w:t>Yes. Always integrated with an HSCN Connectivity Service</w:t>
            </w:r>
          </w:p>
        </w:tc>
      </w:tr>
      <w:tr w:rsidR="000604FB" w14:paraId="6AFEFB2C" w14:textId="77777777">
        <w:tc>
          <w:tcPr>
            <w:tcW w:w="2127" w:type="dxa"/>
          </w:tcPr>
          <w:p w14:paraId="6AFEFB28" w14:textId="77777777" w:rsidR="000604FB" w:rsidRDefault="00CA793C">
            <w:pPr>
              <w:pStyle w:val="GPsDefinition"/>
              <w:jc w:val="left"/>
            </w:pPr>
            <w:r>
              <w:t>Managed Firewall Service (standalone)</w:t>
            </w:r>
          </w:p>
        </w:tc>
        <w:tc>
          <w:tcPr>
            <w:tcW w:w="2268" w:type="dxa"/>
          </w:tcPr>
          <w:p w14:paraId="6AFEFB29" w14:textId="77777777" w:rsidR="000604FB" w:rsidRDefault="00CA793C">
            <w:pPr>
              <w:pStyle w:val="GPsDefinition"/>
            </w:pPr>
            <w:r>
              <w:t>As a separate Service Instance</w:t>
            </w:r>
          </w:p>
        </w:tc>
        <w:tc>
          <w:tcPr>
            <w:tcW w:w="2409" w:type="dxa"/>
          </w:tcPr>
          <w:p w14:paraId="6AFEFB2A" w14:textId="77777777" w:rsidR="000604FB" w:rsidRDefault="00CA793C">
            <w:pPr>
              <w:pStyle w:val="GPsDefinition"/>
            </w:pPr>
            <w:r>
              <w:t>Always</w:t>
            </w:r>
          </w:p>
        </w:tc>
        <w:tc>
          <w:tcPr>
            <w:tcW w:w="3402" w:type="dxa"/>
          </w:tcPr>
          <w:p w14:paraId="6AFEFB2B" w14:textId="77777777" w:rsidR="000604FB" w:rsidRDefault="00CA793C">
            <w:pPr>
              <w:pStyle w:val="GPsDefinition"/>
            </w:pPr>
            <w:r>
              <w:t>n/a</w:t>
            </w:r>
          </w:p>
        </w:tc>
      </w:tr>
      <w:tr w:rsidR="000604FB" w14:paraId="6AFEFB31" w14:textId="77777777">
        <w:tc>
          <w:tcPr>
            <w:tcW w:w="2127" w:type="dxa"/>
          </w:tcPr>
          <w:p w14:paraId="6AFEFB2D" w14:textId="77777777" w:rsidR="000604FB" w:rsidRDefault="00CA793C">
            <w:pPr>
              <w:pStyle w:val="GPsDefinition"/>
              <w:jc w:val="left"/>
            </w:pPr>
            <w:r>
              <w:t>Out-Bound Internet Service</w:t>
            </w:r>
          </w:p>
        </w:tc>
        <w:tc>
          <w:tcPr>
            <w:tcW w:w="2268" w:type="dxa"/>
          </w:tcPr>
          <w:p w14:paraId="6AFEFB2E" w14:textId="77777777" w:rsidR="000604FB" w:rsidRDefault="00CA793C">
            <w:pPr>
              <w:pStyle w:val="GPsDefinition"/>
            </w:pPr>
            <w:r>
              <w:t>As an optional capability on an HSCN Connectivity Service</w:t>
            </w:r>
          </w:p>
        </w:tc>
        <w:tc>
          <w:tcPr>
            <w:tcW w:w="2409" w:type="dxa"/>
          </w:tcPr>
          <w:p w14:paraId="6AFEFB2F" w14:textId="77777777" w:rsidR="000604FB" w:rsidRDefault="00CA793C">
            <w:pPr>
              <w:pStyle w:val="GPsDefinition"/>
            </w:pPr>
            <w:r>
              <w:t>n/a</w:t>
            </w:r>
          </w:p>
        </w:tc>
        <w:tc>
          <w:tcPr>
            <w:tcW w:w="3402" w:type="dxa"/>
          </w:tcPr>
          <w:p w14:paraId="6AFEFB30" w14:textId="77777777" w:rsidR="000604FB" w:rsidRDefault="00CA793C">
            <w:pPr>
              <w:pStyle w:val="GPsDefinition"/>
            </w:pPr>
            <w:r>
              <w:t>Always. It is deemed to be integrated with each Service Instance of an HSCN Connectivity Service which has a Yes against Outbound Internet in its specification.</w:t>
            </w:r>
          </w:p>
        </w:tc>
      </w:tr>
      <w:tr w:rsidR="000604FB" w14:paraId="6AFEFB36" w14:textId="77777777">
        <w:tc>
          <w:tcPr>
            <w:tcW w:w="2127" w:type="dxa"/>
          </w:tcPr>
          <w:p w14:paraId="6AFEFB32" w14:textId="77777777" w:rsidR="000604FB" w:rsidRDefault="00CA793C">
            <w:pPr>
              <w:pStyle w:val="GPsDefinition"/>
              <w:jc w:val="left"/>
            </w:pPr>
            <w:r>
              <w:t>PSN Access Connectivity Service</w:t>
            </w:r>
          </w:p>
        </w:tc>
        <w:tc>
          <w:tcPr>
            <w:tcW w:w="2268" w:type="dxa"/>
          </w:tcPr>
          <w:p w14:paraId="6AFEFB33" w14:textId="77777777" w:rsidR="000604FB" w:rsidRDefault="00CA793C">
            <w:pPr>
              <w:pStyle w:val="GPsDefinition"/>
            </w:pPr>
            <w:r>
              <w:t>As a separate Service Instance</w:t>
            </w:r>
          </w:p>
        </w:tc>
        <w:tc>
          <w:tcPr>
            <w:tcW w:w="2409" w:type="dxa"/>
          </w:tcPr>
          <w:p w14:paraId="6AFEFB34" w14:textId="77777777" w:rsidR="000604FB" w:rsidRDefault="00CA793C">
            <w:pPr>
              <w:pStyle w:val="GPsDefinition"/>
            </w:pPr>
            <w:r>
              <w:t>It is a Standalone Service Instance where a PSN Access Connectivity Service is required which is separate to an HSCN Connectivity Service.</w:t>
            </w:r>
          </w:p>
        </w:tc>
        <w:tc>
          <w:tcPr>
            <w:tcW w:w="3402" w:type="dxa"/>
          </w:tcPr>
          <w:p w14:paraId="6AFEFB35" w14:textId="77777777" w:rsidR="000604FB" w:rsidRDefault="00CA793C">
            <w:pPr>
              <w:pStyle w:val="GPsDefinition"/>
            </w:pPr>
            <w:r>
              <w:t>It is deemed to be integrated with each Service Instance of an HSCN Connectivity Service which has a Yes against PSN VRF in its specification.</w:t>
            </w:r>
          </w:p>
        </w:tc>
      </w:tr>
      <w:tr w:rsidR="000604FB" w14:paraId="6AFEFB3B" w14:textId="77777777">
        <w:tc>
          <w:tcPr>
            <w:tcW w:w="2127" w:type="dxa"/>
          </w:tcPr>
          <w:p w14:paraId="6AFEFB37" w14:textId="77777777" w:rsidR="000604FB" w:rsidRDefault="00CA793C">
            <w:pPr>
              <w:pStyle w:val="GPsDefinition"/>
              <w:jc w:val="left"/>
            </w:pPr>
            <w:r>
              <w:t>Session Initiation Protocol Service</w:t>
            </w:r>
          </w:p>
        </w:tc>
        <w:tc>
          <w:tcPr>
            <w:tcW w:w="2268" w:type="dxa"/>
          </w:tcPr>
          <w:p w14:paraId="6AFEFB38" w14:textId="77777777" w:rsidR="000604FB" w:rsidRDefault="00CA793C">
            <w:pPr>
              <w:pStyle w:val="GPsDefinition"/>
            </w:pPr>
            <w:r>
              <w:t>As a separate Service Instance</w:t>
            </w:r>
          </w:p>
        </w:tc>
        <w:tc>
          <w:tcPr>
            <w:tcW w:w="2409" w:type="dxa"/>
          </w:tcPr>
          <w:p w14:paraId="6AFEFB39" w14:textId="77777777" w:rsidR="000604FB" w:rsidRDefault="00CA793C">
            <w:pPr>
              <w:pStyle w:val="GPsDefinition"/>
            </w:pPr>
            <w:r>
              <w:t>As appropriate based on the specific Customer requirements.</w:t>
            </w:r>
          </w:p>
        </w:tc>
        <w:tc>
          <w:tcPr>
            <w:tcW w:w="3402" w:type="dxa"/>
          </w:tcPr>
          <w:p w14:paraId="6AFEFB3A" w14:textId="77777777" w:rsidR="000604FB" w:rsidRDefault="00CA793C">
            <w:pPr>
              <w:pStyle w:val="GPsDefinition"/>
              <w:jc w:val="left"/>
            </w:pPr>
            <w:r>
              <w:t>As appropriate based on the specific Customer requirements.</w:t>
            </w:r>
          </w:p>
        </w:tc>
      </w:tr>
      <w:tr w:rsidR="000604FB" w14:paraId="6AFEFB40" w14:textId="77777777">
        <w:tc>
          <w:tcPr>
            <w:tcW w:w="2127" w:type="dxa"/>
          </w:tcPr>
          <w:p w14:paraId="6AFEFB3C" w14:textId="77777777" w:rsidR="000604FB" w:rsidRDefault="00CA793C">
            <w:pPr>
              <w:ind w:left="0"/>
              <w:jc w:val="left"/>
            </w:pPr>
            <w:r>
              <w:lastRenderedPageBreak/>
              <w:t>VPN Service (Standalone)</w:t>
            </w:r>
          </w:p>
        </w:tc>
        <w:tc>
          <w:tcPr>
            <w:tcW w:w="2268" w:type="dxa"/>
          </w:tcPr>
          <w:p w14:paraId="6AFEFB3D" w14:textId="77777777" w:rsidR="000604FB" w:rsidRDefault="00CA793C">
            <w:pPr>
              <w:pStyle w:val="GPsDefinition"/>
            </w:pPr>
            <w:r>
              <w:t>As a separate Service Instance</w:t>
            </w:r>
          </w:p>
        </w:tc>
        <w:tc>
          <w:tcPr>
            <w:tcW w:w="2409" w:type="dxa"/>
          </w:tcPr>
          <w:p w14:paraId="6AFEFB3E" w14:textId="77777777" w:rsidR="000604FB" w:rsidRDefault="00CA793C">
            <w:pPr>
              <w:pStyle w:val="GPsDefinition"/>
            </w:pPr>
            <w:r>
              <w:t>It is a Standalone Service Instance where a VPN Service is required which is not associated with an HSCN Connectivity Service.</w:t>
            </w:r>
          </w:p>
        </w:tc>
        <w:tc>
          <w:tcPr>
            <w:tcW w:w="3402" w:type="dxa"/>
          </w:tcPr>
          <w:p w14:paraId="6AFEFB3F" w14:textId="77777777" w:rsidR="000604FB" w:rsidRDefault="00CA793C">
            <w:pPr>
              <w:pStyle w:val="GPsDefinition"/>
            </w:pPr>
            <w:r>
              <w:t>n/a</w:t>
            </w:r>
          </w:p>
        </w:tc>
      </w:tr>
      <w:tr w:rsidR="000604FB" w14:paraId="6AFEFB45" w14:textId="77777777">
        <w:tc>
          <w:tcPr>
            <w:tcW w:w="2127" w:type="dxa"/>
          </w:tcPr>
          <w:p w14:paraId="6AFEFB41" w14:textId="77777777" w:rsidR="000604FB" w:rsidRDefault="00CA793C">
            <w:pPr>
              <w:ind w:left="0"/>
              <w:jc w:val="left"/>
            </w:pPr>
            <w:r>
              <w:t>VPN Service (Integrated)</w:t>
            </w:r>
          </w:p>
        </w:tc>
        <w:tc>
          <w:tcPr>
            <w:tcW w:w="2268" w:type="dxa"/>
          </w:tcPr>
          <w:p w14:paraId="6AFEFB42" w14:textId="77777777" w:rsidR="000604FB" w:rsidRDefault="00CA793C">
            <w:pPr>
              <w:pStyle w:val="GPsDefinition"/>
            </w:pPr>
            <w:r>
              <w:t>As an optional capability on an HSCN Connectivity Service</w:t>
            </w:r>
          </w:p>
        </w:tc>
        <w:tc>
          <w:tcPr>
            <w:tcW w:w="2409" w:type="dxa"/>
          </w:tcPr>
          <w:p w14:paraId="6AFEFB43" w14:textId="77777777" w:rsidR="000604FB" w:rsidRDefault="00CA793C">
            <w:pPr>
              <w:pStyle w:val="GPsDefinition"/>
            </w:pPr>
            <w:r>
              <w:t>n/a</w:t>
            </w:r>
          </w:p>
        </w:tc>
        <w:tc>
          <w:tcPr>
            <w:tcW w:w="3402" w:type="dxa"/>
          </w:tcPr>
          <w:p w14:paraId="6AFEFB44" w14:textId="77777777" w:rsidR="000604FB" w:rsidRDefault="00CA793C">
            <w:pPr>
              <w:pStyle w:val="GPsDefinition"/>
            </w:pPr>
            <w:r>
              <w:t>It is deemed to be integrated with each Service Instance of an HSCN Connectivity Service which has a Yes against VPN Services in its specification.</w:t>
            </w:r>
          </w:p>
        </w:tc>
      </w:tr>
    </w:tbl>
    <w:p w14:paraId="6AFEFB46" w14:textId="77777777" w:rsidR="000604FB" w:rsidRDefault="000604FB">
      <w:pPr>
        <w:overflowPunct/>
        <w:autoSpaceDE/>
        <w:autoSpaceDN/>
        <w:adjustRightInd/>
        <w:spacing w:after="0"/>
        <w:ind w:left="0"/>
        <w:jc w:val="left"/>
        <w:textAlignment w:val="auto"/>
        <w:rPr>
          <w:rFonts w:eastAsia="STZhongsong" w:cs="Times New Roman"/>
          <w:lang w:eastAsia="zh-CN"/>
        </w:rPr>
      </w:pPr>
    </w:p>
    <w:p w14:paraId="6AFEFB47" w14:textId="77777777" w:rsidR="000604FB" w:rsidRDefault="00CA793C">
      <w:pPr>
        <w:pStyle w:val="GPSL2numberedclause"/>
        <w:numPr>
          <w:ilvl w:val="0"/>
          <w:numId w:val="0"/>
        </w:numPr>
      </w:pPr>
      <w:r>
        <w:br w:type="page"/>
      </w:r>
    </w:p>
    <w:p w14:paraId="6AFEFB48" w14:textId="77777777" w:rsidR="000604FB" w:rsidRDefault="00CA793C">
      <w:pPr>
        <w:pStyle w:val="GPSDefinitionL1Guidance"/>
        <w:rPr>
          <w:i w:val="0"/>
        </w:rPr>
      </w:pPr>
      <w:bookmarkStart w:id="2981" w:name="annex1"/>
      <w:bookmarkEnd w:id="2981"/>
      <w:r>
        <w:rPr>
          <w:i w:val="0"/>
        </w:rPr>
        <w:lastRenderedPageBreak/>
        <w:t>ANNEX 1: CUSTOMER’S STATEMENT OF REQUIREMENTS AND SERVICES ORDERED</w:t>
      </w:r>
    </w:p>
    <w:p w14:paraId="6AFEFB49" w14:textId="77777777" w:rsidR="000604FB" w:rsidRDefault="00CA793C">
      <w:pPr>
        <w:pStyle w:val="GPSDefinitionL1Guidance"/>
        <w:rPr>
          <w:i w:val="0"/>
        </w:rPr>
      </w:pPr>
      <w:r>
        <w:rPr>
          <w:i w:val="0"/>
        </w:rPr>
        <w:t>PART A: CUSTOMER'S STATEMENT OF REQUIREMENTS</w:t>
      </w:r>
    </w:p>
    <w:p w14:paraId="6AFEFB4A" w14:textId="0716C0E8" w:rsidR="000604FB" w:rsidRDefault="00CA793C" w:rsidP="00FC7542">
      <w:pPr>
        <w:pStyle w:val="GPSDefinitionL1Guidance"/>
        <w:ind w:left="720"/>
        <w:rPr>
          <w:highlight w:val="green"/>
        </w:rPr>
      </w:pPr>
      <w:r>
        <w:rPr>
          <w:highlight w:val="green"/>
        </w:rPr>
        <w:t xml:space="preserve">[Guidance Note: where the Customer has conducted a Call for Competition, insert the Customer’s Statement of Requirements here.  Statement of Requirement should </w:t>
      </w:r>
      <w:r w:rsidRPr="007C45D7">
        <w:rPr>
          <w:highlight w:val="green"/>
        </w:rPr>
        <w:t>represent a detailed description of the Services the Customer envisages it may require</w:t>
      </w:r>
      <w:r w:rsidRPr="00FC7542">
        <w:t xml:space="preserve"> </w:t>
      </w:r>
      <w:r>
        <w:rPr>
          <w:highlight w:val="green"/>
        </w:rPr>
        <w:t>during the life of the Call Off Contract.]</w:t>
      </w:r>
    </w:p>
    <w:p w14:paraId="6AFEFB4B" w14:textId="77777777" w:rsidR="000604FB" w:rsidRDefault="00CA793C">
      <w:pPr>
        <w:pStyle w:val="GPSDefinitionL1Guidance"/>
        <w:rPr>
          <w:i w:val="0"/>
        </w:rPr>
      </w:pPr>
      <w:r>
        <w:rPr>
          <w:i w:val="0"/>
        </w:rPr>
        <w:t>PART B: SERVICES ORDERED</w:t>
      </w:r>
    </w:p>
    <w:p w14:paraId="6AFEFB4C" w14:textId="77777777" w:rsidR="000604FB" w:rsidRDefault="00CA793C">
      <w:pPr>
        <w:pStyle w:val="GPSDefinitionL1Guidance"/>
        <w:jc w:val="left"/>
        <w:rPr>
          <w:highlight w:val="green"/>
        </w:rPr>
      </w:pPr>
      <w:r>
        <w:rPr>
          <w:highlight w:val="green"/>
        </w:rPr>
        <w:t>[Guidance Note: table to be inserted with specific order details in a format similar to that illustrated in the example below</w:t>
      </w:r>
      <w:r>
        <w:rPr>
          <w:highlight w:val="green"/>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725"/>
        <w:gridCol w:w="1228"/>
        <w:gridCol w:w="1890"/>
        <w:gridCol w:w="1494"/>
        <w:gridCol w:w="1109"/>
      </w:tblGrid>
      <w:tr w:rsidR="000604FB" w14:paraId="6AFEFB53" w14:textId="77777777">
        <w:trPr>
          <w:jc w:val="center"/>
        </w:trPr>
        <w:tc>
          <w:tcPr>
            <w:tcW w:w="1081" w:type="dxa"/>
            <w:shd w:val="clear" w:color="auto" w:fill="auto"/>
          </w:tcPr>
          <w:p w14:paraId="6AFEFB4D" w14:textId="77777777" w:rsidR="000604FB" w:rsidRDefault="00CA793C">
            <w:pPr>
              <w:spacing w:before="240"/>
              <w:ind w:left="208"/>
              <w:jc w:val="left"/>
              <w:rPr>
                <w:highlight w:val="green"/>
              </w:rPr>
            </w:pPr>
            <w:r>
              <w:rPr>
                <w:highlight w:val="green"/>
              </w:rPr>
              <w:t>No.</w:t>
            </w:r>
          </w:p>
        </w:tc>
        <w:tc>
          <w:tcPr>
            <w:tcW w:w="1725" w:type="dxa"/>
            <w:shd w:val="clear" w:color="auto" w:fill="auto"/>
          </w:tcPr>
          <w:p w14:paraId="6AFEFB4E" w14:textId="77777777" w:rsidR="000604FB" w:rsidRDefault="00CA793C">
            <w:pPr>
              <w:pStyle w:val="MarginText"/>
              <w:overflowPunct w:val="0"/>
              <w:autoSpaceDE w:val="0"/>
              <w:autoSpaceDN w:val="0"/>
              <w:ind w:left="0"/>
              <w:jc w:val="left"/>
              <w:textAlignment w:val="baseline"/>
              <w:rPr>
                <w:rFonts w:cs="Arial"/>
                <w:b/>
                <w:sz w:val="22"/>
                <w:szCs w:val="22"/>
                <w:highlight w:val="green"/>
              </w:rPr>
            </w:pPr>
            <w:r>
              <w:rPr>
                <w:rFonts w:cs="Arial"/>
                <w:b/>
                <w:sz w:val="22"/>
                <w:szCs w:val="22"/>
                <w:highlight w:val="green"/>
              </w:rPr>
              <w:t>Service Type</w:t>
            </w:r>
          </w:p>
        </w:tc>
        <w:tc>
          <w:tcPr>
            <w:tcW w:w="1228" w:type="dxa"/>
            <w:shd w:val="clear" w:color="auto" w:fill="auto"/>
          </w:tcPr>
          <w:p w14:paraId="6AFEFB4F" w14:textId="77777777" w:rsidR="000604FB" w:rsidRDefault="00CA793C">
            <w:pPr>
              <w:pStyle w:val="MarginText"/>
              <w:overflowPunct w:val="0"/>
              <w:autoSpaceDE w:val="0"/>
              <w:autoSpaceDN w:val="0"/>
              <w:ind w:left="0"/>
              <w:jc w:val="left"/>
              <w:textAlignment w:val="baseline"/>
              <w:rPr>
                <w:rFonts w:cs="Arial"/>
                <w:b/>
                <w:sz w:val="22"/>
                <w:szCs w:val="22"/>
                <w:highlight w:val="green"/>
              </w:rPr>
            </w:pPr>
            <w:r>
              <w:rPr>
                <w:rFonts w:cs="Arial"/>
                <w:b/>
                <w:sz w:val="22"/>
                <w:szCs w:val="22"/>
                <w:highlight w:val="green"/>
              </w:rPr>
              <w:t>Service Instance - Unique ID</w:t>
            </w:r>
          </w:p>
        </w:tc>
        <w:tc>
          <w:tcPr>
            <w:tcW w:w="1890" w:type="dxa"/>
            <w:shd w:val="clear" w:color="auto" w:fill="auto"/>
          </w:tcPr>
          <w:p w14:paraId="6AFEFB50" w14:textId="77777777" w:rsidR="000604FB" w:rsidRDefault="00CA793C">
            <w:pPr>
              <w:pStyle w:val="MarginText"/>
              <w:overflowPunct w:val="0"/>
              <w:autoSpaceDE w:val="0"/>
              <w:autoSpaceDN w:val="0"/>
              <w:ind w:left="0"/>
              <w:jc w:val="left"/>
              <w:textAlignment w:val="baseline"/>
              <w:rPr>
                <w:rFonts w:cs="Arial"/>
                <w:b/>
                <w:sz w:val="22"/>
                <w:szCs w:val="22"/>
                <w:highlight w:val="green"/>
              </w:rPr>
            </w:pPr>
            <w:r>
              <w:rPr>
                <w:rFonts w:cs="Arial"/>
                <w:b/>
                <w:sz w:val="22"/>
                <w:szCs w:val="22"/>
                <w:highlight w:val="green"/>
              </w:rPr>
              <w:t>Order requirements</w:t>
            </w:r>
          </w:p>
        </w:tc>
        <w:tc>
          <w:tcPr>
            <w:tcW w:w="1494" w:type="dxa"/>
            <w:shd w:val="clear" w:color="auto" w:fill="auto"/>
          </w:tcPr>
          <w:p w14:paraId="6AFEFB51" w14:textId="77777777" w:rsidR="000604FB" w:rsidRDefault="00CA793C">
            <w:pPr>
              <w:pStyle w:val="MarginText"/>
              <w:overflowPunct w:val="0"/>
              <w:autoSpaceDE w:val="0"/>
              <w:autoSpaceDN w:val="0"/>
              <w:ind w:left="0"/>
              <w:jc w:val="left"/>
              <w:textAlignment w:val="baseline"/>
              <w:rPr>
                <w:rFonts w:cs="Arial"/>
                <w:b/>
                <w:sz w:val="22"/>
                <w:szCs w:val="22"/>
                <w:highlight w:val="green"/>
              </w:rPr>
            </w:pPr>
            <w:r>
              <w:rPr>
                <w:rFonts w:cs="Arial"/>
                <w:b/>
                <w:sz w:val="22"/>
                <w:szCs w:val="22"/>
                <w:highlight w:val="green"/>
              </w:rPr>
              <w:t>Integrated Service Instances Set unique ID</w:t>
            </w:r>
          </w:p>
        </w:tc>
        <w:tc>
          <w:tcPr>
            <w:tcW w:w="1109" w:type="dxa"/>
          </w:tcPr>
          <w:p w14:paraId="6AFEFB52" w14:textId="77777777" w:rsidR="000604FB" w:rsidRDefault="00CA793C">
            <w:pPr>
              <w:pStyle w:val="MarginText"/>
              <w:overflowPunct w:val="0"/>
              <w:autoSpaceDE w:val="0"/>
              <w:autoSpaceDN w:val="0"/>
              <w:ind w:left="0"/>
              <w:jc w:val="left"/>
              <w:textAlignment w:val="baseline"/>
              <w:rPr>
                <w:rFonts w:cs="Arial"/>
                <w:b/>
                <w:sz w:val="22"/>
                <w:szCs w:val="22"/>
                <w:highlight w:val="green"/>
              </w:rPr>
            </w:pPr>
            <w:r>
              <w:rPr>
                <w:rFonts w:cs="Arial"/>
                <w:b/>
                <w:sz w:val="22"/>
                <w:szCs w:val="22"/>
                <w:highlight w:val="green"/>
              </w:rPr>
              <w:t>Service Instance Period</w:t>
            </w:r>
          </w:p>
        </w:tc>
      </w:tr>
      <w:tr w:rsidR="000604FB" w14:paraId="6AFEFB5A" w14:textId="77777777">
        <w:trPr>
          <w:jc w:val="center"/>
        </w:trPr>
        <w:tc>
          <w:tcPr>
            <w:tcW w:w="1081" w:type="dxa"/>
            <w:shd w:val="clear" w:color="auto" w:fill="auto"/>
          </w:tcPr>
          <w:p w14:paraId="6AFEFB54" w14:textId="77777777" w:rsidR="000604FB" w:rsidRDefault="00CA793C">
            <w:pPr>
              <w:spacing w:before="240"/>
              <w:ind w:left="208"/>
              <w:jc w:val="left"/>
              <w:rPr>
                <w:highlight w:val="green"/>
              </w:rPr>
            </w:pPr>
            <w:r>
              <w:rPr>
                <w:highlight w:val="green"/>
              </w:rPr>
              <w:t>1</w:t>
            </w:r>
          </w:p>
        </w:tc>
        <w:tc>
          <w:tcPr>
            <w:tcW w:w="1725" w:type="dxa"/>
            <w:shd w:val="clear" w:color="auto" w:fill="auto"/>
          </w:tcPr>
          <w:p w14:paraId="6AFEFB55" w14:textId="77777777" w:rsidR="000604FB" w:rsidRDefault="00CA793C">
            <w:pPr>
              <w:pStyle w:val="MarginText"/>
              <w:overflowPunct w:val="0"/>
              <w:autoSpaceDE w:val="0"/>
              <w:autoSpaceDN w:val="0"/>
              <w:ind w:left="0"/>
              <w:jc w:val="left"/>
              <w:textAlignment w:val="baseline"/>
              <w:rPr>
                <w:rFonts w:cs="Arial"/>
                <w:sz w:val="22"/>
                <w:szCs w:val="22"/>
                <w:highlight w:val="green"/>
              </w:rPr>
            </w:pPr>
            <w:r>
              <w:rPr>
                <w:rFonts w:cs="Arial"/>
                <w:sz w:val="22"/>
                <w:szCs w:val="22"/>
                <w:highlight w:val="green"/>
              </w:rPr>
              <w:t xml:space="preserve">HSCN Connectivity Service </w:t>
            </w:r>
          </w:p>
        </w:tc>
        <w:tc>
          <w:tcPr>
            <w:tcW w:w="1228" w:type="dxa"/>
            <w:shd w:val="clear" w:color="auto" w:fill="auto"/>
          </w:tcPr>
          <w:p w14:paraId="6AFEFB56" w14:textId="77777777" w:rsidR="000604FB" w:rsidRDefault="00CA793C">
            <w:pPr>
              <w:pStyle w:val="MarginText"/>
              <w:overflowPunct w:val="0"/>
              <w:autoSpaceDE w:val="0"/>
              <w:autoSpaceDN w:val="0"/>
              <w:ind w:left="0"/>
              <w:jc w:val="left"/>
              <w:textAlignment w:val="baseline"/>
              <w:rPr>
                <w:rFonts w:cs="Arial"/>
                <w:sz w:val="22"/>
                <w:szCs w:val="22"/>
                <w:highlight w:val="green"/>
              </w:rPr>
            </w:pPr>
            <w:r>
              <w:rPr>
                <w:rFonts w:cs="Arial"/>
                <w:sz w:val="22"/>
                <w:szCs w:val="22"/>
                <w:highlight w:val="green"/>
              </w:rPr>
              <w:t>000001</w:t>
            </w:r>
          </w:p>
        </w:tc>
        <w:tc>
          <w:tcPr>
            <w:tcW w:w="1890" w:type="dxa"/>
            <w:shd w:val="clear" w:color="auto" w:fill="auto"/>
          </w:tcPr>
          <w:p w14:paraId="6AFEFB57" w14:textId="77777777" w:rsidR="000604FB" w:rsidRDefault="00CA793C">
            <w:pPr>
              <w:pStyle w:val="MarginText"/>
              <w:overflowPunct w:val="0"/>
              <w:autoSpaceDE w:val="0"/>
              <w:autoSpaceDN w:val="0"/>
              <w:ind w:left="0"/>
              <w:jc w:val="left"/>
              <w:textAlignment w:val="baseline"/>
              <w:rPr>
                <w:rFonts w:cs="Arial"/>
                <w:b/>
                <w:i/>
                <w:sz w:val="22"/>
                <w:szCs w:val="22"/>
                <w:highlight w:val="green"/>
              </w:rPr>
            </w:pPr>
            <w:r>
              <w:rPr>
                <w:rFonts w:cs="Arial"/>
                <w:b/>
                <w:i/>
                <w:sz w:val="22"/>
                <w:szCs w:val="22"/>
                <w:highlight w:val="green"/>
              </w:rPr>
              <w:t>[Note: this would include characteristics specified by the customer on the Customer Services Specfication e.g. bandwidth, resilience level]</w:t>
            </w:r>
          </w:p>
        </w:tc>
        <w:tc>
          <w:tcPr>
            <w:tcW w:w="1494" w:type="dxa"/>
            <w:shd w:val="clear" w:color="auto" w:fill="auto"/>
          </w:tcPr>
          <w:p w14:paraId="6AFEFB58" w14:textId="77777777" w:rsidR="000604FB" w:rsidRDefault="00CA793C">
            <w:pPr>
              <w:pStyle w:val="MarginText"/>
              <w:overflowPunct w:val="0"/>
              <w:autoSpaceDE w:val="0"/>
              <w:autoSpaceDN w:val="0"/>
              <w:ind w:left="0"/>
              <w:jc w:val="left"/>
              <w:textAlignment w:val="baseline"/>
              <w:rPr>
                <w:rFonts w:cs="Arial"/>
                <w:sz w:val="22"/>
                <w:szCs w:val="22"/>
                <w:highlight w:val="green"/>
              </w:rPr>
            </w:pPr>
            <w:r>
              <w:rPr>
                <w:rFonts w:cs="Arial"/>
                <w:sz w:val="22"/>
                <w:szCs w:val="22"/>
                <w:highlight w:val="green"/>
              </w:rPr>
              <w:t>n/a</w:t>
            </w:r>
          </w:p>
        </w:tc>
        <w:tc>
          <w:tcPr>
            <w:tcW w:w="1109" w:type="dxa"/>
          </w:tcPr>
          <w:p w14:paraId="6AFEFB59" w14:textId="77777777" w:rsidR="000604FB" w:rsidRDefault="000604FB">
            <w:pPr>
              <w:pStyle w:val="MarginText"/>
              <w:overflowPunct w:val="0"/>
              <w:autoSpaceDE w:val="0"/>
              <w:autoSpaceDN w:val="0"/>
              <w:ind w:left="0"/>
              <w:jc w:val="left"/>
              <w:textAlignment w:val="baseline"/>
              <w:rPr>
                <w:rFonts w:cs="Arial"/>
                <w:sz w:val="22"/>
                <w:szCs w:val="22"/>
                <w:highlight w:val="green"/>
              </w:rPr>
            </w:pPr>
          </w:p>
        </w:tc>
      </w:tr>
      <w:tr w:rsidR="000604FB" w14:paraId="6AFEFB61" w14:textId="77777777">
        <w:trPr>
          <w:jc w:val="center"/>
        </w:trPr>
        <w:tc>
          <w:tcPr>
            <w:tcW w:w="1081" w:type="dxa"/>
            <w:shd w:val="clear" w:color="auto" w:fill="auto"/>
          </w:tcPr>
          <w:p w14:paraId="6AFEFB5B" w14:textId="77777777" w:rsidR="000604FB" w:rsidRDefault="00CA793C">
            <w:pPr>
              <w:spacing w:before="240"/>
              <w:ind w:left="208"/>
              <w:jc w:val="left"/>
              <w:rPr>
                <w:highlight w:val="green"/>
              </w:rPr>
            </w:pPr>
            <w:r>
              <w:rPr>
                <w:highlight w:val="green"/>
              </w:rPr>
              <w:t>2</w:t>
            </w:r>
          </w:p>
        </w:tc>
        <w:tc>
          <w:tcPr>
            <w:tcW w:w="1415" w:type="dxa"/>
            <w:shd w:val="clear" w:color="auto" w:fill="auto"/>
          </w:tcPr>
          <w:p w14:paraId="6AFEFB5C" w14:textId="77777777" w:rsidR="000604FB" w:rsidRDefault="00CA793C">
            <w:pPr>
              <w:pStyle w:val="MarginText"/>
              <w:overflowPunct w:val="0"/>
              <w:autoSpaceDE w:val="0"/>
              <w:autoSpaceDN w:val="0"/>
              <w:ind w:left="0"/>
              <w:jc w:val="left"/>
              <w:textAlignment w:val="baseline"/>
              <w:rPr>
                <w:rFonts w:cs="Arial"/>
                <w:sz w:val="22"/>
                <w:szCs w:val="22"/>
                <w:highlight w:val="green"/>
              </w:rPr>
            </w:pPr>
            <w:r>
              <w:rPr>
                <w:rFonts w:cs="Arial"/>
                <w:sz w:val="22"/>
                <w:szCs w:val="22"/>
                <w:highlight w:val="green"/>
              </w:rPr>
              <w:t xml:space="preserve">HSCN Connectivity Service </w:t>
            </w:r>
          </w:p>
        </w:tc>
        <w:tc>
          <w:tcPr>
            <w:tcW w:w="1228" w:type="dxa"/>
            <w:shd w:val="clear" w:color="auto" w:fill="auto"/>
          </w:tcPr>
          <w:p w14:paraId="6AFEFB5D" w14:textId="77777777" w:rsidR="000604FB" w:rsidRDefault="00CA793C">
            <w:pPr>
              <w:pStyle w:val="MarginText"/>
              <w:overflowPunct w:val="0"/>
              <w:autoSpaceDE w:val="0"/>
              <w:autoSpaceDN w:val="0"/>
              <w:ind w:left="0"/>
              <w:jc w:val="left"/>
              <w:textAlignment w:val="baseline"/>
              <w:rPr>
                <w:rFonts w:cs="Arial"/>
                <w:sz w:val="22"/>
                <w:szCs w:val="22"/>
                <w:highlight w:val="green"/>
              </w:rPr>
            </w:pPr>
            <w:r>
              <w:rPr>
                <w:rFonts w:cs="Arial"/>
                <w:sz w:val="22"/>
                <w:szCs w:val="22"/>
                <w:highlight w:val="green"/>
              </w:rPr>
              <w:t>000002</w:t>
            </w:r>
          </w:p>
        </w:tc>
        <w:tc>
          <w:tcPr>
            <w:tcW w:w="1890" w:type="dxa"/>
            <w:shd w:val="clear" w:color="auto" w:fill="auto"/>
          </w:tcPr>
          <w:p w14:paraId="6AFEFB5E" w14:textId="77777777" w:rsidR="000604FB" w:rsidRDefault="00CA793C">
            <w:pPr>
              <w:pStyle w:val="MarginText"/>
              <w:overflowPunct w:val="0"/>
              <w:autoSpaceDE w:val="0"/>
              <w:autoSpaceDN w:val="0"/>
              <w:ind w:left="0"/>
              <w:jc w:val="left"/>
              <w:textAlignment w:val="baseline"/>
              <w:rPr>
                <w:rFonts w:cs="Arial"/>
                <w:b/>
                <w:i/>
                <w:sz w:val="22"/>
                <w:szCs w:val="22"/>
                <w:highlight w:val="green"/>
              </w:rPr>
            </w:pPr>
            <w:r>
              <w:rPr>
                <w:rFonts w:cs="Arial"/>
                <w:b/>
                <w:i/>
                <w:sz w:val="22"/>
                <w:szCs w:val="22"/>
                <w:highlight w:val="green"/>
              </w:rPr>
              <w:t>[As above]</w:t>
            </w:r>
          </w:p>
        </w:tc>
        <w:tc>
          <w:tcPr>
            <w:tcW w:w="1494" w:type="dxa"/>
            <w:shd w:val="clear" w:color="auto" w:fill="auto"/>
          </w:tcPr>
          <w:p w14:paraId="6AFEFB5F" w14:textId="77777777" w:rsidR="000604FB" w:rsidRDefault="00CA793C">
            <w:pPr>
              <w:pStyle w:val="MarginText"/>
              <w:overflowPunct w:val="0"/>
              <w:autoSpaceDE w:val="0"/>
              <w:autoSpaceDN w:val="0"/>
              <w:ind w:left="0"/>
              <w:jc w:val="left"/>
              <w:textAlignment w:val="baseline"/>
              <w:rPr>
                <w:rFonts w:cs="Arial"/>
                <w:sz w:val="22"/>
                <w:szCs w:val="22"/>
                <w:highlight w:val="green"/>
              </w:rPr>
            </w:pPr>
            <w:r>
              <w:rPr>
                <w:rFonts w:cs="Arial"/>
                <w:sz w:val="22"/>
                <w:szCs w:val="22"/>
                <w:highlight w:val="green"/>
              </w:rPr>
              <w:t>I00001</w:t>
            </w:r>
          </w:p>
        </w:tc>
        <w:tc>
          <w:tcPr>
            <w:tcW w:w="1109" w:type="dxa"/>
          </w:tcPr>
          <w:p w14:paraId="6AFEFB60" w14:textId="77777777" w:rsidR="000604FB" w:rsidRDefault="000604FB">
            <w:pPr>
              <w:pStyle w:val="MarginText"/>
              <w:overflowPunct w:val="0"/>
              <w:autoSpaceDE w:val="0"/>
              <w:autoSpaceDN w:val="0"/>
              <w:ind w:left="0"/>
              <w:jc w:val="left"/>
              <w:textAlignment w:val="baseline"/>
              <w:rPr>
                <w:rFonts w:cs="Arial"/>
                <w:sz w:val="22"/>
                <w:szCs w:val="22"/>
                <w:highlight w:val="green"/>
              </w:rPr>
            </w:pPr>
          </w:p>
        </w:tc>
      </w:tr>
      <w:tr w:rsidR="000604FB" w14:paraId="6AFEFB68" w14:textId="77777777">
        <w:trPr>
          <w:jc w:val="center"/>
        </w:trPr>
        <w:tc>
          <w:tcPr>
            <w:tcW w:w="1081" w:type="dxa"/>
            <w:shd w:val="clear" w:color="auto" w:fill="auto"/>
          </w:tcPr>
          <w:p w14:paraId="6AFEFB62" w14:textId="77777777" w:rsidR="000604FB" w:rsidRDefault="00CA793C">
            <w:pPr>
              <w:spacing w:before="240"/>
              <w:ind w:left="208"/>
              <w:jc w:val="left"/>
              <w:rPr>
                <w:highlight w:val="green"/>
              </w:rPr>
            </w:pPr>
            <w:r>
              <w:rPr>
                <w:highlight w:val="green"/>
              </w:rPr>
              <w:t>3</w:t>
            </w:r>
          </w:p>
        </w:tc>
        <w:tc>
          <w:tcPr>
            <w:tcW w:w="1725" w:type="dxa"/>
            <w:shd w:val="clear" w:color="auto" w:fill="auto"/>
          </w:tcPr>
          <w:p w14:paraId="6AFEFB63" w14:textId="77777777" w:rsidR="000604FB" w:rsidRDefault="00CA793C">
            <w:pPr>
              <w:pStyle w:val="MarginText"/>
              <w:overflowPunct w:val="0"/>
              <w:autoSpaceDE w:val="0"/>
              <w:autoSpaceDN w:val="0"/>
              <w:ind w:left="0"/>
              <w:jc w:val="left"/>
              <w:textAlignment w:val="baseline"/>
              <w:rPr>
                <w:rFonts w:cs="Arial"/>
                <w:sz w:val="22"/>
                <w:szCs w:val="22"/>
                <w:highlight w:val="green"/>
              </w:rPr>
            </w:pPr>
            <w:r>
              <w:rPr>
                <w:rFonts w:cs="Arial"/>
                <w:sz w:val="22"/>
                <w:szCs w:val="22"/>
                <w:highlight w:val="green"/>
              </w:rPr>
              <w:t>Firewall (managed)</w:t>
            </w:r>
          </w:p>
        </w:tc>
        <w:tc>
          <w:tcPr>
            <w:tcW w:w="1228" w:type="dxa"/>
            <w:shd w:val="clear" w:color="auto" w:fill="auto"/>
          </w:tcPr>
          <w:p w14:paraId="6AFEFB64" w14:textId="77777777" w:rsidR="000604FB" w:rsidRDefault="00CA793C">
            <w:pPr>
              <w:pStyle w:val="MarginText"/>
              <w:overflowPunct w:val="0"/>
              <w:autoSpaceDE w:val="0"/>
              <w:autoSpaceDN w:val="0"/>
              <w:ind w:left="0"/>
              <w:jc w:val="left"/>
              <w:textAlignment w:val="baseline"/>
              <w:rPr>
                <w:rFonts w:cs="Arial"/>
                <w:sz w:val="22"/>
                <w:szCs w:val="22"/>
                <w:highlight w:val="green"/>
              </w:rPr>
            </w:pPr>
            <w:r>
              <w:rPr>
                <w:rFonts w:cs="Arial"/>
                <w:sz w:val="22"/>
                <w:szCs w:val="22"/>
                <w:highlight w:val="green"/>
              </w:rPr>
              <w:t>000003</w:t>
            </w:r>
          </w:p>
        </w:tc>
        <w:tc>
          <w:tcPr>
            <w:tcW w:w="1890" w:type="dxa"/>
            <w:shd w:val="clear" w:color="auto" w:fill="auto"/>
          </w:tcPr>
          <w:p w14:paraId="6AFEFB65" w14:textId="77777777" w:rsidR="000604FB" w:rsidRDefault="00CA793C">
            <w:pPr>
              <w:pStyle w:val="MarginText"/>
              <w:overflowPunct w:val="0"/>
              <w:autoSpaceDE w:val="0"/>
              <w:autoSpaceDN w:val="0"/>
              <w:ind w:left="0"/>
              <w:jc w:val="left"/>
              <w:textAlignment w:val="baseline"/>
              <w:rPr>
                <w:rFonts w:cs="Arial"/>
                <w:b/>
                <w:i/>
                <w:sz w:val="22"/>
                <w:szCs w:val="22"/>
                <w:highlight w:val="green"/>
              </w:rPr>
            </w:pPr>
            <w:r>
              <w:rPr>
                <w:rFonts w:cs="Arial"/>
                <w:b/>
                <w:i/>
                <w:sz w:val="22"/>
                <w:szCs w:val="22"/>
                <w:highlight w:val="green"/>
              </w:rPr>
              <w:t>[As above]</w:t>
            </w:r>
          </w:p>
        </w:tc>
        <w:tc>
          <w:tcPr>
            <w:tcW w:w="1494" w:type="dxa"/>
            <w:shd w:val="clear" w:color="auto" w:fill="auto"/>
          </w:tcPr>
          <w:p w14:paraId="6AFEFB66" w14:textId="77777777" w:rsidR="000604FB" w:rsidRDefault="00CA793C">
            <w:pPr>
              <w:pStyle w:val="MarginText"/>
              <w:overflowPunct w:val="0"/>
              <w:autoSpaceDE w:val="0"/>
              <w:autoSpaceDN w:val="0"/>
              <w:ind w:left="0"/>
              <w:jc w:val="left"/>
              <w:textAlignment w:val="baseline"/>
              <w:rPr>
                <w:rFonts w:cs="Arial"/>
                <w:sz w:val="22"/>
                <w:szCs w:val="22"/>
                <w:highlight w:val="green"/>
              </w:rPr>
            </w:pPr>
            <w:r>
              <w:rPr>
                <w:rFonts w:cs="Arial"/>
                <w:sz w:val="22"/>
                <w:szCs w:val="22"/>
                <w:highlight w:val="green"/>
              </w:rPr>
              <w:t>I00001</w:t>
            </w:r>
          </w:p>
        </w:tc>
        <w:tc>
          <w:tcPr>
            <w:tcW w:w="1109" w:type="dxa"/>
          </w:tcPr>
          <w:p w14:paraId="6AFEFB67" w14:textId="77777777" w:rsidR="000604FB" w:rsidRDefault="000604FB">
            <w:pPr>
              <w:pStyle w:val="MarginText"/>
              <w:overflowPunct w:val="0"/>
              <w:autoSpaceDE w:val="0"/>
              <w:autoSpaceDN w:val="0"/>
              <w:ind w:left="0"/>
              <w:jc w:val="left"/>
              <w:textAlignment w:val="baseline"/>
              <w:rPr>
                <w:rFonts w:cs="Arial"/>
                <w:sz w:val="22"/>
                <w:szCs w:val="22"/>
                <w:highlight w:val="green"/>
              </w:rPr>
            </w:pPr>
          </w:p>
        </w:tc>
      </w:tr>
    </w:tbl>
    <w:p w14:paraId="6AFEFB69" w14:textId="77777777" w:rsidR="000604FB" w:rsidRDefault="000604FB">
      <w:pPr>
        <w:pStyle w:val="GPSDefinitionL1Guidance"/>
        <w:rPr>
          <w:rFonts w:eastAsia="STZhongsong"/>
          <w:b w:val="0"/>
          <w:i w:val="0"/>
          <w:highlight w:val="green"/>
          <w:lang w:eastAsia="zh-CN"/>
        </w:rPr>
      </w:pPr>
    </w:p>
    <w:p w14:paraId="6AFEFB6A" w14:textId="4D1242E4" w:rsidR="000604FB" w:rsidRDefault="00CA793C">
      <w:pPr>
        <w:pStyle w:val="GPSDefinitionL1Guidance"/>
        <w:rPr>
          <w:rFonts w:eastAsia="STZhongsong"/>
          <w:highlight w:val="green"/>
          <w:lang w:eastAsia="zh-CN"/>
        </w:rPr>
      </w:pPr>
      <w:r>
        <w:rPr>
          <w:rFonts w:eastAsia="STZhongsong"/>
          <w:highlight w:val="green"/>
          <w:lang w:eastAsia="zh-CN"/>
        </w:rPr>
        <w:t xml:space="preserve">Each row in the above table represents a separate Standalone Service Instance which can be purchased under </w:t>
      </w:r>
      <w:r w:rsidRPr="002F264B">
        <w:rPr>
          <w:rFonts w:eastAsia="STZhongsong"/>
          <w:highlight w:val="green"/>
          <w:lang w:eastAsia="zh-CN"/>
        </w:rPr>
        <w:t xml:space="preserve">this </w:t>
      </w:r>
      <w:r w:rsidR="002F264B" w:rsidRPr="00EE6080">
        <w:rPr>
          <w:highlight w:val="green"/>
        </w:rPr>
        <w:t>Call Off Contract</w:t>
      </w:r>
      <w:r>
        <w:rPr>
          <w:rFonts w:eastAsia="STZhongsong"/>
          <w:highlight w:val="green"/>
          <w:lang w:eastAsia="zh-CN"/>
        </w:rPr>
        <w:t>. Where the 'Integrated Service Instance Set unique ID' column states n/a, the Service is a Standalone Service Instance only, for example row 1 below.</w:t>
      </w:r>
    </w:p>
    <w:p w14:paraId="6AFEFB6B" w14:textId="77777777" w:rsidR="000604FB" w:rsidRDefault="00CA793C">
      <w:pPr>
        <w:pStyle w:val="GPSDefinitionL1Guidance"/>
        <w:rPr>
          <w:rFonts w:eastAsia="STZhongsong"/>
          <w:highlight w:val="green"/>
          <w:lang w:eastAsia="zh-CN"/>
        </w:rPr>
      </w:pPr>
      <w:r>
        <w:rPr>
          <w:rFonts w:eastAsia="STZhongsong"/>
          <w:highlight w:val="green"/>
          <w:lang w:eastAsia="zh-CN"/>
        </w:rPr>
        <w:t>Rows 2 and 3 are each a Service Instance however together also represent an Integrated Service Instance Set with a shared Integrated Service Instance Set unique ID.]</w:t>
      </w:r>
    </w:p>
    <w:p w14:paraId="6AFEFB6C" w14:textId="77777777" w:rsidR="000604FB" w:rsidRDefault="00CA793C">
      <w:pPr>
        <w:pStyle w:val="GPSSchAnnexname"/>
        <w:rPr>
          <w:rFonts w:hint="eastAsia"/>
        </w:rPr>
      </w:pPr>
      <w:r>
        <w:br w:type="page"/>
      </w:r>
      <w:bookmarkStart w:id="2982" w:name="_Toc511376088"/>
      <w:bookmarkStart w:id="2983" w:name="_Toc495663142"/>
      <w:r>
        <w:lastRenderedPageBreak/>
        <w:t>ANNEX 2: SUPPLIER CALL OFF SOLUTION</w:t>
      </w:r>
      <w:bookmarkEnd w:id="2982"/>
      <w:bookmarkEnd w:id="2983"/>
    </w:p>
    <w:p w14:paraId="6AFEFB6D" w14:textId="77777777" w:rsidR="000604FB" w:rsidRDefault="00CA793C">
      <w:pPr>
        <w:pStyle w:val="GPSDefinitionL1Guidance"/>
        <w:rPr>
          <w:caps/>
        </w:rPr>
      </w:pPr>
      <w:r>
        <w:t>[</w:t>
      </w:r>
      <w:r>
        <w:rPr>
          <w:highlight w:val="green"/>
        </w:rPr>
        <w:t>Guidance Note: where the Customer has conducted a Call for Competition, insert a copy of the Supplier’s response/solution here</w:t>
      </w:r>
      <w:r>
        <w:t>]</w:t>
      </w:r>
    </w:p>
    <w:p w14:paraId="6AFEFB6E" w14:textId="77777777" w:rsidR="000604FB" w:rsidRDefault="000604FB">
      <w:pPr>
        <w:pStyle w:val="GPSDefinitionL1Guidance"/>
        <w:ind w:left="170" w:hanging="170"/>
        <w:rPr>
          <w:caps/>
        </w:rPr>
      </w:pPr>
    </w:p>
    <w:p w14:paraId="6AFEFB6F" w14:textId="77777777" w:rsidR="000604FB" w:rsidRDefault="000604FB"/>
    <w:p w14:paraId="6AFEFB70" w14:textId="77777777" w:rsidR="000604FB" w:rsidRDefault="000604FB">
      <w:pPr>
        <w:sectPr w:rsidR="000604FB">
          <w:headerReference w:type="even" r:id="rId13"/>
          <w:headerReference w:type="default" r:id="rId14"/>
          <w:footerReference w:type="default" r:id="rId15"/>
          <w:endnotePr>
            <w:numFmt w:val="decimal"/>
          </w:endnotePr>
          <w:type w:val="continuous"/>
          <w:pgSz w:w="11907" w:h="16839" w:code="9"/>
          <w:pgMar w:top="1560" w:right="1417" w:bottom="1440" w:left="1440" w:header="425" w:footer="720" w:gutter="0"/>
          <w:cols w:space="720"/>
          <w:titlePg/>
          <w:docGrid w:linePitch="299"/>
        </w:sectPr>
      </w:pPr>
    </w:p>
    <w:p w14:paraId="6AFEFB71" w14:textId="77777777" w:rsidR="000604FB" w:rsidRDefault="00CA793C">
      <w:pPr>
        <w:pStyle w:val="GPSSchTitleandNumber"/>
        <w:rPr>
          <w:rFonts w:hint="eastAsia"/>
        </w:rPr>
      </w:pPr>
      <w:bookmarkStart w:id="2984" w:name="_Toc379897757"/>
      <w:bookmarkStart w:id="2985" w:name="_Toc396488610"/>
      <w:bookmarkStart w:id="2986" w:name="_Toc511376089"/>
      <w:bookmarkStart w:id="2987" w:name="_Toc495663143"/>
      <w:r>
        <w:rPr>
          <w:caps w:val="0"/>
        </w:rPr>
        <w:lastRenderedPageBreak/>
        <w:t>CALL OFF SCHEDULE 3: CALL OFF CONTRACT CHARGES, PAYMENT AND INVOICING</w:t>
      </w:r>
      <w:bookmarkEnd w:id="2984"/>
      <w:bookmarkEnd w:id="2985"/>
      <w:bookmarkEnd w:id="2986"/>
      <w:bookmarkEnd w:id="2987"/>
    </w:p>
    <w:p w14:paraId="6AFEFB72" w14:textId="77777777" w:rsidR="000604FB" w:rsidRDefault="00CA793C">
      <w:pPr>
        <w:pStyle w:val="GPSL1CLAUSEHEADING"/>
        <w:numPr>
          <w:ilvl w:val="0"/>
          <w:numId w:val="56"/>
        </w:numPr>
        <w:outlineLvl w:val="9"/>
        <w:rPr>
          <w:rFonts w:hint="eastAsia"/>
        </w:rPr>
      </w:pPr>
      <w:bookmarkStart w:id="2988" w:name="_Ref365638373"/>
      <w:bookmarkStart w:id="2989" w:name="_Toc379897758"/>
      <w:bookmarkStart w:id="2990" w:name="_Toc380499127"/>
      <w:bookmarkStart w:id="2991" w:name="_Toc396488611"/>
      <w:r>
        <w:t>GENERAL PROVISIONS</w:t>
      </w:r>
      <w:bookmarkEnd w:id="2988"/>
      <w:bookmarkEnd w:id="2989"/>
      <w:bookmarkEnd w:id="2990"/>
      <w:bookmarkEnd w:id="2991"/>
    </w:p>
    <w:p w14:paraId="6AFEFB73" w14:textId="77777777" w:rsidR="000604FB" w:rsidRDefault="00CA793C">
      <w:pPr>
        <w:pStyle w:val="GPSL2numberedclause"/>
      </w:pPr>
      <w:r>
        <w:t>This Call Off Schedule details:</w:t>
      </w:r>
    </w:p>
    <w:p w14:paraId="6AFEFB74" w14:textId="509D0110" w:rsidR="000604FB" w:rsidRDefault="00CA793C">
      <w:pPr>
        <w:pStyle w:val="GPSL3numberedclause"/>
      </w:pPr>
      <w:r>
        <w:t xml:space="preserve">the Call Off Contract Charges for the </w:t>
      </w:r>
      <w:r w:rsidR="00B405F4">
        <w:t>Services under</w:t>
      </w:r>
      <w:r>
        <w:t xml:space="preserve"> this Call Off Contract; and</w:t>
      </w:r>
    </w:p>
    <w:p w14:paraId="6AFEFB75" w14:textId="77777777" w:rsidR="000604FB" w:rsidRDefault="00CA793C">
      <w:pPr>
        <w:pStyle w:val="GPSL3numberedclause"/>
      </w:pPr>
      <w:r>
        <w:t>the payment terms/profile for the Call Off Contract Charges;</w:t>
      </w:r>
    </w:p>
    <w:p w14:paraId="6AFEFB76" w14:textId="77777777" w:rsidR="000604FB" w:rsidRDefault="00CA793C">
      <w:pPr>
        <w:pStyle w:val="GPSL3numberedclause"/>
      </w:pPr>
      <w:r>
        <w:t>the invoicing procedure; and</w:t>
      </w:r>
    </w:p>
    <w:p w14:paraId="6AFEFB77" w14:textId="77777777" w:rsidR="000604FB" w:rsidRDefault="00CA793C">
      <w:pPr>
        <w:pStyle w:val="GPSL3numberedclause"/>
      </w:pPr>
      <w:r>
        <w:t>the procedure applicable to any adjustments of the Call Off Contract Charges.</w:t>
      </w:r>
    </w:p>
    <w:p w14:paraId="6AFEFB78" w14:textId="77777777" w:rsidR="000604FB" w:rsidRDefault="00CA793C">
      <w:pPr>
        <w:pStyle w:val="GPSL1SCHEDULEHeading"/>
        <w:rPr>
          <w:rFonts w:hint="eastAsia"/>
        </w:rPr>
      </w:pPr>
      <w:bookmarkStart w:id="2992" w:name="_Ref362948016"/>
      <w:r>
        <w:t>CALL OFF CONTRACT CHARGES</w:t>
      </w:r>
      <w:bookmarkEnd w:id="2992"/>
    </w:p>
    <w:p w14:paraId="6AFEFB79" w14:textId="77777777" w:rsidR="000604FB" w:rsidRDefault="00CA793C">
      <w:pPr>
        <w:pStyle w:val="GPSL2numberedclause"/>
      </w:pPr>
      <w:bookmarkStart w:id="2993" w:name="_Ref362009649"/>
      <w:r>
        <w:t>The Call Off Contract Charges which are applicable to this Call Off Contract are set out in Annex 1 of this Call Off Schedule.</w:t>
      </w:r>
    </w:p>
    <w:p w14:paraId="6AFEFB7A" w14:textId="77777777" w:rsidR="000604FB" w:rsidRDefault="00CA793C">
      <w:pPr>
        <w:pStyle w:val="GPSL2numberedclause"/>
      </w:pPr>
      <w:bookmarkStart w:id="2994" w:name="_Ref362951432"/>
      <w:r>
        <w:t>Part A of Annex 1 of this Call Off Schedule sets out the Call Off Contract Charges provided by the Supplier in response to the Call for Competition Procedure and Part B of Annex 1 of this Call Off Schedule sets out the specific Call Off Contract Charges in respect of each Service Instance ordered under this Call Off Contract.</w:t>
      </w:r>
    </w:p>
    <w:p w14:paraId="6AFEFB7B" w14:textId="77777777" w:rsidR="000604FB" w:rsidRDefault="00CA793C">
      <w:pPr>
        <w:pStyle w:val="GPSL2numberedclause"/>
      </w:pPr>
      <w:r>
        <w:t xml:space="preserve">The Supplier acknowledges and agrees that </w:t>
      </w:r>
      <w:bookmarkEnd w:id="2993"/>
      <w:bookmarkEnd w:id="2994"/>
      <w:r>
        <w:t xml:space="preserve">subject to paragraph </w:t>
      </w:r>
      <w:r>
        <w:fldChar w:fldCharType="begin"/>
      </w:r>
      <w:r>
        <w:instrText xml:space="preserve"> REF _Ref362948064 \r \h </w:instrText>
      </w:r>
      <w:r>
        <w:fldChar w:fldCharType="separate"/>
      </w:r>
      <w:r w:rsidR="001E3237">
        <w:t>7</w:t>
      </w:r>
      <w:r>
        <w:fldChar w:fldCharType="end"/>
      </w:r>
      <w:r>
        <w:t xml:space="preserve"> of this Call Off Schedule (Adjustment of Call Off Contract Charges), the Call Off Contract Charges cannot be increased during the Call Off Contract Period.</w:t>
      </w:r>
    </w:p>
    <w:p w14:paraId="6AFEFB7C" w14:textId="77777777" w:rsidR="000604FB" w:rsidRDefault="00CA793C">
      <w:pPr>
        <w:pStyle w:val="GPSL1SCHEDULEHeading"/>
        <w:rPr>
          <w:rFonts w:hint="eastAsia"/>
        </w:rPr>
      </w:pPr>
      <w:bookmarkStart w:id="2995" w:name="_Ref311675490"/>
      <w:r>
        <w:t>COSTS AND EXPENSES</w:t>
      </w:r>
    </w:p>
    <w:p w14:paraId="6AFEFB7D" w14:textId="77777777" w:rsidR="000604FB" w:rsidRDefault="00CA793C">
      <w:pPr>
        <w:pStyle w:val="GPSL2numberedclause"/>
      </w:pPr>
      <w:bookmarkStart w:id="2996" w:name="_Ref362012967"/>
      <w:r>
        <w:t>The Call Off Contract Charges include all costs and expenses relating to the Services and/or the Supplier’s performance of its obligations under this Call Off Contract and no further amounts shall be payable by the Customer to the Supplier in respect of such performance, including in respect of matters such as:</w:t>
      </w:r>
      <w:bookmarkEnd w:id="2996"/>
    </w:p>
    <w:p w14:paraId="6AFEFB7E" w14:textId="77777777" w:rsidR="000604FB" w:rsidRDefault="00CA793C">
      <w:pPr>
        <w:pStyle w:val="GPSL3numberedclause"/>
      </w:pPr>
      <w: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6AFEFB7F" w14:textId="77777777" w:rsidR="000604FB" w:rsidRDefault="00CA793C">
      <w:pPr>
        <w:pStyle w:val="GPSL3numberedclause"/>
      </w:pPr>
      <w:r>
        <w:t>any amount for any services provided or costs incurred by the Supplier prior to the Call Off Commencement Date.</w:t>
      </w:r>
    </w:p>
    <w:bookmarkEnd w:id="2995"/>
    <w:p w14:paraId="6AFEFB80" w14:textId="77777777" w:rsidR="000604FB" w:rsidRDefault="00CA793C">
      <w:pPr>
        <w:pStyle w:val="GPSL1SCHEDULEHeading"/>
        <w:rPr>
          <w:rFonts w:hint="eastAsia"/>
        </w:rPr>
      </w:pPr>
      <w:r>
        <w:t>PAYMENT TERMS/PAYMENT PROFILE</w:t>
      </w:r>
    </w:p>
    <w:p w14:paraId="6AFEFB81" w14:textId="77777777" w:rsidR="000604FB" w:rsidRDefault="00CA793C">
      <w:pPr>
        <w:pStyle w:val="GPSL2numberedclause"/>
      </w:pPr>
      <w:r>
        <w:t>Only where the Customer has stipulated on the Order Form during a Call for Competition Procedure, the payment terms/profile which are applicable to this Call Off Contract are set out in Annex 2 of this Call Off Schedule.</w:t>
      </w:r>
    </w:p>
    <w:p w14:paraId="6AFEFB82" w14:textId="77777777" w:rsidR="000604FB" w:rsidRDefault="00CA793C">
      <w:pPr>
        <w:pStyle w:val="GPSL1SCHEDULEHeading"/>
        <w:keepNext/>
        <w:rPr>
          <w:rFonts w:hint="eastAsia"/>
        </w:rPr>
      </w:pPr>
      <w:r>
        <w:t>Payment of withheld charges</w:t>
      </w:r>
    </w:p>
    <w:p w14:paraId="6AFEFB83" w14:textId="77777777" w:rsidR="000604FB" w:rsidRDefault="00CA793C">
      <w:pPr>
        <w:pStyle w:val="GPSL2numberedclause"/>
      </w:pPr>
      <w:r>
        <w:t>Where a Milestone is stated to be a CPP Milestone in an Implementation Plan, any Charges specifically relating to that Service Instance due from the Achievement of the Go-Live Milestone may be withheld by the Customer until the Achievement of the CPP Milestone (</w:t>
      </w:r>
      <w:r>
        <w:rPr>
          <w:b/>
        </w:rPr>
        <w:t xml:space="preserve">"Withheld </w:t>
      </w:r>
      <w:r>
        <w:rPr>
          <w:b/>
        </w:rPr>
        <w:lastRenderedPageBreak/>
        <w:t>Charges"</w:t>
      </w:r>
      <w:r>
        <w:t>), upon which the Supplier shall be entitled to invoice the Customer for an amount equal to the Withheld Charges that are payable in respect of that CPP Milestone and have not been paid before such CPP Milestone.</w:t>
      </w:r>
    </w:p>
    <w:p w14:paraId="6AFEFB84" w14:textId="77777777" w:rsidR="000604FB" w:rsidRDefault="00CA793C">
      <w:pPr>
        <w:pStyle w:val="GPSL1SCHEDULEHeading"/>
        <w:rPr>
          <w:rFonts w:hint="eastAsia"/>
        </w:rPr>
      </w:pPr>
      <w:bookmarkStart w:id="2997" w:name="_Ref365638166"/>
      <w:r>
        <w:t>INVOICING PROCEDURE</w:t>
      </w:r>
      <w:bookmarkEnd w:id="2997"/>
    </w:p>
    <w:p w14:paraId="6AFEFB85" w14:textId="77777777" w:rsidR="000604FB" w:rsidRDefault="00CA793C">
      <w:pPr>
        <w:pStyle w:val="GPSL2numberedclause"/>
      </w:pPr>
      <w:bookmarkStart w:id="2998" w:name="_Ref362954644"/>
      <w:r>
        <w:t xml:space="preserve">The Customer shall pay all sums properly due and payable to the Supplier in cleared funds within thirty (30) days of receipt of a Valid Invoice, submitted to the address specified by the Customer in paragraph </w:t>
      </w:r>
      <w:r>
        <w:fldChar w:fldCharType="begin"/>
      </w:r>
      <w:r>
        <w:instrText xml:space="preserve"> REF _Ref362945564 \r \h </w:instrText>
      </w:r>
      <w:r>
        <w:fldChar w:fldCharType="separate"/>
      </w:r>
      <w:r w:rsidR="001E3237">
        <w:t>6.5</w:t>
      </w:r>
      <w:r>
        <w:fldChar w:fldCharType="end"/>
      </w:r>
      <w:r>
        <w:t xml:space="preserve"> of this Call Off Schedule and in accordance with the provisions of this Call Off Contract.</w:t>
      </w:r>
      <w:bookmarkEnd w:id="2998"/>
    </w:p>
    <w:p w14:paraId="6AFEFB86" w14:textId="77777777" w:rsidR="000604FB" w:rsidRDefault="00CA793C">
      <w:pPr>
        <w:pStyle w:val="GPSL2numberedclause"/>
      </w:pPr>
      <w:r>
        <w:t xml:space="preserve">The Supplier shall ensure that each invoice (whether submitted electronically or in a paper form, as the Customer may specify): </w:t>
      </w:r>
    </w:p>
    <w:p w14:paraId="6AFEFB87" w14:textId="77777777" w:rsidR="000604FB" w:rsidRDefault="00CA793C">
      <w:pPr>
        <w:pStyle w:val="GPSL3numberedclause"/>
      </w:pPr>
      <w:r>
        <w:t>contains:</w:t>
      </w:r>
    </w:p>
    <w:p w14:paraId="6AFEFB88" w14:textId="77777777" w:rsidR="000604FB" w:rsidRDefault="00CA793C">
      <w:pPr>
        <w:pStyle w:val="GPSL4numberedclause"/>
      </w:pPr>
      <w:r>
        <w:t>all appropriate references, including the unique Order reference number appended to the Order Form; and</w:t>
      </w:r>
    </w:p>
    <w:p w14:paraId="6AFEFB89" w14:textId="77777777" w:rsidR="000604FB" w:rsidRDefault="00CA793C">
      <w:pPr>
        <w:pStyle w:val="GPSL4numberedclause"/>
      </w:pPr>
      <w:r>
        <w:t>a detailed breakdown of the Services provided in the relevant Service Period, by Service Instance and including the Milestone(s) (if any) and Deliverable(s) within this Call Off Contract to which the delivered Services relate, against the applicable due and payable Call Off Contract Charges; and</w:t>
      </w:r>
    </w:p>
    <w:p w14:paraId="6AFEFB8A" w14:textId="77777777" w:rsidR="000604FB" w:rsidRDefault="00CA793C">
      <w:pPr>
        <w:pStyle w:val="GPSL3numberedclause"/>
      </w:pPr>
      <w:r>
        <w:t>shows separately:</w:t>
      </w:r>
    </w:p>
    <w:p w14:paraId="6AFEFB8B" w14:textId="77777777" w:rsidR="000604FB" w:rsidRDefault="00CA793C">
      <w:pPr>
        <w:pStyle w:val="GPSL4numberedclause"/>
      </w:pPr>
      <w:r>
        <w:t>any Service Credits due to the Customer;</w:t>
      </w:r>
    </w:p>
    <w:p w14:paraId="6AFEFB8C" w14:textId="77777777" w:rsidR="000604FB" w:rsidRDefault="00CA793C">
      <w:pPr>
        <w:pStyle w:val="GPSL4numberedclause"/>
      </w:pPr>
      <w:r>
        <w:t>any Delay Payments due to the Customer; and</w:t>
      </w:r>
    </w:p>
    <w:p w14:paraId="6AFEFB8D" w14:textId="77777777" w:rsidR="000604FB" w:rsidRDefault="00CA793C">
      <w:pPr>
        <w:pStyle w:val="GPSL4numberedclause"/>
      </w:pPr>
      <w:r>
        <w:t xml:space="preserve">the VAT added to the due and payable Call Off Contract Charges in accordance with Clause </w:t>
      </w:r>
      <w:r>
        <w:fldChar w:fldCharType="begin"/>
      </w:r>
      <w:r>
        <w:instrText xml:space="preserve"> REF _Ref359931819 \n \h  \* MERGEFORMAT </w:instrText>
      </w:r>
      <w:r>
        <w:fldChar w:fldCharType="separate"/>
      </w:r>
      <w:r w:rsidR="001E3237">
        <w:t>20.2.1</w:t>
      </w:r>
      <w:r>
        <w:fldChar w:fldCharType="end"/>
      </w:r>
      <w:r>
        <w:t xml:space="preserve"> of this Call Off Contract (VAT) and </w:t>
      </w:r>
      <w:r>
        <w:rPr>
          <w:color w:val="000000"/>
        </w:rPr>
        <w:t>the tax point date relating to the rate of VAT shown</w:t>
      </w:r>
      <w:r>
        <w:t>; and</w:t>
      </w:r>
    </w:p>
    <w:p w14:paraId="6AFEFB8E" w14:textId="77777777" w:rsidR="000604FB" w:rsidRDefault="00CA793C">
      <w:pPr>
        <w:pStyle w:val="GPSL3numberedclause"/>
      </w:pPr>
      <w:r>
        <w:t>is exclusive of any Management Charge</w:t>
      </w:r>
      <w:r>
        <w:rPr>
          <w:sz w:val="20"/>
        </w:rPr>
        <w:t xml:space="preserve"> (</w:t>
      </w:r>
      <w:r>
        <w:t>and the Supplier shall not attempt to increase the Call Off Contract Charges or otherwise recover from the Customer as a surcharge the Management Charge levied on it by the Authority); and</w:t>
      </w:r>
    </w:p>
    <w:p w14:paraId="6AFEFB8F" w14:textId="77777777" w:rsidR="000604FB" w:rsidRDefault="00CA793C">
      <w:pPr>
        <w:pStyle w:val="GPSL3numberedclause"/>
      </w:pPr>
      <w:r>
        <w:t>it is supported by any other documentation reasonably required by the Customer to substantiate that the invoice is a Valid Invoice.</w:t>
      </w:r>
    </w:p>
    <w:p w14:paraId="6AFEFB90" w14:textId="77777777" w:rsidR="000604FB" w:rsidRDefault="00CA793C">
      <w:pPr>
        <w:pStyle w:val="GPSL2numberedclause"/>
      </w:pPr>
      <w:r>
        <w:t>The Supplier shall accept the Government Procurement Card as a means of payment for the Services where such card is agreed with the Customer to be a suitable means of payment. The Supplier shall be solely liable to pay any merchant fee levied for using the Government Procurement Card and shall not be entitled to recover this charge from the Customer.</w:t>
      </w:r>
    </w:p>
    <w:p w14:paraId="6AFEFB91" w14:textId="77777777" w:rsidR="000604FB" w:rsidRDefault="00CA793C">
      <w:pPr>
        <w:pStyle w:val="GPSL2numberedclause"/>
      </w:pPr>
      <w:r>
        <w:t>All payments due by one Party to the other shall be made within thirty (30) days of receipt of a Valid Invoice unless otherwise specified in this Call Off Contract, in cleared funds, to such bank or building society account as the recipient Party may from time to time direct.</w:t>
      </w:r>
    </w:p>
    <w:p w14:paraId="6AFEFB92" w14:textId="77777777" w:rsidR="000604FB" w:rsidRDefault="00CA793C">
      <w:pPr>
        <w:pStyle w:val="GPSL2numberedclause"/>
      </w:pPr>
      <w:bookmarkStart w:id="2999" w:name="_Ref362945564"/>
      <w:r>
        <w:t>The Supplier shall submit invoices directly to the Customer billing address identified on the Order Form.</w:t>
      </w:r>
      <w:bookmarkEnd w:id="2999"/>
    </w:p>
    <w:p w14:paraId="6AFEFB93" w14:textId="77777777" w:rsidR="000604FB" w:rsidRDefault="00CA793C">
      <w:pPr>
        <w:pStyle w:val="GPSL1SCHEDULEHeading"/>
        <w:rPr>
          <w:rFonts w:hint="eastAsia"/>
        </w:rPr>
      </w:pPr>
      <w:bookmarkStart w:id="3000" w:name="_Ref362948064"/>
      <w:r>
        <w:t>ADJUSTMENT OF CALL OFF CONTRACT CHARGES</w:t>
      </w:r>
      <w:bookmarkEnd w:id="3000"/>
    </w:p>
    <w:p w14:paraId="6AFEFB94" w14:textId="77777777" w:rsidR="000604FB" w:rsidRDefault="00CA793C">
      <w:pPr>
        <w:pStyle w:val="GPSL2numberedclause"/>
      </w:pPr>
      <w:bookmarkStart w:id="3001" w:name="_Ref494707493"/>
      <w:r>
        <w:t>The Call Off Contract Charges shall only be varied:</w:t>
      </w:r>
      <w:bookmarkEnd w:id="3001"/>
    </w:p>
    <w:p w14:paraId="6AFEFB95" w14:textId="77777777" w:rsidR="000604FB" w:rsidRDefault="00CA793C">
      <w:pPr>
        <w:pStyle w:val="GPSL3numberedclause"/>
      </w:pPr>
      <w:bookmarkStart w:id="3002" w:name="_Ref311663896"/>
      <w:r>
        <w:lastRenderedPageBreak/>
        <w:t xml:space="preserve">due to a Specific Change in Law in relation to which the Parties agree that a change is required to all or part of the Call Off Contract Charges in accordance with Clause </w:t>
      </w:r>
      <w:r>
        <w:fldChar w:fldCharType="begin"/>
      </w:r>
      <w:r>
        <w:instrText xml:space="preserve"> REF _Ref362948642 \r \h </w:instrText>
      </w:r>
      <w:r>
        <w:fldChar w:fldCharType="separate"/>
      </w:r>
      <w:r w:rsidR="001E3237">
        <w:t>18.2</w:t>
      </w:r>
      <w:r>
        <w:fldChar w:fldCharType="end"/>
      </w:r>
      <w:r>
        <w:t xml:space="preserve"> of this Call Off Contract (Legislative Change);</w:t>
      </w:r>
      <w:bookmarkEnd w:id="3002"/>
      <w:r>
        <w:t xml:space="preserve"> or</w:t>
      </w:r>
    </w:p>
    <w:p w14:paraId="6AFEFB96" w14:textId="77777777" w:rsidR="000604FB" w:rsidRDefault="00CA793C">
      <w:pPr>
        <w:pStyle w:val="GPSL3numberedclause"/>
      </w:pPr>
      <w:bookmarkStart w:id="3003" w:name="_Ref362952900"/>
      <w:r>
        <w:t xml:space="preserve">where all or part of the Call Off Contract Charges are reduced as a result of a review of the Call Off Contract Charges in accordance with Clause </w:t>
      </w:r>
      <w:bookmarkStart w:id="3004" w:name="_Hlt362952919"/>
      <w:r>
        <w:fldChar w:fldCharType="begin"/>
      </w:r>
      <w:r>
        <w:instrText xml:space="preserve"> REF _Ref362949417 \r \h </w:instrText>
      </w:r>
      <w:r>
        <w:fldChar w:fldCharType="separate"/>
      </w:r>
      <w:r w:rsidR="001E3237">
        <w:t>14</w:t>
      </w:r>
      <w:r>
        <w:fldChar w:fldCharType="end"/>
      </w:r>
      <w:r>
        <w:t xml:space="preserve"> of this Call Off Contract (Continuous Improvement)</w:t>
      </w:r>
      <w:bookmarkEnd w:id="3004"/>
      <w:r>
        <w:t>;</w:t>
      </w:r>
      <w:bookmarkEnd w:id="3003"/>
      <w:r>
        <w:t xml:space="preserve"> or</w:t>
      </w:r>
    </w:p>
    <w:p w14:paraId="6AFEFB97" w14:textId="77777777" w:rsidR="000604FB" w:rsidRDefault="00CA793C">
      <w:pPr>
        <w:pStyle w:val="GPSL3numberedclause"/>
      </w:pPr>
      <w:bookmarkStart w:id="3005" w:name="_Ref362952969"/>
      <w:r>
        <w:t>where all or part of the Call Off Contract Charges are reduced in accordance with Clause </w:t>
      </w:r>
      <w:r>
        <w:fldChar w:fldCharType="begin"/>
      </w:r>
      <w:r>
        <w:instrText xml:space="preserve"> REF _Ref494901287 \r \h </w:instrText>
      </w:r>
      <w:r>
        <w:fldChar w:fldCharType="separate"/>
      </w:r>
      <w:r w:rsidR="001E3237">
        <w:t>4.2</w:t>
      </w:r>
      <w:r>
        <w:fldChar w:fldCharType="end"/>
      </w:r>
      <w:r>
        <w:t xml:space="preserve"> or paragraph 2.3 of Call Off Schedule 2;</w:t>
      </w:r>
      <w:bookmarkStart w:id="3006" w:name="_Ref362949022"/>
      <w:bookmarkStart w:id="3007" w:name="_Ref311663901"/>
      <w:bookmarkEnd w:id="3005"/>
      <w:r>
        <w:t xml:space="preserve"> or</w:t>
      </w:r>
    </w:p>
    <w:p w14:paraId="6AFEFB98" w14:textId="77777777" w:rsidR="000604FB" w:rsidRDefault="00CA793C">
      <w:pPr>
        <w:pStyle w:val="GPSL3numberedclause"/>
      </w:pPr>
      <w:r>
        <w:t>where the Parties agree that an Allowable Assumption is not accurate and subsequently agree a Variation to the Call Off Contract Charges further to paragraph </w:t>
      </w:r>
      <w:r>
        <w:fldChar w:fldCharType="begin"/>
      </w:r>
      <w:r>
        <w:instrText xml:space="preserve"> REF _Ref493774442 \r \h </w:instrText>
      </w:r>
      <w:r>
        <w:fldChar w:fldCharType="separate"/>
      </w:r>
      <w:r w:rsidR="001E3237">
        <w:t>9.5.3</w:t>
      </w:r>
      <w:r>
        <w:fldChar w:fldCharType="end"/>
      </w:r>
      <w:r>
        <w:t xml:space="preserve"> of this Call Off Schedule 3.</w:t>
      </w:r>
    </w:p>
    <w:p w14:paraId="6AFEFB99" w14:textId="77777777" w:rsidR="000604FB" w:rsidRDefault="00CA793C">
      <w:pPr>
        <w:pStyle w:val="GPSL2numberedclause"/>
      </w:pPr>
      <w:bookmarkStart w:id="3008" w:name="_Ref362949685"/>
      <w:r>
        <w:t xml:space="preserve"> </w:t>
      </w:r>
      <w:bookmarkEnd w:id="3006"/>
      <w:bookmarkEnd w:id="3007"/>
      <w:bookmarkEnd w:id="3008"/>
      <w:r>
        <w:t xml:space="preserve">Subject to paragraph </w:t>
      </w:r>
      <w:r>
        <w:fldChar w:fldCharType="begin"/>
      </w:r>
      <w:r>
        <w:instrText xml:space="preserve"> REF _Ref494707493 \r \h </w:instrText>
      </w:r>
      <w:r>
        <w:fldChar w:fldCharType="separate"/>
      </w:r>
      <w:r w:rsidR="001E3237">
        <w:t>7.1</w:t>
      </w:r>
      <w:r>
        <w:fldChar w:fldCharType="end"/>
      </w:r>
      <w:r>
        <w:t xml:space="preserve"> of this Call Off Schedule, the Call Off Contract Charges will remain fixed for the </w:t>
      </w:r>
      <w:bookmarkStart w:id="3009" w:name="_Ref362015781"/>
      <w:bookmarkStart w:id="3010" w:name="_Ref311663888"/>
      <w:r>
        <w:t>Call Off Contract Period</w:t>
      </w:r>
      <w:bookmarkEnd w:id="3009"/>
      <w:r>
        <w:t>.</w:t>
      </w:r>
    </w:p>
    <w:bookmarkEnd w:id="3010"/>
    <w:p w14:paraId="6AFEFB9A" w14:textId="77777777" w:rsidR="000604FB" w:rsidRDefault="00CA793C">
      <w:pPr>
        <w:pStyle w:val="GPSL1SCHEDULEHeading"/>
        <w:rPr>
          <w:rFonts w:hint="eastAsia"/>
        </w:rPr>
      </w:pPr>
      <w:r>
        <w:t>IMPLEMENTATION OF ADJUSTED CALL OFF CONTRACT CHARGES</w:t>
      </w:r>
    </w:p>
    <w:p w14:paraId="6AFEFB9B" w14:textId="77777777" w:rsidR="000604FB" w:rsidRDefault="00CA793C">
      <w:pPr>
        <w:pStyle w:val="GPSL2numberedclause"/>
      </w:pPr>
      <w:r>
        <w:t>Variations in accordance with the provisions of this Call Off Schedule to all or part the Call Off Contract Charges (as the case may be) shall be made by the Customer to take effect:</w:t>
      </w:r>
    </w:p>
    <w:p w14:paraId="6AFEFB9C" w14:textId="77777777" w:rsidR="000604FB" w:rsidRDefault="00CA793C">
      <w:pPr>
        <w:pStyle w:val="GPSL3numberedclause"/>
      </w:pPr>
      <w:r>
        <w:t xml:space="preserve">in accordance with Clause </w:t>
      </w:r>
      <w:r>
        <w:fldChar w:fldCharType="begin"/>
      </w:r>
      <w:r>
        <w:instrText xml:space="preserve"> REF _Ref378418010 \r \h </w:instrText>
      </w:r>
      <w:r>
        <w:fldChar w:fldCharType="separate"/>
      </w:r>
      <w:r w:rsidR="001E3237">
        <w:t>18.2.2</w:t>
      </w:r>
      <w:r>
        <w:fldChar w:fldCharType="end"/>
      </w:r>
      <w:r>
        <w:t xml:space="preserve"> of this Call Off Contract (Legislative Change) where an adjustment to the Call Off Contract Charges is made in accordance with paragraph </w:t>
      </w:r>
      <w:r>
        <w:fldChar w:fldCharType="begin"/>
      </w:r>
      <w:r>
        <w:instrText xml:space="preserve"> REF _Ref311663896 \r \h </w:instrText>
      </w:r>
      <w:r>
        <w:fldChar w:fldCharType="separate"/>
      </w:r>
      <w:r w:rsidR="001E3237">
        <w:t>7.1.1</w:t>
      </w:r>
      <w:r>
        <w:fldChar w:fldCharType="end"/>
      </w:r>
      <w:r>
        <w:t xml:space="preserve"> of this Call Off Schedule;</w:t>
      </w:r>
    </w:p>
    <w:p w14:paraId="6AFEFB9D" w14:textId="77777777" w:rsidR="000604FB" w:rsidRDefault="00CA793C">
      <w:pPr>
        <w:pStyle w:val="GPSL3numberedclause"/>
      </w:pPr>
      <w:bookmarkStart w:id="3011" w:name="_Hlt365638630"/>
      <w:bookmarkEnd w:id="3011"/>
      <w:r>
        <w:t xml:space="preserve">in accordance with Clause </w:t>
      </w:r>
      <w:r>
        <w:fldChar w:fldCharType="begin"/>
      </w:r>
      <w:r>
        <w:instrText xml:space="preserve"> REF _Ref362949417 \r \h </w:instrText>
      </w:r>
      <w:r>
        <w:fldChar w:fldCharType="separate"/>
      </w:r>
      <w:r w:rsidR="001E3237">
        <w:t>14</w:t>
      </w:r>
      <w:r>
        <w:fldChar w:fldCharType="end"/>
      </w:r>
      <w:r>
        <w:t xml:space="preserve"> (Continuous Improvement) of this Call Off Contract where an adjustment to the Call Off Contract Charges is made in accordance with paragraph </w:t>
      </w:r>
      <w:r>
        <w:fldChar w:fldCharType="begin"/>
      </w:r>
      <w:r>
        <w:instrText xml:space="preserve"> REF _Ref362952900 \r \h </w:instrText>
      </w:r>
      <w:r>
        <w:fldChar w:fldCharType="separate"/>
      </w:r>
      <w:r w:rsidR="001E3237">
        <w:t>7.1.2</w:t>
      </w:r>
      <w:r>
        <w:fldChar w:fldCharType="end"/>
      </w:r>
      <w:r>
        <w:t xml:space="preserve"> of this Call Off Schedule;</w:t>
      </w:r>
    </w:p>
    <w:p w14:paraId="6AFEFB9E" w14:textId="77777777" w:rsidR="000604FB" w:rsidRDefault="00CA793C">
      <w:pPr>
        <w:pStyle w:val="GPSL3numberedclause"/>
      </w:pPr>
      <w:r>
        <w:t xml:space="preserve">from the start of the Call Off Extension Period or Service Instance Extension Period where an adjustment to the Call Off Contract Charges is made in accordance with paragraph </w:t>
      </w:r>
      <w:r>
        <w:fldChar w:fldCharType="begin"/>
      </w:r>
      <w:r>
        <w:instrText xml:space="preserve"> REF _Ref362952969 \r \h </w:instrText>
      </w:r>
      <w:r>
        <w:fldChar w:fldCharType="separate"/>
      </w:r>
      <w:r w:rsidR="001E3237">
        <w:t>7.1.3</w:t>
      </w:r>
      <w:r>
        <w:fldChar w:fldCharType="end"/>
      </w:r>
      <w:r>
        <w:t xml:space="preserve"> of this Call Off Schedule,</w:t>
      </w:r>
    </w:p>
    <w:p w14:paraId="6AFEFB9F" w14:textId="77777777" w:rsidR="000604FB" w:rsidRDefault="00CA793C">
      <w:pPr>
        <w:pStyle w:val="GPSL2Indent"/>
      </w:pPr>
      <w:r>
        <w:t>and the Parties shall amend the Call Off Contract Charges shown in Annex 1 to this Call Off Schedule to reflect such variations.</w:t>
      </w:r>
    </w:p>
    <w:p w14:paraId="6AFEFBA0" w14:textId="77777777" w:rsidR="000604FB" w:rsidRDefault="00CA793C">
      <w:pPr>
        <w:pStyle w:val="GPSL1SCHEDULEHeading"/>
        <w:rPr>
          <w:rFonts w:hint="eastAsia"/>
        </w:rPr>
      </w:pPr>
      <w:r>
        <w:t>ALLOWABLE ASSUMPTIONS</w:t>
      </w:r>
    </w:p>
    <w:p w14:paraId="6AFEFBA1" w14:textId="77777777" w:rsidR="000604FB" w:rsidRDefault="00CA793C">
      <w:pPr>
        <w:pStyle w:val="GPSL2numberedclause"/>
      </w:pPr>
      <w:r>
        <w:t>The Supplier shall determine whether each Allowable Assumption is accurate within its Verification Period.</w:t>
      </w:r>
    </w:p>
    <w:p w14:paraId="6AFEFBA2" w14:textId="77777777" w:rsidR="000604FB" w:rsidRDefault="00CA793C">
      <w:pPr>
        <w:pStyle w:val="GPSL2numberedclause"/>
      </w:pPr>
      <w:r>
        <w:t>During each Verification Period, the Customer shall provide the Supplier with reasonable assistance and access to information within its possession or reasonable control and which the Customer deems is relevant to the Allowable Assumption being verified.</w:t>
      </w:r>
    </w:p>
    <w:p w14:paraId="6AFEFBA3" w14:textId="77777777" w:rsidR="000604FB" w:rsidRDefault="00CA793C">
      <w:pPr>
        <w:pStyle w:val="GPSL2numberedclause"/>
      </w:pPr>
      <w:r>
        <w:t xml:space="preserve">Within ten (10) Working Days of the end of each Verification Period, the Supplier shall provide the Customer with a written report setting out the results of the Supplier's verification activity for the relevant Allowable Assumption, including whether the Allowable Assumption is accurate or </w:t>
      </w:r>
      <w:r>
        <w:lastRenderedPageBreak/>
        <w:t>whether the Implementation Plan and/or the Call Off Contract Charges for any Service Instances require adjustment.</w:t>
      </w:r>
    </w:p>
    <w:p w14:paraId="6AFEFBA4" w14:textId="77777777" w:rsidR="000604FB" w:rsidRDefault="00CA793C">
      <w:pPr>
        <w:pStyle w:val="GPSL2numberedclause"/>
      </w:pPr>
      <w:r>
        <w:t>Each Allowable Assumption shall be deemed accurate unless adjusting for the relevant Allowable Assumption has an impact on an Implementation Plan (as identified in column 3 of the table in Annex 3) and/or the Call Off Contract Charges for any Service Instances (as identified in column 7 of the table in Annex 3), in which case paragraph </w:t>
      </w:r>
      <w:r>
        <w:fldChar w:fldCharType="begin"/>
      </w:r>
      <w:r>
        <w:instrText xml:space="preserve"> REF _Ref493774409 \r \h </w:instrText>
      </w:r>
      <w:r>
        <w:fldChar w:fldCharType="separate"/>
      </w:r>
      <w:r w:rsidR="001E3237">
        <w:t>9.5</w:t>
      </w:r>
      <w:r>
        <w:fldChar w:fldCharType="end"/>
      </w:r>
      <w:r>
        <w:t xml:space="preserve"> shall apply.</w:t>
      </w:r>
    </w:p>
    <w:p w14:paraId="6AFEFBA5" w14:textId="77777777" w:rsidR="000604FB" w:rsidRDefault="00CA793C">
      <w:pPr>
        <w:pStyle w:val="GPSL2numberedclause"/>
      </w:pPr>
      <w:bookmarkStart w:id="3012" w:name="_Ref493774409"/>
      <w:r>
        <w:t>Where the Parties agree that an Allowable Assumption is not accurate and the Implementation Plan and/or the Call Off Contract Charges for any Service Instances require adjusting:</w:t>
      </w:r>
      <w:bookmarkEnd w:id="3012"/>
    </w:p>
    <w:p w14:paraId="6AFEFBA6" w14:textId="77777777" w:rsidR="000604FB" w:rsidRDefault="00CA793C">
      <w:pPr>
        <w:pStyle w:val="GPSL3numberedclause"/>
      </w:pPr>
      <w:r>
        <w:t>the Supplier shall take all reasonable steps to mitigate the impact of the Allowable Assumption on the Implementation Plan;</w:t>
      </w:r>
    </w:p>
    <w:p w14:paraId="6AFEFBA7" w14:textId="77777777" w:rsidR="000604FB" w:rsidRDefault="00CA793C">
      <w:pPr>
        <w:pStyle w:val="GPSL3numberedclause"/>
      </w:pPr>
      <w:bookmarkStart w:id="3013" w:name="_Ref493774471"/>
      <w:r>
        <w:t>the Supplier may (subject to paragraph </w:t>
      </w:r>
      <w:r>
        <w:fldChar w:fldCharType="begin"/>
      </w:r>
      <w:r>
        <w:instrText xml:space="preserve"> REF _Ref493774442 \r \h </w:instrText>
      </w:r>
      <w:r>
        <w:fldChar w:fldCharType="separate"/>
      </w:r>
      <w:r w:rsidR="001E3237">
        <w:t>9.5.3</w:t>
      </w:r>
      <w:r>
        <w:fldChar w:fldCharType="end"/>
      </w:r>
      <w:r>
        <w:t>) propose a Variation to take account of the impact of the adjustment of the Allowable Assumption and such Variation request shall be considered in accordance with the Variation Procedure; and</w:t>
      </w:r>
      <w:bookmarkEnd w:id="3013"/>
    </w:p>
    <w:p w14:paraId="6AFEFBA8" w14:textId="77777777" w:rsidR="000604FB" w:rsidRDefault="00CA793C">
      <w:pPr>
        <w:pStyle w:val="GPSL3numberedclause"/>
      </w:pPr>
      <w:bookmarkStart w:id="3014" w:name="_Ref493774442"/>
      <w:r>
        <w:t>where the Supplier proposes a Variation to the Charges under paragraph </w:t>
      </w:r>
      <w:r>
        <w:fldChar w:fldCharType="begin"/>
      </w:r>
      <w:r>
        <w:instrText xml:space="preserve"> REF _Ref493774471 \r \h </w:instrText>
      </w:r>
      <w:r>
        <w:fldChar w:fldCharType="separate"/>
      </w:r>
      <w:r w:rsidR="001E3237">
        <w:t>9.5.2</w:t>
      </w:r>
      <w:r>
        <w:fldChar w:fldCharType="end"/>
      </w:r>
      <w:r>
        <w:t>, the Variation request shall reflect the requirements of the table in Annex 3, including the requirement that any proposed adjustment to the Charges shall not exceed the maximum impact on the relevant Charges as specified in column 7 of the table in Annex 3.</w:t>
      </w:r>
      <w:bookmarkEnd w:id="3014"/>
    </w:p>
    <w:p w14:paraId="6AFEFBA9" w14:textId="77777777" w:rsidR="000604FB" w:rsidRDefault="000604FB">
      <w:pPr>
        <w:pStyle w:val="GPSmacrorestart"/>
        <w:rPr>
          <w:lang w:eastAsia="en-GB"/>
        </w:rPr>
      </w:pPr>
    </w:p>
    <w:p w14:paraId="6AFEFBAA" w14:textId="77777777" w:rsidR="000604FB" w:rsidRDefault="000604FB">
      <w:pPr>
        <w:pStyle w:val="GPSSchAnnexname"/>
        <w:rPr>
          <w:rFonts w:hint="eastAsia"/>
        </w:rPr>
        <w:sectPr w:rsidR="000604FB">
          <w:endnotePr>
            <w:numFmt w:val="decimal"/>
          </w:endnotePr>
          <w:pgSz w:w="11907" w:h="16839" w:code="9"/>
          <w:pgMar w:top="1560" w:right="1417" w:bottom="1440" w:left="1440" w:header="425" w:footer="720" w:gutter="0"/>
          <w:cols w:space="720"/>
          <w:titlePg/>
          <w:docGrid w:linePitch="299"/>
        </w:sectPr>
      </w:pPr>
    </w:p>
    <w:p w14:paraId="6AFEFBAB" w14:textId="77777777" w:rsidR="000604FB" w:rsidRDefault="00CA793C">
      <w:pPr>
        <w:pStyle w:val="GPSSchAnnexname"/>
        <w:rPr>
          <w:rFonts w:hint="eastAsia"/>
        </w:rPr>
      </w:pPr>
      <w:bookmarkStart w:id="3015" w:name="_Toc379897759"/>
      <w:bookmarkStart w:id="3016" w:name="_Toc396488612"/>
      <w:bookmarkStart w:id="3017" w:name="_Toc511376090"/>
      <w:bookmarkStart w:id="3018" w:name="_Toc495663144"/>
      <w:r>
        <w:lastRenderedPageBreak/>
        <w:t>ANNEX 1: CALL OFF CONTRACT CHARGES</w:t>
      </w:r>
      <w:bookmarkEnd w:id="3015"/>
      <w:bookmarkEnd w:id="3016"/>
      <w:bookmarkEnd w:id="3017"/>
      <w:bookmarkEnd w:id="3018"/>
      <w:r>
        <w:t xml:space="preserve"> </w:t>
      </w:r>
    </w:p>
    <w:p w14:paraId="6AFEFBAC" w14:textId="77777777" w:rsidR="000604FB" w:rsidRDefault="00CA793C">
      <w:pPr>
        <w:pStyle w:val="GPSL1Guidance"/>
        <w:rPr>
          <w:i w:val="0"/>
        </w:rPr>
      </w:pPr>
      <w:r>
        <w:rPr>
          <w:i w:val="0"/>
        </w:rPr>
        <w:t>PART A - SUPPLIER'S TENDERED CALL OFF CONTRACT CHARGES</w:t>
      </w:r>
    </w:p>
    <w:p w14:paraId="6AFEFBAD" w14:textId="77777777" w:rsidR="000604FB" w:rsidRDefault="00CA793C">
      <w:pPr>
        <w:pStyle w:val="GPSL1Guidance"/>
      </w:pPr>
      <w:r>
        <w:rPr>
          <w:highlight w:val="green"/>
        </w:rPr>
        <w:t>[Guidance Note: Prior to the commencement of this Call Off Contract, the Customer will incorporate here the Supplier’s tendered Call Off Contract Charges including any discounts e.g. volume discounts.  Where there has been a Call for Competition, it shall be the charging structure and Supplier rates and amounts from the General Tender Response]</w:t>
      </w:r>
    </w:p>
    <w:p w14:paraId="6AFEFBAE" w14:textId="77777777" w:rsidR="000604FB" w:rsidRDefault="000604FB">
      <w:pPr>
        <w:pStyle w:val="GPSL1Guidance"/>
        <w:sectPr w:rsidR="000604FB">
          <w:endnotePr>
            <w:numFmt w:val="decimal"/>
          </w:endnotePr>
          <w:pgSz w:w="11907" w:h="16839" w:code="9"/>
          <w:pgMar w:top="1560" w:right="1417" w:bottom="1440" w:left="1440" w:header="425" w:footer="720" w:gutter="0"/>
          <w:cols w:space="720"/>
          <w:titlePg/>
          <w:docGrid w:linePitch="299"/>
        </w:sectPr>
      </w:pPr>
    </w:p>
    <w:p w14:paraId="6AFEFBAF" w14:textId="77777777" w:rsidR="000604FB" w:rsidRDefault="00CA793C">
      <w:pPr>
        <w:pStyle w:val="GPSL1Guidance"/>
        <w:rPr>
          <w:i w:val="0"/>
        </w:rPr>
      </w:pPr>
      <w:bookmarkStart w:id="3019" w:name="_Toc379897760"/>
      <w:bookmarkStart w:id="3020" w:name="_Toc396488613"/>
      <w:r>
        <w:rPr>
          <w:i w:val="0"/>
        </w:rPr>
        <w:lastRenderedPageBreak/>
        <w:t>PART B - CALL OFF CONTRACT CHARGES APPLICABLE TO THE SERVICE INSTANCES</w:t>
      </w:r>
    </w:p>
    <w:p w14:paraId="6AFEFBB0" w14:textId="77777777" w:rsidR="000604FB" w:rsidRDefault="00CA793C">
      <w:pPr>
        <w:pStyle w:val="GPSL1Guidance"/>
        <w:rPr>
          <w:highlight w:val="green"/>
        </w:rPr>
      </w:pPr>
      <w:r>
        <w:rPr>
          <w:highlight w:val="green"/>
        </w:rPr>
        <w:t>[Guidance Note: Prior to the commencement of this Call Off Contract, the Customer will incorporate here the Charges applicable in respect of the Service Instances ordered as at the Call Off Commencement Date. Where subsequent Service Instances are ordered following the Call Off Commencement Date this Part B should be updated via the Variation Procedure so that it reflects the up to date position.</w:t>
      </w:r>
    </w:p>
    <w:p w14:paraId="6AFEFBB1" w14:textId="77777777" w:rsidR="000604FB" w:rsidRDefault="00CA793C">
      <w:pPr>
        <w:pStyle w:val="GPSL1Guidance"/>
      </w:pPr>
      <w:r>
        <w:rPr>
          <w:highlight w:val="green"/>
        </w:rPr>
        <w:t>The table below contains the relevant topics which need to addressed in this Annex – the below template need not be used and can be substituted by a more granular form to capture per Service Type/line detail however any replacement form should include as a minimum the detail required by this template]</w:t>
      </w:r>
    </w:p>
    <w:p w14:paraId="6AFEFBB2" w14:textId="77777777" w:rsidR="000604FB" w:rsidRDefault="000604FB">
      <w:pPr>
        <w:pStyle w:val="GPSL1Guidance"/>
      </w:pPr>
    </w:p>
    <w:tbl>
      <w:tblPr>
        <w:tblW w:w="48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780"/>
        <w:gridCol w:w="1933"/>
        <w:gridCol w:w="1938"/>
        <w:gridCol w:w="1319"/>
        <w:gridCol w:w="1739"/>
      </w:tblGrid>
      <w:tr w:rsidR="000604FB" w14:paraId="6AFEFBB8" w14:textId="77777777">
        <w:trPr>
          <w:trHeight w:val="547"/>
        </w:trPr>
        <w:tc>
          <w:tcPr>
            <w:tcW w:w="1070" w:type="pct"/>
            <w:tcBorders>
              <w:bottom w:val="single" w:sz="4" w:space="0" w:color="auto"/>
            </w:tcBorders>
            <w:shd w:val="clear" w:color="auto" w:fill="FFFFFF"/>
          </w:tcPr>
          <w:p w14:paraId="6AFEFBB3" w14:textId="77777777" w:rsidR="000604FB" w:rsidRDefault="00CA793C">
            <w:pPr>
              <w:spacing w:before="240"/>
              <w:ind w:left="0"/>
              <w:rPr>
                <w:b/>
                <w:highlight w:val="green"/>
              </w:rPr>
            </w:pPr>
            <w:r>
              <w:rPr>
                <w:b/>
                <w:highlight w:val="green"/>
              </w:rPr>
              <w:t>Service Instance Unique ID(s)</w:t>
            </w:r>
          </w:p>
        </w:tc>
        <w:tc>
          <w:tcPr>
            <w:tcW w:w="1158" w:type="pct"/>
            <w:tcBorders>
              <w:bottom w:val="single" w:sz="4" w:space="0" w:color="auto"/>
            </w:tcBorders>
            <w:shd w:val="clear" w:color="auto" w:fill="FFFFFF"/>
          </w:tcPr>
          <w:p w14:paraId="6AFEFBB4" w14:textId="77777777" w:rsidR="000604FB" w:rsidRDefault="00CA793C">
            <w:pPr>
              <w:pStyle w:val="MarginText"/>
              <w:overflowPunct w:val="0"/>
              <w:autoSpaceDE w:val="0"/>
              <w:autoSpaceDN w:val="0"/>
              <w:ind w:left="0"/>
              <w:jc w:val="left"/>
              <w:textAlignment w:val="baseline"/>
              <w:rPr>
                <w:rFonts w:cs="Arial"/>
                <w:b/>
                <w:sz w:val="20"/>
                <w:szCs w:val="20"/>
                <w:highlight w:val="green"/>
              </w:rPr>
            </w:pPr>
            <w:r>
              <w:rPr>
                <w:rFonts w:cs="Arial"/>
                <w:b/>
                <w:sz w:val="20"/>
                <w:szCs w:val="20"/>
                <w:highlight w:val="green"/>
              </w:rPr>
              <w:t xml:space="preserve">Milestone Payments </w:t>
            </w:r>
          </w:p>
        </w:tc>
        <w:tc>
          <w:tcPr>
            <w:tcW w:w="1161" w:type="pct"/>
            <w:tcBorders>
              <w:bottom w:val="single" w:sz="4" w:space="0" w:color="auto"/>
            </w:tcBorders>
            <w:shd w:val="clear" w:color="auto" w:fill="FFFFFF"/>
          </w:tcPr>
          <w:p w14:paraId="6AFEFBB5" w14:textId="77777777" w:rsidR="000604FB" w:rsidRDefault="00CA793C">
            <w:pPr>
              <w:pStyle w:val="MarginText"/>
              <w:overflowPunct w:val="0"/>
              <w:autoSpaceDE w:val="0"/>
              <w:autoSpaceDN w:val="0"/>
              <w:ind w:left="0"/>
              <w:jc w:val="left"/>
              <w:textAlignment w:val="baseline"/>
              <w:rPr>
                <w:rFonts w:cs="Arial"/>
                <w:b/>
                <w:sz w:val="20"/>
                <w:szCs w:val="20"/>
                <w:highlight w:val="green"/>
              </w:rPr>
            </w:pPr>
            <w:r>
              <w:rPr>
                <w:rFonts w:cs="Arial"/>
                <w:b/>
                <w:sz w:val="20"/>
                <w:szCs w:val="20"/>
                <w:highlight w:val="green"/>
              </w:rPr>
              <w:t>Operational charges</w:t>
            </w:r>
          </w:p>
        </w:tc>
        <w:tc>
          <w:tcPr>
            <w:tcW w:w="805" w:type="pct"/>
            <w:tcBorders>
              <w:bottom w:val="single" w:sz="4" w:space="0" w:color="auto"/>
            </w:tcBorders>
            <w:shd w:val="clear" w:color="auto" w:fill="FFFFFF"/>
          </w:tcPr>
          <w:p w14:paraId="6AFEFBB6" w14:textId="77777777" w:rsidR="000604FB" w:rsidRDefault="00CA793C">
            <w:pPr>
              <w:pStyle w:val="MarginText"/>
              <w:overflowPunct w:val="0"/>
              <w:autoSpaceDE w:val="0"/>
              <w:autoSpaceDN w:val="0"/>
              <w:ind w:left="0"/>
              <w:jc w:val="left"/>
              <w:textAlignment w:val="baseline"/>
              <w:rPr>
                <w:rFonts w:cs="Arial"/>
                <w:b/>
                <w:sz w:val="20"/>
                <w:szCs w:val="20"/>
                <w:highlight w:val="green"/>
              </w:rPr>
            </w:pPr>
            <w:r>
              <w:rPr>
                <w:rFonts w:cs="Arial"/>
                <w:b/>
                <w:sz w:val="20"/>
                <w:szCs w:val="20"/>
                <w:highlight w:val="green"/>
              </w:rPr>
              <w:t>Service Instance Period</w:t>
            </w:r>
          </w:p>
        </w:tc>
        <w:tc>
          <w:tcPr>
            <w:tcW w:w="805" w:type="pct"/>
            <w:tcBorders>
              <w:bottom w:val="single" w:sz="4" w:space="0" w:color="auto"/>
            </w:tcBorders>
            <w:shd w:val="clear" w:color="auto" w:fill="FFFFFF"/>
          </w:tcPr>
          <w:p w14:paraId="6AFEFBB7" w14:textId="77777777" w:rsidR="000604FB" w:rsidRDefault="00CA793C">
            <w:pPr>
              <w:pStyle w:val="MarginText"/>
              <w:overflowPunct w:val="0"/>
              <w:autoSpaceDE w:val="0"/>
              <w:autoSpaceDN w:val="0"/>
              <w:ind w:left="0"/>
              <w:jc w:val="left"/>
              <w:textAlignment w:val="baseline"/>
              <w:rPr>
                <w:rFonts w:cs="Arial"/>
                <w:b/>
                <w:sz w:val="20"/>
                <w:szCs w:val="20"/>
                <w:highlight w:val="green"/>
              </w:rPr>
            </w:pPr>
            <w:r>
              <w:rPr>
                <w:rFonts w:cs="Arial"/>
                <w:b/>
                <w:sz w:val="20"/>
                <w:szCs w:val="20"/>
                <w:highlight w:val="green"/>
              </w:rPr>
              <w:t>Service Instance Period commencement date</w:t>
            </w:r>
          </w:p>
        </w:tc>
      </w:tr>
      <w:tr w:rsidR="000604FB" w14:paraId="6AFEFBBF" w14:textId="77777777">
        <w:trPr>
          <w:trHeight w:val="547"/>
        </w:trPr>
        <w:tc>
          <w:tcPr>
            <w:tcW w:w="1070" w:type="pct"/>
            <w:tcBorders>
              <w:bottom w:val="nil"/>
            </w:tcBorders>
            <w:shd w:val="clear" w:color="auto" w:fill="FFFFFF"/>
          </w:tcPr>
          <w:p w14:paraId="6AFEFBB9" w14:textId="77777777" w:rsidR="000604FB" w:rsidRDefault="00CA793C">
            <w:pPr>
              <w:spacing w:before="240"/>
              <w:ind w:left="0"/>
              <w:rPr>
                <w:b/>
                <w:highlight w:val="green"/>
              </w:rPr>
            </w:pPr>
            <w:r>
              <w:rPr>
                <w:b/>
                <w:highlight w:val="green"/>
              </w:rPr>
              <w:t>00001</w:t>
            </w:r>
          </w:p>
        </w:tc>
        <w:tc>
          <w:tcPr>
            <w:tcW w:w="1158" w:type="pct"/>
            <w:tcBorders>
              <w:bottom w:val="nil"/>
            </w:tcBorders>
            <w:shd w:val="clear" w:color="auto" w:fill="FFFFFF"/>
          </w:tcPr>
          <w:p w14:paraId="6AFEFBBA" w14:textId="77777777" w:rsidR="000604FB" w:rsidRDefault="00CA793C">
            <w:pPr>
              <w:pStyle w:val="MarginText"/>
              <w:overflowPunct w:val="0"/>
              <w:autoSpaceDE w:val="0"/>
              <w:autoSpaceDN w:val="0"/>
              <w:ind w:left="0"/>
              <w:jc w:val="left"/>
              <w:textAlignment w:val="baseline"/>
              <w:rPr>
                <w:rFonts w:cs="Arial"/>
                <w:sz w:val="20"/>
                <w:szCs w:val="20"/>
                <w:highlight w:val="green"/>
              </w:rPr>
            </w:pPr>
            <w:r>
              <w:rPr>
                <w:rFonts w:cs="Arial"/>
                <w:sz w:val="20"/>
                <w:szCs w:val="20"/>
                <w:highlight w:val="green"/>
              </w:rPr>
              <w:t>M1 - £5,000</w:t>
            </w:r>
          </w:p>
        </w:tc>
        <w:tc>
          <w:tcPr>
            <w:tcW w:w="1161" w:type="pct"/>
            <w:tcBorders>
              <w:bottom w:val="nil"/>
            </w:tcBorders>
            <w:shd w:val="clear" w:color="auto" w:fill="FFFFFF"/>
          </w:tcPr>
          <w:p w14:paraId="6AFEFBBB" w14:textId="77777777" w:rsidR="000604FB" w:rsidRDefault="00CA793C">
            <w:pPr>
              <w:pStyle w:val="MarginText"/>
              <w:overflowPunct w:val="0"/>
              <w:autoSpaceDE w:val="0"/>
              <w:autoSpaceDN w:val="0"/>
              <w:ind w:left="0"/>
              <w:jc w:val="left"/>
              <w:textAlignment w:val="baseline"/>
              <w:rPr>
                <w:rFonts w:cs="Arial"/>
                <w:sz w:val="20"/>
                <w:szCs w:val="20"/>
                <w:highlight w:val="green"/>
              </w:rPr>
            </w:pPr>
            <w:r>
              <w:rPr>
                <w:rFonts w:cs="Arial"/>
                <w:sz w:val="20"/>
                <w:szCs w:val="20"/>
                <w:highlight w:val="green"/>
              </w:rPr>
              <w:t>£100 per Service Period in Service Instance Period</w:t>
            </w:r>
          </w:p>
        </w:tc>
        <w:tc>
          <w:tcPr>
            <w:tcW w:w="805" w:type="pct"/>
            <w:tcBorders>
              <w:bottom w:val="nil"/>
            </w:tcBorders>
            <w:shd w:val="clear" w:color="auto" w:fill="FFFFFF"/>
          </w:tcPr>
          <w:p w14:paraId="6AFEFBBC" w14:textId="77777777" w:rsidR="000604FB" w:rsidRDefault="00CA793C">
            <w:pPr>
              <w:pStyle w:val="MarginText"/>
              <w:overflowPunct w:val="0"/>
              <w:autoSpaceDE w:val="0"/>
              <w:autoSpaceDN w:val="0"/>
              <w:ind w:left="0"/>
              <w:jc w:val="left"/>
              <w:textAlignment w:val="baseline"/>
              <w:rPr>
                <w:rFonts w:cs="Arial"/>
                <w:sz w:val="20"/>
                <w:szCs w:val="20"/>
                <w:highlight w:val="green"/>
              </w:rPr>
            </w:pPr>
            <w:r>
              <w:rPr>
                <w:rFonts w:cs="Arial"/>
                <w:sz w:val="20"/>
                <w:szCs w:val="20"/>
                <w:highlight w:val="green"/>
              </w:rPr>
              <w:t>3 years</w:t>
            </w:r>
          </w:p>
        </w:tc>
        <w:tc>
          <w:tcPr>
            <w:tcW w:w="805" w:type="pct"/>
            <w:tcBorders>
              <w:bottom w:val="nil"/>
            </w:tcBorders>
            <w:shd w:val="clear" w:color="auto" w:fill="FFFFFF"/>
          </w:tcPr>
          <w:p w14:paraId="6AFEFBBD" w14:textId="77777777" w:rsidR="000604FB" w:rsidRDefault="00CA793C">
            <w:pPr>
              <w:pStyle w:val="MarginText"/>
              <w:overflowPunct w:val="0"/>
              <w:autoSpaceDE w:val="0"/>
              <w:autoSpaceDN w:val="0"/>
              <w:ind w:left="0"/>
              <w:jc w:val="left"/>
              <w:textAlignment w:val="baseline"/>
              <w:rPr>
                <w:rFonts w:cs="Arial"/>
                <w:sz w:val="20"/>
                <w:szCs w:val="20"/>
                <w:highlight w:val="green"/>
              </w:rPr>
            </w:pPr>
            <w:r>
              <w:rPr>
                <w:rFonts w:cs="Arial"/>
                <w:sz w:val="20"/>
                <w:szCs w:val="20"/>
                <w:highlight w:val="green"/>
              </w:rPr>
              <w:t xml:space="preserve">Go-Live Date </w:t>
            </w:r>
          </w:p>
          <w:p w14:paraId="6AFEFBBE" w14:textId="77777777" w:rsidR="000604FB" w:rsidRDefault="00CA793C">
            <w:pPr>
              <w:pStyle w:val="MarginText"/>
              <w:overflowPunct w:val="0"/>
              <w:autoSpaceDE w:val="0"/>
              <w:autoSpaceDN w:val="0"/>
              <w:ind w:left="0"/>
              <w:jc w:val="left"/>
              <w:textAlignment w:val="baseline"/>
              <w:rPr>
                <w:rFonts w:cs="Arial"/>
                <w:sz w:val="20"/>
                <w:szCs w:val="20"/>
                <w:highlight w:val="green"/>
              </w:rPr>
            </w:pPr>
            <w:r>
              <w:rPr>
                <w:rFonts w:cs="Arial"/>
                <w:sz w:val="20"/>
                <w:szCs w:val="20"/>
                <w:highlight w:val="green"/>
              </w:rPr>
              <w:t>[(DD/MM/YY)]</w:t>
            </w:r>
          </w:p>
        </w:tc>
      </w:tr>
      <w:tr w:rsidR="000604FB" w14:paraId="6AFEFBC5" w14:textId="77777777">
        <w:trPr>
          <w:trHeight w:val="547"/>
        </w:trPr>
        <w:tc>
          <w:tcPr>
            <w:tcW w:w="1070" w:type="pct"/>
            <w:tcBorders>
              <w:top w:val="nil"/>
              <w:bottom w:val="single" w:sz="4" w:space="0" w:color="auto"/>
            </w:tcBorders>
            <w:shd w:val="clear" w:color="auto" w:fill="FFFFFF"/>
          </w:tcPr>
          <w:p w14:paraId="6AFEFBC0" w14:textId="77777777" w:rsidR="000604FB" w:rsidRDefault="000604FB">
            <w:pPr>
              <w:spacing w:before="240"/>
              <w:ind w:left="0"/>
              <w:rPr>
                <w:b/>
                <w:highlight w:val="green"/>
              </w:rPr>
            </w:pPr>
          </w:p>
        </w:tc>
        <w:tc>
          <w:tcPr>
            <w:tcW w:w="1158" w:type="pct"/>
            <w:tcBorders>
              <w:top w:val="nil"/>
              <w:bottom w:val="single" w:sz="4" w:space="0" w:color="auto"/>
            </w:tcBorders>
            <w:shd w:val="clear" w:color="auto" w:fill="FFFFFF"/>
          </w:tcPr>
          <w:p w14:paraId="6AFEFBC1" w14:textId="77777777" w:rsidR="000604FB" w:rsidRDefault="00CA793C">
            <w:pPr>
              <w:pStyle w:val="MarginText"/>
              <w:overflowPunct w:val="0"/>
              <w:autoSpaceDE w:val="0"/>
              <w:autoSpaceDN w:val="0"/>
              <w:ind w:left="0"/>
              <w:jc w:val="left"/>
              <w:textAlignment w:val="baseline"/>
              <w:rPr>
                <w:rFonts w:cs="Arial"/>
                <w:sz w:val="20"/>
                <w:szCs w:val="20"/>
                <w:highlight w:val="green"/>
              </w:rPr>
            </w:pPr>
            <w:r>
              <w:rPr>
                <w:rFonts w:cs="Arial"/>
                <w:sz w:val="20"/>
                <w:szCs w:val="20"/>
                <w:highlight w:val="green"/>
              </w:rPr>
              <w:t>M2 - £2,000</w:t>
            </w:r>
          </w:p>
        </w:tc>
        <w:tc>
          <w:tcPr>
            <w:tcW w:w="1161" w:type="pct"/>
            <w:tcBorders>
              <w:top w:val="nil"/>
              <w:bottom w:val="single" w:sz="4" w:space="0" w:color="auto"/>
            </w:tcBorders>
            <w:shd w:val="clear" w:color="auto" w:fill="FFFFFF"/>
          </w:tcPr>
          <w:p w14:paraId="6AFEFBC2" w14:textId="77777777" w:rsidR="000604FB" w:rsidRDefault="000604FB">
            <w:pPr>
              <w:pStyle w:val="MarginText"/>
              <w:overflowPunct w:val="0"/>
              <w:autoSpaceDE w:val="0"/>
              <w:autoSpaceDN w:val="0"/>
              <w:ind w:left="0"/>
              <w:jc w:val="left"/>
              <w:textAlignment w:val="baseline"/>
              <w:rPr>
                <w:rFonts w:cs="Arial"/>
                <w:sz w:val="20"/>
                <w:szCs w:val="20"/>
                <w:highlight w:val="green"/>
              </w:rPr>
            </w:pPr>
          </w:p>
        </w:tc>
        <w:tc>
          <w:tcPr>
            <w:tcW w:w="805" w:type="pct"/>
            <w:tcBorders>
              <w:top w:val="nil"/>
              <w:bottom w:val="single" w:sz="4" w:space="0" w:color="auto"/>
            </w:tcBorders>
            <w:shd w:val="clear" w:color="auto" w:fill="FFFFFF"/>
          </w:tcPr>
          <w:p w14:paraId="6AFEFBC3" w14:textId="77777777" w:rsidR="000604FB" w:rsidRDefault="000604FB">
            <w:pPr>
              <w:pStyle w:val="MarginText"/>
              <w:overflowPunct w:val="0"/>
              <w:autoSpaceDE w:val="0"/>
              <w:autoSpaceDN w:val="0"/>
              <w:ind w:left="0"/>
              <w:jc w:val="left"/>
              <w:textAlignment w:val="baseline"/>
              <w:rPr>
                <w:rFonts w:cs="Arial"/>
                <w:sz w:val="20"/>
                <w:szCs w:val="20"/>
                <w:highlight w:val="green"/>
              </w:rPr>
            </w:pPr>
          </w:p>
        </w:tc>
        <w:tc>
          <w:tcPr>
            <w:tcW w:w="805" w:type="pct"/>
            <w:tcBorders>
              <w:top w:val="nil"/>
              <w:bottom w:val="single" w:sz="4" w:space="0" w:color="auto"/>
            </w:tcBorders>
            <w:shd w:val="clear" w:color="auto" w:fill="FFFFFF"/>
          </w:tcPr>
          <w:p w14:paraId="6AFEFBC4" w14:textId="77777777" w:rsidR="000604FB" w:rsidRDefault="000604FB">
            <w:pPr>
              <w:pStyle w:val="MarginText"/>
              <w:overflowPunct w:val="0"/>
              <w:autoSpaceDE w:val="0"/>
              <w:autoSpaceDN w:val="0"/>
              <w:ind w:left="0"/>
              <w:jc w:val="left"/>
              <w:textAlignment w:val="baseline"/>
              <w:rPr>
                <w:rFonts w:cs="Arial"/>
                <w:sz w:val="20"/>
                <w:szCs w:val="20"/>
                <w:highlight w:val="green"/>
              </w:rPr>
            </w:pPr>
          </w:p>
        </w:tc>
      </w:tr>
      <w:tr w:rsidR="000604FB" w14:paraId="6AFEFBCC" w14:textId="77777777">
        <w:trPr>
          <w:trHeight w:val="64"/>
        </w:trPr>
        <w:tc>
          <w:tcPr>
            <w:tcW w:w="1070" w:type="pct"/>
            <w:tcBorders>
              <w:bottom w:val="nil"/>
            </w:tcBorders>
            <w:shd w:val="clear" w:color="auto" w:fill="FFFFFF"/>
          </w:tcPr>
          <w:p w14:paraId="6AFEFBC6" w14:textId="77777777" w:rsidR="000604FB" w:rsidRDefault="00CA793C">
            <w:pPr>
              <w:spacing w:before="240"/>
              <w:ind w:left="0"/>
              <w:rPr>
                <w:b/>
                <w:highlight w:val="green"/>
              </w:rPr>
            </w:pPr>
            <w:r>
              <w:rPr>
                <w:b/>
                <w:highlight w:val="green"/>
              </w:rPr>
              <w:t>00002</w:t>
            </w:r>
          </w:p>
        </w:tc>
        <w:tc>
          <w:tcPr>
            <w:tcW w:w="1158" w:type="pct"/>
            <w:tcBorders>
              <w:bottom w:val="nil"/>
            </w:tcBorders>
            <w:shd w:val="clear" w:color="auto" w:fill="FFFFFF"/>
          </w:tcPr>
          <w:p w14:paraId="6AFEFBC7" w14:textId="77777777" w:rsidR="000604FB" w:rsidRDefault="00CA793C">
            <w:pPr>
              <w:pStyle w:val="MarginText"/>
              <w:overflowPunct w:val="0"/>
              <w:autoSpaceDE w:val="0"/>
              <w:autoSpaceDN w:val="0"/>
              <w:ind w:left="0"/>
              <w:jc w:val="left"/>
              <w:textAlignment w:val="baseline"/>
              <w:rPr>
                <w:rFonts w:cs="Arial"/>
                <w:sz w:val="20"/>
                <w:szCs w:val="20"/>
                <w:highlight w:val="green"/>
              </w:rPr>
            </w:pPr>
            <w:r>
              <w:rPr>
                <w:rFonts w:cs="Arial"/>
                <w:sz w:val="20"/>
                <w:szCs w:val="20"/>
                <w:highlight w:val="green"/>
              </w:rPr>
              <w:t>M1 - nil</w:t>
            </w:r>
          </w:p>
        </w:tc>
        <w:tc>
          <w:tcPr>
            <w:tcW w:w="1161" w:type="pct"/>
            <w:tcBorders>
              <w:bottom w:val="nil"/>
            </w:tcBorders>
            <w:shd w:val="clear" w:color="auto" w:fill="FFFFFF"/>
          </w:tcPr>
          <w:p w14:paraId="6AFEFBC8" w14:textId="77777777" w:rsidR="000604FB" w:rsidRDefault="00CA793C">
            <w:pPr>
              <w:pStyle w:val="MarginText"/>
              <w:overflowPunct w:val="0"/>
              <w:autoSpaceDE w:val="0"/>
              <w:autoSpaceDN w:val="0"/>
              <w:ind w:left="0"/>
              <w:jc w:val="left"/>
              <w:textAlignment w:val="baseline"/>
              <w:rPr>
                <w:rFonts w:cs="Arial"/>
                <w:sz w:val="20"/>
                <w:szCs w:val="20"/>
                <w:highlight w:val="green"/>
              </w:rPr>
            </w:pPr>
            <w:r>
              <w:rPr>
                <w:rFonts w:cs="Arial"/>
                <w:sz w:val="20"/>
                <w:szCs w:val="20"/>
                <w:highlight w:val="green"/>
              </w:rPr>
              <w:t>£10 per GB consumption per Service Period in Service Instance Period</w:t>
            </w:r>
          </w:p>
        </w:tc>
        <w:tc>
          <w:tcPr>
            <w:tcW w:w="805" w:type="pct"/>
            <w:tcBorders>
              <w:bottom w:val="nil"/>
            </w:tcBorders>
            <w:shd w:val="clear" w:color="auto" w:fill="FFFFFF"/>
          </w:tcPr>
          <w:p w14:paraId="6AFEFBC9" w14:textId="77777777" w:rsidR="000604FB" w:rsidRDefault="00CA793C">
            <w:pPr>
              <w:pStyle w:val="MarginText"/>
              <w:overflowPunct w:val="0"/>
              <w:autoSpaceDE w:val="0"/>
              <w:autoSpaceDN w:val="0"/>
              <w:ind w:left="0"/>
              <w:jc w:val="left"/>
              <w:textAlignment w:val="baseline"/>
              <w:rPr>
                <w:rFonts w:cs="Arial"/>
                <w:sz w:val="20"/>
                <w:szCs w:val="20"/>
                <w:highlight w:val="green"/>
              </w:rPr>
            </w:pPr>
            <w:r>
              <w:rPr>
                <w:rFonts w:cs="Arial"/>
                <w:sz w:val="20"/>
                <w:szCs w:val="20"/>
                <w:highlight w:val="green"/>
              </w:rPr>
              <w:t>3 years</w:t>
            </w:r>
          </w:p>
        </w:tc>
        <w:tc>
          <w:tcPr>
            <w:tcW w:w="805" w:type="pct"/>
            <w:tcBorders>
              <w:bottom w:val="nil"/>
            </w:tcBorders>
            <w:shd w:val="clear" w:color="auto" w:fill="FFFFFF"/>
          </w:tcPr>
          <w:p w14:paraId="6AFEFBCA" w14:textId="77777777" w:rsidR="000604FB" w:rsidRDefault="00CA793C">
            <w:pPr>
              <w:pStyle w:val="MarginText"/>
              <w:overflowPunct w:val="0"/>
              <w:autoSpaceDE w:val="0"/>
              <w:autoSpaceDN w:val="0"/>
              <w:ind w:left="0"/>
              <w:jc w:val="left"/>
              <w:textAlignment w:val="baseline"/>
              <w:rPr>
                <w:rFonts w:cs="Arial"/>
                <w:sz w:val="20"/>
                <w:szCs w:val="20"/>
                <w:highlight w:val="green"/>
              </w:rPr>
            </w:pPr>
            <w:r>
              <w:rPr>
                <w:rFonts w:cs="Arial"/>
                <w:sz w:val="20"/>
                <w:szCs w:val="20"/>
                <w:highlight w:val="green"/>
              </w:rPr>
              <w:t xml:space="preserve">Go-Live Date </w:t>
            </w:r>
          </w:p>
          <w:p w14:paraId="6AFEFBCB" w14:textId="77777777" w:rsidR="000604FB" w:rsidRDefault="00CA793C">
            <w:pPr>
              <w:pStyle w:val="MarginText"/>
              <w:overflowPunct w:val="0"/>
              <w:autoSpaceDE w:val="0"/>
              <w:autoSpaceDN w:val="0"/>
              <w:ind w:left="0"/>
              <w:jc w:val="left"/>
              <w:textAlignment w:val="baseline"/>
              <w:rPr>
                <w:rFonts w:cs="Arial"/>
                <w:sz w:val="20"/>
                <w:szCs w:val="20"/>
                <w:highlight w:val="green"/>
              </w:rPr>
            </w:pPr>
            <w:r>
              <w:rPr>
                <w:rFonts w:cs="Arial"/>
                <w:sz w:val="20"/>
                <w:szCs w:val="20"/>
                <w:highlight w:val="green"/>
              </w:rPr>
              <w:t>[(DD/MM/YY)]</w:t>
            </w:r>
          </w:p>
        </w:tc>
      </w:tr>
      <w:tr w:rsidR="000604FB" w14:paraId="6AFEFBD2" w14:textId="77777777">
        <w:trPr>
          <w:trHeight w:val="547"/>
        </w:trPr>
        <w:tc>
          <w:tcPr>
            <w:tcW w:w="1070" w:type="pct"/>
            <w:tcBorders>
              <w:top w:val="nil"/>
              <w:bottom w:val="nil"/>
            </w:tcBorders>
            <w:shd w:val="clear" w:color="auto" w:fill="FFFFFF"/>
          </w:tcPr>
          <w:p w14:paraId="6AFEFBCD" w14:textId="77777777" w:rsidR="000604FB" w:rsidRDefault="000604FB">
            <w:pPr>
              <w:spacing w:before="240"/>
              <w:ind w:left="0"/>
              <w:rPr>
                <w:b/>
                <w:highlight w:val="green"/>
              </w:rPr>
            </w:pPr>
          </w:p>
        </w:tc>
        <w:tc>
          <w:tcPr>
            <w:tcW w:w="1158" w:type="pct"/>
            <w:tcBorders>
              <w:top w:val="nil"/>
              <w:bottom w:val="nil"/>
            </w:tcBorders>
            <w:shd w:val="clear" w:color="auto" w:fill="FFFFFF"/>
          </w:tcPr>
          <w:p w14:paraId="6AFEFBCE" w14:textId="77777777" w:rsidR="000604FB" w:rsidRDefault="00CA793C">
            <w:pPr>
              <w:pStyle w:val="MarginText"/>
              <w:overflowPunct w:val="0"/>
              <w:autoSpaceDE w:val="0"/>
              <w:autoSpaceDN w:val="0"/>
              <w:ind w:left="0"/>
              <w:jc w:val="left"/>
              <w:textAlignment w:val="baseline"/>
              <w:rPr>
                <w:rFonts w:cs="Arial"/>
                <w:sz w:val="20"/>
                <w:szCs w:val="20"/>
                <w:highlight w:val="green"/>
              </w:rPr>
            </w:pPr>
            <w:r>
              <w:rPr>
                <w:rFonts w:cs="Arial"/>
                <w:sz w:val="20"/>
                <w:szCs w:val="20"/>
                <w:highlight w:val="green"/>
              </w:rPr>
              <w:t>M2 - £5,000</w:t>
            </w:r>
          </w:p>
        </w:tc>
        <w:tc>
          <w:tcPr>
            <w:tcW w:w="1161" w:type="pct"/>
            <w:tcBorders>
              <w:top w:val="nil"/>
              <w:bottom w:val="nil"/>
            </w:tcBorders>
            <w:shd w:val="clear" w:color="auto" w:fill="FFFFFF"/>
          </w:tcPr>
          <w:p w14:paraId="6AFEFBCF" w14:textId="77777777" w:rsidR="000604FB" w:rsidRDefault="000604FB">
            <w:pPr>
              <w:pStyle w:val="MarginText"/>
              <w:overflowPunct w:val="0"/>
              <w:autoSpaceDE w:val="0"/>
              <w:autoSpaceDN w:val="0"/>
              <w:ind w:left="0"/>
              <w:jc w:val="left"/>
              <w:textAlignment w:val="baseline"/>
              <w:rPr>
                <w:rFonts w:cs="Arial"/>
                <w:sz w:val="20"/>
                <w:szCs w:val="20"/>
                <w:highlight w:val="green"/>
              </w:rPr>
            </w:pPr>
          </w:p>
        </w:tc>
        <w:tc>
          <w:tcPr>
            <w:tcW w:w="805" w:type="pct"/>
            <w:tcBorders>
              <w:top w:val="nil"/>
              <w:bottom w:val="nil"/>
            </w:tcBorders>
            <w:shd w:val="clear" w:color="auto" w:fill="FFFFFF"/>
          </w:tcPr>
          <w:p w14:paraId="6AFEFBD0" w14:textId="77777777" w:rsidR="000604FB" w:rsidRDefault="000604FB">
            <w:pPr>
              <w:pStyle w:val="MarginText"/>
              <w:overflowPunct w:val="0"/>
              <w:autoSpaceDE w:val="0"/>
              <w:autoSpaceDN w:val="0"/>
              <w:ind w:left="0"/>
              <w:jc w:val="left"/>
              <w:textAlignment w:val="baseline"/>
              <w:rPr>
                <w:rFonts w:cs="Arial"/>
                <w:sz w:val="20"/>
                <w:szCs w:val="20"/>
                <w:highlight w:val="green"/>
              </w:rPr>
            </w:pPr>
          </w:p>
        </w:tc>
        <w:tc>
          <w:tcPr>
            <w:tcW w:w="805" w:type="pct"/>
            <w:tcBorders>
              <w:top w:val="nil"/>
              <w:bottom w:val="nil"/>
            </w:tcBorders>
            <w:shd w:val="clear" w:color="auto" w:fill="FFFFFF"/>
          </w:tcPr>
          <w:p w14:paraId="6AFEFBD1" w14:textId="77777777" w:rsidR="000604FB" w:rsidRDefault="000604FB">
            <w:pPr>
              <w:pStyle w:val="MarginText"/>
              <w:overflowPunct w:val="0"/>
              <w:autoSpaceDE w:val="0"/>
              <w:autoSpaceDN w:val="0"/>
              <w:ind w:left="0"/>
              <w:jc w:val="left"/>
              <w:textAlignment w:val="baseline"/>
              <w:rPr>
                <w:rFonts w:cs="Arial"/>
                <w:sz w:val="20"/>
                <w:szCs w:val="20"/>
                <w:highlight w:val="green"/>
              </w:rPr>
            </w:pPr>
          </w:p>
        </w:tc>
      </w:tr>
      <w:tr w:rsidR="000604FB" w14:paraId="6AFEFBD8" w14:textId="77777777">
        <w:trPr>
          <w:trHeight w:val="547"/>
        </w:trPr>
        <w:tc>
          <w:tcPr>
            <w:tcW w:w="1070" w:type="pct"/>
            <w:tcBorders>
              <w:top w:val="nil"/>
              <w:bottom w:val="single" w:sz="4" w:space="0" w:color="auto"/>
            </w:tcBorders>
            <w:shd w:val="clear" w:color="auto" w:fill="FFFFFF"/>
          </w:tcPr>
          <w:p w14:paraId="6AFEFBD3" w14:textId="77777777" w:rsidR="000604FB" w:rsidRDefault="000604FB">
            <w:pPr>
              <w:spacing w:before="240"/>
              <w:ind w:left="0"/>
              <w:rPr>
                <w:b/>
                <w:highlight w:val="green"/>
              </w:rPr>
            </w:pPr>
          </w:p>
        </w:tc>
        <w:tc>
          <w:tcPr>
            <w:tcW w:w="1158" w:type="pct"/>
            <w:tcBorders>
              <w:top w:val="nil"/>
              <w:bottom w:val="single" w:sz="4" w:space="0" w:color="auto"/>
            </w:tcBorders>
            <w:shd w:val="clear" w:color="auto" w:fill="FFFFFF"/>
          </w:tcPr>
          <w:p w14:paraId="6AFEFBD4" w14:textId="77777777" w:rsidR="000604FB" w:rsidRDefault="00CA793C">
            <w:pPr>
              <w:pStyle w:val="MarginText"/>
              <w:overflowPunct w:val="0"/>
              <w:autoSpaceDE w:val="0"/>
              <w:autoSpaceDN w:val="0"/>
              <w:ind w:left="0"/>
              <w:jc w:val="left"/>
              <w:textAlignment w:val="baseline"/>
              <w:rPr>
                <w:rFonts w:cs="Arial"/>
                <w:sz w:val="20"/>
                <w:szCs w:val="20"/>
                <w:highlight w:val="green"/>
              </w:rPr>
            </w:pPr>
            <w:r>
              <w:rPr>
                <w:rFonts w:cs="Arial"/>
                <w:sz w:val="20"/>
                <w:szCs w:val="20"/>
                <w:highlight w:val="green"/>
              </w:rPr>
              <w:t>M3 - £5,000</w:t>
            </w:r>
          </w:p>
        </w:tc>
        <w:tc>
          <w:tcPr>
            <w:tcW w:w="1161" w:type="pct"/>
            <w:tcBorders>
              <w:top w:val="nil"/>
              <w:bottom w:val="single" w:sz="4" w:space="0" w:color="auto"/>
            </w:tcBorders>
            <w:shd w:val="clear" w:color="auto" w:fill="FFFFFF"/>
          </w:tcPr>
          <w:p w14:paraId="6AFEFBD5" w14:textId="77777777" w:rsidR="000604FB" w:rsidRDefault="000604FB">
            <w:pPr>
              <w:pStyle w:val="MarginText"/>
              <w:overflowPunct w:val="0"/>
              <w:autoSpaceDE w:val="0"/>
              <w:autoSpaceDN w:val="0"/>
              <w:ind w:left="0"/>
              <w:jc w:val="left"/>
              <w:textAlignment w:val="baseline"/>
              <w:rPr>
                <w:rFonts w:cs="Arial"/>
                <w:sz w:val="20"/>
                <w:szCs w:val="20"/>
                <w:highlight w:val="green"/>
              </w:rPr>
            </w:pPr>
          </w:p>
        </w:tc>
        <w:tc>
          <w:tcPr>
            <w:tcW w:w="805" w:type="pct"/>
            <w:tcBorders>
              <w:top w:val="nil"/>
              <w:bottom w:val="single" w:sz="4" w:space="0" w:color="auto"/>
            </w:tcBorders>
            <w:shd w:val="clear" w:color="auto" w:fill="FFFFFF"/>
          </w:tcPr>
          <w:p w14:paraId="6AFEFBD6" w14:textId="77777777" w:rsidR="000604FB" w:rsidRDefault="000604FB">
            <w:pPr>
              <w:pStyle w:val="MarginText"/>
              <w:overflowPunct w:val="0"/>
              <w:autoSpaceDE w:val="0"/>
              <w:autoSpaceDN w:val="0"/>
              <w:ind w:left="0"/>
              <w:jc w:val="left"/>
              <w:textAlignment w:val="baseline"/>
              <w:rPr>
                <w:rFonts w:cs="Arial"/>
                <w:sz w:val="20"/>
                <w:szCs w:val="20"/>
                <w:highlight w:val="green"/>
              </w:rPr>
            </w:pPr>
          </w:p>
        </w:tc>
        <w:tc>
          <w:tcPr>
            <w:tcW w:w="805" w:type="pct"/>
            <w:tcBorders>
              <w:top w:val="nil"/>
              <w:bottom w:val="single" w:sz="4" w:space="0" w:color="auto"/>
            </w:tcBorders>
            <w:shd w:val="clear" w:color="auto" w:fill="FFFFFF"/>
          </w:tcPr>
          <w:p w14:paraId="6AFEFBD7" w14:textId="77777777" w:rsidR="000604FB" w:rsidRDefault="000604FB">
            <w:pPr>
              <w:pStyle w:val="MarginText"/>
              <w:overflowPunct w:val="0"/>
              <w:autoSpaceDE w:val="0"/>
              <w:autoSpaceDN w:val="0"/>
              <w:ind w:left="0"/>
              <w:jc w:val="left"/>
              <w:textAlignment w:val="baseline"/>
              <w:rPr>
                <w:rFonts w:cs="Arial"/>
                <w:sz w:val="20"/>
                <w:szCs w:val="20"/>
                <w:highlight w:val="green"/>
              </w:rPr>
            </w:pPr>
          </w:p>
        </w:tc>
      </w:tr>
    </w:tbl>
    <w:p w14:paraId="6AFEFBD9" w14:textId="77777777" w:rsidR="000604FB" w:rsidRDefault="000604FB">
      <w:pPr>
        <w:pStyle w:val="GPSL1Guidance"/>
      </w:pPr>
    </w:p>
    <w:p w14:paraId="6AFEFBDA" w14:textId="77777777" w:rsidR="000604FB" w:rsidRDefault="000604FB">
      <w:pPr>
        <w:pStyle w:val="GPSSchAnnexname"/>
        <w:rPr>
          <w:rFonts w:hint="eastAsia"/>
        </w:rPr>
        <w:sectPr w:rsidR="000604FB">
          <w:endnotePr>
            <w:numFmt w:val="decimal"/>
          </w:endnotePr>
          <w:pgSz w:w="11907" w:h="16839" w:code="9"/>
          <w:pgMar w:top="1560" w:right="1417" w:bottom="1440" w:left="1440" w:header="425" w:footer="720" w:gutter="0"/>
          <w:cols w:space="720"/>
          <w:titlePg/>
          <w:docGrid w:linePitch="299"/>
        </w:sectPr>
      </w:pPr>
    </w:p>
    <w:p w14:paraId="6AFEFBDB" w14:textId="77777777" w:rsidR="000604FB" w:rsidRDefault="00CA793C">
      <w:pPr>
        <w:pStyle w:val="GPSSchAnnexname"/>
        <w:rPr>
          <w:rFonts w:hint="eastAsia"/>
        </w:rPr>
      </w:pPr>
      <w:bookmarkStart w:id="3021" w:name="_Toc511376091"/>
      <w:bookmarkStart w:id="3022" w:name="_Toc495663145"/>
      <w:r>
        <w:lastRenderedPageBreak/>
        <w:t>ANNEX 2: PAYMENT TERMS/PROFILE</w:t>
      </w:r>
      <w:bookmarkEnd w:id="3019"/>
      <w:bookmarkEnd w:id="3020"/>
      <w:bookmarkEnd w:id="3021"/>
      <w:bookmarkEnd w:id="3022"/>
    </w:p>
    <w:p w14:paraId="6AFEFBDC" w14:textId="77777777" w:rsidR="000604FB" w:rsidRDefault="00CA793C">
      <w:pPr>
        <w:pStyle w:val="GPSL2Guidance"/>
      </w:pPr>
      <w:r>
        <w:rPr>
          <w:highlight w:val="green"/>
        </w:rPr>
        <w:t xml:space="preserve"> [Guidance Note: Where the Customer has stipulated on the Order Form during a General Further Competition Procedure, insert details of the agreed payment terms/payment profile]</w:t>
      </w:r>
    </w:p>
    <w:p w14:paraId="6AFEFBDD" w14:textId="77777777" w:rsidR="000604FB" w:rsidRDefault="000604FB">
      <w:pPr>
        <w:pStyle w:val="GPSL2Guidance"/>
      </w:pPr>
    </w:p>
    <w:p w14:paraId="6AFEFBDE" w14:textId="77777777" w:rsidR="000604FB" w:rsidRDefault="000604FB">
      <w:pPr>
        <w:pStyle w:val="GPSSchAnnexname"/>
        <w:rPr>
          <w:rFonts w:hint="eastAsia"/>
        </w:rPr>
        <w:sectPr w:rsidR="000604FB">
          <w:endnotePr>
            <w:numFmt w:val="decimal"/>
          </w:endnotePr>
          <w:pgSz w:w="11907" w:h="16839" w:code="9"/>
          <w:pgMar w:top="1560" w:right="1417" w:bottom="1440" w:left="1440" w:header="425" w:footer="720" w:gutter="0"/>
          <w:cols w:space="720"/>
          <w:titlePg/>
          <w:docGrid w:linePitch="299"/>
        </w:sectPr>
      </w:pPr>
    </w:p>
    <w:p w14:paraId="6AFEFBDF" w14:textId="77777777" w:rsidR="000604FB" w:rsidRDefault="00CA793C">
      <w:pPr>
        <w:pStyle w:val="GPSSchAnnexname"/>
        <w:rPr>
          <w:rFonts w:hint="eastAsia"/>
        </w:rPr>
      </w:pPr>
      <w:bookmarkStart w:id="3023" w:name="_Toc511376092"/>
      <w:bookmarkStart w:id="3024" w:name="_Toc495663146"/>
      <w:r>
        <w:lastRenderedPageBreak/>
        <w:t>ANNEX 3: ALLOWABLE ASSUMPTIONS</w:t>
      </w:r>
      <w:bookmarkEnd w:id="3023"/>
      <w:bookmarkEnd w:id="3024"/>
    </w:p>
    <w:p w14:paraId="6AFEFBE0" w14:textId="77777777" w:rsidR="000604FB" w:rsidRDefault="00CA793C">
      <w:pPr>
        <w:pStyle w:val="GPSL2Guidance"/>
      </w:pPr>
      <w:r>
        <w:rPr>
          <w:highlight w:val="green"/>
        </w:rPr>
        <w:t>[Guidance Note: Where Allowable Assumptions are included in the Supplier Call Off Solutions following a Call for Competition Procedure, insert details of these in the table below- where agreed]</w:t>
      </w:r>
    </w:p>
    <w:p w14:paraId="6AFEFBE1" w14:textId="77777777" w:rsidR="000604FB" w:rsidRDefault="000604F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1207"/>
        <w:gridCol w:w="1447"/>
        <w:gridCol w:w="1279"/>
        <w:gridCol w:w="1151"/>
        <w:gridCol w:w="1047"/>
        <w:gridCol w:w="1387"/>
        <w:gridCol w:w="1416"/>
        <w:gridCol w:w="1447"/>
        <w:gridCol w:w="1283"/>
        <w:gridCol w:w="1279"/>
      </w:tblGrid>
      <w:tr w:rsidR="000604FB" w14:paraId="6AFEFBED" w14:textId="77777777">
        <w:tc>
          <w:tcPr>
            <w:tcW w:w="336" w:type="pct"/>
            <w:shd w:val="clear" w:color="auto" w:fill="auto"/>
          </w:tcPr>
          <w:p w14:paraId="6AFEFBE2" w14:textId="77777777" w:rsidR="000604FB" w:rsidRDefault="00CA793C">
            <w:pPr>
              <w:pStyle w:val="GPSL2Guidance"/>
              <w:ind w:left="0"/>
              <w:jc w:val="center"/>
              <w:rPr>
                <w:i w:val="0"/>
                <w:sz w:val="18"/>
                <w:szCs w:val="18"/>
              </w:rPr>
            </w:pPr>
            <w:r>
              <w:rPr>
                <w:i w:val="0"/>
                <w:sz w:val="18"/>
                <w:szCs w:val="18"/>
              </w:rPr>
              <w:t>Column 1</w:t>
            </w:r>
          </w:p>
        </w:tc>
        <w:tc>
          <w:tcPr>
            <w:tcW w:w="433" w:type="pct"/>
            <w:shd w:val="clear" w:color="auto" w:fill="auto"/>
          </w:tcPr>
          <w:p w14:paraId="6AFEFBE3" w14:textId="77777777" w:rsidR="000604FB" w:rsidRDefault="00CA793C">
            <w:pPr>
              <w:pStyle w:val="GPSL2Guidance"/>
              <w:ind w:left="0"/>
              <w:jc w:val="center"/>
              <w:rPr>
                <w:i w:val="0"/>
                <w:sz w:val="18"/>
                <w:szCs w:val="18"/>
              </w:rPr>
            </w:pPr>
            <w:r>
              <w:rPr>
                <w:i w:val="0"/>
                <w:sz w:val="18"/>
                <w:szCs w:val="18"/>
              </w:rPr>
              <w:t>Column 2</w:t>
            </w:r>
          </w:p>
        </w:tc>
        <w:tc>
          <w:tcPr>
            <w:tcW w:w="433" w:type="pct"/>
            <w:shd w:val="clear" w:color="auto" w:fill="auto"/>
          </w:tcPr>
          <w:p w14:paraId="6AFEFBE4" w14:textId="77777777" w:rsidR="000604FB" w:rsidRDefault="00CA793C">
            <w:pPr>
              <w:pStyle w:val="GPSL2Guidance"/>
              <w:ind w:left="0"/>
              <w:jc w:val="center"/>
              <w:rPr>
                <w:i w:val="0"/>
                <w:sz w:val="18"/>
                <w:szCs w:val="18"/>
              </w:rPr>
            </w:pPr>
            <w:r>
              <w:rPr>
                <w:i w:val="0"/>
                <w:sz w:val="18"/>
                <w:szCs w:val="18"/>
              </w:rPr>
              <w:t>Column 3</w:t>
            </w:r>
          </w:p>
        </w:tc>
        <w:tc>
          <w:tcPr>
            <w:tcW w:w="481" w:type="pct"/>
            <w:shd w:val="clear" w:color="auto" w:fill="auto"/>
          </w:tcPr>
          <w:p w14:paraId="6AFEFBE5" w14:textId="77777777" w:rsidR="000604FB" w:rsidRDefault="00CA793C">
            <w:pPr>
              <w:pStyle w:val="GPSL2Guidance"/>
              <w:ind w:left="0"/>
              <w:jc w:val="center"/>
              <w:rPr>
                <w:i w:val="0"/>
                <w:sz w:val="18"/>
                <w:szCs w:val="18"/>
              </w:rPr>
            </w:pPr>
            <w:r>
              <w:rPr>
                <w:i w:val="0"/>
                <w:sz w:val="18"/>
                <w:szCs w:val="18"/>
              </w:rPr>
              <w:t>Column 4</w:t>
            </w:r>
          </w:p>
        </w:tc>
        <w:tc>
          <w:tcPr>
            <w:tcW w:w="433" w:type="pct"/>
            <w:shd w:val="clear" w:color="auto" w:fill="auto"/>
          </w:tcPr>
          <w:p w14:paraId="6AFEFBE6" w14:textId="77777777" w:rsidR="000604FB" w:rsidRDefault="00CA793C">
            <w:pPr>
              <w:pStyle w:val="GPSL2Guidance"/>
              <w:ind w:left="0"/>
              <w:jc w:val="center"/>
              <w:rPr>
                <w:i w:val="0"/>
                <w:sz w:val="18"/>
                <w:szCs w:val="18"/>
              </w:rPr>
            </w:pPr>
            <w:r>
              <w:rPr>
                <w:i w:val="0"/>
                <w:sz w:val="18"/>
                <w:szCs w:val="18"/>
              </w:rPr>
              <w:t>Column 5</w:t>
            </w:r>
          </w:p>
        </w:tc>
        <w:tc>
          <w:tcPr>
            <w:tcW w:w="385" w:type="pct"/>
            <w:shd w:val="clear" w:color="auto" w:fill="auto"/>
          </w:tcPr>
          <w:p w14:paraId="6AFEFBE7" w14:textId="77777777" w:rsidR="000604FB" w:rsidRDefault="00CA793C">
            <w:pPr>
              <w:pStyle w:val="GPSL2Guidance"/>
              <w:ind w:left="0"/>
              <w:jc w:val="center"/>
              <w:rPr>
                <w:i w:val="0"/>
                <w:sz w:val="18"/>
                <w:szCs w:val="18"/>
              </w:rPr>
            </w:pPr>
            <w:r>
              <w:rPr>
                <w:i w:val="0"/>
                <w:sz w:val="18"/>
                <w:szCs w:val="18"/>
              </w:rPr>
              <w:t>Column 6</w:t>
            </w:r>
          </w:p>
        </w:tc>
        <w:tc>
          <w:tcPr>
            <w:tcW w:w="529" w:type="pct"/>
            <w:shd w:val="clear" w:color="auto" w:fill="auto"/>
          </w:tcPr>
          <w:p w14:paraId="6AFEFBE8" w14:textId="77777777" w:rsidR="000604FB" w:rsidRDefault="00CA793C">
            <w:pPr>
              <w:pStyle w:val="GPSL2Guidance"/>
              <w:ind w:left="0"/>
              <w:jc w:val="center"/>
              <w:rPr>
                <w:i w:val="0"/>
                <w:sz w:val="18"/>
                <w:szCs w:val="18"/>
              </w:rPr>
            </w:pPr>
            <w:r>
              <w:rPr>
                <w:i w:val="0"/>
                <w:sz w:val="18"/>
                <w:szCs w:val="18"/>
              </w:rPr>
              <w:t>Column 7</w:t>
            </w:r>
          </w:p>
        </w:tc>
        <w:tc>
          <w:tcPr>
            <w:tcW w:w="529" w:type="pct"/>
            <w:shd w:val="clear" w:color="auto" w:fill="auto"/>
          </w:tcPr>
          <w:p w14:paraId="6AFEFBE9" w14:textId="77777777" w:rsidR="000604FB" w:rsidRDefault="00CA793C">
            <w:pPr>
              <w:pStyle w:val="GPSL2Guidance"/>
              <w:ind w:left="0"/>
              <w:jc w:val="center"/>
              <w:rPr>
                <w:i w:val="0"/>
                <w:sz w:val="18"/>
                <w:szCs w:val="18"/>
              </w:rPr>
            </w:pPr>
            <w:r>
              <w:rPr>
                <w:i w:val="0"/>
                <w:sz w:val="18"/>
                <w:szCs w:val="18"/>
              </w:rPr>
              <w:t>Column 8</w:t>
            </w:r>
          </w:p>
        </w:tc>
        <w:tc>
          <w:tcPr>
            <w:tcW w:w="481" w:type="pct"/>
            <w:shd w:val="clear" w:color="auto" w:fill="auto"/>
          </w:tcPr>
          <w:p w14:paraId="6AFEFBEA" w14:textId="77777777" w:rsidR="000604FB" w:rsidRDefault="00CA793C">
            <w:pPr>
              <w:pStyle w:val="GPSL2Guidance"/>
              <w:ind w:left="0"/>
              <w:jc w:val="center"/>
              <w:rPr>
                <w:i w:val="0"/>
                <w:sz w:val="18"/>
                <w:szCs w:val="18"/>
              </w:rPr>
            </w:pPr>
            <w:r>
              <w:rPr>
                <w:i w:val="0"/>
                <w:sz w:val="18"/>
                <w:szCs w:val="18"/>
              </w:rPr>
              <w:t>Column 9</w:t>
            </w:r>
          </w:p>
        </w:tc>
        <w:tc>
          <w:tcPr>
            <w:tcW w:w="481" w:type="pct"/>
            <w:shd w:val="clear" w:color="auto" w:fill="auto"/>
          </w:tcPr>
          <w:p w14:paraId="6AFEFBEB" w14:textId="77777777" w:rsidR="000604FB" w:rsidRDefault="00CA793C">
            <w:pPr>
              <w:pStyle w:val="GPSL2Guidance"/>
              <w:ind w:left="0"/>
              <w:jc w:val="center"/>
              <w:rPr>
                <w:i w:val="0"/>
                <w:sz w:val="18"/>
                <w:szCs w:val="18"/>
              </w:rPr>
            </w:pPr>
            <w:r>
              <w:rPr>
                <w:i w:val="0"/>
                <w:sz w:val="18"/>
                <w:szCs w:val="18"/>
              </w:rPr>
              <w:t>Column 10</w:t>
            </w:r>
          </w:p>
        </w:tc>
        <w:tc>
          <w:tcPr>
            <w:tcW w:w="481" w:type="pct"/>
            <w:shd w:val="clear" w:color="auto" w:fill="auto"/>
          </w:tcPr>
          <w:p w14:paraId="6AFEFBEC" w14:textId="77777777" w:rsidR="000604FB" w:rsidRDefault="00CA793C">
            <w:pPr>
              <w:pStyle w:val="GPSL2Guidance"/>
              <w:ind w:left="0"/>
              <w:jc w:val="center"/>
              <w:rPr>
                <w:i w:val="0"/>
                <w:sz w:val="18"/>
                <w:szCs w:val="18"/>
              </w:rPr>
            </w:pPr>
            <w:r>
              <w:rPr>
                <w:i w:val="0"/>
                <w:sz w:val="18"/>
                <w:szCs w:val="18"/>
              </w:rPr>
              <w:t>Column 11</w:t>
            </w:r>
          </w:p>
        </w:tc>
      </w:tr>
      <w:tr w:rsidR="000604FB" w14:paraId="6AFEFC04" w14:textId="77777777">
        <w:tc>
          <w:tcPr>
            <w:tcW w:w="336" w:type="pct"/>
            <w:shd w:val="clear" w:color="auto" w:fill="auto"/>
          </w:tcPr>
          <w:p w14:paraId="6AFEFBEE" w14:textId="77777777" w:rsidR="000604FB" w:rsidRDefault="00CA793C">
            <w:pPr>
              <w:pStyle w:val="GPSL2Guidance"/>
              <w:ind w:left="0"/>
              <w:rPr>
                <w:b w:val="0"/>
                <w:i w:val="0"/>
                <w:sz w:val="18"/>
                <w:szCs w:val="18"/>
              </w:rPr>
            </w:pPr>
            <w:r>
              <w:rPr>
                <w:b w:val="0"/>
                <w:i w:val="0"/>
                <w:sz w:val="18"/>
                <w:szCs w:val="18"/>
              </w:rPr>
              <w:t>Ref</w:t>
            </w:r>
          </w:p>
        </w:tc>
        <w:tc>
          <w:tcPr>
            <w:tcW w:w="433" w:type="pct"/>
            <w:shd w:val="clear" w:color="auto" w:fill="auto"/>
          </w:tcPr>
          <w:p w14:paraId="6AFEFBEF" w14:textId="77777777" w:rsidR="000604FB" w:rsidRDefault="00CA793C">
            <w:pPr>
              <w:pStyle w:val="GPSL2Guidance"/>
              <w:ind w:left="0"/>
              <w:rPr>
                <w:b w:val="0"/>
                <w:i w:val="0"/>
                <w:sz w:val="18"/>
                <w:szCs w:val="18"/>
              </w:rPr>
            </w:pPr>
            <w:r>
              <w:rPr>
                <w:b w:val="0"/>
                <w:i w:val="0"/>
                <w:sz w:val="18"/>
                <w:szCs w:val="18"/>
              </w:rPr>
              <w:t>Description of proposed Allowable Assumption, including the Service Type to which it relates</w:t>
            </w:r>
          </w:p>
        </w:tc>
        <w:tc>
          <w:tcPr>
            <w:tcW w:w="433" w:type="pct"/>
            <w:shd w:val="clear" w:color="auto" w:fill="auto"/>
          </w:tcPr>
          <w:p w14:paraId="6AFEFBF0" w14:textId="77777777" w:rsidR="000604FB" w:rsidRDefault="00CA793C">
            <w:pPr>
              <w:pStyle w:val="GPSL2Guidance"/>
              <w:ind w:left="0"/>
              <w:rPr>
                <w:b w:val="0"/>
                <w:i w:val="0"/>
                <w:sz w:val="18"/>
                <w:szCs w:val="18"/>
              </w:rPr>
            </w:pPr>
            <w:r>
              <w:rPr>
                <w:b w:val="0"/>
                <w:i w:val="0"/>
                <w:sz w:val="18"/>
                <w:szCs w:val="18"/>
              </w:rPr>
              <w:t>Impact on the Implementation Plan if the Allowable Assumption is not accurate</w:t>
            </w:r>
          </w:p>
        </w:tc>
        <w:tc>
          <w:tcPr>
            <w:tcW w:w="481" w:type="pct"/>
            <w:shd w:val="clear" w:color="auto" w:fill="auto"/>
          </w:tcPr>
          <w:p w14:paraId="6AFEFBF1" w14:textId="77777777" w:rsidR="000604FB" w:rsidRDefault="00CA793C">
            <w:pPr>
              <w:pStyle w:val="GPSL2Guidance"/>
              <w:ind w:left="0"/>
              <w:rPr>
                <w:b w:val="0"/>
                <w:i w:val="0"/>
                <w:sz w:val="18"/>
                <w:szCs w:val="18"/>
              </w:rPr>
            </w:pPr>
            <w:r>
              <w:rPr>
                <w:b w:val="0"/>
                <w:i w:val="0"/>
                <w:sz w:val="18"/>
                <w:szCs w:val="18"/>
              </w:rPr>
              <w:t>Cost Impact</w:t>
            </w:r>
          </w:p>
          <w:p w14:paraId="6AFEFBF2" w14:textId="77777777" w:rsidR="000604FB" w:rsidRDefault="00CA793C">
            <w:pPr>
              <w:pStyle w:val="GPSL2Guidance"/>
              <w:ind w:left="0"/>
              <w:rPr>
                <w:b w:val="0"/>
                <w:i w:val="0"/>
                <w:sz w:val="18"/>
                <w:szCs w:val="18"/>
              </w:rPr>
            </w:pPr>
            <w:r>
              <w:rPr>
                <w:b w:val="0"/>
                <w:i w:val="0"/>
                <w:sz w:val="18"/>
                <w:szCs w:val="18"/>
              </w:rPr>
              <w:t>(maxim um, minimum and most likely values if the Allowable Assumption is not accurate)</w:t>
            </w:r>
          </w:p>
        </w:tc>
        <w:tc>
          <w:tcPr>
            <w:tcW w:w="433" w:type="pct"/>
            <w:shd w:val="clear" w:color="auto" w:fill="auto"/>
          </w:tcPr>
          <w:p w14:paraId="6AFEFBF3" w14:textId="77777777" w:rsidR="000604FB" w:rsidRDefault="00CA793C">
            <w:pPr>
              <w:pStyle w:val="GPSL2Guidance"/>
              <w:ind w:left="0"/>
              <w:rPr>
                <w:b w:val="0"/>
                <w:i w:val="0"/>
                <w:sz w:val="18"/>
                <w:szCs w:val="18"/>
              </w:rPr>
            </w:pPr>
            <w:r>
              <w:rPr>
                <w:b w:val="0"/>
                <w:i w:val="0"/>
                <w:sz w:val="18"/>
                <w:szCs w:val="18"/>
              </w:rPr>
              <w:t>Basis of Calculation of Cost Impact</w:t>
            </w:r>
          </w:p>
        </w:tc>
        <w:tc>
          <w:tcPr>
            <w:tcW w:w="385" w:type="pct"/>
            <w:shd w:val="clear" w:color="auto" w:fill="auto"/>
          </w:tcPr>
          <w:p w14:paraId="6AFEFBF4" w14:textId="77777777" w:rsidR="000604FB" w:rsidRDefault="00CA793C">
            <w:pPr>
              <w:pStyle w:val="GPSL2Guidance"/>
              <w:ind w:left="0"/>
              <w:rPr>
                <w:b w:val="0"/>
                <w:i w:val="0"/>
                <w:sz w:val="18"/>
                <w:szCs w:val="18"/>
              </w:rPr>
            </w:pPr>
            <w:r>
              <w:rPr>
                <w:b w:val="0"/>
                <w:i w:val="0"/>
                <w:sz w:val="18"/>
                <w:szCs w:val="18"/>
              </w:rPr>
              <w:t>Applicable Profit Margin</w:t>
            </w:r>
          </w:p>
        </w:tc>
        <w:tc>
          <w:tcPr>
            <w:tcW w:w="529" w:type="pct"/>
            <w:shd w:val="clear" w:color="auto" w:fill="auto"/>
          </w:tcPr>
          <w:p w14:paraId="6AFEFBF5" w14:textId="77777777" w:rsidR="000604FB" w:rsidRDefault="00CA793C">
            <w:pPr>
              <w:pStyle w:val="GPSL2Guidance"/>
              <w:ind w:left="0"/>
              <w:rPr>
                <w:b w:val="0"/>
                <w:i w:val="0"/>
                <w:sz w:val="18"/>
                <w:szCs w:val="18"/>
              </w:rPr>
            </w:pPr>
            <w:r>
              <w:rPr>
                <w:b w:val="0"/>
                <w:i w:val="0"/>
                <w:sz w:val="18"/>
                <w:szCs w:val="18"/>
              </w:rPr>
              <w:t>Charge Impact</w:t>
            </w:r>
          </w:p>
          <w:p w14:paraId="6AFEFBF6" w14:textId="77777777" w:rsidR="000604FB" w:rsidRDefault="000604FB">
            <w:pPr>
              <w:pStyle w:val="GPSL2Guidance"/>
              <w:ind w:left="0"/>
              <w:rPr>
                <w:b w:val="0"/>
                <w:i w:val="0"/>
                <w:sz w:val="18"/>
                <w:szCs w:val="18"/>
              </w:rPr>
            </w:pPr>
          </w:p>
          <w:p w14:paraId="6AFEFBF7" w14:textId="77777777" w:rsidR="000604FB" w:rsidRDefault="00CA793C">
            <w:pPr>
              <w:pStyle w:val="GPSL2Guidance"/>
              <w:ind w:left="0"/>
              <w:rPr>
                <w:b w:val="0"/>
                <w:i w:val="0"/>
                <w:sz w:val="18"/>
                <w:szCs w:val="18"/>
              </w:rPr>
            </w:pPr>
            <w:r>
              <w:rPr>
                <w:b w:val="0"/>
                <w:i w:val="0"/>
                <w:sz w:val="18"/>
                <w:szCs w:val="18"/>
              </w:rPr>
              <w:t>(maximum, minimum and most likely values if the Allowable Assumption is not accurate)</w:t>
            </w:r>
          </w:p>
        </w:tc>
        <w:tc>
          <w:tcPr>
            <w:tcW w:w="529" w:type="pct"/>
            <w:shd w:val="clear" w:color="auto" w:fill="auto"/>
          </w:tcPr>
          <w:p w14:paraId="6AFEFBF8" w14:textId="77777777" w:rsidR="000604FB" w:rsidRDefault="00CA793C">
            <w:pPr>
              <w:pStyle w:val="GPSL2Guidance"/>
              <w:ind w:left="0"/>
              <w:rPr>
                <w:b w:val="0"/>
                <w:i w:val="0"/>
                <w:sz w:val="18"/>
                <w:szCs w:val="18"/>
              </w:rPr>
            </w:pPr>
            <w:r>
              <w:rPr>
                <w:b w:val="0"/>
                <w:i w:val="0"/>
                <w:sz w:val="18"/>
                <w:szCs w:val="18"/>
              </w:rPr>
              <w:t>Verification Method</w:t>
            </w:r>
          </w:p>
          <w:p w14:paraId="6AFEFBF9" w14:textId="77777777" w:rsidR="000604FB" w:rsidRDefault="000604FB">
            <w:pPr>
              <w:pStyle w:val="GPSL2Guidance"/>
              <w:ind w:left="0"/>
              <w:rPr>
                <w:b w:val="0"/>
                <w:i w:val="0"/>
                <w:sz w:val="18"/>
                <w:szCs w:val="18"/>
              </w:rPr>
            </w:pPr>
          </w:p>
          <w:p w14:paraId="6AFEFBFA" w14:textId="77777777" w:rsidR="000604FB" w:rsidRDefault="00CA793C">
            <w:pPr>
              <w:pStyle w:val="GPSL2Guidance"/>
              <w:ind w:left="0"/>
              <w:rPr>
                <w:b w:val="0"/>
                <w:i w:val="0"/>
                <w:sz w:val="18"/>
                <w:szCs w:val="18"/>
              </w:rPr>
            </w:pPr>
            <w:r>
              <w:rPr>
                <w:b w:val="0"/>
                <w:i w:val="0"/>
                <w:sz w:val="18"/>
                <w:szCs w:val="18"/>
              </w:rPr>
              <w:t>(how the Supplier will verify the Allowable Assumption)</w:t>
            </w:r>
          </w:p>
        </w:tc>
        <w:tc>
          <w:tcPr>
            <w:tcW w:w="481" w:type="pct"/>
            <w:shd w:val="clear" w:color="auto" w:fill="auto"/>
          </w:tcPr>
          <w:p w14:paraId="6AFEFBFB" w14:textId="77777777" w:rsidR="000604FB" w:rsidRDefault="00CA793C">
            <w:pPr>
              <w:pStyle w:val="GPSL2Guidance"/>
              <w:ind w:left="0"/>
              <w:rPr>
                <w:b w:val="0"/>
                <w:i w:val="0"/>
                <w:sz w:val="18"/>
                <w:szCs w:val="18"/>
              </w:rPr>
            </w:pPr>
            <w:r>
              <w:rPr>
                <w:b w:val="0"/>
                <w:i w:val="0"/>
                <w:sz w:val="18"/>
                <w:szCs w:val="18"/>
              </w:rPr>
              <w:t>Trigger for Invocation</w:t>
            </w:r>
          </w:p>
          <w:p w14:paraId="6AFEFBFC" w14:textId="77777777" w:rsidR="000604FB" w:rsidRDefault="000604FB">
            <w:pPr>
              <w:pStyle w:val="GPSL2Guidance"/>
              <w:ind w:left="0"/>
              <w:rPr>
                <w:b w:val="0"/>
                <w:i w:val="0"/>
                <w:sz w:val="18"/>
                <w:szCs w:val="18"/>
              </w:rPr>
            </w:pPr>
          </w:p>
          <w:p w14:paraId="6AFEFBFD" w14:textId="77777777" w:rsidR="000604FB" w:rsidRDefault="00CA793C">
            <w:pPr>
              <w:pStyle w:val="GPSL2Guidance"/>
              <w:ind w:left="0"/>
              <w:rPr>
                <w:b w:val="0"/>
                <w:i w:val="0"/>
                <w:sz w:val="18"/>
                <w:szCs w:val="18"/>
              </w:rPr>
            </w:pPr>
            <w:r>
              <w:rPr>
                <w:b w:val="0"/>
                <w:i w:val="0"/>
                <w:sz w:val="18"/>
                <w:szCs w:val="18"/>
              </w:rPr>
              <w:t>(what will determine that the Implementation Plan may require adjustment for the Allowable Assumption)</w:t>
            </w:r>
          </w:p>
        </w:tc>
        <w:tc>
          <w:tcPr>
            <w:tcW w:w="481" w:type="pct"/>
            <w:shd w:val="clear" w:color="auto" w:fill="auto"/>
          </w:tcPr>
          <w:p w14:paraId="6AFEFBFE" w14:textId="77777777" w:rsidR="000604FB" w:rsidRDefault="00CA793C">
            <w:pPr>
              <w:pStyle w:val="GPSL2Guidance"/>
              <w:ind w:left="0"/>
              <w:rPr>
                <w:b w:val="0"/>
                <w:i w:val="0"/>
                <w:sz w:val="18"/>
                <w:szCs w:val="18"/>
              </w:rPr>
            </w:pPr>
            <w:r>
              <w:rPr>
                <w:b w:val="0"/>
                <w:i w:val="0"/>
                <w:sz w:val="18"/>
                <w:szCs w:val="18"/>
              </w:rPr>
              <w:t>Period of Impact</w:t>
            </w:r>
          </w:p>
          <w:p w14:paraId="6AFEFBFF" w14:textId="77777777" w:rsidR="000604FB" w:rsidRDefault="000604FB">
            <w:pPr>
              <w:pStyle w:val="GPSL2Guidance"/>
              <w:ind w:left="0"/>
              <w:rPr>
                <w:b w:val="0"/>
                <w:i w:val="0"/>
                <w:sz w:val="18"/>
                <w:szCs w:val="18"/>
              </w:rPr>
            </w:pPr>
          </w:p>
          <w:p w14:paraId="6AFEFC00" w14:textId="77777777" w:rsidR="000604FB" w:rsidRDefault="00CA793C">
            <w:pPr>
              <w:pStyle w:val="GPSL2Guidance"/>
              <w:ind w:left="0"/>
              <w:rPr>
                <w:b w:val="0"/>
                <w:i w:val="0"/>
                <w:sz w:val="18"/>
                <w:szCs w:val="18"/>
              </w:rPr>
            </w:pPr>
            <w:r>
              <w:rPr>
                <w:b w:val="0"/>
                <w:i w:val="0"/>
                <w:sz w:val="18"/>
                <w:szCs w:val="18"/>
              </w:rPr>
              <w:t>(period that the updated assumption will have an impact)</w:t>
            </w:r>
          </w:p>
        </w:tc>
        <w:tc>
          <w:tcPr>
            <w:tcW w:w="481" w:type="pct"/>
            <w:shd w:val="clear" w:color="auto" w:fill="auto"/>
          </w:tcPr>
          <w:p w14:paraId="6AFEFC01" w14:textId="77777777" w:rsidR="000604FB" w:rsidRDefault="00CA793C">
            <w:pPr>
              <w:pStyle w:val="GPSL2Guidance"/>
              <w:ind w:left="0"/>
              <w:rPr>
                <w:b w:val="0"/>
                <w:i w:val="0"/>
                <w:sz w:val="18"/>
                <w:szCs w:val="18"/>
              </w:rPr>
            </w:pPr>
            <w:r>
              <w:rPr>
                <w:b w:val="0"/>
                <w:i w:val="0"/>
                <w:sz w:val="18"/>
                <w:szCs w:val="18"/>
              </w:rPr>
              <w:t>Expiry Date</w:t>
            </w:r>
          </w:p>
          <w:p w14:paraId="6AFEFC02" w14:textId="77777777" w:rsidR="000604FB" w:rsidRDefault="000604FB">
            <w:pPr>
              <w:pStyle w:val="GPSL2Guidance"/>
              <w:ind w:left="0"/>
              <w:rPr>
                <w:b w:val="0"/>
                <w:i w:val="0"/>
                <w:sz w:val="18"/>
                <w:szCs w:val="18"/>
              </w:rPr>
            </w:pPr>
          </w:p>
          <w:p w14:paraId="6AFEFC03" w14:textId="77777777" w:rsidR="000604FB" w:rsidRDefault="00CA793C">
            <w:pPr>
              <w:pStyle w:val="GPSL2Guidance"/>
              <w:ind w:left="0"/>
              <w:rPr>
                <w:b w:val="0"/>
                <w:i w:val="0"/>
                <w:sz w:val="18"/>
                <w:szCs w:val="18"/>
              </w:rPr>
            </w:pPr>
            <w:r>
              <w:rPr>
                <w:b w:val="0"/>
                <w:i w:val="0"/>
                <w:sz w:val="18"/>
                <w:szCs w:val="18"/>
              </w:rPr>
              <w:t>(Date at which the Allowable Assumption expires)</w:t>
            </w:r>
          </w:p>
        </w:tc>
      </w:tr>
      <w:tr w:rsidR="000604FB" w14:paraId="6AFEFC10" w14:textId="77777777">
        <w:tc>
          <w:tcPr>
            <w:tcW w:w="336" w:type="pct"/>
            <w:shd w:val="clear" w:color="auto" w:fill="auto"/>
          </w:tcPr>
          <w:p w14:paraId="6AFEFC05" w14:textId="77777777" w:rsidR="000604FB" w:rsidRDefault="000604FB">
            <w:pPr>
              <w:pStyle w:val="GPSL2Guidance"/>
              <w:ind w:left="0"/>
              <w:rPr>
                <w:b w:val="0"/>
                <w:i w:val="0"/>
                <w:sz w:val="18"/>
                <w:szCs w:val="18"/>
              </w:rPr>
            </w:pPr>
          </w:p>
        </w:tc>
        <w:tc>
          <w:tcPr>
            <w:tcW w:w="433" w:type="pct"/>
            <w:shd w:val="clear" w:color="auto" w:fill="auto"/>
          </w:tcPr>
          <w:p w14:paraId="6AFEFC06" w14:textId="77777777" w:rsidR="000604FB" w:rsidRDefault="000604FB">
            <w:pPr>
              <w:pStyle w:val="GPSL2Guidance"/>
              <w:ind w:left="0"/>
              <w:rPr>
                <w:b w:val="0"/>
                <w:i w:val="0"/>
                <w:sz w:val="18"/>
                <w:szCs w:val="18"/>
              </w:rPr>
            </w:pPr>
          </w:p>
        </w:tc>
        <w:tc>
          <w:tcPr>
            <w:tcW w:w="433" w:type="pct"/>
            <w:shd w:val="clear" w:color="auto" w:fill="auto"/>
          </w:tcPr>
          <w:p w14:paraId="6AFEFC07" w14:textId="77777777" w:rsidR="000604FB" w:rsidRDefault="000604FB">
            <w:pPr>
              <w:pStyle w:val="GPSL2Guidance"/>
              <w:ind w:left="0"/>
              <w:rPr>
                <w:b w:val="0"/>
                <w:i w:val="0"/>
                <w:sz w:val="18"/>
                <w:szCs w:val="18"/>
              </w:rPr>
            </w:pPr>
          </w:p>
        </w:tc>
        <w:tc>
          <w:tcPr>
            <w:tcW w:w="481" w:type="pct"/>
            <w:shd w:val="clear" w:color="auto" w:fill="auto"/>
          </w:tcPr>
          <w:p w14:paraId="6AFEFC08" w14:textId="77777777" w:rsidR="000604FB" w:rsidRDefault="000604FB">
            <w:pPr>
              <w:pStyle w:val="GPSL2Guidance"/>
              <w:ind w:left="0"/>
              <w:rPr>
                <w:b w:val="0"/>
                <w:i w:val="0"/>
                <w:sz w:val="18"/>
                <w:szCs w:val="18"/>
              </w:rPr>
            </w:pPr>
          </w:p>
        </w:tc>
        <w:tc>
          <w:tcPr>
            <w:tcW w:w="433" w:type="pct"/>
            <w:shd w:val="clear" w:color="auto" w:fill="auto"/>
          </w:tcPr>
          <w:p w14:paraId="6AFEFC09" w14:textId="77777777" w:rsidR="000604FB" w:rsidRDefault="000604FB">
            <w:pPr>
              <w:pStyle w:val="GPSL2Guidance"/>
              <w:ind w:left="0"/>
              <w:rPr>
                <w:b w:val="0"/>
                <w:i w:val="0"/>
                <w:sz w:val="18"/>
                <w:szCs w:val="18"/>
              </w:rPr>
            </w:pPr>
          </w:p>
        </w:tc>
        <w:tc>
          <w:tcPr>
            <w:tcW w:w="385" w:type="pct"/>
            <w:shd w:val="clear" w:color="auto" w:fill="auto"/>
          </w:tcPr>
          <w:p w14:paraId="6AFEFC0A" w14:textId="77777777" w:rsidR="000604FB" w:rsidRDefault="000604FB">
            <w:pPr>
              <w:pStyle w:val="GPSL2Guidance"/>
              <w:ind w:left="0"/>
              <w:rPr>
                <w:b w:val="0"/>
                <w:i w:val="0"/>
                <w:sz w:val="18"/>
                <w:szCs w:val="18"/>
              </w:rPr>
            </w:pPr>
          </w:p>
        </w:tc>
        <w:tc>
          <w:tcPr>
            <w:tcW w:w="529" w:type="pct"/>
            <w:shd w:val="clear" w:color="auto" w:fill="auto"/>
          </w:tcPr>
          <w:p w14:paraId="6AFEFC0B" w14:textId="77777777" w:rsidR="000604FB" w:rsidRDefault="000604FB">
            <w:pPr>
              <w:pStyle w:val="GPSL2Guidance"/>
              <w:ind w:left="0"/>
              <w:rPr>
                <w:b w:val="0"/>
                <w:i w:val="0"/>
                <w:sz w:val="18"/>
                <w:szCs w:val="18"/>
              </w:rPr>
            </w:pPr>
          </w:p>
        </w:tc>
        <w:tc>
          <w:tcPr>
            <w:tcW w:w="529" w:type="pct"/>
            <w:shd w:val="clear" w:color="auto" w:fill="auto"/>
          </w:tcPr>
          <w:p w14:paraId="6AFEFC0C" w14:textId="77777777" w:rsidR="000604FB" w:rsidRDefault="000604FB">
            <w:pPr>
              <w:pStyle w:val="GPSL2Guidance"/>
              <w:ind w:left="0"/>
              <w:rPr>
                <w:b w:val="0"/>
                <w:i w:val="0"/>
                <w:sz w:val="18"/>
                <w:szCs w:val="18"/>
              </w:rPr>
            </w:pPr>
          </w:p>
        </w:tc>
        <w:tc>
          <w:tcPr>
            <w:tcW w:w="481" w:type="pct"/>
            <w:shd w:val="clear" w:color="auto" w:fill="auto"/>
          </w:tcPr>
          <w:p w14:paraId="6AFEFC0D" w14:textId="77777777" w:rsidR="000604FB" w:rsidRDefault="000604FB">
            <w:pPr>
              <w:pStyle w:val="GPSL2Guidance"/>
              <w:ind w:left="0"/>
              <w:rPr>
                <w:b w:val="0"/>
                <w:i w:val="0"/>
                <w:sz w:val="18"/>
                <w:szCs w:val="18"/>
              </w:rPr>
            </w:pPr>
          </w:p>
        </w:tc>
        <w:tc>
          <w:tcPr>
            <w:tcW w:w="481" w:type="pct"/>
            <w:shd w:val="clear" w:color="auto" w:fill="auto"/>
          </w:tcPr>
          <w:p w14:paraId="6AFEFC0E" w14:textId="77777777" w:rsidR="000604FB" w:rsidRDefault="000604FB">
            <w:pPr>
              <w:pStyle w:val="GPSL2Guidance"/>
              <w:ind w:left="0"/>
              <w:rPr>
                <w:b w:val="0"/>
                <w:i w:val="0"/>
                <w:sz w:val="18"/>
                <w:szCs w:val="18"/>
              </w:rPr>
            </w:pPr>
          </w:p>
        </w:tc>
        <w:tc>
          <w:tcPr>
            <w:tcW w:w="481" w:type="pct"/>
            <w:shd w:val="clear" w:color="auto" w:fill="auto"/>
          </w:tcPr>
          <w:p w14:paraId="6AFEFC0F" w14:textId="77777777" w:rsidR="000604FB" w:rsidRDefault="000604FB">
            <w:pPr>
              <w:pStyle w:val="GPSL2Guidance"/>
              <w:ind w:left="0"/>
              <w:rPr>
                <w:b w:val="0"/>
                <w:i w:val="0"/>
                <w:sz w:val="18"/>
                <w:szCs w:val="18"/>
              </w:rPr>
            </w:pPr>
          </w:p>
        </w:tc>
      </w:tr>
      <w:tr w:rsidR="000604FB" w14:paraId="6AFEFC1C" w14:textId="77777777">
        <w:tc>
          <w:tcPr>
            <w:tcW w:w="336" w:type="pct"/>
            <w:shd w:val="clear" w:color="auto" w:fill="auto"/>
          </w:tcPr>
          <w:p w14:paraId="6AFEFC11" w14:textId="77777777" w:rsidR="000604FB" w:rsidRDefault="000604FB">
            <w:pPr>
              <w:pStyle w:val="GPSL2Guidance"/>
              <w:ind w:left="0"/>
              <w:rPr>
                <w:b w:val="0"/>
                <w:i w:val="0"/>
                <w:sz w:val="18"/>
                <w:szCs w:val="18"/>
              </w:rPr>
            </w:pPr>
          </w:p>
        </w:tc>
        <w:tc>
          <w:tcPr>
            <w:tcW w:w="433" w:type="pct"/>
            <w:shd w:val="clear" w:color="auto" w:fill="auto"/>
          </w:tcPr>
          <w:p w14:paraId="6AFEFC12" w14:textId="77777777" w:rsidR="000604FB" w:rsidRDefault="000604FB">
            <w:pPr>
              <w:pStyle w:val="GPSL2Guidance"/>
              <w:ind w:left="0"/>
              <w:rPr>
                <w:b w:val="0"/>
                <w:i w:val="0"/>
                <w:sz w:val="18"/>
                <w:szCs w:val="18"/>
              </w:rPr>
            </w:pPr>
          </w:p>
        </w:tc>
        <w:tc>
          <w:tcPr>
            <w:tcW w:w="433" w:type="pct"/>
            <w:shd w:val="clear" w:color="auto" w:fill="auto"/>
          </w:tcPr>
          <w:p w14:paraId="6AFEFC13" w14:textId="77777777" w:rsidR="000604FB" w:rsidRDefault="000604FB">
            <w:pPr>
              <w:pStyle w:val="GPSL2Guidance"/>
              <w:ind w:left="0"/>
              <w:rPr>
                <w:b w:val="0"/>
                <w:i w:val="0"/>
                <w:sz w:val="18"/>
                <w:szCs w:val="18"/>
              </w:rPr>
            </w:pPr>
          </w:p>
        </w:tc>
        <w:tc>
          <w:tcPr>
            <w:tcW w:w="481" w:type="pct"/>
            <w:shd w:val="clear" w:color="auto" w:fill="auto"/>
          </w:tcPr>
          <w:p w14:paraId="6AFEFC14" w14:textId="77777777" w:rsidR="000604FB" w:rsidRDefault="000604FB">
            <w:pPr>
              <w:pStyle w:val="GPSL2Guidance"/>
              <w:ind w:left="0"/>
              <w:rPr>
                <w:b w:val="0"/>
                <w:i w:val="0"/>
                <w:sz w:val="18"/>
                <w:szCs w:val="18"/>
              </w:rPr>
            </w:pPr>
          </w:p>
        </w:tc>
        <w:tc>
          <w:tcPr>
            <w:tcW w:w="433" w:type="pct"/>
            <w:shd w:val="clear" w:color="auto" w:fill="auto"/>
          </w:tcPr>
          <w:p w14:paraId="6AFEFC15" w14:textId="77777777" w:rsidR="000604FB" w:rsidRDefault="000604FB">
            <w:pPr>
              <w:pStyle w:val="GPSL2Guidance"/>
              <w:ind w:left="0"/>
              <w:rPr>
                <w:b w:val="0"/>
                <w:i w:val="0"/>
                <w:sz w:val="18"/>
                <w:szCs w:val="18"/>
              </w:rPr>
            </w:pPr>
          </w:p>
        </w:tc>
        <w:tc>
          <w:tcPr>
            <w:tcW w:w="385" w:type="pct"/>
            <w:shd w:val="clear" w:color="auto" w:fill="auto"/>
          </w:tcPr>
          <w:p w14:paraId="6AFEFC16" w14:textId="77777777" w:rsidR="000604FB" w:rsidRDefault="000604FB">
            <w:pPr>
              <w:pStyle w:val="GPSL2Guidance"/>
              <w:ind w:left="0"/>
              <w:rPr>
                <w:b w:val="0"/>
                <w:i w:val="0"/>
                <w:sz w:val="18"/>
                <w:szCs w:val="18"/>
              </w:rPr>
            </w:pPr>
          </w:p>
        </w:tc>
        <w:tc>
          <w:tcPr>
            <w:tcW w:w="529" w:type="pct"/>
            <w:shd w:val="clear" w:color="auto" w:fill="auto"/>
          </w:tcPr>
          <w:p w14:paraId="6AFEFC17" w14:textId="77777777" w:rsidR="000604FB" w:rsidRDefault="000604FB">
            <w:pPr>
              <w:pStyle w:val="GPSL2Guidance"/>
              <w:ind w:left="0"/>
              <w:rPr>
                <w:b w:val="0"/>
                <w:i w:val="0"/>
                <w:sz w:val="18"/>
                <w:szCs w:val="18"/>
              </w:rPr>
            </w:pPr>
          </w:p>
        </w:tc>
        <w:tc>
          <w:tcPr>
            <w:tcW w:w="529" w:type="pct"/>
            <w:shd w:val="clear" w:color="auto" w:fill="auto"/>
          </w:tcPr>
          <w:p w14:paraId="6AFEFC18" w14:textId="77777777" w:rsidR="000604FB" w:rsidRDefault="000604FB">
            <w:pPr>
              <w:pStyle w:val="GPSL2Guidance"/>
              <w:ind w:left="0"/>
              <w:rPr>
                <w:b w:val="0"/>
                <w:i w:val="0"/>
                <w:sz w:val="18"/>
                <w:szCs w:val="18"/>
              </w:rPr>
            </w:pPr>
          </w:p>
        </w:tc>
        <w:tc>
          <w:tcPr>
            <w:tcW w:w="481" w:type="pct"/>
            <w:shd w:val="clear" w:color="auto" w:fill="auto"/>
          </w:tcPr>
          <w:p w14:paraId="6AFEFC19" w14:textId="77777777" w:rsidR="000604FB" w:rsidRDefault="000604FB">
            <w:pPr>
              <w:pStyle w:val="GPSL2Guidance"/>
              <w:ind w:left="0"/>
              <w:rPr>
                <w:b w:val="0"/>
                <w:i w:val="0"/>
                <w:sz w:val="18"/>
                <w:szCs w:val="18"/>
              </w:rPr>
            </w:pPr>
          </w:p>
        </w:tc>
        <w:tc>
          <w:tcPr>
            <w:tcW w:w="481" w:type="pct"/>
            <w:shd w:val="clear" w:color="auto" w:fill="auto"/>
          </w:tcPr>
          <w:p w14:paraId="6AFEFC1A" w14:textId="77777777" w:rsidR="000604FB" w:rsidRDefault="000604FB">
            <w:pPr>
              <w:pStyle w:val="GPSL2Guidance"/>
              <w:ind w:left="0"/>
              <w:rPr>
                <w:b w:val="0"/>
                <w:i w:val="0"/>
                <w:sz w:val="18"/>
                <w:szCs w:val="18"/>
              </w:rPr>
            </w:pPr>
          </w:p>
        </w:tc>
        <w:tc>
          <w:tcPr>
            <w:tcW w:w="481" w:type="pct"/>
            <w:shd w:val="clear" w:color="auto" w:fill="auto"/>
          </w:tcPr>
          <w:p w14:paraId="6AFEFC1B" w14:textId="77777777" w:rsidR="000604FB" w:rsidRDefault="000604FB">
            <w:pPr>
              <w:pStyle w:val="GPSL2Guidance"/>
              <w:ind w:left="0"/>
              <w:rPr>
                <w:b w:val="0"/>
                <w:i w:val="0"/>
                <w:sz w:val="18"/>
                <w:szCs w:val="18"/>
              </w:rPr>
            </w:pPr>
          </w:p>
        </w:tc>
      </w:tr>
    </w:tbl>
    <w:p w14:paraId="6AFEFC1D" w14:textId="77777777" w:rsidR="000604FB" w:rsidRDefault="000604FB">
      <w:pPr>
        <w:pStyle w:val="GPSL2Guidance"/>
        <w:rPr>
          <w:b w:val="0"/>
          <w:i w:val="0"/>
        </w:rPr>
      </w:pPr>
    </w:p>
    <w:p w14:paraId="6AFEFC1E" w14:textId="77777777" w:rsidR="000604FB" w:rsidRDefault="000604FB">
      <w:pPr>
        <w:pStyle w:val="GPSSchTitleandNumber"/>
        <w:rPr>
          <w:rFonts w:hint="eastAsia"/>
          <w:highlight w:val="yellow"/>
        </w:rPr>
        <w:sectPr w:rsidR="000604FB">
          <w:endnotePr>
            <w:numFmt w:val="decimal"/>
          </w:endnotePr>
          <w:pgSz w:w="16839" w:h="11907" w:orient="landscape" w:code="9"/>
          <w:pgMar w:top="1440" w:right="1560" w:bottom="1417" w:left="1440" w:header="425" w:footer="720" w:gutter="0"/>
          <w:cols w:space="720"/>
          <w:titlePg/>
          <w:docGrid w:linePitch="299"/>
        </w:sectPr>
      </w:pPr>
      <w:bookmarkStart w:id="3025" w:name="_Hlt362973591"/>
      <w:bookmarkStart w:id="3026" w:name="_Toc379897761"/>
      <w:bookmarkStart w:id="3027" w:name="_Toc396488614"/>
      <w:bookmarkStart w:id="3028" w:name="_Toc379897762"/>
      <w:bookmarkEnd w:id="3025"/>
    </w:p>
    <w:p w14:paraId="6AFEFC1F" w14:textId="77777777" w:rsidR="000604FB" w:rsidRDefault="00CA793C">
      <w:pPr>
        <w:pStyle w:val="GPSSchTitleandNumber"/>
        <w:rPr>
          <w:rFonts w:hint="eastAsia"/>
        </w:rPr>
      </w:pPr>
      <w:bookmarkStart w:id="3029" w:name="_Toc511376093"/>
      <w:bookmarkStart w:id="3030" w:name="_Toc495663147"/>
      <w:r>
        <w:lastRenderedPageBreak/>
        <w:t xml:space="preserve">CALL OFF SCHEDULE 4: </w:t>
      </w:r>
      <w:r>
        <w:rPr>
          <w:rFonts w:ascii="Arial" w:hAnsi="Arial" w:cs="Arial"/>
        </w:rPr>
        <w:t xml:space="preserve">IMPLEMENTATION PLAN, CUSTOMER RESPONSIBILITIES AND </w:t>
      </w:r>
      <w:r>
        <w:t>TESTING</w:t>
      </w:r>
      <w:bookmarkEnd w:id="3029"/>
      <w:bookmarkEnd w:id="3030"/>
    </w:p>
    <w:p w14:paraId="6AFEFC20" w14:textId="77777777" w:rsidR="000604FB" w:rsidRDefault="00CA793C">
      <w:pPr>
        <w:pStyle w:val="GPSL1CLAUSEHEADING"/>
        <w:numPr>
          <w:ilvl w:val="0"/>
          <w:numId w:val="54"/>
        </w:numPr>
        <w:outlineLvl w:val="9"/>
        <w:rPr>
          <w:rFonts w:hint="eastAsia"/>
        </w:rPr>
      </w:pPr>
      <w:r>
        <w:t>INTRODUCTION</w:t>
      </w:r>
    </w:p>
    <w:p w14:paraId="6AFEFC21" w14:textId="77777777" w:rsidR="000604FB" w:rsidRDefault="00CA793C">
      <w:pPr>
        <w:pStyle w:val="GPSL2numberedclause"/>
      </w:pPr>
      <w:r>
        <w:t>This Call Off Schedule specifies:</w:t>
      </w:r>
    </w:p>
    <w:p w14:paraId="6AFEFC22" w14:textId="77777777" w:rsidR="000604FB" w:rsidRDefault="00CA793C">
      <w:pPr>
        <w:pStyle w:val="GPSL3numberedclause"/>
      </w:pPr>
      <w:r>
        <w:t>In Part A, the Implementation Plan(s) in accordance with which the Supplier shall provide the Services or Service Instances and the Customer Responsibilities in respect of facilitating the Supplier’s achievement of the Implementation Plan(s); and</w:t>
      </w:r>
    </w:p>
    <w:p w14:paraId="6AFEFC23" w14:textId="77777777" w:rsidR="000604FB" w:rsidRDefault="00CA793C">
      <w:pPr>
        <w:pStyle w:val="GPSL3numberedclause"/>
      </w:pPr>
      <w:r>
        <w:t>In Part B, the approach to Testing and the different Testing activities to be undertaken.</w:t>
      </w:r>
    </w:p>
    <w:p w14:paraId="6AFEFC24" w14:textId="77777777" w:rsidR="000604FB" w:rsidRDefault="000604FB">
      <w:pPr>
        <w:overflowPunct/>
        <w:autoSpaceDE/>
        <w:autoSpaceDN/>
        <w:adjustRightInd/>
        <w:spacing w:after="160" w:line="259" w:lineRule="auto"/>
        <w:ind w:left="0"/>
        <w:jc w:val="left"/>
        <w:textAlignment w:val="auto"/>
        <w:sectPr w:rsidR="000604FB">
          <w:endnotePr>
            <w:numFmt w:val="decimal"/>
          </w:endnotePr>
          <w:pgSz w:w="11907" w:h="16839" w:code="9"/>
          <w:pgMar w:top="1560" w:right="1417" w:bottom="1440" w:left="1440" w:header="425" w:footer="720" w:gutter="0"/>
          <w:cols w:space="720"/>
          <w:titlePg/>
          <w:docGrid w:linePitch="299"/>
        </w:sectPr>
      </w:pPr>
    </w:p>
    <w:p w14:paraId="6AFEFC25" w14:textId="77777777" w:rsidR="000604FB" w:rsidRDefault="00CA793C">
      <w:pPr>
        <w:pStyle w:val="GPSSchAnnexname"/>
        <w:rPr>
          <w:rFonts w:hint="eastAsia"/>
        </w:rPr>
      </w:pPr>
      <w:bookmarkStart w:id="3031" w:name="_Toc511376094"/>
      <w:bookmarkStart w:id="3032" w:name="_Toc495663148"/>
      <w:r>
        <w:lastRenderedPageBreak/>
        <w:t>PART A: IMPLEMENTATION PLAN AND CUSTOMER RESPONSIBILITIES</w:t>
      </w:r>
      <w:bookmarkEnd w:id="3031"/>
      <w:bookmarkEnd w:id="3032"/>
    </w:p>
    <w:p w14:paraId="6AFEFC26" w14:textId="77777777" w:rsidR="000604FB" w:rsidRDefault="000604FB"/>
    <w:p w14:paraId="6AFEFC27" w14:textId="77777777" w:rsidR="000604FB" w:rsidRDefault="00CA793C">
      <w:pPr>
        <w:pStyle w:val="GPSL1CLAUSEHEADING"/>
        <w:numPr>
          <w:ilvl w:val="0"/>
          <w:numId w:val="53"/>
        </w:numPr>
        <w:outlineLvl w:val="9"/>
        <w:rPr>
          <w:rFonts w:hint="eastAsia"/>
        </w:rPr>
      </w:pPr>
      <w:r>
        <w:t>General</w:t>
      </w:r>
    </w:p>
    <w:p w14:paraId="1076785C" w14:textId="03DD73FA" w:rsidR="00A064B7" w:rsidRDefault="00A064B7" w:rsidP="00FC7542">
      <w:pPr>
        <w:pStyle w:val="GPSL2numberedclause"/>
        <w:numPr>
          <w:ilvl w:val="1"/>
          <w:numId w:val="53"/>
        </w:numPr>
      </w:pPr>
      <w:r>
        <w:t>The Supplier shall produce a draft Implementation Plan for each Integrated Service Instance Set and Standalone Service Instance ordered by the Customer.</w:t>
      </w:r>
      <w:r w:rsidR="000F1D20">
        <w:t xml:space="preserve"> </w:t>
      </w:r>
    </w:p>
    <w:p w14:paraId="3976EF9C" w14:textId="7260A6FF" w:rsidR="000F1D20" w:rsidRDefault="000F1D20" w:rsidP="00FC7542">
      <w:pPr>
        <w:pStyle w:val="GPSL2numberedclause"/>
        <w:numPr>
          <w:ilvl w:val="1"/>
          <w:numId w:val="53"/>
        </w:numPr>
      </w:pPr>
      <w:r w:rsidRPr="006C709C">
        <w:t xml:space="preserve">The Milestone Achievement Criteria for each Milestone are set out in Annex 1 of Part B of this Call Off Schedule 4 and the Supplier shall demonstrate Achievement of the same for each Milestone in order to receive a Milestone Achievement Certificate in accordance </w:t>
      </w:r>
      <w:r w:rsidR="00B405F4" w:rsidRPr="006C709C">
        <w:t>with</w:t>
      </w:r>
      <w:r w:rsidR="00B405F4">
        <w:t xml:space="preserve"> </w:t>
      </w:r>
      <w:r w:rsidR="00B405F4" w:rsidRPr="006C709C">
        <w:t>paragraph</w:t>
      </w:r>
      <w:r w:rsidRPr="006C709C">
        <w:t xml:space="preserve"> 9.</w:t>
      </w:r>
    </w:p>
    <w:p w14:paraId="4C993B53" w14:textId="61B6EF7F" w:rsidR="00A064B7" w:rsidRDefault="00A064B7" w:rsidP="00A064B7">
      <w:pPr>
        <w:pStyle w:val="GPSL2numberedclause"/>
        <w:numPr>
          <w:ilvl w:val="1"/>
          <w:numId w:val="53"/>
        </w:numPr>
      </w:pPr>
      <w:r>
        <w:t xml:space="preserve"> Each draft Implementation Plan shall:</w:t>
      </w:r>
    </w:p>
    <w:p w14:paraId="2D85AD61" w14:textId="420EC563" w:rsidR="00A064B7" w:rsidRDefault="00A064B7" w:rsidP="00A064B7">
      <w:pPr>
        <w:pStyle w:val="GPSL3numberedclause"/>
        <w:numPr>
          <w:ilvl w:val="2"/>
          <w:numId w:val="53"/>
        </w:numPr>
      </w:pPr>
      <w:r>
        <w:t>include the survey date(s) agreed with the Customer;</w:t>
      </w:r>
    </w:p>
    <w:p w14:paraId="7C592DFD" w14:textId="4DBFCD38" w:rsidR="00A064B7" w:rsidRPr="00C642EC" w:rsidRDefault="00A064B7" w:rsidP="00A064B7">
      <w:pPr>
        <w:pStyle w:val="GPSL3numberedclause"/>
        <w:numPr>
          <w:ilvl w:val="2"/>
          <w:numId w:val="53"/>
        </w:numPr>
      </w:pPr>
      <w:r>
        <w:t xml:space="preserve">recognise the timescale dependencies associated with executing the implementation in accordance with the </w:t>
      </w:r>
      <w:r w:rsidRPr="00C642EC">
        <w:t xml:space="preserve">HSCN Migration Guidance </w:t>
      </w:r>
      <w:r>
        <w:t>reference in the HSCN Obligations Framework;</w:t>
      </w:r>
    </w:p>
    <w:p w14:paraId="04463541" w14:textId="77777777" w:rsidR="00A064B7" w:rsidRDefault="00A064B7" w:rsidP="00A064B7">
      <w:pPr>
        <w:pStyle w:val="GPSL3numberedclause"/>
        <w:numPr>
          <w:ilvl w:val="2"/>
          <w:numId w:val="53"/>
        </w:numPr>
      </w:pPr>
      <w:r>
        <w:t>be based on the assumption that no Excess Charges are applicable and that all Allowable Assumptions are accurate.</w:t>
      </w:r>
    </w:p>
    <w:p w14:paraId="2E748D87" w14:textId="5230B0E3" w:rsidR="004B1E5E" w:rsidRDefault="004B1E5E" w:rsidP="004B1E5E">
      <w:pPr>
        <w:pStyle w:val="GPSL3numberedclause"/>
        <w:numPr>
          <w:ilvl w:val="2"/>
          <w:numId w:val="53"/>
        </w:numPr>
      </w:pPr>
      <w:r w:rsidRPr="004B1E5E">
        <w:t xml:space="preserve">recognise the </w:t>
      </w:r>
      <w:r w:rsidR="00B405F4" w:rsidRPr="004B1E5E">
        <w:t>Service</w:t>
      </w:r>
      <w:r w:rsidRPr="004B1E5E">
        <w:t xml:space="preserve"> Instance </w:t>
      </w:r>
      <w:r w:rsidR="00B405F4" w:rsidRPr="004B1E5E">
        <w:t>dependencies</w:t>
      </w:r>
      <w:r w:rsidRPr="004B1E5E">
        <w:t xml:space="preserve"> and constraints set out in part A of Annex 1 of call off schedule 2</w:t>
      </w:r>
      <w:r>
        <w:t>.</w:t>
      </w:r>
    </w:p>
    <w:p w14:paraId="1475B949" w14:textId="30FEE29C" w:rsidR="00A064B7" w:rsidRDefault="00A064B7" w:rsidP="00FC7542">
      <w:pPr>
        <w:pStyle w:val="GPSL2numberedclause"/>
        <w:numPr>
          <w:ilvl w:val="1"/>
          <w:numId w:val="53"/>
        </w:numPr>
      </w:pPr>
      <w:r>
        <w:t>Each draft Implementation Plan shall include, as a minimum, the following content:</w:t>
      </w:r>
    </w:p>
    <w:p w14:paraId="0351E19E" w14:textId="77777777" w:rsidR="00A064B7" w:rsidRDefault="00A064B7" w:rsidP="00A064B7">
      <w:pPr>
        <w:pStyle w:val="GPSL3numberedclause"/>
        <w:numPr>
          <w:ilvl w:val="2"/>
          <w:numId w:val="53"/>
        </w:numPr>
      </w:pPr>
      <w:r>
        <w:t>the applicable Milestones;</w:t>
      </w:r>
    </w:p>
    <w:p w14:paraId="7749116F" w14:textId="77777777" w:rsidR="00A064B7" w:rsidRDefault="00A064B7" w:rsidP="00A064B7">
      <w:pPr>
        <w:pStyle w:val="GPSL3numberedclause"/>
        <w:numPr>
          <w:ilvl w:val="2"/>
          <w:numId w:val="53"/>
        </w:numPr>
      </w:pPr>
      <w:r>
        <w:t>the Milestone Date for each applicable Milestone;</w:t>
      </w:r>
    </w:p>
    <w:p w14:paraId="492EC184" w14:textId="77777777" w:rsidR="00A064B7" w:rsidRDefault="00A064B7" w:rsidP="00A064B7">
      <w:pPr>
        <w:pStyle w:val="GPSL3numberedclause"/>
        <w:numPr>
          <w:ilvl w:val="2"/>
          <w:numId w:val="53"/>
        </w:numPr>
      </w:pPr>
      <w:r>
        <w:t>the Milestone Achievement Criteria set out in Section D of the Order Form mapped to the applicable Milestone;</w:t>
      </w:r>
    </w:p>
    <w:p w14:paraId="21C2CEFB" w14:textId="77777777" w:rsidR="00A064B7" w:rsidRDefault="00A064B7" w:rsidP="00A064B7">
      <w:pPr>
        <w:pStyle w:val="GPSL3numberedclause"/>
        <w:numPr>
          <w:ilvl w:val="2"/>
          <w:numId w:val="53"/>
        </w:numPr>
      </w:pPr>
      <w:r>
        <w:t>the Deliverables required to meet each of the Milestone Achievement Criteria set out in Section D of the Order Form;</w:t>
      </w:r>
    </w:p>
    <w:p w14:paraId="498B277C" w14:textId="77777777" w:rsidR="00A064B7" w:rsidRDefault="00A064B7" w:rsidP="00A064B7">
      <w:pPr>
        <w:pStyle w:val="GPSL3numberedclause"/>
        <w:numPr>
          <w:ilvl w:val="2"/>
          <w:numId w:val="53"/>
        </w:numPr>
      </w:pPr>
      <w:r>
        <w:t>the Customer Responsibilities;</w:t>
      </w:r>
    </w:p>
    <w:p w14:paraId="7A7691A4" w14:textId="77777777" w:rsidR="00A064B7" w:rsidRDefault="00A064B7" w:rsidP="00A064B7">
      <w:pPr>
        <w:pStyle w:val="GPSL3numberedclause"/>
        <w:numPr>
          <w:ilvl w:val="2"/>
          <w:numId w:val="53"/>
        </w:numPr>
      </w:pPr>
      <w:r>
        <w:t>the Dependencies between tasks and/or activities;</w:t>
      </w:r>
    </w:p>
    <w:p w14:paraId="31BE395D" w14:textId="0293EC4D" w:rsidR="00A064B7" w:rsidRDefault="00A064B7" w:rsidP="00A064B7">
      <w:pPr>
        <w:pStyle w:val="GPSL2numberedclause"/>
        <w:numPr>
          <w:ilvl w:val="1"/>
          <w:numId w:val="53"/>
        </w:numPr>
      </w:pPr>
      <w:r>
        <w:t xml:space="preserve">Each draft Implementation Plan shall include a reasonable duration for the Customer to review and </w:t>
      </w:r>
      <w:r w:rsidR="00635ADF">
        <w:t>A</w:t>
      </w:r>
      <w:r>
        <w:t>pprove the relevant Deliverables, which unless otherwise agreed between the Parties shall be no less than five (5) Working Days.</w:t>
      </w:r>
    </w:p>
    <w:p w14:paraId="69AB7721" w14:textId="5FAEB84F" w:rsidR="00A064B7" w:rsidRDefault="00A064B7" w:rsidP="00A2078C">
      <w:pPr>
        <w:pStyle w:val="GPSL2numberedclause"/>
        <w:numPr>
          <w:ilvl w:val="1"/>
          <w:numId w:val="53"/>
        </w:numPr>
      </w:pPr>
      <w:r>
        <w:t xml:space="preserve">Each draft Implementation Plan shall be produced in Microsoft Project </w:t>
      </w:r>
      <w:r w:rsidR="00A2078C" w:rsidRPr="00A2078C">
        <w:t>or equivalent planning software</w:t>
      </w:r>
      <w:r w:rsidR="00A2078C">
        <w:t xml:space="preserve"> </w:t>
      </w:r>
      <w:r>
        <w:t>unless otherwise requested by the Customer.</w:t>
      </w:r>
    </w:p>
    <w:p w14:paraId="72061EBA" w14:textId="78EA4423" w:rsidR="00A064B7" w:rsidRDefault="00A064B7" w:rsidP="00A2078C">
      <w:pPr>
        <w:pStyle w:val="GPSL2numberedclause"/>
        <w:numPr>
          <w:ilvl w:val="1"/>
          <w:numId w:val="53"/>
        </w:numPr>
      </w:pPr>
      <w:r>
        <w:t>The Supplier shall submit each draft Implementation Plan for Customer review and Approval in accordance with clause 5.1.2 and shall address all comments raised by the Customer in an appropriate and timely manner</w:t>
      </w:r>
      <w:r w:rsidR="00A2078C">
        <w:t xml:space="preserve"> </w:t>
      </w:r>
      <w:r w:rsidR="00A2078C" w:rsidRPr="00A2078C">
        <w:t>as reasonably specified by the Customer</w:t>
      </w:r>
      <w:r>
        <w:t xml:space="preserve">. </w:t>
      </w:r>
    </w:p>
    <w:p w14:paraId="6FD5BB6E" w14:textId="77777777" w:rsidR="00A064B7" w:rsidRDefault="00A064B7" w:rsidP="00A064B7">
      <w:pPr>
        <w:pStyle w:val="GPSL2numberedclause"/>
        <w:numPr>
          <w:ilvl w:val="1"/>
          <w:numId w:val="53"/>
        </w:numPr>
      </w:pPr>
      <w:r>
        <w:lastRenderedPageBreak/>
        <w:t>Once Approved by the Customer each draft Implementation Plan shall be set out as an Annex to this Part A of Schedule 4 (Implementation Plan, Customer Responsibilities and Testing).</w:t>
      </w:r>
    </w:p>
    <w:p w14:paraId="75846085" w14:textId="77777777" w:rsidR="00A064B7" w:rsidRDefault="00A064B7" w:rsidP="00A064B7">
      <w:pPr>
        <w:pStyle w:val="GPSL2numberedclause"/>
        <w:numPr>
          <w:ilvl w:val="1"/>
          <w:numId w:val="53"/>
        </w:numPr>
      </w:pPr>
      <w:r>
        <w:t>On completion of all relevant surveys associated with an Implementation Plan, the Supplier shall promptly notify the Customer of the findings which will either:</w:t>
      </w:r>
    </w:p>
    <w:p w14:paraId="7277CE5E" w14:textId="77777777" w:rsidR="00A064B7" w:rsidRDefault="00A064B7" w:rsidP="00A064B7">
      <w:pPr>
        <w:pStyle w:val="GPSL3numberedclause"/>
        <w:numPr>
          <w:ilvl w:val="2"/>
          <w:numId w:val="53"/>
        </w:numPr>
      </w:pPr>
      <w:r>
        <w:t>confirm that no Excess Charges apply and that all Allowable Assumptions remain accurate and that the draft Implementation Plan can be considered as the final Implementation Plan; or</w:t>
      </w:r>
    </w:p>
    <w:p w14:paraId="7934D652" w14:textId="77777777" w:rsidR="00A064B7" w:rsidRDefault="00A064B7" w:rsidP="00A064B7">
      <w:pPr>
        <w:pStyle w:val="GPSL3numberedclause"/>
        <w:numPr>
          <w:ilvl w:val="2"/>
          <w:numId w:val="53"/>
        </w:numPr>
      </w:pPr>
      <w:r>
        <w:t xml:space="preserve">submit a completed Variation Form setting out any proposed Excess Charges and/or Allowable Assumption inaccuracies and any impact on the Implementation Plan and/or the installation charges and the Variation Procedure shall be executed by the Parties. </w:t>
      </w:r>
    </w:p>
    <w:p w14:paraId="7B0EF076" w14:textId="04070EDD" w:rsidR="00A064B7" w:rsidRPr="00FC7542" w:rsidRDefault="00A064B7" w:rsidP="00A064B7">
      <w:pPr>
        <w:pStyle w:val="GPSL2Guidance"/>
        <w:rPr>
          <w:sz w:val="20"/>
          <w:highlight w:val="green"/>
        </w:rPr>
      </w:pPr>
      <w:r>
        <w:rPr>
          <w:sz w:val="20"/>
          <w:szCs w:val="20"/>
          <w:highlight w:val="green"/>
        </w:rPr>
        <w:t>[Guidance Note: The paragraphs above contain the relevant topics which need to addressed in an Implementation Plan – the below template may be used as the basis for an Implementation Plan.</w:t>
      </w:r>
    </w:p>
    <w:p w14:paraId="072BD5A2" w14:textId="0EFB4CA6" w:rsidR="00A064B7" w:rsidRDefault="005924DC" w:rsidP="00A064B7">
      <w:pPr>
        <w:pStyle w:val="GPSL2Guidance"/>
        <w:rPr>
          <w:sz w:val="20"/>
          <w:szCs w:val="20"/>
        </w:rPr>
      </w:pPr>
      <w:r>
        <w:rPr>
          <w:sz w:val="20"/>
          <w:szCs w:val="20"/>
          <w:highlight w:val="green"/>
        </w:rPr>
        <w:object w:dxaOrig="1531" w:dyaOrig="991" w14:anchorId="59B83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6" o:title=""/>
          </v:shape>
          <o:OLEObject Type="Embed" ProgID="Package" ShapeID="_x0000_i1025" DrawAspect="Icon" ObjectID="_1593514778" r:id="rId17"/>
        </w:object>
      </w:r>
      <w:r w:rsidR="00A064B7">
        <w:rPr>
          <w:sz w:val="20"/>
          <w:szCs w:val="20"/>
          <w:highlight w:val="green"/>
        </w:rPr>
        <w:t>]</w:t>
      </w:r>
    </w:p>
    <w:p w14:paraId="37AF5795" w14:textId="77777777" w:rsidR="00A064B7" w:rsidRDefault="00A064B7" w:rsidP="00A064B7">
      <w:pPr>
        <w:pStyle w:val="GPSSchAnnexname"/>
        <w:rPr>
          <w:rFonts w:hint="eastAsia"/>
        </w:rPr>
      </w:pPr>
      <w:bookmarkStart w:id="3033" w:name="_Toc495663149"/>
      <w:bookmarkStart w:id="3034" w:name="_Toc513635339"/>
      <w:r>
        <w:t>Annex 1 – implementation plan [IMPLEMENTATION PLAN ID]</w:t>
      </w:r>
      <w:bookmarkEnd w:id="3033"/>
      <w:bookmarkEnd w:id="3034"/>
    </w:p>
    <w:p w14:paraId="5CBFBDA7" w14:textId="12A52B7F" w:rsidR="00A064B7" w:rsidRPr="00FC7542" w:rsidRDefault="00A064B7" w:rsidP="00FC7542">
      <w:pPr>
        <w:pStyle w:val="GPSL1Guidance"/>
        <w:rPr>
          <w:highlight w:val="green"/>
        </w:rPr>
      </w:pPr>
      <w:r w:rsidRPr="00FC7542">
        <w:rPr>
          <w:highlight w:val="green"/>
        </w:rPr>
        <w:t xml:space="preserve">[Guidance Note: </w:t>
      </w:r>
      <w:r>
        <w:rPr>
          <w:highlight w:val="green"/>
        </w:rPr>
        <w:t>Insert text to make it clear which Service Instances are encompassed by</w:t>
      </w:r>
      <w:r w:rsidRPr="00FC7542">
        <w:rPr>
          <w:highlight w:val="green"/>
        </w:rPr>
        <w:t xml:space="preserve"> each Implementation Plan</w:t>
      </w:r>
      <w:r>
        <w:rPr>
          <w:highlight w:val="green"/>
        </w:rPr>
        <w:t>. Insert or reference</w:t>
      </w:r>
      <w:r w:rsidRPr="00FC7542">
        <w:rPr>
          <w:highlight w:val="green"/>
        </w:rPr>
        <w:t xml:space="preserve"> the </w:t>
      </w:r>
      <w:r>
        <w:rPr>
          <w:highlight w:val="green"/>
        </w:rPr>
        <w:t>Implementation Plan here</w:t>
      </w:r>
      <w:r w:rsidRPr="00FC7542">
        <w:rPr>
          <w:highlight w:val="green"/>
        </w:rPr>
        <w:t xml:space="preserve">, for example, </w:t>
      </w:r>
      <w:r>
        <w:rPr>
          <w:highlight w:val="green"/>
        </w:rPr>
        <w:t>see separate file “NFC</w:t>
      </w:r>
      <w:r w:rsidR="00D76863">
        <w:rPr>
          <w:highlight w:val="green"/>
        </w:rPr>
        <w:t>XX</w:t>
      </w:r>
      <w:r>
        <w:rPr>
          <w:highlight w:val="green"/>
        </w:rPr>
        <w:t xml:space="preserve"> Implementation Plan 001”.]</w:t>
      </w:r>
    </w:p>
    <w:p w14:paraId="42DB974B" w14:textId="5633FB30" w:rsidR="00A064B7" w:rsidRDefault="00A064B7" w:rsidP="00FC7542">
      <w:pPr>
        <w:pStyle w:val="GPSSchAnnexname"/>
        <w:spacing w:before="240"/>
        <w:rPr>
          <w:rFonts w:hint="eastAsia"/>
        </w:rPr>
      </w:pPr>
      <w:bookmarkStart w:id="3035" w:name="_Toc513635340"/>
      <w:r>
        <w:t>Annex 2 – implementation plan [IMPLEMENTATION PLAN ID]</w:t>
      </w:r>
      <w:bookmarkEnd w:id="3035"/>
    </w:p>
    <w:p w14:paraId="7D47FA19" w14:textId="67BA6827" w:rsidR="00A064B7" w:rsidRDefault="00A064B7" w:rsidP="00A064B7">
      <w:pPr>
        <w:pStyle w:val="GPSL1Guidance"/>
        <w:rPr>
          <w:highlight w:val="green"/>
        </w:rPr>
      </w:pPr>
      <w:r>
        <w:rPr>
          <w:highlight w:val="green"/>
        </w:rPr>
        <w:t>[Guidance Note: Insert text to make it clear which Service Instances are encompassed by each Implementation Plan. Insert or reference the Implementation Plan here, for example, see separate file “NFC</w:t>
      </w:r>
      <w:r w:rsidR="00D76863">
        <w:rPr>
          <w:highlight w:val="green"/>
        </w:rPr>
        <w:t>XX</w:t>
      </w:r>
      <w:r>
        <w:rPr>
          <w:highlight w:val="green"/>
        </w:rPr>
        <w:t xml:space="preserve"> Implementation Plan 002”.]</w:t>
      </w:r>
    </w:p>
    <w:p w14:paraId="4D5299D3" w14:textId="315F0E47" w:rsidR="00A064B7" w:rsidRPr="00FC7542" w:rsidRDefault="00A064B7" w:rsidP="00A064B7">
      <w:pPr>
        <w:pStyle w:val="GPSL1Guidance"/>
        <w:rPr>
          <w:highlight w:val="green"/>
        </w:rPr>
      </w:pPr>
      <w:r>
        <w:rPr>
          <w:highlight w:val="green"/>
        </w:rPr>
        <w:t>[Guidance Note: Where any additional Service Instance is ordered after</w:t>
      </w:r>
      <w:r w:rsidRPr="00E07909">
        <w:rPr>
          <w:highlight w:val="green"/>
        </w:rPr>
        <w:t xml:space="preserve"> the Call Off Contract </w:t>
      </w:r>
      <w:r>
        <w:rPr>
          <w:highlight w:val="green"/>
        </w:rPr>
        <w:t>Commencement Date a separate</w:t>
      </w:r>
      <w:r w:rsidRPr="00E07909">
        <w:rPr>
          <w:rFonts w:hint="eastAsia"/>
          <w:highlight w:val="green"/>
        </w:rPr>
        <w:t xml:space="preserve"> Implementation Plan </w:t>
      </w:r>
      <w:r>
        <w:rPr>
          <w:highlight w:val="green"/>
        </w:rPr>
        <w:t>should be inserted as a new Annex to this Part A of Schedule 4 (</w:t>
      </w:r>
      <w:r w:rsidRPr="00E07909">
        <w:rPr>
          <w:rFonts w:hint="eastAsia"/>
          <w:highlight w:val="green"/>
        </w:rPr>
        <w:t>Implementation Plan</w:t>
      </w:r>
      <w:r>
        <w:rPr>
          <w:highlight w:val="green"/>
        </w:rPr>
        <w:t xml:space="preserve">, Customer Responsibilities and Testing) i.e. Annex 3 – </w:t>
      </w:r>
      <w:r w:rsidRPr="00E07909">
        <w:rPr>
          <w:rFonts w:hint="eastAsia"/>
          <w:highlight w:val="green"/>
        </w:rPr>
        <w:t xml:space="preserve">Implementation Plan </w:t>
      </w:r>
      <w:r w:rsidR="00B405F4">
        <w:rPr>
          <w:highlight w:val="green"/>
        </w:rPr>
        <w:t>003, Annex</w:t>
      </w:r>
      <w:r>
        <w:rPr>
          <w:highlight w:val="green"/>
        </w:rPr>
        <w:t xml:space="preserve"> 4 – </w:t>
      </w:r>
      <w:r w:rsidRPr="00E07909">
        <w:rPr>
          <w:rFonts w:hint="eastAsia"/>
          <w:highlight w:val="green"/>
        </w:rPr>
        <w:t xml:space="preserve">Implementation Plan </w:t>
      </w:r>
      <w:r>
        <w:rPr>
          <w:highlight w:val="green"/>
        </w:rPr>
        <w:t>004 etc.]</w:t>
      </w:r>
    </w:p>
    <w:p w14:paraId="74E42085" w14:textId="77777777" w:rsidR="00A064B7" w:rsidRDefault="00A064B7" w:rsidP="00FC7542">
      <w:pPr>
        <w:pStyle w:val="GPSSchPart"/>
        <w:spacing w:before="120" w:after="120"/>
        <w:jc w:val="both"/>
        <w:rPr>
          <w:rFonts w:hint="eastAsia"/>
          <w:sz w:val="20"/>
          <w:szCs w:val="20"/>
        </w:rPr>
        <w:sectPr w:rsidR="00A064B7">
          <w:endnotePr>
            <w:numFmt w:val="decimal"/>
          </w:endnotePr>
          <w:pgSz w:w="11907" w:h="16839" w:code="9"/>
          <w:pgMar w:top="1560" w:right="1417" w:bottom="1440" w:left="1440" w:header="425" w:footer="720" w:gutter="0"/>
          <w:cols w:space="720"/>
          <w:titlePg/>
          <w:docGrid w:linePitch="299"/>
        </w:sectPr>
      </w:pPr>
    </w:p>
    <w:p w14:paraId="64FF1C61" w14:textId="77777777" w:rsidR="00A064B7" w:rsidRPr="006C0C7C" w:rsidRDefault="00A064B7" w:rsidP="006C0C7C">
      <w:pPr>
        <w:rPr>
          <w:lang w:eastAsia="zh-CN"/>
        </w:rPr>
      </w:pPr>
    </w:p>
    <w:p w14:paraId="6AFEFC74" w14:textId="77777777" w:rsidR="000604FB" w:rsidRDefault="00CA793C">
      <w:pPr>
        <w:pStyle w:val="GPSSchAnnexname"/>
        <w:rPr>
          <w:rFonts w:hint="eastAsia"/>
        </w:rPr>
      </w:pPr>
      <w:bookmarkStart w:id="3036" w:name="_Toc511376096"/>
      <w:bookmarkStart w:id="3037" w:name="_Toc495663150"/>
      <w:r>
        <w:t>PART B: TESTING</w:t>
      </w:r>
      <w:bookmarkEnd w:id="3036"/>
      <w:bookmarkEnd w:id="3037"/>
    </w:p>
    <w:p w14:paraId="6AFEFC75" w14:textId="77777777" w:rsidR="000604FB" w:rsidRDefault="00CA793C">
      <w:pPr>
        <w:pStyle w:val="GPSL1CLAUSEHEADING"/>
        <w:numPr>
          <w:ilvl w:val="0"/>
          <w:numId w:val="55"/>
        </w:numPr>
        <w:outlineLvl w:val="9"/>
        <w:rPr>
          <w:rFonts w:hint="eastAsia"/>
        </w:rPr>
      </w:pPr>
      <w:r>
        <w:t>DEFINITIONS</w:t>
      </w:r>
    </w:p>
    <w:p w14:paraId="6AFEFC76" w14:textId="77777777" w:rsidR="000604FB" w:rsidRDefault="00CA793C">
      <w:pPr>
        <w:pStyle w:val="GPSL2numberedclause"/>
      </w:pPr>
      <w:r>
        <w:t>In this Part B to Call Off Schedule 4, the following definitions shall apply:</w:t>
      </w:r>
    </w:p>
    <w:tbl>
      <w:tblPr>
        <w:tblW w:w="5000" w:type="pct"/>
        <w:tblLook w:val="0000" w:firstRow="0" w:lastRow="0" w:firstColumn="0" w:lastColumn="0" w:noHBand="0" w:noVBand="0"/>
      </w:tblPr>
      <w:tblGrid>
        <w:gridCol w:w="3005"/>
        <w:gridCol w:w="6045"/>
      </w:tblGrid>
      <w:tr w:rsidR="000604FB" w14:paraId="6AFEFC79" w14:textId="77777777">
        <w:tc>
          <w:tcPr>
            <w:tcW w:w="1660" w:type="pct"/>
          </w:tcPr>
          <w:p w14:paraId="6AFEFC77" w14:textId="77777777" w:rsidR="000604FB" w:rsidRDefault="00CA793C">
            <w:pPr>
              <w:pStyle w:val="GPSDefinitionTerm"/>
            </w:pPr>
            <w:r>
              <w:t>"Component"</w:t>
            </w:r>
          </w:p>
        </w:tc>
        <w:tc>
          <w:tcPr>
            <w:tcW w:w="3340" w:type="pct"/>
          </w:tcPr>
          <w:p w14:paraId="6AFEFC78" w14:textId="77777777" w:rsidR="000604FB" w:rsidRDefault="00CA793C">
            <w:pPr>
              <w:pStyle w:val="GPsDefinition"/>
            </w:pPr>
            <w:r>
              <w:t>means any constituent parts of the Services, bespoke or COTS, hardware or software;</w:t>
            </w:r>
          </w:p>
        </w:tc>
      </w:tr>
      <w:tr w:rsidR="000604FB" w14:paraId="6AFEFC7C" w14:textId="77777777">
        <w:tc>
          <w:tcPr>
            <w:tcW w:w="1660" w:type="pct"/>
          </w:tcPr>
          <w:p w14:paraId="6AFEFC7A" w14:textId="77777777" w:rsidR="000604FB" w:rsidRDefault="00CA793C">
            <w:pPr>
              <w:pStyle w:val="GPSDefinitionTerm"/>
            </w:pPr>
            <w:r>
              <w:t>“</w:t>
            </w:r>
            <w:r>
              <w:rPr>
                <w:lang w:eastAsia="en-GB"/>
              </w:rPr>
              <w:t>Commissioning Testing</w:t>
            </w:r>
            <w:r>
              <w:t>”</w:t>
            </w:r>
          </w:p>
        </w:tc>
        <w:tc>
          <w:tcPr>
            <w:tcW w:w="3340" w:type="pct"/>
          </w:tcPr>
          <w:p w14:paraId="6AFEFC7B" w14:textId="77777777" w:rsidR="000604FB" w:rsidRDefault="00CA793C">
            <w:pPr>
              <w:pStyle w:val="GPsDefinition"/>
            </w:pPr>
            <w:r>
              <w:t>means the Test described at paragraph </w:t>
            </w:r>
            <w:r>
              <w:fldChar w:fldCharType="begin"/>
            </w:r>
            <w:r>
              <w:instrText xml:space="preserve"> REF _Ref493078503 \r \h </w:instrText>
            </w:r>
            <w:r>
              <w:fldChar w:fldCharType="separate"/>
            </w:r>
            <w:r w:rsidR="001E3237">
              <w:t>5.1.1</w:t>
            </w:r>
            <w:r>
              <w:fldChar w:fldCharType="end"/>
            </w:r>
            <w:r>
              <w:t xml:space="preserve"> of this Part B to Call Off Schedule 4, the minimum requirements for which are included in Annex 2 of this Schedule 4;</w:t>
            </w:r>
          </w:p>
        </w:tc>
      </w:tr>
      <w:tr w:rsidR="000604FB" w14:paraId="6AFEFC7F" w14:textId="77777777">
        <w:tc>
          <w:tcPr>
            <w:tcW w:w="1660" w:type="pct"/>
          </w:tcPr>
          <w:p w14:paraId="6AFEFC7D" w14:textId="77777777" w:rsidR="000604FB" w:rsidRDefault="00CA793C">
            <w:pPr>
              <w:pStyle w:val="GPSDefinitionTerm"/>
            </w:pPr>
            <w:r>
              <w:t>"COTS"</w:t>
            </w:r>
          </w:p>
        </w:tc>
        <w:tc>
          <w:tcPr>
            <w:tcW w:w="3340" w:type="pct"/>
          </w:tcPr>
          <w:p w14:paraId="6AFEFC7E" w14:textId="77777777" w:rsidR="000604FB" w:rsidRDefault="00CA793C">
            <w:pPr>
              <w:pStyle w:val="GPsDefinition"/>
            </w:pPr>
            <w:r>
              <w:t>means commercially available off the shelf software, being software that is commonly used and is provided in a standard form and on standard licence terms which are not typically negotiated by the licensor;</w:t>
            </w:r>
          </w:p>
        </w:tc>
      </w:tr>
      <w:tr w:rsidR="000604FB" w14:paraId="6AFEFC82" w14:textId="77777777">
        <w:tc>
          <w:tcPr>
            <w:tcW w:w="1660" w:type="pct"/>
          </w:tcPr>
          <w:p w14:paraId="6AFEFC80" w14:textId="77777777" w:rsidR="000604FB" w:rsidRDefault="00CA793C">
            <w:pPr>
              <w:pStyle w:val="GPSDefinitionTerm"/>
            </w:pPr>
            <w:r>
              <w:t>“</w:t>
            </w:r>
            <w:r>
              <w:rPr>
                <w:lang w:eastAsia="en-GB"/>
              </w:rPr>
              <w:t>Customer Acceptance Testing</w:t>
            </w:r>
            <w:r>
              <w:t>”</w:t>
            </w:r>
          </w:p>
        </w:tc>
        <w:tc>
          <w:tcPr>
            <w:tcW w:w="3340" w:type="pct"/>
          </w:tcPr>
          <w:p w14:paraId="6AFEFC81" w14:textId="77777777" w:rsidR="000604FB" w:rsidRDefault="00CA793C">
            <w:pPr>
              <w:pStyle w:val="GPsDefinition"/>
            </w:pPr>
            <w:r>
              <w:t>means the Test described at paragraph </w:t>
            </w:r>
            <w:r>
              <w:fldChar w:fldCharType="begin"/>
            </w:r>
            <w:r>
              <w:instrText xml:space="preserve"> REF _Ref493078533 \r \h </w:instrText>
            </w:r>
            <w:r>
              <w:fldChar w:fldCharType="separate"/>
            </w:r>
            <w:r w:rsidR="001E3237">
              <w:t>5.1.2</w:t>
            </w:r>
            <w:r>
              <w:fldChar w:fldCharType="end"/>
            </w:r>
            <w:r>
              <w:t xml:space="preserve"> of this Part B to Call Off Schedule 4 the minimum requirements for which may be specified in the Order Form;</w:t>
            </w:r>
          </w:p>
        </w:tc>
      </w:tr>
      <w:tr w:rsidR="000604FB" w14:paraId="6AFEFC85" w14:textId="77777777">
        <w:tc>
          <w:tcPr>
            <w:tcW w:w="1660" w:type="pct"/>
          </w:tcPr>
          <w:p w14:paraId="6AFEFC83" w14:textId="77777777" w:rsidR="000604FB" w:rsidRDefault="00CA793C">
            <w:pPr>
              <w:pStyle w:val="GPSDefinitionTerm"/>
            </w:pPr>
            <w:r>
              <w:t>"Material Test Issue"</w:t>
            </w:r>
          </w:p>
        </w:tc>
        <w:tc>
          <w:tcPr>
            <w:tcW w:w="3340" w:type="pct"/>
          </w:tcPr>
          <w:p w14:paraId="6AFEFC84" w14:textId="77777777" w:rsidR="000604FB" w:rsidRDefault="00CA793C">
            <w:pPr>
              <w:pStyle w:val="GPsDefinition"/>
            </w:pPr>
            <w:r>
              <w:t>means a Test Issue of Severity Level 1 or Severity Level 2;</w:t>
            </w:r>
          </w:p>
        </w:tc>
      </w:tr>
      <w:tr w:rsidR="000604FB" w14:paraId="6AFEFC88" w14:textId="77777777">
        <w:tc>
          <w:tcPr>
            <w:tcW w:w="1660" w:type="pct"/>
          </w:tcPr>
          <w:p w14:paraId="6AFEFC86" w14:textId="77777777" w:rsidR="000604FB" w:rsidRDefault="00CA793C">
            <w:pPr>
              <w:pStyle w:val="GPSDefinitionTerm"/>
            </w:pPr>
            <w:r>
              <w:t>“Service Acceptance Testing”</w:t>
            </w:r>
          </w:p>
        </w:tc>
        <w:tc>
          <w:tcPr>
            <w:tcW w:w="3340" w:type="pct"/>
          </w:tcPr>
          <w:p w14:paraId="6AFEFC87" w14:textId="77777777" w:rsidR="000604FB" w:rsidRDefault="00CA793C">
            <w:pPr>
              <w:pStyle w:val="GPsDefinition"/>
            </w:pPr>
            <w:r>
              <w:t>means the Test described at paragraph </w:t>
            </w:r>
            <w:r>
              <w:fldChar w:fldCharType="begin"/>
            </w:r>
            <w:r>
              <w:instrText xml:space="preserve"> REF _Ref493078406 \r \h </w:instrText>
            </w:r>
            <w:r>
              <w:fldChar w:fldCharType="separate"/>
            </w:r>
            <w:r w:rsidR="001E3237">
              <w:t>5.1.3</w:t>
            </w:r>
            <w:r>
              <w:fldChar w:fldCharType="end"/>
            </w:r>
            <w:r>
              <w:t xml:space="preserve"> of this Part B to Call Off Schedule 4 the minimum requirements for which are included in Annex 2 of this Schedule 4;</w:t>
            </w:r>
          </w:p>
        </w:tc>
      </w:tr>
      <w:tr w:rsidR="000604FB" w14:paraId="6AFEFC8B" w14:textId="77777777">
        <w:tc>
          <w:tcPr>
            <w:tcW w:w="1660" w:type="pct"/>
          </w:tcPr>
          <w:p w14:paraId="6AFEFC89" w14:textId="77777777" w:rsidR="000604FB" w:rsidRDefault="00CA793C">
            <w:pPr>
              <w:pStyle w:val="GPSDefinitionTerm"/>
            </w:pPr>
            <w:r>
              <w:t>"Severity Level"</w:t>
            </w:r>
          </w:p>
        </w:tc>
        <w:tc>
          <w:tcPr>
            <w:tcW w:w="3340" w:type="pct"/>
          </w:tcPr>
          <w:p w14:paraId="6AFEFC8A" w14:textId="77777777" w:rsidR="000604FB" w:rsidRDefault="00CA793C">
            <w:pPr>
              <w:pStyle w:val="GPsDefinition"/>
            </w:pPr>
            <w:r>
              <w:t>means the level of severity of a Test Issue, the criteria for which are described in Annex 3;</w:t>
            </w:r>
          </w:p>
        </w:tc>
      </w:tr>
      <w:tr w:rsidR="000604FB" w14:paraId="6AFEFC8E" w14:textId="77777777">
        <w:tc>
          <w:tcPr>
            <w:tcW w:w="1660" w:type="pct"/>
          </w:tcPr>
          <w:p w14:paraId="6AFEFC8C" w14:textId="77777777" w:rsidR="000604FB" w:rsidRDefault="00CA793C">
            <w:pPr>
              <w:pStyle w:val="GPSDefinitionTerm"/>
            </w:pPr>
            <w:r>
              <w:t>"Test Issue Management Log"</w:t>
            </w:r>
          </w:p>
        </w:tc>
        <w:tc>
          <w:tcPr>
            <w:tcW w:w="3340" w:type="pct"/>
          </w:tcPr>
          <w:p w14:paraId="6AFEFC8D" w14:textId="77777777" w:rsidR="000604FB" w:rsidRDefault="00CA793C">
            <w:pPr>
              <w:pStyle w:val="GPsDefinition"/>
            </w:pPr>
            <w:r>
              <w:t>means a log for the recording of Test Issues as described further in paragraph </w:t>
            </w:r>
            <w:r>
              <w:fldChar w:fldCharType="begin"/>
            </w:r>
            <w:r>
              <w:instrText xml:space="preserve"> REF _Ref495572427 \r \h </w:instrText>
            </w:r>
            <w:r>
              <w:fldChar w:fldCharType="separate"/>
            </w:r>
            <w:r w:rsidR="001E3237">
              <w:t>6</w:t>
            </w:r>
            <w:r>
              <w:fldChar w:fldCharType="end"/>
            </w:r>
            <w:r>
              <w:t xml:space="preserve"> of this Part B to Call Off Schedule 4;</w:t>
            </w:r>
          </w:p>
        </w:tc>
      </w:tr>
      <w:tr w:rsidR="000604FB" w14:paraId="6AFEFC91" w14:textId="77777777">
        <w:tc>
          <w:tcPr>
            <w:tcW w:w="1660" w:type="pct"/>
          </w:tcPr>
          <w:p w14:paraId="6AFEFC8F" w14:textId="77777777" w:rsidR="000604FB" w:rsidRDefault="00CA793C">
            <w:pPr>
              <w:pStyle w:val="GPSDefinitionTerm"/>
            </w:pPr>
            <w:r>
              <w:t>"Test Reports"</w:t>
            </w:r>
          </w:p>
        </w:tc>
        <w:tc>
          <w:tcPr>
            <w:tcW w:w="3340" w:type="pct"/>
          </w:tcPr>
          <w:p w14:paraId="6AFEFC90" w14:textId="77777777" w:rsidR="000604FB" w:rsidRDefault="00CA793C">
            <w:pPr>
              <w:pStyle w:val="GPsDefinition"/>
            </w:pPr>
            <w:r>
              <w:t>means the reports to be produced by the Supplier setting out the results of Tests;</w:t>
            </w:r>
          </w:p>
        </w:tc>
      </w:tr>
      <w:tr w:rsidR="000604FB" w14:paraId="6AFEFC94" w14:textId="77777777">
        <w:tc>
          <w:tcPr>
            <w:tcW w:w="1660" w:type="pct"/>
          </w:tcPr>
          <w:p w14:paraId="6AFEFC92" w14:textId="77777777" w:rsidR="000604FB" w:rsidRDefault="00CA793C">
            <w:pPr>
              <w:pStyle w:val="GPSDefinitionTerm"/>
            </w:pPr>
            <w:r>
              <w:t>"Test Success Criteria"</w:t>
            </w:r>
          </w:p>
        </w:tc>
        <w:tc>
          <w:tcPr>
            <w:tcW w:w="3340" w:type="pct"/>
          </w:tcPr>
          <w:p w14:paraId="6AFEFC93" w14:textId="77777777" w:rsidR="000604FB" w:rsidRDefault="00CA793C">
            <w:pPr>
              <w:pStyle w:val="GPsDefinition"/>
            </w:pPr>
            <w:r>
              <w:t>means, in relation to a Test, the criteria that define the successful outcome of the Test; and</w:t>
            </w:r>
          </w:p>
        </w:tc>
      </w:tr>
      <w:tr w:rsidR="000604FB" w14:paraId="6AFEFC97" w14:textId="77777777">
        <w:tc>
          <w:tcPr>
            <w:tcW w:w="1660" w:type="pct"/>
          </w:tcPr>
          <w:p w14:paraId="6AFEFC95" w14:textId="77777777" w:rsidR="000604FB" w:rsidRDefault="00CA793C">
            <w:pPr>
              <w:pStyle w:val="GPSDefinitionTerm"/>
            </w:pPr>
            <w:r>
              <w:t>"Test Witness"</w:t>
            </w:r>
          </w:p>
        </w:tc>
        <w:tc>
          <w:tcPr>
            <w:tcW w:w="3340" w:type="pct"/>
          </w:tcPr>
          <w:p w14:paraId="6AFEFC96" w14:textId="77777777" w:rsidR="000604FB" w:rsidRDefault="00CA793C">
            <w:pPr>
              <w:pStyle w:val="GPsDefinition"/>
            </w:pPr>
            <w:r>
              <w:t>means any person appointed by the Customer pursuant to paragraph </w:t>
            </w:r>
            <w:r>
              <w:fldChar w:fldCharType="begin"/>
            </w:r>
            <w:r>
              <w:instrText xml:space="preserve"> REF _Ref494460599 \r \h </w:instrText>
            </w:r>
            <w:r>
              <w:fldChar w:fldCharType="separate"/>
            </w:r>
            <w:r w:rsidR="001E3237">
              <w:t>7</w:t>
            </w:r>
            <w:r>
              <w:fldChar w:fldCharType="end"/>
            </w:r>
            <w:r>
              <w:rPr>
                <w:rStyle w:val="CommentReference"/>
                <w:rFonts w:ascii="Times New Roman" w:hAnsi="Times New Roman"/>
              </w:rPr>
              <w:t xml:space="preserve"> </w:t>
            </w:r>
            <w:r>
              <w:t xml:space="preserve">of this Part B to Call Off Schedule 4. </w:t>
            </w:r>
          </w:p>
        </w:tc>
      </w:tr>
    </w:tbl>
    <w:p w14:paraId="6AFEFC98" w14:textId="77777777" w:rsidR="000604FB" w:rsidRDefault="00CA793C">
      <w:pPr>
        <w:pStyle w:val="GPSL1SCHEDULEHeading"/>
        <w:rPr>
          <w:rFonts w:hint="eastAsia"/>
        </w:rPr>
      </w:pPr>
      <w:r>
        <w:t>INTRODUCTION</w:t>
      </w:r>
    </w:p>
    <w:p w14:paraId="6AFEFC99" w14:textId="77777777" w:rsidR="000604FB" w:rsidRDefault="00CA793C">
      <w:pPr>
        <w:pStyle w:val="GPSL2numberedclause"/>
      </w:pPr>
      <w:r>
        <w:t>This Part B to Call Off Schedule 4 (Testing) sets out the approach to Testing and the different Testing activities to be undertaken to Achieve Milestones in relation to each Deliverable.</w:t>
      </w:r>
    </w:p>
    <w:p w14:paraId="6AFEFC9A" w14:textId="77777777" w:rsidR="000604FB" w:rsidRDefault="00CA793C">
      <w:pPr>
        <w:pStyle w:val="GPSL1SCHEDULEHeading"/>
        <w:rPr>
          <w:rFonts w:hint="eastAsia"/>
        </w:rPr>
      </w:pPr>
      <w:r>
        <w:t>RISK</w:t>
      </w:r>
    </w:p>
    <w:p w14:paraId="6AFEFC9B" w14:textId="77777777" w:rsidR="000604FB" w:rsidRDefault="00CA793C">
      <w:pPr>
        <w:pStyle w:val="GPSL2numberedclause"/>
      </w:pPr>
      <w:r>
        <w:t>The issue of a Milestone Achievement Certificate and/or a conditional Milestone Achievement Certificate shall not:</w:t>
      </w:r>
    </w:p>
    <w:p w14:paraId="6AFEFC9C" w14:textId="77777777" w:rsidR="000604FB" w:rsidRDefault="00CA793C">
      <w:pPr>
        <w:pStyle w:val="GPSL3numberedclause"/>
      </w:pPr>
      <w:r>
        <w:t>operate to transfer any risk that the relevant Deliverable or Milestone is complete or will meet and/or satisfy the Customer's requirements for that Deliverable or Milestone; or</w:t>
      </w:r>
    </w:p>
    <w:p w14:paraId="6AFEFC9D" w14:textId="77777777" w:rsidR="000604FB" w:rsidRDefault="00CA793C">
      <w:pPr>
        <w:pStyle w:val="GPSL3numberedclause"/>
      </w:pPr>
      <w:r>
        <w:t>affect the Customer's right subsequently to reject any Milestone to which the Milestone Achievement Certificate relates.</w:t>
      </w:r>
    </w:p>
    <w:p w14:paraId="6AFEFC9E" w14:textId="77777777" w:rsidR="000604FB" w:rsidRDefault="00CA793C">
      <w:pPr>
        <w:pStyle w:val="GPSL2numberedclause"/>
      </w:pPr>
      <w:r>
        <w:lastRenderedPageBreak/>
        <w:t>Notwithstanding the issuing of any Milestone Achievement Certificate, the Supplier shall remain solely responsible for ensuring that:</w:t>
      </w:r>
    </w:p>
    <w:p w14:paraId="6AFEFC9F" w14:textId="77777777" w:rsidR="000604FB" w:rsidRDefault="00CA793C">
      <w:pPr>
        <w:pStyle w:val="GPSL3numberedclause"/>
      </w:pPr>
      <w:r>
        <w:t>the Services are implemented in accordance with this Call Off Contract; and</w:t>
      </w:r>
    </w:p>
    <w:p w14:paraId="6AFEFCA0" w14:textId="77777777" w:rsidR="000604FB" w:rsidRDefault="00CA793C">
      <w:pPr>
        <w:pStyle w:val="GPSL3numberedclause"/>
      </w:pPr>
      <w:r>
        <w:t>each Service Level is met.</w:t>
      </w:r>
    </w:p>
    <w:p w14:paraId="6AFEFCA1" w14:textId="77777777" w:rsidR="000604FB" w:rsidRDefault="00CA793C">
      <w:pPr>
        <w:pStyle w:val="GPSL1SCHEDULEHeading"/>
        <w:rPr>
          <w:rFonts w:hint="eastAsia"/>
        </w:rPr>
      </w:pPr>
      <w:r>
        <w:t>TESTING OVERVIEW</w:t>
      </w:r>
    </w:p>
    <w:p w14:paraId="6AFEFCA2" w14:textId="77777777" w:rsidR="000604FB" w:rsidRDefault="00CA793C">
      <w:pPr>
        <w:pStyle w:val="GPSL2numberedclause"/>
      </w:pPr>
      <w:r>
        <w:t>All Tests conducted by the Supplier shall be conducted in accordance with this Part B to Call Off Schedule 4.</w:t>
      </w:r>
    </w:p>
    <w:p w14:paraId="6AFEFCA3" w14:textId="77777777" w:rsidR="000604FB" w:rsidRDefault="00CA793C">
      <w:pPr>
        <w:pStyle w:val="GPSL2numberedclause"/>
      </w:pPr>
      <w:r>
        <w:t>The Supplier shall use reasonable endeavours to conduct Testing by or before the date set out in the Implementation Plan.</w:t>
      </w:r>
    </w:p>
    <w:p w14:paraId="6AFEFCA4" w14:textId="77777777" w:rsidR="000604FB" w:rsidRDefault="00CA793C">
      <w:pPr>
        <w:pStyle w:val="GPSL2numberedclause"/>
      </w:pPr>
      <w:r>
        <w:t>Prior to the issue of a Milestone Achievement Certificate, the Customer shall be entitled to review the relevant Test Reports and the Test Issue Management Log.</w:t>
      </w:r>
    </w:p>
    <w:p w14:paraId="6AFEFCA5" w14:textId="77777777" w:rsidR="000604FB" w:rsidRDefault="00CA793C">
      <w:pPr>
        <w:pStyle w:val="GPSL2numberedclause"/>
      </w:pPr>
      <w:r>
        <w:t>Any Disputes between the Supplier and the Customer regarding this Testing shall be referred to the Dispute Resolution Procedure.</w:t>
      </w:r>
    </w:p>
    <w:p w14:paraId="6AFEFCA6" w14:textId="77777777" w:rsidR="000604FB" w:rsidRDefault="00CA793C">
      <w:pPr>
        <w:pStyle w:val="GPSL1SCHEDULEHeading"/>
        <w:rPr>
          <w:rFonts w:hint="eastAsia"/>
        </w:rPr>
      </w:pPr>
      <w:r>
        <w:t>TESTING</w:t>
      </w:r>
    </w:p>
    <w:p w14:paraId="6AFEFCA7" w14:textId="77777777" w:rsidR="000604FB" w:rsidRDefault="00CA793C">
      <w:pPr>
        <w:pStyle w:val="GPSL2numberedclause"/>
      </w:pPr>
      <w:bookmarkStart w:id="3038" w:name="_Ref493690642"/>
      <w:r>
        <w:t>Testing shall comprise three (3) distinct phases as described in this paragraph </w:t>
      </w:r>
      <w:r>
        <w:fldChar w:fldCharType="begin"/>
      </w:r>
      <w:r>
        <w:instrText xml:space="preserve"> REF _Ref493690642 \r \h </w:instrText>
      </w:r>
      <w:r>
        <w:fldChar w:fldCharType="separate"/>
      </w:r>
      <w:r w:rsidR="001E3237">
        <w:t>5.1</w:t>
      </w:r>
      <w:r>
        <w:fldChar w:fldCharType="end"/>
      </w:r>
      <w:r>
        <w:t xml:space="preserve"> and in further detail in Annex 2 of Part B of this Schedule 4:</w:t>
      </w:r>
      <w:bookmarkEnd w:id="3038"/>
    </w:p>
    <w:p w14:paraId="6AFEFCA8" w14:textId="77777777" w:rsidR="000604FB" w:rsidRDefault="00CA793C">
      <w:pPr>
        <w:pStyle w:val="GPSL3numberedclause"/>
      </w:pPr>
      <w:bookmarkStart w:id="3039" w:name="_Ref493078503"/>
      <w:r>
        <w:t xml:space="preserve">Commissioning Testing (mandatory): The Supplier will certify to the Customer that the Service Instance has been commissioned in accordance with Good Industry Practice </w:t>
      </w:r>
      <w:r>
        <w:rPr>
          <w:lang w:eastAsia="en-GB"/>
        </w:rPr>
        <w:t>and that all applicable minimum requirements have been successfully Tested</w:t>
      </w:r>
      <w:r>
        <w:t>. The certification will include written evidence of the Tests conducted and the results of that Testing;</w:t>
      </w:r>
      <w:bookmarkEnd w:id="3039"/>
    </w:p>
    <w:p w14:paraId="6AFEFCA9" w14:textId="77777777" w:rsidR="000604FB" w:rsidRDefault="00CA793C">
      <w:pPr>
        <w:pStyle w:val="GPSL3numberedclause"/>
      </w:pPr>
      <w:bookmarkStart w:id="3040" w:name="_Ref493078533"/>
      <w:r>
        <w:rPr>
          <w:lang w:eastAsia="en-GB"/>
        </w:rPr>
        <w:t>Customer Acceptance Testing (optional): Where the Customer states on the Order Form or elsewhere in this Call Off Contract that it requires Customer Acceptance Testing in addition to Commissioning Testing and Service Acceptance Testing:</w:t>
      </w:r>
    </w:p>
    <w:p w14:paraId="6AFEFCAA" w14:textId="77777777" w:rsidR="000604FB" w:rsidRDefault="00CA793C">
      <w:pPr>
        <w:pStyle w:val="GPSL4numberedclause"/>
      </w:pPr>
      <w:bookmarkStart w:id="3041" w:name="_Ref493241125"/>
      <w:r>
        <w:rPr>
          <w:lang w:eastAsia="en-GB"/>
        </w:rPr>
        <w:t xml:space="preserve">the Supplier may apply Charges for Customer Acceptance Testing (based on the Person Days effort of the Supplier and the rate card included in Call Off Schedule 3) and where applied in respect of HSCN Connectivity Services shall report occurrences of this, including the amounts, to the </w:t>
      </w:r>
      <w:r>
        <w:t xml:space="preserve">HSCN Authority in accordance with its obligations under the </w:t>
      </w:r>
      <w:r>
        <w:rPr>
          <w:lang w:eastAsia="en-GB"/>
        </w:rPr>
        <w:t>HSCN Compliance Document Set; and</w:t>
      </w:r>
      <w:bookmarkEnd w:id="3041"/>
    </w:p>
    <w:p w14:paraId="6AFEFCAB" w14:textId="77777777" w:rsidR="000604FB" w:rsidRDefault="00CA793C">
      <w:pPr>
        <w:pStyle w:val="GPSL4numberedclause"/>
      </w:pPr>
      <w:r>
        <w:t xml:space="preserve">the Supplier and / or Customer (according to the Approved Implementation Plan) shall conduct the Customer Acceptance Testing. </w:t>
      </w:r>
      <w:bookmarkEnd w:id="3040"/>
    </w:p>
    <w:p w14:paraId="6AFEFCAC" w14:textId="77777777" w:rsidR="000604FB" w:rsidRDefault="00CA793C">
      <w:pPr>
        <w:pStyle w:val="GPSL3numberedclause"/>
      </w:pPr>
      <w:bookmarkStart w:id="3042" w:name="_Ref493078406"/>
      <w:r>
        <w:t>Service Acceptance Testing (mandatory):</w:t>
      </w:r>
      <w:bookmarkEnd w:id="3042"/>
      <w:r>
        <w:t xml:space="preserve"> The Supplier shall conduct the Service Acceptance Testing for each Service Instance.</w:t>
      </w:r>
    </w:p>
    <w:p w14:paraId="6AFEFCAD" w14:textId="77777777" w:rsidR="000604FB" w:rsidRDefault="00CA793C">
      <w:pPr>
        <w:pStyle w:val="GPSL2numberedclause"/>
      </w:pPr>
      <w:r>
        <w:t>The Supplier shall manage and conduct the progress of Testing in accordance with this Part B to Call Off Schedule 4.  Tests may be witnessed by the Test Witnesses in accordance with paragraph </w:t>
      </w:r>
      <w:r>
        <w:fldChar w:fldCharType="begin"/>
      </w:r>
      <w:r>
        <w:instrText xml:space="preserve"> REF _Ref494460599 \r \h </w:instrText>
      </w:r>
      <w:r>
        <w:fldChar w:fldCharType="separate"/>
      </w:r>
      <w:r w:rsidR="001E3237">
        <w:t>7</w:t>
      </w:r>
      <w:r>
        <w:fldChar w:fldCharType="end"/>
      </w:r>
      <w:r>
        <w:t xml:space="preserve"> of this Part B to Call Off Schedule 4.</w:t>
      </w:r>
    </w:p>
    <w:p w14:paraId="6AFEFCAE" w14:textId="77777777" w:rsidR="000604FB" w:rsidRDefault="00CA793C">
      <w:pPr>
        <w:pStyle w:val="GPSL2numberedclause"/>
      </w:pPr>
      <w:r>
        <w:t xml:space="preserve">The Supplier shall notify the Customer at least ten (10) Working Days (or such other period as the Parties may agree in writing) in advance of the date, time and location of the relevant Tests and the Customer shall </w:t>
      </w:r>
      <w:r>
        <w:lastRenderedPageBreak/>
        <w:t>ensure that the Test Witnesses attend the Tests, except where the Customer has specified in writing that such attendance is not necessary.</w:t>
      </w:r>
    </w:p>
    <w:p w14:paraId="6AFEFCAF" w14:textId="77777777" w:rsidR="000604FB" w:rsidRDefault="00CA793C">
      <w:pPr>
        <w:pStyle w:val="GPSL2numberedclause"/>
      </w:pPr>
      <w:r>
        <w:t>The Customer may raise and close Test Issues during the Test witnessing process.</w:t>
      </w:r>
    </w:p>
    <w:p w14:paraId="6AFEFCB0" w14:textId="77777777" w:rsidR="000604FB" w:rsidRDefault="00CA793C">
      <w:pPr>
        <w:pStyle w:val="GPSL2numberedclause"/>
      </w:pPr>
      <w:r>
        <w:t>Each party shall bear its own costs in respect of the Testing except under paragraph </w:t>
      </w:r>
      <w:r>
        <w:fldChar w:fldCharType="begin"/>
      </w:r>
      <w:r>
        <w:instrText xml:space="preserve"> REF _Ref493241125 \r \h </w:instrText>
      </w:r>
      <w:r>
        <w:fldChar w:fldCharType="separate"/>
      </w:r>
      <w:r w:rsidR="001E3237">
        <w:t>5.1.2(a)</w:t>
      </w:r>
      <w:r>
        <w:fldChar w:fldCharType="end"/>
      </w:r>
      <w:r>
        <w:t>.  However, if a Milestone is not Achieved the Customer shall be entitled to recover from the Supplier, any reasonable additional costs it may incur as a direct result of further review or re-Testing of a Milestone.</w:t>
      </w:r>
    </w:p>
    <w:p w14:paraId="6AFEFCB1" w14:textId="77777777" w:rsidR="000604FB" w:rsidRDefault="00CA793C">
      <w:pPr>
        <w:pStyle w:val="GPSL1SCHEDULEHeading"/>
        <w:rPr>
          <w:rFonts w:hint="eastAsia"/>
        </w:rPr>
      </w:pPr>
      <w:bookmarkStart w:id="3043" w:name="_Ref495572427"/>
      <w:r>
        <w:t>TEST ISSUES</w:t>
      </w:r>
      <w:bookmarkEnd w:id="3043"/>
    </w:p>
    <w:p w14:paraId="6AFEFCB2" w14:textId="77777777" w:rsidR="000604FB" w:rsidRDefault="00CA793C">
      <w:pPr>
        <w:pStyle w:val="GPSL2numberedclause"/>
      </w:pPr>
      <w:r>
        <w:t>Where Testing identifies a Test Issue, the classification of the Test Issue shall be determined using the criteria specified in Annex 1 and the Test Issue Management Log maintained by the Supplier shall log Test Issues reflecting the Severity Level allocated to each Test Issue.</w:t>
      </w:r>
    </w:p>
    <w:p w14:paraId="6AFEFCB3" w14:textId="77777777" w:rsidR="000604FB" w:rsidRDefault="00CA793C">
      <w:pPr>
        <w:pStyle w:val="GPSL2numberedclause"/>
      </w:pPr>
      <w:r>
        <w:t>The Supplier shall be responsible for maintaining the Test Issue Management Log and for ensuring that its contents accurately represent the current status of each Test Issue at all relevant times.  The Supplier shall make the Test Issue Management Log available to the Customer upon request.</w:t>
      </w:r>
    </w:p>
    <w:p w14:paraId="6AFEFCB4" w14:textId="77777777" w:rsidR="000604FB" w:rsidRDefault="00CA793C">
      <w:pPr>
        <w:pStyle w:val="GPSL2numberedclause"/>
      </w:pPr>
      <w:r>
        <w:t>The Parties may agree that a Service may progress into Live Operation with an unresolved Test Issue, provided a classification of such Test Issue can be determined by the Parties (such agreed classification to be carried forward into Live Operation).  If the Parties are unable to agree the classification of such unresolved Test Issue, the Dispute shall be dealt with in accordance with the Dispute Resolution Procedure using the Expedited Dispute Timetable.</w:t>
      </w:r>
    </w:p>
    <w:p w14:paraId="6AFEFCB5" w14:textId="77777777" w:rsidR="000604FB" w:rsidRDefault="00CA793C">
      <w:pPr>
        <w:pStyle w:val="GPSL1SCHEDULEHeading"/>
        <w:rPr>
          <w:rFonts w:hint="eastAsia"/>
        </w:rPr>
      </w:pPr>
      <w:bookmarkStart w:id="3044" w:name="_Ref494460599"/>
      <w:r>
        <w:t>TEST WITNESSING</w:t>
      </w:r>
      <w:bookmarkEnd w:id="3044"/>
    </w:p>
    <w:p w14:paraId="6AFEFCB6" w14:textId="77777777" w:rsidR="000604FB" w:rsidRDefault="00CA793C">
      <w:pPr>
        <w:pStyle w:val="GPSL2numberedclause"/>
      </w:pPr>
      <w:r>
        <w:t>The Customer may, in its sole discretion, require the attendance at any Test of one or more Test Witnesses selected by the Customer, each of whom shall have appropriate skills to fulfil the role of a Test Witness.</w:t>
      </w:r>
    </w:p>
    <w:p w14:paraId="6AFEFCB7" w14:textId="77777777" w:rsidR="000604FB" w:rsidRDefault="00CA793C">
      <w:pPr>
        <w:pStyle w:val="GPSL2numberedclause"/>
      </w:pPr>
      <w:r>
        <w:t>The Supplier shall give the Test Witnesses access to any documentation and Testing environments reasonably necessary and requested by the Test Witnesses to perform their role as a Test Witness in respect of the relevant Tests.</w:t>
      </w:r>
    </w:p>
    <w:p w14:paraId="6AFEFCB8" w14:textId="77777777" w:rsidR="000604FB" w:rsidRDefault="00CA793C">
      <w:pPr>
        <w:pStyle w:val="GPSL2numberedclause"/>
      </w:pPr>
      <w:r>
        <w:t>The Test Witnesses:</w:t>
      </w:r>
    </w:p>
    <w:p w14:paraId="6AFEFCB9" w14:textId="77777777" w:rsidR="000604FB" w:rsidRDefault="00CA793C">
      <w:pPr>
        <w:pStyle w:val="GPSL3numberedclause"/>
      </w:pPr>
      <w:r>
        <w:t>shall actively review the Test documentation;</w:t>
      </w:r>
    </w:p>
    <w:p w14:paraId="6AFEFCBA" w14:textId="77777777" w:rsidR="000604FB" w:rsidRDefault="00CA793C">
      <w:pPr>
        <w:pStyle w:val="GPSL3numberedclause"/>
      </w:pPr>
      <w:r>
        <w:t>will attend and engage in the performance of the Tests on behalf of the Customer so as to enable the Customer to gain an informed view of whether a Test Issue may be closed or whether the relevant element of the Test should be re-Tested;</w:t>
      </w:r>
    </w:p>
    <w:p w14:paraId="6AFEFCBB" w14:textId="77777777" w:rsidR="000604FB" w:rsidRDefault="00CA793C">
      <w:pPr>
        <w:pStyle w:val="GPSL3numberedclause"/>
      </w:pPr>
      <w:r>
        <w:t>shall not be involved in the execution of any Test;</w:t>
      </w:r>
    </w:p>
    <w:p w14:paraId="6AFEFCBC" w14:textId="77777777" w:rsidR="000604FB" w:rsidRDefault="00CA793C">
      <w:pPr>
        <w:pStyle w:val="GPSL3numberedclause"/>
      </w:pPr>
      <w:r>
        <w:t>shall be required to verify that the Supplier conducted the Tests in accordance with the Test Success Criteria and this Part B to Call Off Schedule 4;</w:t>
      </w:r>
    </w:p>
    <w:p w14:paraId="6AFEFCBD" w14:textId="77777777" w:rsidR="000604FB" w:rsidRDefault="00CA793C">
      <w:pPr>
        <w:pStyle w:val="GPSL3numberedclause"/>
      </w:pPr>
      <w:r>
        <w:lastRenderedPageBreak/>
        <w:t>may produce and deliver their own, independent reports on Testing, which may be used by the Customer to assess whether the Tests have been Achieved;</w:t>
      </w:r>
    </w:p>
    <w:p w14:paraId="6AFEFCBE" w14:textId="77777777" w:rsidR="000604FB" w:rsidRDefault="00CA793C">
      <w:pPr>
        <w:pStyle w:val="GPSL3numberedclause"/>
      </w:pPr>
      <w:r>
        <w:t>may raise Test Issues on the Test Issue Management Log in respect of any Testing; and</w:t>
      </w:r>
    </w:p>
    <w:p w14:paraId="6AFEFCBF" w14:textId="77777777" w:rsidR="000604FB" w:rsidRDefault="00CA793C">
      <w:pPr>
        <w:pStyle w:val="GPSL3numberedclause"/>
      </w:pPr>
      <w:r>
        <w:t>may require the Supplier to demonstrate the modifications made to any defective Deliverable before a Test Issue is closed.</w:t>
      </w:r>
    </w:p>
    <w:p w14:paraId="6AFEFCC0" w14:textId="77777777" w:rsidR="000604FB" w:rsidRDefault="00CA793C">
      <w:pPr>
        <w:pStyle w:val="GPSL1SCHEDULEHeading"/>
        <w:rPr>
          <w:rFonts w:hint="eastAsia"/>
        </w:rPr>
      </w:pPr>
      <w:r>
        <w:t>TEST QUALITY AUDIT</w:t>
      </w:r>
    </w:p>
    <w:p w14:paraId="6AFEFCC1" w14:textId="77777777" w:rsidR="000604FB" w:rsidRDefault="00CA793C">
      <w:pPr>
        <w:pStyle w:val="GPSL2numberedclause"/>
      </w:pPr>
      <w:r>
        <w:t xml:space="preserve">Without prejudice to its rights pursuant to Clause </w:t>
      </w:r>
      <w:r>
        <w:fldChar w:fldCharType="begin"/>
      </w:r>
      <w:r>
        <w:instrText xml:space="preserve"> REF _Ref364755927 \r \h </w:instrText>
      </w:r>
      <w:r>
        <w:fldChar w:fldCharType="separate"/>
      </w:r>
      <w:r w:rsidR="001E3237">
        <w:t>17</w:t>
      </w:r>
      <w:r>
        <w:fldChar w:fldCharType="end"/>
      </w:r>
      <w:r>
        <w:t xml:space="preserve"> of this Call Off Contract (Records, Audit Access and Open Book Data), the Customer or an agent or contractor appointed by the Customer may perform on-going quality audits in respect of any part of the Testing (each a “</w:t>
      </w:r>
      <w:r>
        <w:rPr>
          <w:b/>
        </w:rPr>
        <w:t>Testing Quality Audit</w:t>
      </w:r>
      <w:r>
        <w:t>”) subject to the provisions set out in the agreed Quality Plan (if applicable).</w:t>
      </w:r>
    </w:p>
    <w:p w14:paraId="6AFEFCC2" w14:textId="77777777" w:rsidR="000604FB" w:rsidRDefault="00CA793C">
      <w:pPr>
        <w:pStyle w:val="GPSL2numberedclause"/>
      </w:pPr>
      <w:r>
        <w:t>The focus of the Testing Quality Audits shall be on:</w:t>
      </w:r>
    </w:p>
    <w:p w14:paraId="6AFEFCC3" w14:textId="77777777" w:rsidR="000604FB" w:rsidRDefault="00CA793C">
      <w:pPr>
        <w:pStyle w:val="GPSL3numberedclause"/>
      </w:pPr>
      <w:r>
        <w:t>adherence to an agreed methodology;</w:t>
      </w:r>
    </w:p>
    <w:p w14:paraId="6AFEFCC4" w14:textId="77777777" w:rsidR="000604FB" w:rsidRDefault="00CA793C">
      <w:pPr>
        <w:pStyle w:val="GPSL3numberedclause"/>
      </w:pPr>
      <w:r>
        <w:t>adherence to the agreed Testing process;</w:t>
      </w:r>
    </w:p>
    <w:p w14:paraId="6AFEFCC5" w14:textId="77777777" w:rsidR="000604FB" w:rsidRDefault="00CA793C">
      <w:pPr>
        <w:pStyle w:val="GPSL3numberedclause"/>
      </w:pPr>
      <w:r>
        <w:t>adherence to the Quality Plan (if applicable);</w:t>
      </w:r>
    </w:p>
    <w:p w14:paraId="6AFEFCC6" w14:textId="77777777" w:rsidR="000604FB" w:rsidRDefault="00CA793C">
      <w:pPr>
        <w:pStyle w:val="GPSL3numberedclause"/>
      </w:pPr>
      <w:r>
        <w:t>review of status and key development issues; and</w:t>
      </w:r>
    </w:p>
    <w:p w14:paraId="6AFEFCC7" w14:textId="77777777" w:rsidR="000604FB" w:rsidRDefault="00CA793C">
      <w:pPr>
        <w:pStyle w:val="GPSL3numberedclause"/>
      </w:pPr>
      <w:r>
        <w:t>identification of key risk areas.</w:t>
      </w:r>
    </w:p>
    <w:p w14:paraId="6AFEFCC8" w14:textId="77777777" w:rsidR="000604FB" w:rsidRDefault="00CA793C">
      <w:pPr>
        <w:pStyle w:val="GPSL2numberedclause"/>
      </w:pPr>
      <w:r>
        <w:t>The Supplier shall allow sufficient time in Testing to ensure that adequate responses to a Testing Quality Audit can be provided.</w:t>
      </w:r>
    </w:p>
    <w:p w14:paraId="6AFEFCC9" w14:textId="77777777" w:rsidR="000604FB" w:rsidRDefault="00CA793C">
      <w:pPr>
        <w:pStyle w:val="GPSL2numberedclause"/>
      </w:pPr>
      <w:r>
        <w:t>The Customer will give the Supplier at least five (5) Working Days' written notice of the Customer’s intention to undertake a Testing Quality Audit and the Supplier may request, following receipt of that notice, that any Testing Quality Audit be delayed by a reasonable time period if in the Supplier’s reasonable opinion, the carrying out of a Testing Quality Audit at the time specified by the Customer will materially and adversely impact the Implementation Plan.</w:t>
      </w:r>
    </w:p>
    <w:p w14:paraId="6AFEFCCA" w14:textId="7B845D12" w:rsidR="000604FB" w:rsidRDefault="00CA793C">
      <w:pPr>
        <w:pStyle w:val="GPSL2numberedclause"/>
      </w:pPr>
      <w:r>
        <w:t xml:space="preserve">A Testing Quality Audit may involve document reviews, interviews with the Supplier Personnel involved in or monitoring the activities being undertaken pursuant to this Schedule, the Customer </w:t>
      </w:r>
      <w:r w:rsidR="00B405F4">
        <w:t>witnessing</w:t>
      </w:r>
      <w:r>
        <w:t xml:space="preserve"> Tests and demonstrations of the Deliverables to the Customer.  Any Testing Quality Audit shall be limited in duration to a maximum time to be agreed between the Supplier and the Customer on a case by case basis (such agreement not to be unreasonably withheld or delayed). The Supplier shall provide all reasonable necessary assistance and access to all relevant documentation required by the Customer to enable it to carry out the Testing Quality Audit.</w:t>
      </w:r>
    </w:p>
    <w:p w14:paraId="6AFEFCCB" w14:textId="77777777" w:rsidR="000604FB" w:rsidRDefault="00CA793C">
      <w:pPr>
        <w:pStyle w:val="GPSL2numberedclause"/>
      </w:pPr>
      <w:r>
        <w:t>If the Testing Quality Audit gives the Customer concern in respect of the testing procedures or any Test, the Customer shall:</w:t>
      </w:r>
    </w:p>
    <w:p w14:paraId="6AFEFCCC" w14:textId="77777777" w:rsidR="000604FB" w:rsidRDefault="00CA793C">
      <w:pPr>
        <w:pStyle w:val="GPSL3numberedclause"/>
      </w:pPr>
      <w:r>
        <w:t>discuss the outcome of the Testing Quality Audit with the Supplier, giving the Supplier the opportunity to provide feedback in relation to specific activities; and</w:t>
      </w:r>
    </w:p>
    <w:p w14:paraId="6AFEFCCD" w14:textId="77777777" w:rsidR="000604FB" w:rsidRDefault="00CA793C">
      <w:pPr>
        <w:pStyle w:val="GPSL3numberedclause"/>
      </w:pPr>
      <w:r>
        <w:t>subsequently prepare a written report for the Supplier detailing its concerns,</w:t>
      </w:r>
    </w:p>
    <w:p w14:paraId="6AFEFCCE" w14:textId="77777777" w:rsidR="000604FB" w:rsidRDefault="00CA793C">
      <w:pPr>
        <w:pStyle w:val="GPSL2Indent"/>
      </w:pPr>
      <w:r>
        <w:lastRenderedPageBreak/>
        <w:t>and the Supplier shall, within a reasonable timeframe, respond in writing to the Customer’s report.</w:t>
      </w:r>
    </w:p>
    <w:p w14:paraId="6AFEFCCF" w14:textId="77777777" w:rsidR="000604FB" w:rsidRDefault="00CA793C">
      <w:pPr>
        <w:pStyle w:val="GPSL2numberedclause"/>
      </w:pPr>
      <w:r>
        <w:t>In the event of an inadequate response to the written report from the Supplier, the Customer (acting reasonably) may withhold a Milestone Achievement Certificate until the issues in the report have been addressed to the reasonable satisfaction of the Customer.</w:t>
      </w:r>
    </w:p>
    <w:p w14:paraId="6AFEFCD0" w14:textId="77777777" w:rsidR="000604FB" w:rsidRDefault="00CA793C">
      <w:pPr>
        <w:pStyle w:val="GPSL1SCHEDULEHeading"/>
        <w:rPr>
          <w:rFonts w:hint="eastAsia"/>
        </w:rPr>
      </w:pPr>
      <w:r>
        <w:t>ISSUE OF MILESTONE ACHIEVEMENT CERTIFICATE</w:t>
      </w:r>
    </w:p>
    <w:p w14:paraId="6AFEFCD1" w14:textId="77777777" w:rsidR="000604FB" w:rsidRDefault="00CA793C">
      <w:pPr>
        <w:pStyle w:val="GPSL2numberedclause"/>
      </w:pPr>
      <w:r>
        <w:t>The Customer shall issue a Milestone Achievement Certificate in respect of a given Milestone as soon as is reasonably practicable following demonstration by the Supplier that all of the applicable Milestone Achievement Criteria have been Achieved.</w:t>
      </w:r>
    </w:p>
    <w:p w14:paraId="6AFEFCD2" w14:textId="77777777" w:rsidR="000604FB" w:rsidRDefault="00CA793C">
      <w:pPr>
        <w:pStyle w:val="GPSL2numberedclause"/>
      </w:pPr>
      <w:r>
        <w:t>The Customer may, at their sole discretion, issue a Milestone Achievement Certificate conditional upon the remediation of any failure to Achieve all of the associated Milestone Achievement Criteria.</w:t>
      </w:r>
    </w:p>
    <w:p w14:paraId="6AFEFCD3" w14:textId="77777777" w:rsidR="000604FB" w:rsidRDefault="00CA793C">
      <w:pPr>
        <w:pStyle w:val="GPSL2numberedclause"/>
      </w:pPr>
      <w:r>
        <w:t>Where the failure to satisfy the Milestone Achievement Criteria results, or is likely to result, in the failure (in whole or in part) by the Supplier to meet a Milestone Date, then without prejudice to the Customer’s other rights and remedies, such failure shall constitute a material Default.</w:t>
      </w:r>
    </w:p>
    <w:p w14:paraId="6AFEFCD4" w14:textId="77777777" w:rsidR="000604FB" w:rsidRDefault="00CA793C">
      <w:pPr>
        <w:pStyle w:val="GPSL2numberedclause"/>
      </w:pPr>
      <w:r>
        <w:t>The grant of a Milestone Achievement Certificate shall entitle the Supplier to the payments associated with that specific Milestone as set out in Call Off Schedule 3 (Call Off Contract Charging, Payment and Invoicing).</w:t>
      </w:r>
    </w:p>
    <w:p w14:paraId="07966C90" w14:textId="6280CAFE" w:rsidR="005E4098" w:rsidRDefault="00CA793C" w:rsidP="005E4098">
      <w:pPr>
        <w:pStyle w:val="GPSL2numberedclause"/>
      </w:pPr>
      <w:r>
        <w:t>Where the Customer issues a conditional Milestone Achievement Certificate, it may (but shall not be obliged to) revise the failed Milestone Date and any subsequent Milestone Date.</w:t>
      </w:r>
    </w:p>
    <w:p w14:paraId="6AFEFCD6" w14:textId="77777777" w:rsidR="000604FB" w:rsidRDefault="00CA793C">
      <w:pPr>
        <w:pStyle w:val="GPSL3numberedclause"/>
        <w:numPr>
          <w:ilvl w:val="0"/>
          <w:numId w:val="0"/>
        </w:numPr>
        <w:ind w:left="1265"/>
      </w:pPr>
      <w:r>
        <w:br w:type="page"/>
      </w:r>
    </w:p>
    <w:p w14:paraId="6AFEFCD7" w14:textId="77777777" w:rsidR="000604FB" w:rsidRDefault="00CA793C">
      <w:pPr>
        <w:pStyle w:val="GPSSchAnnexname"/>
        <w:rPr>
          <w:rFonts w:hint="eastAsia"/>
        </w:rPr>
      </w:pPr>
      <w:bookmarkStart w:id="3045" w:name="_Toc511376097"/>
      <w:bookmarkStart w:id="3046" w:name="_Toc495663151"/>
      <w:r>
        <w:lastRenderedPageBreak/>
        <w:t>Annex 1 – Milestone Achievement Criteria</w:t>
      </w:r>
      <w:bookmarkEnd w:id="3045"/>
      <w:bookmarkEnd w:id="3046"/>
    </w:p>
    <w:p w14:paraId="6AFEFCD8" w14:textId="77777777" w:rsidR="000604FB" w:rsidRDefault="00CA793C">
      <w:pPr>
        <w:pStyle w:val="GPSL1Guidance"/>
      </w:pPr>
      <w:r>
        <w:rPr>
          <w:highlight w:val="green"/>
        </w:rPr>
        <w:t>[Guidance Note to Customer: The Milestone Achievement Criteria for each Milestone must be set out in the Order Form and inserted here when the Call Off Contract is confirmed.</w:t>
      </w:r>
    </w:p>
    <w:p w14:paraId="6AFEFCD9" w14:textId="77777777" w:rsidR="000604FB" w:rsidRDefault="000604FB">
      <w:pPr>
        <w:pStyle w:val="BodyText"/>
        <w:rPr>
          <w:rFonts w:cs="Calibri"/>
          <w:lang w:eastAsia="en-GB"/>
        </w:rPr>
      </w:pPr>
    </w:p>
    <w:p w14:paraId="6AFEFCDA" w14:textId="77777777" w:rsidR="000604FB" w:rsidRDefault="000604FB">
      <w:pPr>
        <w:pStyle w:val="BodyText"/>
        <w:rPr>
          <w:rFonts w:cs="Calibri"/>
          <w:lang w:eastAsia="en-GB"/>
        </w:rPr>
      </w:pPr>
    </w:p>
    <w:p w14:paraId="6AFEFCDB" w14:textId="77777777" w:rsidR="000604FB" w:rsidRDefault="00CA793C">
      <w:pPr>
        <w:overflowPunct/>
        <w:autoSpaceDE/>
        <w:autoSpaceDN/>
        <w:adjustRightInd/>
        <w:spacing w:after="160" w:line="259" w:lineRule="auto"/>
        <w:ind w:left="0"/>
        <w:jc w:val="left"/>
        <w:textAlignment w:val="auto"/>
      </w:pPr>
      <w:r>
        <w:br w:type="page"/>
      </w:r>
    </w:p>
    <w:p w14:paraId="6AFEFCDC" w14:textId="77777777" w:rsidR="000604FB" w:rsidRDefault="00CA793C">
      <w:pPr>
        <w:pStyle w:val="GPSSchAnnexname"/>
        <w:rPr>
          <w:rFonts w:hint="eastAsia"/>
        </w:rPr>
      </w:pPr>
      <w:bookmarkStart w:id="3047" w:name="_Toc511376098"/>
      <w:bookmarkStart w:id="3048" w:name="_Toc495663152"/>
      <w:r>
        <w:lastRenderedPageBreak/>
        <w:t>Annex 2 – Minimum Testing Requirements</w:t>
      </w:r>
      <w:bookmarkEnd w:id="3047"/>
      <w:bookmarkEnd w:id="3048"/>
    </w:p>
    <w:p w14:paraId="6AFEFCDD" w14:textId="77777777" w:rsidR="000604FB" w:rsidRDefault="00CA793C">
      <w:pPr>
        <w:numPr>
          <w:ilvl w:val="0"/>
          <w:numId w:val="57"/>
        </w:numPr>
        <w:ind w:left="709"/>
        <w:rPr>
          <w:b/>
        </w:rPr>
      </w:pPr>
      <w:r>
        <w:rPr>
          <w:b/>
        </w:rPr>
        <w:t>MINIMUM TESTING REQUIREMENTS</w:t>
      </w:r>
    </w:p>
    <w:p w14:paraId="6AFEFCDE" w14:textId="77777777" w:rsidR="000604FB" w:rsidRDefault="00CA793C">
      <w:pPr>
        <w:pStyle w:val="BodyText"/>
        <w:rPr>
          <w:rFonts w:ascii="Arial" w:hAnsi="Arial" w:cs="Arial"/>
          <w:sz w:val="22"/>
          <w:szCs w:val="22"/>
          <w:lang w:eastAsia="en-GB"/>
        </w:rPr>
      </w:pPr>
      <w:r>
        <w:rPr>
          <w:rFonts w:ascii="Arial" w:hAnsi="Arial" w:cs="Arial"/>
          <w:sz w:val="22"/>
          <w:szCs w:val="22"/>
          <w:lang w:eastAsia="en-GB"/>
        </w:rPr>
        <w:t>The minimum testing requirements for each Deliverable are as specified in this Annex 2 of Part B to Call Off Schedule 4.</w:t>
      </w:r>
    </w:p>
    <w:p w14:paraId="6AFEFCDF" w14:textId="77777777" w:rsidR="000604FB" w:rsidRDefault="00CA793C">
      <w:pPr>
        <w:numPr>
          <w:ilvl w:val="0"/>
          <w:numId w:val="57"/>
        </w:numPr>
        <w:ind w:left="709"/>
        <w:rPr>
          <w:b/>
        </w:rPr>
      </w:pPr>
      <w:r>
        <w:rPr>
          <w:b/>
        </w:rPr>
        <w:t xml:space="preserve">HSCN CONNECTIVITY SERVICE </w:t>
      </w:r>
    </w:p>
    <w:p w14:paraId="6AFEFCE0" w14:textId="77777777" w:rsidR="000604FB" w:rsidRDefault="00CA793C">
      <w:pPr>
        <w:pStyle w:val="BodyText"/>
        <w:rPr>
          <w:rFonts w:ascii="Arial" w:hAnsi="Arial" w:cs="Arial"/>
          <w:b/>
          <w:sz w:val="22"/>
          <w:szCs w:val="22"/>
          <w:lang w:eastAsia="en-GB"/>
        </w:rPr>
      </w:pPr>
      <w:r>
        <w:rPr>
          <w:rFonts w:ascii="Arial" w:hAnsi="Arial" w:cs="Arial"/>
          <w:b/>
          <w:sz w:val="22"/>
          <w:szCs w:val="22"/>
          <w:lang w:eastAsia="en-GB"/>
        </w:rPr>
        <w:t>Commissioning Testing minimum requirements</w:t>
      </w:r>
    </w:p>
    <w:p w14:paraId="6AFEFCE1" w14:textId="26B3852C" w:rsidR="000604FB" w:rsidRDefault="00CA793C">
      <w:pPr>
        <w:pStyle w:val="BodyText"/>
        <w:rPr>
          <w:rFonts w:ascii="Arial" w:hAnsi="Arial" w:cs="Arial"/>
          <w:sz w:val="22"/>
          <w:szCs w:val="22"/>
          <w:lang w:eastAsia="en-GB"/>
        </w:rPr>
      </w:pPr>
      <w:r>
        <w:rPr>
          <w:rFonts w:ascii="Arial" w:hAnsi="Arial" w:cs="Arial"/>
          <w:sz w:val="22"/>
          <w:szCs w:val="22"/>
          <w:lang w:eastAsia="en-GB"/>
        </w:rPr>
        <w:t xml:space="preserve">The Supplier shall Test that, </w:t>
      </w:r>
      <w:r w:rsidR="0079337C">
        <w:rPr>
          <w:rFonts w:ascii="Arial" w:hAnsi="Arial" w:cs="Arial"/>
          <w:sz w:val="22"/>
          <w:szCs w:val="22"/>
          <w:lang w:eastAsia="en-GB"/>
        </w:rPr>
        <w:t>where applicable, the following features of the Service</w:t>
      </w:r>
      <w:r>
        <w:rPr>
          <w:rFonts w:ascii="Arial" w:hAnsi="Arial" w:cs="Arial"/>
          <w:sz w:val="22"/>
          <w:szCs w:val="22"/>
          <w:lang w:eastAsia="en-GB"/>
        </w:rPr>
        <w:t xml:space="preserve"> meet the associated requirements:</w:t>
      </w:r>
    </w:p>
    <w:p w14:paraId="6AFEFCE2" w14:textId="77777777" w:rsidR="000604FB" w:rsidRDefault="00CA793C">
      <w:pPr>
        <w:pStyle w:val="BodyText"/>
        <w:numPr>
          <w:ilvl w:val="0"/>
          <w:numId w:val="27"/>
        </w:numPr>
        <w:overflowPunct/>
        <w:autoSpaceDE/>
        <w:autoSpaceDN/>
        <w:adjustRightInd/>
        <w:spacing w:line="259" w:lineRule="auto"/>
        <w:jc w:val="left"/>
        <w:textAlignment w:val="auto"/>
        <w:rPr>
          <w:rFonts w:ascii="Arial" w:hAnsi="Arial" w:cs="Arial"/>
          <w:sz w:val="22"/>
          <w:szCs w:val="22"/>
          <w:lang w:eastAsia="en-GB"/>
        </w:rPr>
      </w:pPr>
      <w:r>
        <w:rPr>
          <w:rFonts w:ascii="Arial" w:hAnsi="Arial" w:cs="Arial"/>
          <w:sz w:val="22"/>
          <w:szCs w:val="22"/>
          <w:lang w:eastAsia="en-GB"/>
        </w:rPr>
        <w:t>Availability (primary and secondary as applicable)</w:t>
      </w:r>
    </w:p>
    <w:p w14:paraId="6AFEFCE3" w14:textId="77777777" w:rsidR="000604FB" w:rsidRDefault="00CA793C">
      <w:pPr>
        <w:pStyle w:val="BodyText"/>
        <w:numPr>
          <w:ilvl w:val="0"/>
          <w:numId w:val="27"/>
        </w:numPr>
        <w:overflowPunct/>
        <w:autoSpaceDE/>
        <w:autoSpaceDN/>
        <w:adjustRightInd/>
        <w:spacing w:line="259" w:lineRule="auto"/>
        <w:jc w:val="left"/>
        <w:textAlignment w:val="auto"/>
        <w:rPr>
          <w:rFonts w:ascii="Arial" w:hAnsi="Arial" w:cs="Arial"/>
          <w:sz w:val="22"/>
          <w:szCs w:val="22"/>
          <w:lang w:eastAsia="en-GB"/>
        </w:rPr>
      </w:pPr>
      <w:r>
        <w:rPr>
          <w:rFonts w:ascii="Arial" w:hAnsi="Arial" w:cs="Arial"/>
          <w:sz w:val="22"/>
          <w:szCs w:val="22"/>
          <w:lang w:eastAsia="en-GB"/>
        </w:rPr>
        <w:t>Latency (primary and secondary as applicable)</w:t>
      </w:r>
    </w:p>
    <w:p w14:paraId="6AFEFCE4" w14:textId="77777777" w:rsidR="000604FB" w:rsidRDefault="00CA793C">
      <w:pPr>
        <w:pStyle w:val="BodyText"/>
        <w:numPr>
          <w:ilvl w:val="0"/>
          <w:numId w:val="27"/>
        </w:numPr>
        <w:overflowPunct/>
        <w:autoSpaceDE/>
        <w:autoSpaceDN/>
        <w:adjustRightInd/>
        <w:spacing w:line="259" w:lineRule="auto"/>
        <w:jc w:val="left"/>
        <w:textAlignment w:val="auto"/>
        <w:rPr>
          <w:rFonts w:ascii="Arial" w:hAnsi="Arial" w:cs="Arial"/>
          <w:sz w:val="22"/>
          <w:szCs w:val="22"/>
          <w:lang w:eastAsia="en-GB"/>
        </w:rPr>
      </w:pPr>
      <w:r>
        <w:rPr>
          <w:rFonts w:ascii="Arial" w:hAnsi="Arial" w:cs="Arial"/>
          <w:sz w:val="22"/>
          <w:szCs w:val="22"/>
          <w:lang w:eastAsia="en-GB"/>
        </w:rPr>
        <w:t>Jitter (primary and secondary as applicable)</w:t>
      </w:r>
    </w:p>
    <w:p w14:paraId="6AFEFCE5" w14:textId="77777777" w:rsidR="000604FB" w:rsidRDefault="00CA793C">
      <w:pPr>
        <w:pStyle w:val="BodyText"/>
        <w:numPr>
          <w:ilvl w:val="0"/>
          <w:numId w:val="27"/>
        </w:numPr>
        <w:overflowPunct/>
        <w:autoSpaceDE/>
        <w:autoSpaceDN/>
        <w:adjustRightInd/>
        <w:spacing w:line="259" w:lineRule="auto"/>
        <w:jc w:val="left"/>
        <w:textAlignment w:val="auto"/>
        <w:rPr>
          <w:rFonts w:ascii="Arial" w:hAnsi="Arial" w:cs="Arial"/>
          <w:sz w:val="22"/>
          <w:szCs w:val="22"/>
          <w:lang w:eastAsia="en-GB"/>
        </w:rPr>
      </w:pPr>
      <w:r>
        <w:rPr>
          <w:rFonts w:ascii="Arial" w:hAnsi="Arial" w:cs="Arial"/>
          <w:sz w:val="22"/>
          <w:szCs w:val="22"/>
          <w:lang w:eastAsia="en-GB"/>
        </w:rPr>
        <w:t>Packet loss (primary and secondary as applicable)</w:t>
      </w:r>
    </w:p>
    <w:p w14:paraId="6AFEFCE6" w14:textId="77777777" w:rsidR="000604FB" w:rsidRDefault="00CA793C">
      <w:pPr>
        <w:pStyle w:val="BodyText"/>
        <w:numPr>
          <w:ilvl w:val="0"/>
          <w:numId w:val="27"/>
        </w:numPr>
        <w:overflowPunct/>
        <w:autoSpaceDE/>
        <w:autoSpaceDN/>
        <w:adjustRightInd/>
        <w:spacing w:line="259" w:lineRule="auto"/>
        <w:jc w:val="left"/>
        <w:textAlignment w:val="auto"/>
        <w:rPr>
          <w:rFonts w:ascii="Arial" w:hAnsi="Arial" w:cs="Arial"/>
          <w:sz w:val="22"/>
          <w:szCs w:val="22"/>
          <w:lang w:eastAsia="en-GB"/>
        </w:rPr>
      </w:pPr>
      <w:r>
        <w:rPr>
          <w:rFonts w:ascii="Arial" w:hAnsi="Arial" w:cs="Arial"/>
          <w:sz w:val="22"/>
          <w:szCs w:val="22"/>
          <w:lang w:eastAsia="en-GB"/>
        </w:rPr>
        <w:t>Security</w:t>
      </w:r>
    </w:p>
    <w:p w14:paraId="6AFEFCE7" w14:textId="77777777" w:rsidR="000604FB" w:rsidRDefault="00CA793C">
      <w:pPr>
        <w:pStyle w:val="BodyText"/>
        <w:numPr>
          <w:ilvl w:val="0"/>
          <w:numId w:val="27"/>
        </w:numPr>
        <w:overflowPunct/>
        <w:autoSpaceDE/>
        <w:autoSpaceDN/>
        <w:adjustRightInd/>
        <w:spacing w:line="259" w:lineRule="auto"/>
        <w:jc w:val="left"/>
        <w:textAlignment w:val="auto"/>
        <w:rPr>
          <w:rFonts w:ascii="Arial" w:hAnsi="Arial" w:cs="Arial"/>
          <w:sz w:val="22"/>
          <w:szCs w:val="22"/>
          <w:lang w:eastAsia="en-GB"/>
        </w:rPr>
      </w:pPr>
      <w:r>
        <w:rPr>
          <w:rFonts w:ascii="Arial" w:hAnsi="Arial" w:cs="Arial"/>
          <w:sz w:val="22"/>
          <w:szCs w:val="22"/>
          <w:lang w:eastAsia="en-GB"/>
        </w:rPr>
        <w:t>Bandwidth provision (as applicable to static, burstable, flexible, multi-tenancy, dynamic or bonded options)</w:t>
      </w:r>
    </w:p>
    <w:p w14:paraId="6AFEFCE8" w14:textId="77777777" w:rsidR="000604FB" w:rsidRDefault="00CA793C">
      <w:pPr>
        <w:pStyle w:val="BodyText"/>
        <w:numPr>
          <w:ilvl w:val="0"/>
          <w:numId w:val="27"/>
        </w:numPr>
        <w:overflowPunct/>
        <w:autoSpaceDE/>
        <w:autoSpaceDN/>
        <w:adjustRightInd/>
        <w:spacing w:line="259" w:lineRule="auto"/>
        <w:jc w:val="left"/>
        <w:textAlignment w:val="auto"/>
        <w:rPr>
          <w:rFonts w:ascii="Arial" w:hAnsi="Arial" w:cs="Arial"/>
          <w:sz w:val="22"/>
          <w:szCs w:val="22"/>
          <w:lang w:eastAsia="en-GB"/>
        </w:rPr>
      </w:pPr>
      <w:r>
        <w:rPr>
          <w:rFonts w:ascii="Arial" w:hAnsi="Arial" w:cs="Arial"/>
          <w:sz w:val="22"/>
          <w:szCs w:val="22"/>
          <w:lang w:eastAsia="en-GB"/>
        </w:rPr>
        <w:t>Bandwidth consumption measurement (as applicable to flexible, multi-tenancy, dynamic or bonded options)</w:t>
      </w:r>
    </w:p>
    <w:p w14:paraId="6AFEFCE9" w14:textId="77777777" w:rsidR="000604FB" w:rsidRDefault="00CA793C">
      <w:pPr>
        <w:pStyle w:val="BodyText"/>
        <w:numPr>
          <w:ilvl w:val="0"/>
          <w:numId w:val="27"/>
        </w:numPr>
        <w:overflowPunct/>
        <w:autoSpaceDE/>
        <w:autoSpaceDN/>
        <w:adjustRightInd/>
        <w:spacing w:line="259" w:lineRule="auto"/>
        <w:jc w:val="left"/>
        <w:textAlignment w:val="auto"/>
        <w:rPr>
          <w:rFonts w:ascii="Arial" w:hAnsi="Arial" w:cs="Arial"/>
          <w:sz w:val="22"/>
          <w:szCs w:val="22"/>
          <w:lang w:eastAsia="en-GB"/>
        </w:rPr>
      </w:pPr>
      <w:r>
        <w:rPr>
          <w:rFonts w:ascii="Arial" w:hAnsi="Arial" w:cs="Arial"/>
          <w:sz w:val="22"/>
          <w:szCs w:val="22"/>
          <w:lang w:eastAsia="en-GB"/>
        </w:rPr>
        <w:t>Failover (to Secondary and back to Primary as applicable)</w:t>
      </w:r>
    </w:p>
    <w:p w14:paraId="6AFEFCEA" w14:textId="77777777" w:rsidR="000604FB" w:rsidRDefault="00CA793C">
      <w:pPr>
        <w:pStyle w:val="BodyText"/>
        <w:numPr>
          <w:ilvl w:val="0"/>
          <w:numId w:val="27"/>
        </w:numPr>
        <w:overflowPunct/>
        <w:autoSpaceDE/>
        <w:autoSpaceDN/>
        <w:adjustRightInd/>
        <w:spacing w:line="259" w:lineRule="auto"/>
        <w:jc w:val="left"/>
        <w:textAlignment w:val="auto"/>
        <w:rPr>
          <w:rFonts w:ascii="Arial" w:hAnsi="Arial" w:cs="Arial"/>
          <w:sz w:val="22"/>
          <w:szCs w:val="22"/>
          <w:lang w:eastAsia="en-GB"/>
        </w:rPr>
      </w:pPr>
      <w:r>
        <w:rPr>
          <w:rFonts w:ascii="Arial" w:hAnsi="Arial" w:cs="Arial"/>
          <w:sz w:val="22"/>
          <w:szCs w:val="22"/>
          <w:lang w:eastAsia="en-GB"/>
        </w:rPr>
        <w:t>Monitoring and alerting</w:t>
      </w:r>
    </w:p>
    <w:p w14:paraId="6AFEFCEB" w14:textId="77777777" w:rsidR="000604FB" w:rsidRDefault="00CA793C">
      <w:pPr>
        <w:pStyle w:val="BodyText"/>
        <w:numPr>
          <w:ilvl w:val="0"/>
          <w:numId w:val="27"/>
        </w:numPr>
        <w:overflowPunct/>
        <w:autoSpaceDE/>
        <w:autoSpaceDN/>
        <w:adjustRightInd/>
        <w:spacing w:line="259" w:lineRule="auto"/>
        <w:jc w:val="left"/>
        <w:textAlignment w:val="auto"/>
        <w:rPr>
          <w:rFonts w:ascii="Arial" w:hAnsi="Arial" w:cs="Arial"/>
          <w:sz w:val="22"/>
          <w:szCs w:val="22"/>
          <w:lang w:eastAsia="en-GB"/>
        </w:rPr>
      </w:pPr>
      <w:r>
        <w:rPr>
          <w:rFonts w:ascii="Arial" w:hAnsi="Arial" w:cs="Arial"/>
          <w:sz w:val="22"/>
          <w:szCs w:val="22"/>
          <w:lang w:eastAsia="en-GB"/>
        </w:rPr>
        <w:t>Routing</w:t>
      </w:r>
    </w:p>
    <w:p w14:paraId="6AFEFCEC" w14:textId="77777777" w:rsidR="000604FB" w:rsidRDefault="00CA793C">
      <w:pPr>
        <w:pStyle w:val="BodyText"/>
        <w:numPr>
          <w:ilvl w:val="0"/>
          <w:numId w:val="27"/>
        </w:numPr>
        <w:overflowPunct/>
        <w:autoSpaceDE/>
        <w:autoSpaceDN/>
        <w:adjustRightInd/>
        <w:spacing w:line="259" w:lineRule="auto"/>
        <w:jc w:val="left"/>
        <w:textAlignment w:val="auto"/>
        <w:rPr>
          <w:rFonts w:ascii="Arial" w:hAnsi="Arial" w:cs="Arial"/>
          <w:sz w:val="22"/>
          <w:szCs w:val="22"/>
          <w:lang w:eastAsia="en-GB"/>
        </w:rPr>
      </w:pPr>
      <w:r>
        <w:rPr>
          <w:rFonts w:ascii="Arial" w:hAnsi="Arial" w:cs="Arial"/>
          <w:sz w:val="22"/>
          <w:szCs w:val="22"/>
          <w:lang w:eastAsia="en-GB"/>
        </w:rPr>
        <w:t>DNS / NTP</w:t>
      </w:r>
    </w:p>
    <w:p w14:paraId="6AFEFCED" w14:textId="77777777" w:rsidR="000604FB" w:rsidRDefault="00CA793C">
      <w:pPr>
        <w:pStyle w:val="BodyText"/>
        <w:numPr>
          <w:ilvl w:val="0"/>
          <w:numId w:val="27"/>
        </w:numPr>
        <w:overflowPunct/>
        <w:autoSpaceDE/>
        <w:autoSpaceDN/>
        <w:adjustRightInd/>
        <w:spacing w:line="259" w:lineRule="auto"/>
        <w:jc w:val="left"/>
        <w:textAlignment w:val="auto"/>
        <w:rPr>
          <w:rFonts w:ascii="Arial" w:hAnsi="Arial" w:cs="Arial"/>
          <w:sz w:val="22"/>
          <w:szCs w:val="22"/>
          <w:lang w:eastAsia="en-GB"/>
        </w:rPr>
      </w:pPr>
      <w:r>
        <w:rPr>
          <w:rFonts w:ascii="Arial" w:hAnsi="Arial" w:cs="Arial"/>
          <w:sz w:val="22"/>
          <w:szCs w:val="22"/>
          <w:lang w:eastAsia="en-GB"/>
        </w:rPr>
        <w:t>HSCN VRF configuration</w:t>
      </w:r>
    </w:p>
    <w:p w14:paraId="6AFEFCEE" w14:textId="77777777" w:rsidR="000604FB" w:rsidRDefault="00CA793C">
      <w:pPr>
        <w:pStyle w:val="BodyText"/>
        <w:numPr>
          <w:ilvl w:val="0"/>
          <w:numId w:val="27"/>
        </w:numPr>
        <w:overflowPunct/>
        <w:autoSpaceDE/>
        <w:autoSpaceDN/>
        <w:adjustRightInd/>
        <w:spacing w:line="259" w:lineRule="auto"/>
        <w:jc w:val="left"/>
        <w:textAlignment w:val="auto"/>
        <w:rPr>
          <w:rFonts w:ascii="Arial" w:hAnsi="Arial" w:cs="Arial"/>
          <w:sz w:val="22"/>
          <w:szCs w:val="22"/>
          <w:lang w:eastAsia="en-GB"/>
        </w:rPr>
      </w:pPr>
      <w:r>
        <w:rPr>
          <w:rFonts w:ascii="Arial" w:hAnsi="Arial" w:cs="Arial"/>
          <w:sz w:val="22"/>
          <w:szCs w:val="22"/>
          <w:lang w:eastAsia="en-GB"/>
        </w:rPr>
        <w:t>QOS policy (standard as in the HSCN Obligations Framework and where applicable as adapted by the Customer)</w:t>
      </w:r>
    </w:p>
    <w:p w14:paraId="6AFEFCEF" w14:textId="77777777" w:rsidR="000604FB" w:rsidRDefault="00CA793C">
      <w:pPr>
        <w:pStyle w:val="BodyText"/>
        <w:numPr>
          <w:ilvl w:val="0"/>
          <w:numId w:val="27"/>
        </w:numPr>
        <w:overflowPunct/>
        <w:autoSpaceDE/>
        <w:autoSpaceDN/>
        <w:adjustRightInd/>
        <w:spacing w:line="259" w:lineRule="auto"/>
        <w:jc w:val="left"/>
        <w:textAlignment w:val="auto"/>
        <w:rPr>
          <w:rFonts w:ascii="Arial" w:hAnsi="Arial" w:cs="Arial"/>
          <w:sz w:val="22"/>
          <w:szCs w:val="22"/>
          <w:lang w:eastAsia="en-GB"/>
        </w:rPr>
      </w:pPr>
      <w:r>
        <w:rPr>
          <w:rFonts w:ascii="Arial" w:hAnsi="Arial" w:cs="Arial"/>
          <w:sz w:val="22"/>
          <w:szCs w:val="22"/>
          <w:lang w:eastAsia="en-GB"/>
        </w:rPr>
        <w:t>CPE IPfix data provision to the HSCN Network Analytics Service</w:t>
      </w:r>
    </w:p>
    <w:p w14:paraId="6AFEFCF0" w14:textId="2D0336A2" w:rsidR="000604FB" w:rsidRDefault="00CA793C">
      <w:pPr>
        <w:pStyle w:val="BodyText"/>
        <w:numPr>
          <w:ilvl w:val="0"/>
          <w:numId w:val="27"/>
        </w:numPr>
        <w:overflowPunct/>
        <w:autoSpaceDE/>
        <w:autoSpaceDN/>
        <w:adjustRightInd/>
        <w:spacing w:line="259" w:lineRule="auto"/>
        <w:jc w:val="left"/>
        <w:textAlignment w:val="auto"/>
        <w:rPr>
          <w:rFonts w:ascii="Arial" w:hAnsi="Arial" w:cs="Arial"/>
          <w:sz w:val="22"/>
          <w:szCs w:val="22"/>
          <w:lang w:eastAsia="en-GB"/>
        </w:rPr>
      </w:pPr>
      <w:r>
        <w:rPr>
          <w:rFonts w:ascii="Arial" w:hAnsi="Arial" w:cs="Arial"/>
          <w:sz w:val="22"/>
          <w:szCs w:val="22"/>
          <w:lang w:eastAsia="en-GB"/>
        </w:rPr>
        <w:t>Internet (in-bound and out-bound), paragraph</w:t>
      </w:r>
      <w:r w:rsidR="005809F9">
        <w:rPr>
          <w:rFonts w:ascii="Arial" w:hAnsi="Arial" w:cs="Arial"/>
          <w:sz w:val="22"/>
          <w:szCs w:val="22"/>
          <w:lang w:eastAsia="en-GB"/>
        </w:rPr>
        <w:t>s 3, 5, 6,</w:t>
      </w:r>
      <w:r>
        <w:rPr>
          <w:rFonts w:ascii="Arial" w:hAnsi="Arial" w:cs="Arial"/>
          <w:sz w:val="22"/>
          <w:szCs w:val="22"/>
          <w:lang w:eastAsia="en-GB"/>
        </w:rPr>
        <w:t xml:space="preserve"> 7</w:t>
      </w:r>
      <w:r w:rsidR="005809F9">
        <w:rPr>
          <w:rFonts w:ascii="Arial" w:hAnsi="Arial" w:cs="Arial"/>
          <w:sz w:val="22"/>
          <w:szCs w:val="22"/>
          <w:lang w:eastAsia="en-GB"/>
        </w:rPr>
        <w:t>, 8 and 11</w:t>
      </w:r>
      <w:r>
        <w:rPr>
          <w:rFonts w:ascii="Arial" w:hAnsi="Arial" w:cs="Arial"/>
          <w:sz w:val="22"/>
          <w:szCs w:val="22"/>
          <w:lang w:eastAsia="en-GB"/>
        </w:rPr>
        <w:t xml:space="preserve"> of this Annex 2 – Minimum Testing Requirements </w:t>
      </w:r>
      <w:r w:rsidR="005809F9">
        <w:rPr>
          <w:rFonts w:ascii="Arial" w:hAnsi="Arial" w:cs="Arial"/>
          <w:sz w:val="22"/>
          <w:szCs w:val="22"/>
          <w:lang w:eastAsia="en-GB"/>
        </w:rPr>
        <w:t>for each Service Instance that is integrated with</w:t>
      </w:r>
      <w:r>
        <w:rPr>
          <w:rFonts w:ascii="Arial" w:hAnsi="Arial" w:cs="Arial"/>
          <w:sz w:val="22"/>
          <w:szCs w:val="22"/>
          <w:lang w:eastAsia="en-GB"/>
        </w:rPr>
        <w:t xml:space="preserve"> the HSCN Connectivity Service</w:t>
      </w:r>
    </w:p>
    <w:p w14:paraId="3D30E7D3" w14:textId="6F53A5D0" w:rsidR="008D34C6" w:rsidRPr="00FC7542" w:rsidRDefault="008D34C6" w:rsidP="00FC7542">
      <w:pPr>
        <w:pStyle w:val="m1948229026586235920gmail-msobodytext"/>
        <w:numPr>
          <w:ilvl w:val="0"/>
          <w:numId w:val="27"/>
        </w:numPr>
        <w:shd w:val="clear" w:color="auto" w:fill="FFFFFF"/>
        <w:spacing w:before="0" w:beforeAutospacing="0" w:after="120" w:afterAutospacing="0" w:line="257" w:lineRule="atLeast"/>
        <w:rPr>
          <w:color w:val="222222"/>
        </w:rPr>
      </w:pPr>
      <w:r w:rsidRPr="00FC7542">
        <w:rPr>
          <w:rFonts w:ascii="Arial" w:hAnsi="Arial"/>
          <w:color w:val="222222"/>
          <w:sz w:val="22"/>
        </w:rPr>
        <w:t>Additional Customer Defined VRFs, paragraph 10 of this Annex 2 – Minimum Testing Requirements where it is applicable to the HSCN Connectivity Service</w:t>
      </w:r>
    </w:p>
    <w:p w14:paraId="183A6704" w14:textId="575746CC" w:rsidR="008D34C6" w:rsidRPr="00FC7542" w:rsidRDefault="008D34C6" w:rsidP="00FC7542">
      <w:pPr>
        <w:pStyle w:val="m1948229026586235920gmail-msobodytext"/>
        <w:numPr>
          <w:ilvl w:val="0"/>
          <w:numId w:val="27"/>
        </w:numPr>
        <w:shd w:val="clear" w:color="auto" w:fill="FFFFFF"/>
        <w:spacing w:before="0" w:beforeAutospacing="0" w:after="120" w:afterAutospacing="0" w:line="257" w:lineRule="atLeast"/>
        <w:rPr>
          <w:color w:val="222222"/>
        </w:rPr>
      </w:pPr>
      <w:r w:rsidRPr="00FC7542">
        <w:rPr>
          <w:rFonts w:ascii="Arial" w:hAnsi="Arial"/>
          <w:color w:val="222222"/>
          <w:sz w:val="22"/>
        </w:rPr>
        <w:t>PSN connectivity where a PSN VRF operates on the HSCN Connectivity Service</w:t>
      </w:r>
    </w:p>
    <w:p w14:paraId="6AFEFCF3" w14:textId="77777777" w:rsidR="000604FB" w:rsidRDefault="00CA793C">
      <w:pPr>
        <w:pStyle w:val="BodyText"/>
        <w:numPr>
          <w:ilvl w:val="0"/>
          <w:numId w:val="27"/>
        </w:numPr>
        <w:overflowPunct/>
        <w:autoSpaceDE/>
        <w:autoSpaceDN/>
        <w:adjustRightInd/>
        <w:spacing w:line="259" w:lineRule="auto"/>
        <w:jc w:val="left"/>
        <w:textAlignment w:val="auto"/>
        <w:rPr>
          <w:rFonts w:ascii="Arial" w:hAnsi="Arial" w:cs="Arial"/>
          <w:sz w:val="22"/>
          <w:szCs w:val="22"/>
          <w:lang w:eastAsia="en-GB"/>
        </w:rPr>
      </w:pPr>
      <w:r>
        <w:rPr>
          <w:rFonts w:ascii="Arial" w:hAnsi="Arial" w:cs="Arial"/>
          <w:sz w:val="22"/>
          <w:szCs w:val="22"/>
          <w:lang w:eastAsia="en-GB"/>
        </w:rPr>
        <w:t>Voice services are able to operate (only applicable where the Customer has stated in the Statement of Requirements/Order Form that the Service Instance must support voice services).</w:t>
      </w:r>
    </w:p>
    <w:p w14:paraId="6AFEFCF4" w14:textId="77777777" w:rsidR="000604FB" w:rsidRDefault="00CA793C">
      <w:pPr>
        <w:pStyle w:val="BodyText"/>
        <w:numPr>
          <w:ilvl w:val="0"/>
          <w:numId w:val="27"/>
        </w:numPr>
        <w:overflowPunct/>
        <w:autoSpaceDE/>
        <w:autoSpaceDN/>
        <w:adjustRightInd/>
        <w:spacing w:line="259" w:lineRule="auto"/>
        <w:jc w:val="left"/>
        <w:textAlignment w:val="auto"/>
        <w:rPr>
          <w:rFonts w:ascii="Arial" w:hAnsi="Arial" w:cs="Arial"/>
          <w:sz w:val="22"/>
          <w:szCs w:val="22"/>
          <w:lang w:eastAsia="en-GB"/>
        </w:rPr>
      </w:pPr>
      <w:r>
        <w:rPr>
          <w:rFonts w:ascii="Arial" w:hAnsi="Arial" w:cs="Arial"/>
          <w:sz w:val="22"/>
          <w:szCs w:val="22"/>
          <w:lang w:eastAsia="en-GB"/>
        </w:rPr>
        <w:t>Video services are able to operate (only applicable where the Customer has stated in the Statement of Requirement/Order Form that the Service Instance must support video services).</w:t>
      </w:r>
    </w:p>
    <w:p w14:paraId="6AFEFCF5" w14:textId="77777777" w:rsidR="000604FB" w:rsidRDefault="00CA793C">
      <w:pPr>
        <w:pStyle w:val="BodyText"/>
        <w:numPr>
          <w:ilvl w:val="0"/>
          <w:numId w:val="27"/>
        </w:numPr>
        <w:overflowPunct/>
        <w:autoSpaceDE/>
        <w:autoSpaceDN/>
        <w:adjustRightInd/>
        <w:spacing w:line="259" w:lineRule="auto"/>
        <w:jc w:val="left"/>
        <w:textAlignment w:val="auto"/>
        <w:rPr>
          <w:rFonts w:ascii="Arial" w:hAnsi="Arial" w:cs="Arial"/>
          <w:sz w:val="22"/>
          <w:szCs w:val="22"/>
          <w:lang w:eastAsia="en-GB"/>
        </w:rPr>
      </w:pPr>
      <w:r>
        <w:rPr>
          <w:rFonts w:ascii="Arial" w:hAnsi="Arial" w:cs="Arial"/>
          <w:sz w:val="22"/>
          <w:szCs w:val="22"/>
          <w:lang w:eastAsia="en-GB"/>
        </w:rPr>
        <w:lastRenderedPageBreak/>
        <w:t>Service Management capabilities, including asset management, CRM access, Service portal access, monitoring and reporting, remote management.</w:t>
      </w:r>
    </w:p>
    <w:p w14:paraId="6AFEFCF6" w14:textId="77777777" w:rsidR="000604FB" w:rsidRDefault="00CA793C">
      <w:pPr>
        <w:overflowPunct/>
        <w:autoSpaceDE/>
        <w:autoSpaceDN/>
        <w:adjustRightInd/>
        <w:spacing w:after="120" w:line="259" w:lineRule="auto"/>
        <w:ind w:left="0"/>
        <w:jc w:val="left"/>
        <w:textAlignment w:val="auto"/>
        <w:rPr>
          <w:rFonts w:eastAsia="Calibri"/>
          <w:b/>
          <w:lang w:eastAsia="en-GB"/>
        </w:rPr>
      </w:pPr>
      <w:r>
        <w:rPr>
          <w:rFonts w:eastAsia="Calibri"/>
          <w:b/>
          <w:lang w:eastAsia="en-GB"/>
        </w:rPr>
        <w:t>Service Acceptance Testing minimum requirements</w:t>
      </w:r>
    </w:p>
    <w:p w14:paraId="6AFEFCF7" w14:textId="770D08E8" w:rsidR="000604FB" w:rsidRDefault="00CA793C">
      <w:pPr>
        <w:overflowPunct/>
        <w:autoSpaceDE/>
        <w:autoSpaceDN/>
        <w:adjustRightInd/>
        <w:spacing w:after="120" w:line="259" w:lineRule="auto"/>
        <w:ind w:left="0"/>
        <w:jc w:val="left"/>
        <w:textAlignment w:val="auto"/>
        <w:rPr>
          <w:rFonts w:eastAsia="Calibri"/>
          <w:lang w:eastAsia="en-GB"/>
        </w:rPr>
      </w:pPr>
      <w:r>
        <w:rPr>
          <w:rFonts w:eastAsia="Calibri"/>
          <w:lang w:eastAsia="en-GB"/>
        </w:rPr>
        <w:t xml:space="preserve">The Supplier shall Test that, where applicable, the following features of the </w:t>
      </w:r>
      <w:r w:rsidR="0079337C">
        <w:rPr>
          <w:rFonts w:eastAsia="Calibri"/>
          <w:lang w:eastAsia="en-GB"/>
        </w:rPr>
        <w:t>S</w:t>
      </w:r>
      <w:r>
        <w:rPr>
          <w:rFonts w:eastAsia="Calibri"/>
          <w:lang w:eastAsia="en-GB"/>
        </w:rPr>
        <w:t>ervice meet the associated requirements:</w:t>
      </w:r>
    </w:p>
    <w:p w14:paraId="6AFEFCF8" w14:textId="4A1B9F4C" w:rsidR="000604FB" w:rsidRDefault="00CA793C">
      <w:pPr>
        <w:numPr>
          <w:ilvl w:val="0"/>
          <w:numId w:val="28"/>
        </w:numPr>
        <w:overflowPunct/>
        <w:autoSpaceDE/>
        <w:autoSpaceDN/>
        <w:adjustRightInd/>
        <w:spacing w:after="120" w:line="259" w:lineRule="auto"/>
        <w:jc w:val="left"/>
        <w:textAlignment w:val="auto"/>
        <w:rPr>
          <w:rFonts w:eastAsia="Calibri"/>
          <w:lang w:eastAsia="en-GB"/>
        </w:rPr>
      </w:pPr>
      <w:r>
        <w:rPr>
          <w:rFonts w:eastAsia="Calibri"/>
          <w:lang w:eastAsia="en-GB"/>
        </w:rPr>
        <w:t xml:space="preserve">Outbound connectivity to the relevant NHS national applications (as specified by the Customer e.g. Spine, ERS, GPSOC etc), other locally defined services (as specified by the Customer e.g. Path Lab), other HSCN connected </w:t>
      </w:r>
      <w:r w:rsidR="00B405F4">
        <w:rPr>
          <w:rFonts w:eastAsia="Calibri"/>
          <w:lang w:eastAsia="en-GB"/>
        </w:rPr>
        <w:t>customers, the</w:t>
      </w:r>
      <w:r>
        <w:rPr>
          <w:rFonts w:eastAsia="Calibri"/>
          <w:lang w:eastAsia="en-GB"/>
        </w:rPr>
        <w:t xml:space="preserve"> HSCN Transition Network</w:t>
      </w:r>
    </w:p>
    <w:p w14:paraId="6AFEFCF9" w14:textId="20BAF98F" w:rsidR="000604FB" w:rsidRDefault="00CA793C">
      <w:pPr>
        <w:numPr>
          <w:ilvl w:val="0"/>
          <w:numId w:val="28"/>
        </w:numPr>
        <w:overflowPunct/>
        <w:autoSpaceDE/>
        <w:autoSpaceDN/>
        <w:adjustRightInd/>
        <w:spacing w:after="120" w:line="259" w:lineRule="auto"/>
        <w:jc w:val="left"/>
        <w:textAlignment w:val="auto"/>
        <w:rPr>
          <w:rFonts w:eastAsia="Calibri"/>
          <w:lang w:eastAsia="en-GB"/>
        </w:rPr>
      </w:pPr>
      <w:r>
        <w:rPr>
          <w:rFonts w:eastAsia="Calibri"/>
          <w:lang w:eastAsia="en-GB"/>
        </w:rPr>
        <w:t xml:space="preserve">Inbound connectivity from other CNSPs, the HSCN Transition Network, other relevant </w:t>
      </w:r>
      <w:r w:rsidR="00B405F4">
        <w:rPr>
          <w:rFonts w:eastAsia="Calibri"/>
          <w:lang w:eastAsia="en-GB"/>
        </w:rPr>
        <w:t>third-party</w:t>
      </w:r>
      <w:r>
        <w:rPr>
          <w:rFonts w:eastAsia="Calibri"/>
          <w:lang w:eastAsia="en-GB"/>
        </w:rPr>
        <w:t xml:space="preserve"> support providers (as specified by the Customer e.g. access to local PAS)</w:t>
      </w:r>
    </w:p>
    <w:p w14:paraId="6AFEFCFA" w14:textId="258A4332" w:rsidR="000604FB" w:rsidRDefault="00CA793C">
      <w:pPr>
        <w:pStyle w:val="BodyText"/>
        <w:numPr>
          <w:ilvl w:val="0"/>
          <w:numId w:val="28"/>
        </w:numPr>
        <w:overflowPunct/>
        <w:autoSpaceDE/>
        <w:autoSpaceDN/>
        <w:adjustRightInd/>
        <w:spacing w:line="259" w:lineRule="auto"/>
        <w:jc w:val="left"/>
        <w:textAlignment w:val="auto"/>
        <w:rPr>
          <w:rFonts w:ascii="Arial" w:hAnsi="Arial" w:cs="Arial"/>
          <w:sz w:val="22"/>
          <w:szCs w:val="22"/>
          <w:lang w:eastAsia="en-GB"/>
        </w:rPr>
      </w:pPr>
      <w:r>
        <w:rPr>
          <w:rFonts w:ascii="Arial" w:hAnsi="Arial" w:cs="Arial"/>
          <w:sz w:val="22"/>
          <w:szCs w:val="22"/>
          <w:lang w:eastAsia="en-GB"/>
        </w:rPr>
        <w:t>Internet (in-bound and out-bound), paragraph</w:t>
      </w:r>
      <w:r w:rsidR="005809F9">
        <w:rPr>
          <w:rFonts w:ascii="Arial" w:hAnsi="Arial" w:cs="Arial"/>
          <w:sz w:val="22"/>
          <w:szCs w:val="22"/>
          <w:lang w:eastAsia="en-GB"/>
        </w:rPr>
        <w:t>s 3, 5, 6,</w:t>
      </w:r>
      <w:r>
        <w:rPr>
          <w:rFonts w:ascii="Arial" w:hAnsi="Arial" w:cs="Arial"/>
          <w:sz w:val="22"/>
          <w:szCs w:val="22"/>
          <w:lang w:eastAsia="en-GB"/>
        </w:rPr>
        <w:t xml:space="preserve"> 7</w:t>
      </w:r>
      <w:r w:rsidR="005809F9">
        <w:rPr>
          <w:rFonts w:ascii="Arial" w:hAnsi="Arial" w:cs="Arial"/>
          <w:sz w:val="22"/>
          <w:szCs w:val="22"/>
          <w:lang w:eastAsia="en-GB"/>
        </w:rPr>
        <w:t>, 8 and 11</w:t>
      </w:r>
      <w:r>
        <w:rPr>
          <w:rFonts w:ascii="Arial" w:hAnsi="Arial" w:cs="Arial"/>
          <w:sz w:val="22"/>
          <w:szCs w:val="22"/>
          <w:lang w:eastAsia="en-GB"/>
        </w:rPr>
        <w:t xml:space="preserve"> of this Annex 2 – Minimum Testing Requirements </w:t>
      </w:r>
      <w:r w:rsidR="005809F9">
        <w:rPr>
          <w:rFonts w:ascii="Arial" w:hAnsi="Arial" w:cs="Arial"/>
          <w:sz w:val="22"/>
          <w:szCs w:val="22"/>
          <w:lang w:eastAsia="en-GB"/>
        </w:rPr>
        <w:t xml:space="preserve">for each Service Instance that is integrated with </w:t>
      </w:r>
      <w:r>
        <w:rPr>
          <w:rFonts w:ascii="Arial" w:hAnsi="Arial" w:cs="Arial"/>
          <w:sz w:val="22"/>
          <w:szCs w:val="22"/>
          <w:lang w:eastAsia="en-GB"/>
        </w:rPr>
        <w:t>the HSCN Connectivity Service</w:t>
      </w:r>
    </w:p>
    <w:p w14:paraId="6AFEFCFB" w14:textId="77777777" w:rsidR="000604FB" w:rsidRDefault="00CA793C">
      <w:pPr>
        <w:pStyle w:val="BodyText"/>
        <w:numPr>
          <w:ilvl w:val="0"/>
          <w:numId w:val="28"/>
        </w:numPr>
        <w:overflowPunct/>
        <w:autoSpaceDE/>
        <w:autoSpaceDN/>
        <w:adjustRightInd/>
        <w:spacing w:line="259" w:lineRule="auto"/>
        <w:jc w:val="left"/>
        <w:textAlignment w:val="auto"/>
        <w:rPr>
          <w:rFonts w:ascii="Arial" w:hAnsi="Arial" w:cs="Arial"/>
          <w:sz w:val="22"/>
          <w:szCs w:val="22"/>
          <w:lang w:eastAsia="en-GB"/>
        </w:rPr>
      </w:pPr>
      <w:r>
        <w:rPr>
          <w:rFonts w:ascii="Arial" w:hAnsi="Arial" w:cs="Arial"/>
          <w:sz w:val="22"/>
          <w:szCs w:val="22"/>
          <w:lang w:eastAsia="en-GB"/>
        </w:rPr>
        <w:t xml:space="preserve">Additional Customer Defined VRFs, paragraph 10 of this Annex 2 – Minimum Testing Requirements where it is applicable to the HSCN Connectivity Service </w:t>
      </w:r>
    </w:p>
    <w:p w14:paraId="6AFEFCFC" w14:textId="77777777" w:rsidR="000604FB" w:rsidRDefault="00CA793C">
      <w:pPr>
        <w:numPr>
          <w:ilvl w:val="0"/>
          <w:numId w:val="28"/>
        </w:numPr>
        <w:overflowPunct/>
        <w:autoSpaceDE/>
        <w:autoSpaceDN/>
        <w:adjustRightInd/>
        <w:spacing w:after="120" w:line="259" w:lineRule="auto"/>
        <w:jc w:val="left"/>
        <w:textAlignment w:val="auto"/>
        <w:rPr>
          <w:rFonts w:eastAsia="Calibri"/>
          <w:lang w:eastAsia="en-GB"/>
        </w:rPr>
      </w:pPr>
      <w:r>
        <w:rPr>
          <w:rFonts w:eastAsia="Calibri"/>
          <w:lang w:eastAsia="en-GB"/>
        </w:rPr>
        <w:t xml:space="preserve">Cutover from the HSCN Transition Network connection (where applicable). </w:t>
      </w:r>
    </w:p>
    <w:p w14:paraId="6AFEFCFD" w14:textId="77777777" w:rsidR="000604FB" w:rsidRDefault="00CA793C">
      <w:pPr>
        <w:numPr>
          <w:ilvl w:val="0"/>
          <w:numId w:val="28"/>
        </w:numPr>
        <w:overflowPunct/>
        <w:autoSpaceDE/>
        <w:autoSpaceDN/>
        <w:adjustRightInd/>
        <w:spacing w:after="120" w:line="259" w:lineRule="auto"/>
        <w:jc w:val="left"/>
        <w:textAlignment w:val="auto"/>
        <w:rPr>
          <w:rFonts w:eastAsia="Calibri"/>
          <w:lang w:eastAsia="en-GB"/>
        </w:rPr>
      </w:pPr>
      <w:r>
        <w:rPr>
          <w:lang w:eastAsia="en-GB"/>
        </w:rPr>
        <w:t>Voice services operate in the live environment using the HSCN Connectivity Service (only applicable where the Customer has stated in the Statement of Requirement/Order Form that the Service Instance must support voice services).</w:t>
      </w:r>
    </w:p>
    <w:p w14:paraId="6AFEFCFE" w14:textId="77777777" w:rsidR="000604FB" w:rsidRDefault="00CA793C">
      <w:pPr>
        <w:numPr>
          <w:ilvl w:val="0"/>
          <w:numId w:val="28"/>
        </w:numPr>
        <w:overflowPunct/>
        <w:autoSpaceDE/>
        <w:autoSpaceDN/>
        <w:adjustRightInd/>
        <w:spacing w:after="120" w:line="259" w:lineRule="auto"/>
        <w:jc w:val="left"/>
        <w:textAlignment w:val="auto"/>
        <w:rPr>
          <w:rFonts w:eastAsia="Calibri"/>
          <w:lang w:eastAsia="en-GB"/>
        </w:rPr>
      </w:pPr>
      <w:r>
        <w:rPr>
          <w:lang w:eastAsia="en-GB"/>
        </w:rPr>
        <w:t>Video services operate in the live environment using the HSCN Connectivity Service (only applicable where the Customer has stated in the Statement of Requirement/Order Form that the Service Instance must support video services).</w:t>
      </w:r>
    </w:p>
    <w:p w14:paraId="6AFEFCFF" w14:textId="77777777" w:rsidR="000604FB" w:rsidRDefault="00CA793C">
      <w:pPr>
        <w:numPr>
          <w:ilvl w:val="0"/>
          <w:numId w:val="28"/>
        </w:numPr>
        <w:overflowPunct/>
        <w:autoSpaceDE/>
        <w:autoSpaceDN/>
        <w:adjustRightInd/>
        <w:spacing w:after="120" w:line="259" w:lineRule="auto"/>
        <w:jc w:val="left"/>
        <w:textAlignment w:val="auto"/>
        <w:rPr>
          <w:rFonts w:eastAsia="Calibri"/>
          <w:lang w:eastAsia="en-GB"/>
        </w:rPr>
      </w:pPr>
      <w:r>
        <w:rPr>
          <w:rFonts w:eastAsia="Calibri"/>
          <w:lang w:eastAsia="en-GB"/>
        </w:rPr>
        <w:t>Live access to the Supplier’s CRM and Service portal.</w:t>
      </w:r>
    </w:p>
    <w:p w14:paraId="69D1B9A8" w14:textId="77777777" w:rsidR="0079337C" w:rsidRDefault="0079337C" w:rsidP="006C709C">
      <w:pPr>
        <w:overflowPunct/>
        <w:autoSpaceDE/>
        <w:autoSpaceDN/>
        <w:adjustRightInd/>
        <w:spacing w:after="120" w:line="259" w:lineRule="auto"/>
        <w:ind w:left="405"/>
        <w:jc w:val="left"/>
        <w:textAlignment w:val="auto"/>
        <w:rPr>
          <w:rFonts w:eastAsia="Calibri"/>
          <w:lang w:eastAsia="en-GB"/>
        </w:rPr>
      </w:pPr>
    </w:p>
    <w:p w14:paraId="6AFEFD00" w14:textId="1E73F480" w:rsidR="000604FB" w:rsidRPr="00A87940" w:rsidRDefault="00CA793C">
      <w:pPr>
        <w:numPr>
          <w:ilvl w:val="0"/>
          <w:numId w:val="57"/>
        </w:numPr>
        <w:ind w:left="709"/>
        <w:rPr>
          <w:b/>
        </w:rPr>
      </w:pPr>
      <w:r>
        <w:rPr>
          <w:b/>
        </w:rPr>
        <w:t xml:space="preserve">PSN </w:t>
      </w:r>
      <w:r w:rsidR="005809F9">
        <w:rPr>
          <w:b/>
        </w:rPr>
        <w:t>Access C</w:t>
      </w:r>
      <w:r>
        <w:rPr>
          <w:b/>
        </w:rPr>
        <w:t xml:space="preserve">onnectivity </w:t>
      </w:r>
      <w:r w:rsidR="005809F9">
        <w:rPr>
          <w:b/>
        </w:rPr>
        <w:t>S</w:t>
      </w:r>
      <w:r>
        <w:rPr>
          <w:b/>
        </w:rPr>
        <w:t>ervice</w:t>
      </w:r>
      <w:r w:rsidR="005809F9">
        <w:rPr>
          <w:b/>
        </w:rPr>
        <w:t xml:space="preserve"> (PSN VRF OVER AN HSCN CONNECTIVITY SERVICE)</w:t>
      </w:r>
    </w:p>
    <w:p w14:paraId="6AFEFD01" w14:textId="77777777" w:rsidR="000604FB" w:rsidRDefault="00CA793C">
      <w:pPr>
        <w:overflowPunct/>
        <w:autoSpaceDE/>
        <w:autoSpaceDN/>
        <w:adjustRightInd/>
        <w:spacing w:after="120" w:line="259" w:lineRule="auto"/>
        <w:ind w:left="0"/>
        <w:jc w:val="left"/>
        <w:textAlignment w:val="auto"/>
        <w:rPr>
          <w:rFonts w:eastAsia="Calibri"/>
          <w:b/>
          <w:lang w:eastAsia="en-GB"/>
        </w:rPr>
      </w:pPr>
      <w:r>
        <w:rPr>
          <w:rFonts w:eastAsia="Calibri"/>
          <w:b/>
          <w:lang w:eastAsia="en-GB"/>
        </w:rPr>
        <w:t>Commissioning Testing minimum requirements</w:t>
      </w:r>
    </w:p>
    <w:p w14:paraId="294EFA2C" w14:textId="72375A2A" w:rsidR="005809F9" w:rsidRPr="00B550DB" w:rsidRDefault="005809F9" w:rsidP="005809F9">
      <w:pPr>
        <w:overflowPunct/>
        <w:autoSpaceDE/>
        <w:autoSpaceDN/>
        <w:adjustRightInd/>
        <w:spacing w:after="120" w:line="259" w:lineRule="auto"/>
        <w:ind w:left="0"/>
        <w:jc w:val="left"/>
        <w:textAlignment w:val="auto"/>
        <w:rPr>
          <w:rFonts w:eastAsia="Calibri"/>
          <w:lang w:eastAsia="en-GB"/>
        </w:rPr>
      </w:pPr>
      <w:r w:rsidRPr="00B550DB">
        <w:rPr>
          <w:rFonts w:eastAsia="Calibri"/>
          <w:lang w:eastAsia="en-GB"/>
        </w:rPr>
        <w:t xml:space="preserve">In addition to the HSCN </w:t>
      </w:r>
      <w:r>
        <w:rPr>
          <w:rFonts w:eastAsia="Calibri"/>
          <w:lang w:eastAsia="en-GB"/>
        </w:rPr>
        <w:t>Connectivity Service</w:t>
      </w:r>
      <w:r w:rsidRPr="00B550DB">
        <w:rPr>
          <w:rFonts w:eastAsia="Calibri"/>
          <w:lang w:eastAsia="en-GB"/>
        </w:rPr>
        <w:t xml:space="preserve"> testing</w:t>
      </w:r>
      <w:r>
        <w:rPr>
          <w:rFonts w:eastAsia="Calibri"/>
          <w:lang w:eastAsia="en-GB"/>
        </w:rPr>
        <w:t xml:space="preserve"> set out above</w:t>
      </w:r>
      <w:r w:rsidRPr="00B550DB">
        <w:rPr>
          <w:rFonts w:eastAsia="Calibri"/>
          <w:lang w:eastAsia="en-GB"/>
        </w:rPr>
        <w:t xml:space="preserve">, </w:t>
      </w:r>
      <w:r>
        <w:rPr>
          <w:rFonts w:eastAsia="Calibri"/>
          <w:lang w:eastAsia="en-GB"/>
        </w:rPr>
        <w:t>t</w:t>
      </w:r>
      <w:r w:rsidRPr="00B550DB">
        <w:rPr>
          <w:rFonts w:eastAsia="Calibri"/>
          <w:lang w:eastAsia="en-GB"/>
        </w:rPr>
        <w:t xml:space="preserve">he Supplier shall Test that, where applicable, the following features of the </w:t>
      </w:r>
      <w:r w:rsidR="0079337C">
        <w:rPr>
          <w:rFonts w:eastAsia="Calibri"/>
          <w:lang w:eastAsia="en-GB"/>
        </w:rPr>
        <w:t>S</w:t>
      </w:r>
      <w:r w:rsidRPr="00B550DB">
        <w:rPr>
          <w:rFonts w:eastAsia="Calibri"/>
          <w:lang w:eastAsia="en-GB"/>
        </w:rPr>
        <w:t>ervice meet the associated requirements:</w:t>
      </w:r>
    </w:p>
    <w:p w14:paraId="55E02494" w14:textId="77777777" w:rsidR="005809F9" w:rsidRPr="00B550DB" w:rsidRDefault="005809F9" w:rsidP="005809F9">
      <w:pPr>
        <w:pStyle w:val="BodyText"/>
        <w:numPr>
          <w:ilvl w:val="0"/>
          <w:numId w:val="97"/>
        </w:numPr>
        <w:overflowPunct/>
        <w:autoSpaceDE/>
        <w:autoSpaceDN/>
        <w:adjustRightInd/>
        <w:spacing w:line="259" w:lineRule="auto"/>
        <w:jc w:val="left"/>
        <w:textAlignment w:val="auto"/>
        <w:rPr>
          <w:rFonts w:cs="Arial"/>
          <w:sz w:val="22"/>
          <w:szCs w:val="22"/>
          <w:lang w:eastAsia="en-GB"/>
        </w:rPr>
      </w:pPr>
      <w:r w:rsidRPr="00B550DB">
        <w:rPr>
          <w:rFonts w:ascii="Arial" w:hAnsi="Arial" w:cs="Arial"/>
          <w:sz w:val="22"/>
          <w:szCs w:val="22"/>
          <w:lang w:eastAsia="en-GB"/>
        </w:rPr>
        <w:t>PSN VRF configuration</w:t>
      </w:r>
    </w:p>
    <w:p w14:paraId="12E81D42" w14:textId="77777777" w:rsidR="005809F9" w:rsidRPr="00B550DB" w:rsidRDefault="005809F9" w:rsidP="005809F9">
      <w:pPr>
        <w:pStyle w:val="BodyText"/>
        <w:numPr>
          <w:ilvl w:val="0"/>
          <w:numId w:val="97"/>
        </w:numPr>
        <w:overflowPunct/>
        <w:autoSpaceDE/>
        <w:autoSpaceDN/>
        <w:adjustRightInd/>
        <w:spacing w:line="259" w:lineRule="auto"/>
        <w:jc w:val="left"/>
        <w:textAlignment w:val="auto"/>
        <w:rPr>
          <w:rFonts w:cs="Arial"/>
          <w:sz w:val="22"/>
          <w:szCs w:val="22"/>
          <w:lang w:eastAsia="en-GB"/>
        </w:rPr>
      </w:pPr>
      <w:r>
        <w:rPr>
          <w:rFonts w:ascii="Arial" w:hAnsi="Arial" w:cs="Arial"/>
          <w:sz w:val="22"/>
          <w:szCs w:val="22"/>
          <w:lang w:eastAsia="en-GB"/>
        </w:rPr>
        <w:t>PSN Terms and PSN Standards</w:t>
      </w:r>
    </w:p>
    <w:p w14:paraId="6DB71822" w14:textId="77777777" w:rsidR="005809F9" w:rsidRPr="00B550DB" w:rsidRDefault="005809F9" w:rsidP="005809F9">
      <w:pPr>
        <w:pStyle w:val="BodyText"/>
        <w:numPr>
          <w:ilvl w:val="0"/>
          <w:numId w:val="97"/>
        </w:numPr>
        <w:overflowPunct/>
        <w:autoSpaceDE/>
        <w:autoSpaceDN/>
        <w:adjustRightInd/>
        <w:spacing w:line="259" w:lineRule="auto"/>
        <w:jc w:val="left"/>
        <w:textAlignment w:val="auto"/>
        <w:rPr>
          <w:sz w:val="22"/>
          <w:szCs w:val="22"/>
          <w:lang w:eastAsia="en-GB"/>
        </w:rPr>
      </w:pPr>
      <w:r w:rsidRPr="00B550DB">
        <w:rPr>
          <w:rFonts w:ascii="Arial" w:hAnsi="Arial" w:cs="Arial"/>
          <w:sz w:val="22"/>
          <w:szCs w:val="22"/>
          <w:lang w:eastAsia="en-GB"/>
        </w:rPr>
        <w:t>Routing to the relevant PSN services</w:t>
      </w:r>
    </w:p>
    <w:p w14:paraId="6AFEFD02" w14:textId="2425C22B" w:rsidR="000604FB" w:rsidRDefault="005809F9" w:rsidP="005809F9">
      <w:pPr>
        <w:overflowPunct/>
        <w:autoSpaceDE/>
        <w:autoSpaceDN/>
        <w:adjustRightInd/>
        <w:spacing w:after="120" w:line="259" w:lineRule="auto"/>
        <w:ind w:left="0"/>
        <w:jc w:val="left"/>
        <w:textAlignment w:val="auto"/>
        <w:rPr>
          <w:rFonts w:eastAsia="Calibri"/>
          <w:lang w:eastAsia="en-GB"/>
        </w:rPr>
      </w:pPr>
      <w:r w:rsidRPr="00B550DB">
        <w:rPr>
          <w:lang w:eastAsia="en-GB"/>
        </w:rPr>
        <w:t xml:space="preserve">QOS policy across the PSN </w:t>
      </w:r>
      <w:r>
        <w:rPr>
          <w:lang w:eastAsia="en-GB"/>
        </w:rPr>
        <w:t xml:space="preserve">Access </w:t>
      </w:r>
      <w:r w:rsidRPr="00B550DB">
        <w:rPr>
          <w:lang w:eastAsia="en-GB"/>
        </w:rPr>
        <w:t xml:space="preserve">Connectivity Service (as specified in the PSN Standards any variance to which must be agreed with the Customer by the Supplier.  </w:t>
      </w:r>
    </w:p>
    <w:p w14:paraId="6AFEFD03" w14:textId="77777777" w:rsidR="000604FB" w:rsidRDefault="00CA793C">
      <w:pPr>
        <w:overflowPunct/>
        <w:autoSpaceDE/>
        <w:autoSpaceDN/>
        <w:adjustRightInd/>
        <w:spacing w:after="120" w:line="259" w:lineRule="auto"/>
        <w:ind w:left="0"/>
        <w:jc w:val="left"/>
        <w:textAlignment w:val="auto"/>
        <w:rPr>
          <w:rFonts w:eastAsia="Calibri"/>
          <w:b/>
          <w:lang w:eastAsia="en-GB"/>
        </w:rPr>
      </w:pPr>
      <w:r>
        <w:rPr>
          <w:rFonts w:eastAsia="Calibri"/>
          <w:b/>
          <w:lang w:eastAsia="en-GB"/>
        </w:rPr>
        <w:t>Service Acceptance Testing minimum requirements</w:t>
      </w:r>
    </w:p>
    <w:p w14:paraId="630DB0D8" w14:textId="508AEE79" w:rsidR="005809F9" w:rsidRPr="00B550DB" w:rsidRDefault="005809F9" w:rsidP="005809F9">
      <w:pPr>
        <w:overflowPunct/>
        <w:autoSpaceDE/>
        <w:autoSpaceDN/>
        <w:adjustRightInd/>
        <w:spacing w:after="120" w:line="259" w:lineRule="auto"/>
        <w:ind w:left="0"/>
        <w:jc w:val="left"/>
        <w:textAlignment w:val="auto"/>
        <w:rPr>
          <w:rFonts w:eastAsia="Calibri"/>
          <w:lang w:eastAsia="en-GB"/>
        </w:rPr>
      </w:pPr>
      <w:r w:rsidRPr="005809F9">
        <w:rPr>
          <w:rFonts w:eastAsia="Calibri"/>
          <w:lang w:eastAsia="en-GB"/>
        </w:rPr>
        <w:t xml:space="preserve"> </w:t>
      </w:r>
      <w:r w:rsidRPr="006642ED">
        <w:rPr>
          <w:rFonts w:eastAsia="Calibri"/>
          <w:lang w:eastAsia="en-GB"/>
        </w:rPr>
        <w:t xml:space="preserve">In addition to the HSCN </w:t>
      </w:r>
      <w:r>
        <w:rPr>
          <w:rFonts w:eastAsia="Calibri"/>
          <w:lang w:eastAsia="en-GB"/>
        </w:rPr>
        <w:t>Connectivity Service</w:t>
      </w:r>
      <w:r w:rsidRPr="006642ED">
        <w:rPr>
          <w:rFonts w:eastAsia="Calibri"/>
          <w:lang w:eastAsia="en-GB"/>
        </w:rPr>
        <w:t xml:space="preserve"> testing</w:t>
      </w:r>
      <w:r>
        <w:rPr>
          <w:rFonts w:eastAsia="Calibri"/>
          <w:lang w:eastAsia="en-GB"/>
        </w:rPr>
        <w:t xml:space="preserve"> set out above</w:t>
      </w:r>
      <w:r w:rsidRPr="006642ED">
        <w:rPr>
          <w:rFonts w:eastAsia="Calibri"/>
          <w:lang w:eastAsia="en-GB"/>
        </w:rPr>
        <w:t>,</w:t>
      </w:r>
      <w:r>
        <w:rPr>
          <w:rFonts w:eastAsia="Calibri"/>
          <w:lang w:eastAsia="en-GB"/>
        </w:rPr>
        <w:t xml:space="preserve"> t</w:t>
      </w:r>
      <w:r w:rsidRPr="00B550DB">
        <w:rPr>
          <w:rFonts w:eastAsia="Calibri"/>
          <w:lang w:eastAsia="en-GB"/>
        </w:rPr>
        <w:t xml:space="preserve">he Supplier shall Test that, where applicable, the following features of the </w:t>
      </w:r>
      <w:r w:rsidR="0079337C">
        <w:rPr>
          <w:rFonts w:eastAsia="Calibri"/>
          <w:lang w:eastAsia="en-GB"/>
        </w:rPr>
        <w:t>S</w:t>
      </w:r>
      <w:r w:rsidRPr="00B550DB">
        <w:rPr>
          <w:rFonts w:eastAsia="Calibri"/>
          <w:lang w:eastAsia="en-GB"/>
        </w:rPr>
        <w:t>ervice meet the associated requirements:</w:t>
      </w:r>
    </w:p>
    <w:p w14:paraId="1F463E44" w14:textId="44408BA3" w:rsidR="005809F9" w:rsidRPr="00FC7542" w:rsidRDefault="005809F9" w:rsidP="00FC7542">
      <w:pPr>
        <w:pStyle w:val="BodyText"/>
        <w:numPr>
          <w:ilvl w:val="0"/>
          <w:numId w:val="98"/>
        </w:numPr>
        <w:overflowPunct/>
        <w:autoSpaceDE/>
        <w:autoSpaceDN/>
        <w:adjustRightInd/>
        <w:spacing w:line="259" w:lineRule="auto"/>
        <w:jc w:val="left"/>
        <w:textAlignment w:val="auto"/>
      </w:pPr>
      <w:r w:rsidRPr="00B550DB">
        <w:rPr>
          <w:rFonts w:ascii="Arial" w:hAnsi="Arial" w:cs="Arial"/>
          <w:sz w:val="22"/>
          <w:szCs w:val="22"/>
          <w:lang w:eastAsia="en-GB"/>
        </w:rPr>
        <w:lastRenderedPageBreak/>
        <w:t xml:space="preserve">Outbound </w:t>
      </w:r>
      <w:r w:rsidRPr="00FC7542">
        <w:rPr>
          <w:rFonts w:ascii="Arial" w:hAnsi="Arial"/>
          <w:sz w:val="22"/>
        </w:rPr>
        <w:t xml:space="preserve">connectivity </w:t>
      </w:r>
      <w:r w:rsidRPr="00B550DB">
        <w:rPr>
          <w:rFonts w:ascii="Arial" w:hAnsi="Arial" w:cs="Arial"/>
          <w:sz w:val="22"/>
          <w:szCs w:val="22"/>
          <w:lang w:eastAsia="en-GB"/>
        </w:rPr>
        <w:t xml:space="preserve">to the relevant PSN applications and </w:t>
      </w:r>
      <w:r>
        <w:rPr>
          <w:rFonts w:ascii="Arial" w:hAnsi="Arial" w:cs="Arial"/>
          <w:sz w:val="22"/>
          <w:szCs w:val="22"/>
          <w:lang w:eastAsia="en-GB"/>
        </w:rPr>
        <w:t>PSN customers</w:t>
      </w:r>
      <w:r w:rsidRPr="00B550DB">
        <w:rPr>
          <w:rFonts w:ascii="Arial" w:hAnsi="Arial" w:cs="Arial"/>
          <w:sz w:val="22"/>
          <w:szCs w:val="22"/>
          <w:lang w:eastAsia="en-GB"/>
        </w:rPr>
        <w:t>.</w:t>
      </w:r>
    </w:p>
    <w:p w14:paraId="64CF6A7A" w14:textId="77777777" w:rsidR="005809F9" w:rsidRPr="00B550DB" w:rsidRDefault="005809F9" w:rsidP="005809F9">
      <w:pPr>
        <w:overflowPunct/>
        <w:autoSpaceDE/>
        <w:autoSpaceDN/>
        <w:adjustRightInd/>
        <w:spacing w:after="120"/>
        <w:ind w:left="720"/>
        <w:jc w:val="left"/>
        <w:textAlignment w:val="center"/>
        <w:rPr>
          <w:lang w:eastAsia="en-GB"/>
        </w:rPr>
      </w:pPr>
    </w:p>
    <w:p w14:paraId="0434B7DF" w14:textId="77777777" w:rsidR="005809F9" w:rsidRDefault="005809F9" w:rsidP="005809F9">
      <w:pPr>
        <w:numPr>
          <w:ilvl w:val="0"/>
          <w:numId w:val="57"/>
        </w:numPr>
        <w:ind w:left="709"/>
        <w:rPr>
          <w:b/>
        </w:rPr>
      </w:pPr>
      <w:r>
        <w:rPr>
          <w:b/>
        </w:rPr>
        <w:t>PSN ACCESS CONNECTIVITY SERVICE (NOT AS PART OF AN HSCN CONNECTIVITY SERVICE)</w:t>
      </w:r>
    </w:p>
    <w:p w14:paraId="757E888D" w14:textId="77777777" w:rsidR="005809F9" w:rsidRDefault="005809F9" w:rsidP="005809F9">
      <w:pPr>
        <w:overflowPunct/>
        <w:autoSpaceDE/>
        <w:autoSpaceDN/>
        <w:adjustRightInd/>
        <w:spacing w:after="120" w:line="259" w:lineRule="auto"/>
        <w:ind w:left="0"/>
        <w:jc w:val="left"/>
        <w:textAlignment w:val="auto"/>
        <w:rPr>
          <w:rFonts w:eastAsia="Calibri"/>
          <w:b/>
          <w:lang w:eastAsia="en-GB"/>
        </w:rPr>
      </w:pPr>
      <w:r>
        <w:rPr>
          <w:rFonts w:eastAsia="Calibri"/>
          <w:b/>
          <w:lang w:eastAsia="en-GB"/>
        </w:rPr>
        <w:t>Commissioning Testing minimum requirements</w:t>
      </w:r>
    </w:p>
    <w:p w14:paraId="12497F50" w14:textId="77777777" w:rsidR="005809F9" w:rsidRDefault="005809F9" w:rsidP="005809F9">
      <w:pPr>
        <w:overflowPunct/>
        <w:autoSpaceDE/>
        <w:autoSpaceDN/>
        <w:adjustRightInd/>
        <w:spacing w:after="120" w:line="259" w:lineRule="auto"/>
        <w:ind w:left="0"/>
        <w:jc w:val="left"/>
        <w:textAlignment w:val="auto"/>
        <w:rPr>
          <w:rFonts w:eastAsia="Calibri"/>
          <w:lang w:eastAsia="en-GB"/>
        </w:rPr>
      </w:pPr>
      <w:r>
        <w:rPr>
          <w:rFonts w:eastAsia="Calibri"/>
          <w:lang w:eastAsia="en-GB"/>
        </w:rPr>
        <w:t>As specified by the Customer in the Statement of Requirements.</w:t>
      </w:r>
    </w:p>
    <w:p w14:paraId="28A5DDBB" w14:textId="77777777" w:rsidR="005809F9" w:rsidRDefault="005809F9" w:rsidP="005809F9">
      <w:pPr>
        <w:overflowPunct/>
        <w:autoSpaceDE/>
        <w:autoSpaceDN/>
        <w:adjustRightInd/>
        <w:spacing w:after="120" w:line="259" w:lineRule="auto"/>
        <w:ind w:left="0"/>
        <w:jc w:val="left"/>
        <w:textAlignment w:val="auto"/>
        <w:rPr>
          <w:rFonts w:eastAsia="Calibri"/>
          <w:b/>
          <w:lang w:eastAsia="en-GB"/>
        </w:rPr>
      </w:pPr>
      <w:r>
        <w:rPr>
          <w:rFonts w:eastAsia="Calibri"/>
          <w:b/>
          <w:lang w:eastAsia="en-GB"/>
        </w:rPr>
        <w:t>Service Acceptance Testing minimum requirements</w:t>
      </w:r>
    </w:p>
    <w:p w14:paraId="7E381536" w14:textId="77777777" w:rsidR="005809F9" w:rsidRDefault="005809F9" w:rsidP="005809F9">
      <w:pPr>
        <w:overflowPunct/>
        <w:autoSpaceDE/>
        <w:autoSpaceDN/>
        <w:adjustRightInd/>
        <w:spacing w:after="120" w:line="259" w:lineRule="auto"/>
        <w:ind w:left="0"/>
        <w:jc w:val="left"/>
        <w:textAlignment w:val="auto"/>
        <w:rPr>
          <w:rFonts w:eastAsia="Calibri"/>
          <w:lang w:eastAsia="en-GB"/>
        </w:rPr>
      </w:pPr>
      <w:r>
        <w:rPr>
          <w:rFonts w:eastAsia="Calibri"/>
          <w:lang w:eastAsia="en-GB"/>
        </w:rPr>
        <w:t>As specified by the Customer in the Statement of Requirements.</w:t>
      </w:r>
    </w:p>
    <w:p w14:paraId="6AFEFD05" w14:textId="77777777" w:rsidR="000604FB" w:rsidRDefault="00CA793C">
      <w:pPr>
        <w:numPr>
          <w:ilvl w:val="0"/>
          <w:numId w:val="57"/>
        </w:numPr>
        <w:ind w:left="709"/>
        <w:rPr>
          <w:b/>
        </w:rPr>
      </w:pPr>
      <w:r>
        <w:rPr>
          <w:b/>
        </w:rPr>
        <w:t>VPN (INTEGRATED AND STAND-ALONE)</w:t>
      </w:r>
    </w:p>
    <w:p w14:paraId="6AFEFD06" w14:textId="77777777" w:rsidR="000604FB" w:rsidRDefault="00CA793C">
      <w:pPr>
        <w:overflowPunct/>
        <w:autoSpaceDE/>
        <w:autoSpaceDN/>
        <w:adjustRightInd/>
        <w:spacing w:after="120" w:line="259" w:lineRule="auto"/>
        <w:ind w:left="0"/>
        <w:jc w:val="left"/>
        <w:textAlignment w:val="auto"/>
        <w:rPr>
          <w:rFonts w:eastAsia="Calibri"/>
          <w:b/>
          <w:lang w:eastAsia="en-GB"/>
        </w:rPr>
      </w:pPr>
      <w:r>
        <w:rPr>
          <w:rFonts w:eastAsia="Calibri"/>
          <w:b/>
          <w:lang w:eastAsia="en-GB"/>
        </w:rPr>
        <w:t>Commissioning Testing minimum requirements</w:t>
      </w:r>
    </w:p>
    <w:p w14:paraId="6AFEFD07" w14:textId="7B39C813" w:rsidR="000604FB" w:rsidRDefault="00CA793C">
      <w:pPr>
        <w:overflowPunct/>
        <w:autoSpaceDE/>
        <w:autoSpaceDN/>
        <w:adjustRightInd/>
        <w:spacing w:after="120" w:line="259" w:lineRule="auto"/>
        <w:ind w:left="0"/>
        <w:jc w:val="left"/>
        <w:textAlignment w:val="auto"/>
        <w:rPr>
          <w:rFonts w:eastAsia="Calibri"/>
          <w:lang w:eastAsia="en-GB"/>
        </w:rPr>
      </w:pPr>
      <w:r>
        <w:rPr>
          <w:rFonts w:eastAsia="Calibri"/>
          <w:lang w:eastAsia="en-GB"/>
        </w:rPr>
        <w:t xml:space="preserve">The Supplier shall Test that, where applicable, the following features of the </w:t>
      </w:r>
      <w:r w:rsidR="0079337C">
        <w:rPr>
          <w:rFonts w:eastAsia="Calibri"/>
          <w:lang w:eastAsia="en-GB"/>
        </w:rPr>
        <w:t>S</w:t>
      </w:r>
      <w:r>
        <w:rPr>
          <w:rFonts w:eastAsia="Calibri"/>
          <w:lang w:eastAsia="en-GB"/>
        </w:rPr>
        <w:t>ervice meet the associated requirements:</w:t>
      </w:r>
    </w:p>
    <w:p w14:paraId="6AFEFD08" w14:textId="77777777" w:rsidR="000604FB" w:rsidRDefault="00CA793C">
      <w:pPr>
        <w:numPr>
          <w:ilvl w:val="0"/>
          <w:numId w:val="29"/>
        </w:numPr>
        <w:overflowPunct/>
        <w:autoSpaceDE/>
        <w:autoSpaceDN/>
        <w:adjustRightInd/>
        <w:spacing w:after="120" w:line="259" w:lineRule="auto"/>
        <w:jc w:val="left"/>
        <w:textAlignment w:val="auto"/>
        <w:rPr>
          <w:rFonts w:eastAsia="Calibri"/>
          <w:lang w:eastAsia="en-GB"/>
        </w:rPr>
      </w:pPr>
      <w:r>
        <w:rPr>
          <w:rFonts w:eastAsia="Calibri"/>
          <w:lang w:eastAsia="en-GB"/>
        </w:rPr>
        <w:t>Availability</w:t>
      </w:r>
    </w:p>
    <w:p w14:paraId="6AFEFD09" w14:textId="77777777" w:rsidR="000604FB" w:rsidRDefault="00CA793C">
      <w:pPr>
        <w:numPr>
          <w:ilvl w:val="0"/>
          <w:numId w:val="29"/>
        </w:numPr>
        <w:overflowPunct/>
        <w:autoSpaceDE/>
        <w:autoSpaceDN/>
        <w:adjustRightInd/>
        <w:spacing w:after="120" w:line="259" w:lineRule="auto"/>
        <w:jc w:val="left"/>
        <w:textAlignment w:val="auto"/>
        <w:rPr>
          <w:rFonts w:eastAsia="Calibri"/>
          <w:lang w:eastAsia="en-GB"/>
        </w:rPr>
      </w:pPr>
      <w:r>
        <w:rPr>
          <w:rFonts w:eastAsia="Calibri"/>
          <w:lang w:eastAsia="en-GB"/>
        </w:rPr>
        <w:t>Routing</w:t>
      </w:r>
    </w:p>
    <w:p w14:paraId="6AFEFD0A" w14:textId="77777777" w:rsidR="000604FB" w:rsidRDefault="00CA793C">
      <w:pPr>
        <w:numPr>
          <w:ilvl w:val="0"/>
          <w:numId w:val="29"/>
        </w:numPr>
        <w:overflowPunct/>
        <w:autoSpaceDE/>
        <w:autoSpaceDN/>
        <w:adjustRightInd/>
        <w:spacing w:after="120" w:line="259" w:lineRule="auto"/>
        <w:jc w:val="left"/>
        <w:textAlignment w:val="auto"/>
        <w:rPr>
          <w:rFonts w:eastAsia="Calibri"/>
          <w:lang w:eastAsia="en-GB"/>
        </w:rPr>
      </w:pPr>
      <w:r>
        <w:rPr>
          <w:rFonts w:eastAsia="Calibri"/>
          <w:lang w:eastAsia="en-GB"/>
        </w:rPr>
        <w:t>Failover (to Secondary and back to Primary as applicable)</w:t>
      </w:r>
    </w:p>
    <w:p w14:paraId="6AFEFD0B" w14:textId="77777777" w:rsidR="000604FB" w:rsidRDefault="00CA793C">
      <w:pPr>
        <w:numPr>
          <w:ilvl w:val="0"/>
          <w:numId w:val="29"/>
        </w:numPr>
        <w:overflowPunct/>
        <w:autoSpaceDE/>
        <w:autoSpaceDN/>
        <w:adjustRightInd/>
        <w:spacing w:after="120" w:line="259" w:lineRule="auto"/>
        <w:jc w:val="left"/>
        <w:textAlignment w:val="auto"/>
        <w:rPr>
          <w:rFonts w:eastAsia="Calibri"/>
          <w:lang w:eastAsia="en-GB"/>
        </w:rPr>
      </w:pPr>
      <w:r>
        <w:rPr>
          <w:rFonts w:eastAsia="Calibri"/>
          <w:lang w:eastAsia="en-GB"/>
        </w:rPr>
        <w:t>Establishment of the VPN connection in accordance with defined standards and encryption algorithms</w:t>
      </w:r>
    </w:p>
    <w:p w14:paraId="6AFEFD0C" w14:textId="77777777" w:rsidR="000604FB" w:rsidRDefault="00CA793C">
      <w:pPr>
        <w:numPr>
          <w:ilvl w:val="0"/>
          <w:numId w:val="29"/>
        </w:numPr>
        <w:overflowPunct/>
        <w:autoSpaceDE/>
        <w:autoSpaceDN/>
        <w:adjustRightInd/>
        <w:spacing w:after="120" w:line="259" w:lineRule="auto"/>
        <w:jc w:val="left"/>
        <w:textAlignment w:val="auto"/>
        <w:rPr>
          <w:rFonts w:eastAsia="Calibri"/>
          <w:lang w:eastAsia="en-GB"/>
        </w:rPr>
      </w:pPr>
      <w:r>
        <w:rPr>
          <w:rFonts w:eastAsia="Calibri"/>
          <w:lang w:eastAsia="en-GB"/>
        </w:rPr>
        <w:t>Monitoring and alerting</w:t>
      </w:r>
    </w:p>
    <w:p w14:paraId="6AFEFD0D" w14:textId="77777777" w:rsidR="000604FB" w:rsidRDefault="00CA793C">
      <w:pPr>
        <w:numPr>
          <w:ilvl w:val="0"/>
          <w:numId w:val="29"/>
        </w:numPr>
        <w:overflowPunct/>
        <w:autoSpaceDE/>
        <w:autoSpaceDN/>
        <w:adjustRightInd/>
        <w:spacing w:after="120" w:line="259" w:lineRule="auto"/>
        <w:jc w:val="left"/>
        <w:textAlignment w:val="auto"/>
        <w:rPr>
          <w:rFonts w:eastAsia="Calibri"/>
          <w:lang w:eastAsia="en-GB"/>
        </w:rPr>
      </w:pPr>
      <w:r>
        <w:rPr>
          <w:rFonts w:eastAsia="Calibri"/>
          <w:lang w:eastAsia="en-GB"/>
        </w:rPr>
        <w:t>Service Management capabilities, including asset management, CRM access, Service portal access, monitoring and reporting, remote management, where not already proven as part of a separate implementation for the Customer.</w:t>
      </w:r>
    </w:p>
    <w:p w14:paraId="6AFEFD0E" w14:textId="77777777" w:rsidR="000604FB" w:rsidRDefault="00CA793C">
      <w:pPr>
        <w:overflowPunct/>
        <w:autoSpaceDE/>
        <w:autoSpaceDN/>
        <w:adjustRightInd/>
        <w:spacing w:after="120" w:line="259" w:lineRule="auto"/>
        <w:ind w:left="0"/>
        <w:jc w:val="left"/>
        <w:textAlignment w:val="auto"/>
        <w:rPr>
          <w:rFonts w:eastAsia="Calibri"/>
          <w:b/>
          <w:lang w:eastAsia="en-GB"/>
        </w:rPr>
      </w:pPr>
      <w:r>
        <w:rPr>
          <w:rFonts w:eastAsia="Calibri"/>
          <w:b/>
          <w:lang w:eastAsia="en-GB"/>
        </w:rPr>
        <w:t>Service Acceptance Testing minimum requirements</w:t>
      </w:r>
    </w:p>
    <w:p w14:paraId="6AFEFD0F" w14:textId="72BD7543" w:rsidR="000604FB" w:rsidRDefault="00CA793C">
      <w:pPr>
        <w:overflowPunct/>
        <w:autoSpaceDE/>
        <w:autoSpaceDN/>
        <w:adjustRightInd/>
        <w:spacing w:after="120" w:line="259" w:lineRule="auto"/>
        <w:ind w:left="0"/>
        <w:jc w:val="left"/>
        <w:textAlignment w:val="auto"/>
        <w:rPr>
          <w:rFonts w:eastAsia="Calibri"/>
          <w:lang w:eastAsia="en-GB"/>
        </w:rPr>
      </w:pPr>
      <w:r>
        <w:rPr>
          <w:rFonts w:eastAsia="Calibri"/>
          <w:lang w:eastAsia="en-GB"/>
        </w:rPr>
        <w:t xml:space="preserve">The Supplier shall Test that, where applicable, the following features of the </w:t>
      </w:r>
      <w:r w:rsidR="0079337C">
        <w:rPr>
          <w:rFonts w:eastAsia="Calibri"/>
          <w:lang w:eastAsia="en-GB"/>
        </w:rPr>
        <w:t>S</w:t>
      </w:r>
      <w:r>
        <w:rPr>
          <w:rFonts w:eastAsia="Calibri"/>
          <w:lang w:eastAsia="en-GB"/>
        </w:rPr>
        <w:t>ervice meet the associated requirements:</w:t>
      </w:r>
    </w:p>
    <w:p w14:paraId="6AFEFD10" w14:textId="77777777" w:rsidR="000604FB" w:rsidRDefault="00CA793C">
      <w:pPr>
        <w:numPr>
          <w:ilvl w:val="0"/>
          <w:numId w:val="30"/>
        </w:numPr>
        <w:overflowPunct/>
        <w:autoSpaceDE/>
        <w:autoSpaceDN/>
        <w:adjustRightInd/>
        <w:spacing w:after="120" w:line="259" w:lineRule="auto"/>
        <w:jc w:val="left"/>
        <w:textAlignment w:val="auto"/>
        <w:rPr>
          <w:rFonts w:eastAsia="Calibri"/>
          <w:lang w:eastAsia="en-GB"/>
        </w:rPr>
      </w:pPr>
      <w:r>
        <w:rPr>
          <w:rFonts w:eastAsia="Calibri"/>
          <w:lang w:eastAsia="en-GB"/>
        </w:rPr>
        <w:t>Outbound connectivity to the relevant end points (as specified by the Customer)</w:t>
      </w:r>
    </w:p>
    <w:p w14:paraId="6AFEFD11" w14:textId="77777777" w:rsidR="000604FB" w:rsidRDefault="00CA793C">
      <w:pPr>
        <w:numPr>
          <w:ilvl w:val="0"/>
          <w:numId w:val="30"/>
        </w:numPr>
        <w:overflowPunct/>
        <w:autoSpaceDE/>
        <w:autoSpaceDN/>
        <w:adjustRightInd/>
        <w:spacing w:after="120" w:line="259" w:lineRule="auto"/>
        <w:jc w:val="left"/>
        <w:textAlignment w:val="auto"/>
        <w:rPr>
          <w:rFonts w:eastAsia="Calibri"/>
          <w:lang w:eastAsia="en-GB"/>
        </w:rPr>
      </w:pPr>
      <w:r>
        <w:rPr>
          <w:rFonts w:eastAsia="Calibri"/>
          <w:lang w:eastAsia="en-GB"/>
        </w:rPr>
        <w:t>Inbound connectivity from other end points (as specified by the Customer)</w:t>
      </w:r>
    </w:p>
    <w:p w14:paraId="6AFEFD12" w14:textId="77777777" w:rsidR="000604FB" w:rsidRDefault="00CA793C">
      <w:pPr>
        <w:numPr>
          <w:ilvl w:val="0"/>
          <w:numId w:val="30"/>
        </w:numPr>
        <w:overflowPunct/>
        <w:autoSpaceDE/>
        <w:autoSpaceDN/>
        <w:adjustRightInd/>
        <w:spacing w:after="120" w:line="259" w:lineRule="auto"/>
        <w:jc w:val="left"/>
        <w:textAlignment w:val="auto"/>
        <w:rPr>
          <w:rFonts w:eastAsia="Calibri"/>
          <w:lang w:eastAsia="en-GB"/>
        </w:rPr>
      </w:pPr>
      <w:r>
        <w:rPr>
          <w:rFonts w:eastAsia="Calibri"/>
          <w:lang w:eastAsia="en-GB"/>
        </w:rPr>
        <w:t xml:space="preserve">Cutover from the existing capability (where applicable). </w:t>
      </w:r>
    </w:p>
    <w:p w14:paraId="6AFEFD13" w14:textId="77777777" w:rsidR="000604FB" w:rsidRDefault="00CA793C">
      <w:pPr>
        <w:numPr>
          <w:ilvl w:val="0"/>
          <w:numId w:val="30"/>
        </w:numPr>
        <w:overflowPunct/>
        <w:autoSpaceDE/>
        <w:autoSpaceDN/>
        <w:adjustRightInd/>
        <w:spacing w:after="120" w:line="259" w:lineRule="auto"/>
        <w:jc w:val="left"/>
        <w:textAlignment w:val="auto"/>
        <w:rPr>
          <w:rFonts w:eastAsia="Calibri"/>
          <w:lang w:eastAsia="en-GB"/>
        </w:rPr>
      </w:pPr>
      <w:r>
        <w:rPr>
          <w:rFonts w:eastAsia="Calibri"/>
          <w:lang w:eastAsia="en-GB"/>
        </w:rPr>
        <w:t>Live access to the Supplier’s CRM, Service portal and monitoring and reporting solutions, where not already proven as part of a separate implementation for the Customer.</w:t>
      </w:r>
    </w:p>
    <w:p w14:paraId="6AFEFD14" w14:textId="77777777" w:rsidR="000604FB" w:rsidRDefault="00CA793C">
      <w:pPr>
        <w:numPr>
          <w:ilvl w:val="0"/>
          <w:numId w:val="57"/>
        </w:numPr>
        <w:ind w:left="709"/>
        <w:rPr>
          <w:b/>
        </w:rPr>
      </w:pPr>
      <w:r>
        <w:rPr>
          <w:b/>
        </w:rPr>
        <w:t>MANAGED FIREWALL (INTEGRATED AND STAND-ALONE)</w:t>
      </w:r>
    </w:p>
    <w:p w14:paraId="6AFEFD15" w14:textId="77777777" w:rsidR="000604FB" w:rsidRDefault="00CA793C">
      <w:pPr>
        <w:overflowPunct/>
        <w:autoSpaceDE/>
        <w:autoSpaceDN/>
        <w:adjustRightInd/>
        <w:spacing w:after="120" w:line="259" w:lineRule="auto"/>
        <w:ind w:left="0"/>
        <w:jc w:val="left"/>
        <w:textAlignment w:val="auto"/>
        <w:rPr>
          <w:rFonts w:eastAsia="Calibri"/>
          <w:b/>
          <w:lang w:eastAsia="en-GB"/>
        </w:rPr>
      </w:pPr>
      <w:r>
        <w:rPr>
          <w:rFonts w:eastAsia="Calibri"/>
          <w:b/>
          <w:lang w:eastAsia="en-GB"/>
        </w:rPr>
        <w:t>Commissioning Testing minimum requirements</w:t>
      </w:r>
    </w:p>
    <w:p w14:paraId="6AFEFD16" w14:textId="69488EFD" w:rsidR="000604FB" w:rsidRDefault="00CA793C">
      <w:pPr>
        <w:overflowPunct/>
        <w:autoSpaceDE/>
        <w:autoSpaceDN/>
        <w:adjustRightInd/>
        <w:spacing w:after="120" w:line="259" w:lineRule="auto"/>
        <w:ind w:left="0"/>
        <w:jc w:val="left"/>
        <w:textAlignment w:val="auto"/>
        <w:rPr>
          <w:rFonts w:eastAsia="Calibri"/>
          <w:lang w:eastAsia="en-GB"/>
        </w:rPr>
      </w:pPr>
      <w:r>
        <w:rPr>
          <w:rFonts w:eastAsia="Calibri"/>
          <w:lang w:eastAsia="en-GB"/>
        </w:rPr>
        <w:t xml:space="preserve">The Supplier shall Test that, where applicable, the following features of the </w:t>
      </w:r>
      <w:r w:rsidR="0079337C">
        <w:rPr>
          <w:rFonts w:eastAsia="Calibri"/>
          <w:lang w:eastAsia="en-GB"/>
        </w:rPr>
        <w:t>S</w:t>
      </w:r>
      <w:r>
        <w:rPr>
          <w:rFonts w:eastAsia="Calibri"/>
          <w:lang w:eastAsia="en-GB"/>
        </w:rPr>
        <w:t>ervice meet the associated requirements:</w:t>
      </w:r>
    </w:p>
    <w:p w14:paraId="6AFEFD17" w14:textId="77777777" w:rsidR="000604FB" w:rsidRDefault="00CA793C">
      <w:pPr>
        <w:numPr>
          <w:ilvl w:val="0"/>
          <w:numId w:val="31"/>
        </w:numPr>
        <w:overflowPunct/>
        <w:autoSpaceDE/>
        <w:autoSpaceDN/>
        <w:adjustRightInd/>
        <w:spacing w:after="120" w:line="259" w:lineRule="auto"/>
        <w:jc w:val="left"/>
        <w:textAlignment w:val="auto"/>
        <w:rPr>
          <w:rFonts w:eastAsia="Calibri"/>
          <w:lang w:eastAsia="en-GB"/>
        </w:rPr>
      </w:pPr>
      <w:r>
        <w:rPr>
          <w:rFonts w:eastAsia="Calibri"/>
          <w:lang w:eastAsia="en-GB"/>
        </w:rPr>
        <w:t>Availability (primary and secondary as applicable)</w:t>
      </w:r>
    </w:p>
    <w:p w14:paraId="6AFEFD18" w14:textId="77777777" w:rsidR="000604FB" w:rsidRDefault="00CA793C">
      <w:pPr>
        <w:numPr>
          <w:ilvl w:val="0"/>
          <w:numId w:val="31"/>
        </w:numPr>
        <w:overflowPunct/>
        <w:autoSpaceDE/>
        <w:autoSpaceDN/>
        <w:adjustRightInd/>
        <w:spacing w:after="120" w:line="259" w:lineRule="auto"/>
        <w:jc w:val="left"/>
        <w:textAlignment w:val="auto"/>
        <w:rPr>
          <w:rFonts w:eastAsia="Calibri"/>
          <w:lang w:eastAsia="en-GB"/>
        </w:rPr>
      </w:pPr>
      <w:r>
        <w:rPr>
          <w:rFonts w:eastAsia="Calibri"/>
          <w:lang w:eastAsia="en-GB"/>
        </w:rPr>
        <w:t>Security requirements as applicable</w:t>
      </w:r>
    </w:p>
    <w:p w14:paraId="6AFEFD19" w14:textId="77777777" w:rsidR="000604FB" w:rsidRDefault="00CA793C">
      <w:pPr>
        <w:numPr>
          <w:ilvl w:val="0"/>
          <w:numId w:val="31"/>
        </w:numPr>
        <w:overflowPunct/>
        <w:autoSpaceDE/>
        <w:autoSpaceDN/>
        <w:adjustRightInd/>
        <w:spacing w:after="120" w:line="259" w:lineRule="auto"/>
        <w:jc w:val="left"/>
        <w:textAlignment w:val="auto"/>
        <w:rPr>
          <w:rFonts w:eastAsia="Calibri"/>
          <w:lang w:eastAsia="en-GB"/>
        </w:rPr>
      </w:pPr>
      <w:r>
        <w:rPr>
          <w:rFonts w:eastAsia="Calibri"/>
          <w:lang w:eastAsia="en-GB"/>
        </w:rPr>
        <w:t>Capacity provision</w:t>
      </w:r>
    </w:p>
    <w:p w14:paraId="6AFEFD1A" w14:textId="77777777" w:rsidR="000604FB" w:rsidRDefault="00CA793C">
      <w:pPr>
        <w:numPr>
          <w:ilvl w:val="0"/>
          <w:numId w:val="31"/>
        </w:numPr>
        <w:overflowPunct/>
        <w:autoSpaceDE/>
        <w:autoSpaceDN/>
        <w:adjustRightInd/>
        <w:spacing w:after="120" w:line="259" w:lineRule="auto"/>
        <w:jc w:val="left"/>
        <w:textAlignment w:val="auto"/>
        <w:rPr>
          <w:rFonts w:eastAsia="Calibri"/>
          <w:lang w:eastAsia="en-GB"/>
        </w:rPr>
      </w:pPr>
      <w:r>
        <w:rPr>
          <w:rFonts w:eastAsia="Calibri"/>
          <w:lang w:eastAsia="en-GB"/>
        </w:rPr>
        <w:lastRenderedPageBreak/>
        <w:t>Failover (to Secondary and back to Primary as applicable)</w:t>
      </w:r>
    </w:p>
    <w:p w14:paraId="6AFEFD1B" w14:textId="77777777" w:rsidR="000604FB" w:rsidRDefault="00CA793C">
      <w:pPr>
        <w:numPr>
          <w:ilvl w:val="0"/>
          <w:numId w:val="31"/>
        </w:numPr>
        <w:overflowPunct/>
        <w:autoSpaceDE/>
        <w:autoSpaceDN/>
        <w:adjustRightInd/>
        <w:spacing w:after="120" w:line="259" w:lineRule="auto"/>
        <w:jc w:val="left"/>
        <w:textAlignment w:val="auto"/>
        <w:rPr>
          <w:rFonts w:eastAsia="Calibri"/>
          <w:lang w:eastAsia="en-GB"/>
        </w:rPr>
      </w:pPr>
      <w:r>
        <w:rPr>
          <w:rFonts w:eastAsia="Calibri"/>
          <w:lang w:eastAsia="en-GB"/>
        </w:rPr>
        <w:t>Audit logging, monitoring and alerting</w:t>
      </w:r>
    </w:p>
    <w:p w14:paraId="6AFEFD1C" w14:textId="77777777" w:rsidR="000604FB" w:rsidRDefault="00CA793C">
      <w:pPr>
        <w:numPr>
          <w:ilvl w:val="0"/>
          <w:numId w:val="31"/>
        </w:numPr>
        <w:overflowPunct/>
        <w:autoSpaceDE/>
        <w:autoSpaceDN/>
        <w:adjustRightInd/>
        <w:spacing w:after="120" w:line="259" w:lineRule="auto"/>
        <w:jc w:val="left"/>
        <w:textAlignment w:val="auto"/>
        <w:rPr>
          <w:rFonts w:eastAsia="Calibri"/>
          <w:lang w:eastAsia="en-GB"/>
        </w:rPr>
      </w:pPr>
      <w:r>
        <w:rPr>
          <w:rFonts w:eastAsia="Calibri"/>
          <w:lang w:eastAsia="en-GB"/>
        </w:rPr>
        <w:t>Service Management capabilities, including asset management, CRM access, Service portal access, monitoring and reporting, remote management, where not already proven as part of a separate implementation for the Customer.</w:t>
      </w:r>
    </w:p>
    <w:p w14:paraId="6AFEFD1D" w14:textId="77777777" w:rsidR="000604FB" w:rsidRDefault="00CA793C">
      <w:pPr>
        <w:overflowPunct/>
        <w:autoSpaceDE/>
        <w:autoSpaceDN/>
        <w:adjustRightInd/>
        <w:spacing w:after="120" w:line="259" w:lineRule="auto"/>
        <w:ind w:left="0"/>
        <w:jc w:val="left"/>
        <w:textAlignment w:val="auto"/>
        <w:rPr>
          <w:rFonts w:eastAsia="Calibri"/>
          <w:b/>
          <w:lang w:eastAsia="en-GB"/>
        </w:rPr>
      </w:pPr>
      <w:r>
        <w:rPr>
          <w:rFonts w:eastAsia="Calibri"/>
          <w:b/>
          <w:lang w:eastAsia="en-GB"/>
        </w:rPr>
        <w:t>Service Acceptance Testing minimum requirements</w:t>
      </w:r>
    </w:p>
    <w:p w14:paraId="6AFEFD1E" w14:textId="1FA25F4C" w:rsidR="000604FB" w:rsidRDefault="00CA793C">
      <w:pPr>
        <w:overflowPunct/>
        <w:autoSpaceDE/>
        <w:autoSpaceDN/>
        <w:adjustRightInd/>
        <w:spacing w:after="120" w:line="259" w:lineRule="auto"/>
        <w:ind w:left="0"/>
        <w:jc w:val="left"/>
        <w:textAlignment w:val="auto"/>
        <w:rPr>
          <w:rFonts w:eastAsia="Calibri"/>
          <w:lang w:eastAsia="en-GB"/>
        </w:rPr>
      </w:pPr>
      <w:r>
        <w:rPr>
          <w:rFonts w:eastAsia="Calibri"/>
          <w:lang w:eastAsia="en-GB"/>
        </w:rPr>
        <w:t xml:space="preserve">The Supplier shall Test that, </w:t>
      </w:r>
      <w:r w:rsidR="0079337C">
        <w:rPr>
          <w:rFonts w:eastAsia="Calibri"/>
          <w:lang w:eastAsia="en-GB"/>
        </w:rPr>
        <w:t>where applicable, the following features of the Service</w:t>
      </w:r>
      <w:r>
        <w:rPr>
          <w:rFonts w:eastAsia="Calibri"/>
          <w:lang w:eastAsia="en-GB"/>
        </w:rPr>
        <w:t xml:space="preserve"> meet the associated requirements:</w:t>
      </w:r>
    </w:p>
    <w:p w14:paraId="6AFEFD1F" w14:textId="332EA2DA" w:rsidR="000604FB" w:rsidRDefault="00CA793C">
      <w:pPr>
        <w:numPr>
          <w:ilvl w:val="0"/>
          <w:numId w:val="32"/>
        </w:numPr>
        <w:overflowPunct/>
        <w:autoSpaceDE/>
        <w:autoSpaceDN/>
        <w:adjustRightInd/>
        <w:spacing w:after="120" w:line="259" w:lineRule="auto"/>
        <w:jc w:val="left"/>
        <w:textAlignment w:val="auto"/>
        <w:rPr>
          <w:rFonts w:eastAsia="Calibri"/>
          <w:lang w:eastAsia="en-GB"/>
        </w:rPr>
      </w:pPr>
      <w:r>
        <w:rPr>
          <w:rFonts w:eastAsia="Calibri"/>
          <w:lang w:eastAsia="en-GB"/>
        </w:rPr>
        <w:t xml:space="preserve">Outbound connectivity to the relevant NHS national applications (as specified by the Customer), other HSCN connected </w:t>
      </w:r>
      <w:r w:rsidR="00B405F4">
        <w:rPr>
          <w:rFonts w:eastAsia="Calibri"/>
          <w:lang w:eastAsia="en-GB"/>
        </w:rPr>
        <w:t>customers, the</w:t>
      </w:r>
      <w:r>
        <w:rPr>
          <w:rFonts w:eastAsia="Calibri"/>
          <w:lang w:eastAsia="en-GB"/>
        </w:rPr>
        <w:t xml:space="preserve"> HSCN peering exchange, the HSCN Transition Network</w:t>
      </w:r>
    </w:p>
    <w:p w14:paraId="6AFEFD20" w14:textId="1F2A6089" w:rsidR="000604FB" w:rsidRDefault="00CA793C">
      <w:pPr>
        <w:numPr>
          <w:ilvl w:val="0"/>
          <w:numId w:val="32"/>
        </w:numPr>
        <w:overflowPunct/>
        <w:autoSpaceDE/>
        <w:autoSpaceDN/>
        <w:adjustRightInd/>
        <w:spacing w:after="120" w:line="259" w:lineRule="auto"/>
        <w:jc w:val="left"/>
        <w:textAlignment w:val="auto"/>
        <w:rPr>
          <w:rFonts w:eastAsia="Calibri"/>
          <w:lang w:eastAsia="en-GB"/>
        </w:rPr>
      </w:pPr>
      <w:r>
        <w:rPr>
          <w:rFonts w:eastAsia="Calibri"/>
          <w:lang w:eastAsia="en-GB"/>
        </w:rPr>
        <w:t xml:space="preserve">Inbound connectivity from other CNSPs, the HSCN Transition Network, other relevant </w:t>
      </w:r>
      <w:r w:rsidR="00B405F4">
        <w:rPr>
          <w:rFonts w:eastAsia="Calibri"/>
          <w:lang w:eastAsia="en-GB"/>
        </w:rPr>
        <w:t>third-party</w:t>
      </w:r>
      <w:r>
        <w:rPr>
          <w:rFonts w:eastAsia="Calibri"/>
          <w:lang w:eastAsia="en-GB"/>
        </w:rPr>
        <w:t xml:space="preserve"> support providers (as specified by the Customer)</w:t>
      </w:r>
    </w:p>
    <w:p w14:paraId="6AFEFD21" w14:textId="77777777" w:rsidR="000604FB" w:rsidRDefault="00CA793C">
      <w:pPr>
        <w:numPr>
          <w:ilvl w:val="0"/>
          <w:numId w:val="32"/>
        </w:numPr>
        <w:overflowPunct/>
        <w:autoSpaceDE/>
        <w:autoSpaceDN/>
        <w:adjustRightInd/>
        <w:spacing w:after="120" w:line="259" w:lineRule="auto"/>
        <w:jc w:val="left"/>
        <w:textAlignment w:val="auto"/>
        <w:rPr>
          <w:rFonts w:eastAsia="Calibri"/>
          <w:lang w:eastAsia="en-GB"/>
        </w:rPr>
      </w:pPr>
      <w:r>
        <w:rPr>
          <w:rFonts w:eastAsia="Calibri"/>
          <w:lang w:eastAsia="en-GB"/>
        </w:rPr>
        <w:t xml:space="preserve">Cutover from the capability it is replacing (where applicable) </w:t>
      </w:r>
    </w:p>
    <w:p w14:paraId="6AFEFD22" w14:textId="77777777" w:rsidR="000604FB" w:rsidRDefault="00CA793C">
      <w:pPr>
        <w:numPr>
          <w:ilvl w:val="0"/>
          <w:numId w:val="32"/>
        </w:numPr>
        <w:overflowPunct/>
        <w:autoSpaceDE/>
        <w:autoSpaceDN/>
        <w:adjustRightInd/>
        <w:spacing w:after="120" w:line="259" w:lineRule="auto"/>
        <w:jc w:val="left"/>
        <w:textAlignment w:val="auto"/>
        <w:rPr>
          <w:rFonts w:eastAsia="Calibri"/>
          <w:lang w:eastAsia="en-GB"/>
        </w:rPr>
      </w:pPr>
      <w:r>
        <w:rPr>
          <w:rFonts w:eastAsia="Calibri"/>
          <w:lang w:eastAsia="en-GB"/>
        </w:rPr>
        <w:t>Live access to the Supplier’s CRM, Service portal and monitoring and reporting solutions, where not already proven as part of a separate implementation for the Customer.</w:t>
      </w:r>
    </w:p>
    <w:p w14:paraId="6AFEFD23" w14:textId="77777777" w:rsidR="000604FB" w:rsidRDefault="000604FB">
      <w:pPr>
        <w:overflowPunct/>
        <w:autoSpaceDE/>
        <w:autoSpaceDN/>
        <w:adjustRightInd/>
        <w:spacing w:after="120" w:line="259" w:lineRule="auto"/>
        <w:jc w:val="left"/>
        <w:textAlignment w:val="auto"/>
        <w:rPr>
          <w:rFonts w:eastAsia="Calibri"/>
          <w:lang w:eastAsia="en-GB"/>
        </w:rPr>
      </w:pPr>
    </w:p>
    <w:p w14:paraId="6AFEFD24" w14:textId="77777777" w:rsidR="000604FB" w:rsidRDefault="000604FB">
      <w:pPr>
        <w:overflowPunct/>
        <w:autoSpaceDE/>
        <w:autoSpaceDN/>
        <w:adjustRightInd/>
        <w:spacing w:after="120" w:line="259" w:lineRule="auto"/>
        <w:jc w:val="left"/>
        <w:textAlignment w:val="auto"/>
        <w:rPr>
          <w:rFonts w:eastAsia="Calibri"/>
          <w:lang w:eastAsia="en-GB"/>
        </w:rPr>
      </w:pPr>
    </w:p>
    <w:p w14:paraId="6AFEFD25" w14:textId="77777777" w:rsidR="000604FB" w:rsidRDefault="000604FB">
      <w:pPr>
        <w:overflowPunct/>
        <w:autoSpaceDE/>
        <w:autoSpaceDN/>
        <w:adjustRightInd/>
        <w:spacing w:after="120" w:line="259" w:lineRule="auto"/>
        <w:jc w:val="left"/>
        <w:textAlignment w:val="auto"/>
        <w:rPr>
          <w:rFonts w:eastAsia="Calibri"/>
          <w:lang w:eastAsia="en-GB"/>
        </w:rPr>
      </w:pPr>
    </w:p>
    <w:p w14:paraId="6AFEFD26" w14:textId="77777777" w:rsidR="000604FB" w:rsidRDefault="00CA793C">
      <w:pPr>
        <w:numPr>
          <w:ilvl w:val="0"/>
          <w:numId w:val="57"/>
        </w:numPr>
        <w:ind w:left="709"/>
        <w:rPr>
          <w:b/>
        </w:rPr>
      </w:pPr>
      <w:r>
        <w:rPr>
          <w:b/>
        </w:rPr>
        <w:t>IPS/IDS (INTEGRATED AND STAND-ALONE)</w:t>
      </w:r>
    </w:p>
    <w:p w14:paraId="6AFEFD27" w14:textId="77777777" w:rsidR="000604FB" w:rsidRDefault="00CA793C">
      <w:pPr>
        <w:overflowPunct/>
        <w:autoSpaceDE/>
        <w:autoSpaceDN/>
        <w:adjustRightInd/>
        <w:spacing w:after="120" w:line="259" w:lineRule="auto"/>
        <w:ind w:left="0"/>
        <w:jc w:val="left"/>
        <w:textAlignment w:val="auto"/>
        <w:rPr>
          <w:rFonts w:eastAsia="Calibri"/>
          <w:b/>
          <w:lang w:eastAsia="en-GB"/>
        </w:rPr>
      </w:pPr>
      <w:r>
        <w:rPr>
          <w:rFonts w:eastAsia="Calibri"/>
          <w:b/>
          <w:lang w:eastAsia="en-GB"/>
        </w:rPr>
        <w:t>Commissioning Testing minimum requirements</w:t>
      </w:r>
    </w:p>
    <w:p w14:paraId="6AFEFD28" w14:textId="37C62B5B" w:rsidR="000604FB" w:rsidRDefault="00CA793C">
      <w:pPr>
        <w:overflowPunct/>
        <w:autoSpaceDE/>
        <w:autoSpaceDN/>
        <w:adjustRightInd/>
        <w:spacing w:after="120" w:line="259" w:lineRule="auto"/>
        <w:ind w:left="0"/>
        <w:jc w:val="left"/>
        <w:textAlignment w:val="auto"/>
        <w:rPr>
          <w:rFonts w:eastAsia="Calibri"/>
          <w:lang w:eastAsia="en-GB"/>
        </w:rPr>
      </w:pPr>
      <w:r>
        <w:rPr>
          <w:rFonts w:eastAsia="Calibri"/>
          <w:lang w:eastAsia="en-GB"/>
        </w:rPr>
        <w:t xml:space="preserve">The Supplier shall Test that, </w:t>
      </w:r>
      <w:r w:rsidR="0079337C">
        <w:rPr>
          <w:rFonts w:eastAsia="Calibri"/>
          <w:lang w:eastAsia="en-GB"/>
        </w:rPr>
        <w:t>where applicable, the following features of the Service</w:t>
      </w:r>
      <w:r>
        <w:rPr>
          <w:rFonts w:eastAsia="Calibri"/>
          <w:lang w:eastAsia="en-GB"/>
        </w:rPr>
        <w:t xml:space="preserve"> meet the associated requirements:</w:t>
      </w:r>
    </w:p>
    <w:p w14:paraId="6AFEFD29" w14:textId="77777777" w:rsidR="000604FB" w:rsidRDefault="00CA793C">
      <w:pPr>
        <w:numPr>
          <w:ilvl w:val="0"/>
          <w:numId w:val="34"/>
        </w:numPr>
        <w:overflowPunct/>
        <w:autoSpaceDE/>
        <w:autoSpaceDN/>
        <w:adjustRightInd/>
        <w:spacing w:after="120" w:line="259" w:lineRule="auto"/>
        <w:jc w:val="left"/>
        <w:textAlignment w:val="auto"/>
        <w:rPr>
          <w:rFonts w:eastAsia="Calibri"/>
          <w:lang w:eastAsia="en-GB"/>
        </w:rPr>
      </w:pPr>
      <w:r>
        <w:rPr>
          <w:rFonts w:eastAsia="Calibri"/>
          <w:lang w:eastAsia="en-GB"/>
        </w:rPr>
        <w:t>Availability (primary and secondary as applicable)</w:t>
      </w:r>
    </w:p>
    <w:p w14:paraId="6AFEFD2A" w14:textId="77777777" w:rsidR="000604FB" w:rsidRDefault="00CA793C">
      <w:pPr>
        <w:numPr>
          <w:ilvl w:val="0"/>
          <w:numId w:val="34"/>
        </w:numPr>
        <w:overflowPunct/>
        <w:autoSpaceDE/>
        <w:autoSpaceDN/>
        <w:adjustRightInd/>
        <w:spacing w:after="120" w:line="259" w:lineRule="auto"/>
        <w:jc w:val="left"/>
        <w:textAlignment w:val="auto"/>
        <w:rPr>
          <w:rFonts w:eastAsia="Calibri"/>
          <w:lang w:eastAsia="en-GB"/>
        </w:rPr>
      </w:pPr>
      <w:r>
        <w:rPr>
          <w:rFonts w:eastAsia="Calibri"/>
          <w:lang w:eastAsia="en-GB"/>
        </w:rPr>
        <w:t>Security requirements as applicable</w:t>
      </w:r>
    </w:p>
    <w:p w14:paraId="6AFEFD2B" w14:textId="77777777" w:rsidR="000604FB" w:rsidRDefault="00CA793C">
      <w:pPr>
        <w:numPr>
          <w:ilvl w:val="0"/>
          <w:numId w:val="34"/>
        </w:numPr>
        <w:overflowPunct/>
        <w:autoSpaceDE/>
        <w:autoSpaceDN/>
        <w:adjustRightInd/>
        <w:spacing w:after="120" w:line="259" w:lineRule="auto"/>
        <w:jc w:val="left"/>
        <w:textAlignment w:val="auto"/>
        <w:rPr>
          <w:rFonts w:eastAsia="Calibri"/>
          <w:lang w:eastAsia="en-GB"/>
        </w:rPr>
      </w:pPr>
      <w:r>
        <w:rPr>
          <w:rFonts w:eastAsia="Calibri"/>
          <w:lang w:eastAsia="en-GB"/>
        </w:rPr>
        <w:t>Threat detection and prevention capabilities</w:t>
      </w:r>
    </w:p>
    <w:p w14:paraId="6AFEFD2C" w14:textId="77777777" w:rsidR="000604FB" w:rsidRDefault="00CA793C">
      <w:pPr>
        <w:numPr>
          <w:ilvl w:val="0"/>
          <w:numId w:val="34"/>
        </w:numPr>
        <w:overflowPunct/>
        <w:autoSpaceDE/>
        <w:autoSpaceDN/>
        <w:adjustRightInd/>
        <w:spacing w:after="120" w:line="259" w:lineRule="auto"/>
        <w:jc w:val="left"/>
        <w:textAlignment w:val="auto"/>
        <w:rPr>
          <w:rFonts w:eastAsia="Calibri"/>
          <w:lang w:eastAsia="en-GB"/>
        </w:rPr>
      </w:pPr>
      <w:r>
        <w:rPr>
          <w:rFonts w:eastAsia="Calibri"/>
          <w:lang w:eastAsia="en-GB"/>
        </w:rPr>
        <w:t>Capacity provision</w:t>
      </w:r>
    </w:p>
    <w:p w14:paraId="6AFEFD2D" w14:textId="77777777" w:rsidR="000604FB" w:rsidRDefault="00CA793C">
      <w:pPr>
        <w:numPr>
          <w:ilvl w:val="0"/>
          <w:numId w:val="34"/>
        </w:numPr>
        <w:overflowPunct/>
        <w:autoSpaceDE/>
        <w:autoSpaceDN/>
        <w:adjustRightInd/>
        <w:spacing w:after="120" w:line="259" w:lineRule="auto"/>
        <w:jc w:val="left"/>
        <w:textAlignment w:val="auto"/>
        <w:rPr>
          <w:rFonts w:eastAsia="Calibri"/>
          <w:lang w:eastAsia="en-GB"/>
        </w:rPr>
      </w:pPr>
      <w:r>
        <w:rPr>
          <w:rFonts w:eastAsia="Calibri"/>
          <w:lang w:eastAsia="en-GB"/>
        </w:rPr>
        <w:t>Failover (to Secondary and back to Primary as applicable)</w:t>
      </w:r>
    </w:p>
    <w:p w14:paraId="6AFEFD2E" w14:textId="77777777" w:rsidR="000604FB" w:rsidRDefault="00CA793C">
      <w:pPr>
        <w:numPr>
          <w:ilvl w:val="0"/>
          <w:numId w:val="34"/>
        </w:numPr>
        <w:overflowPunct/>
        <w:autoSpaceDE/>
        <w:autoSpaceDN/>
        <w:adjustRightInd/>
        <w:spacing w:after="120" w:line="259" w:lineRule="auto"/>
        <w:jc w:val="left"/>
        <w:textAlignment w:val="auto"/>
        <w:rPr>
          <w:rFonts w:eastAsia="Calibri"/>
          <w:lang w:eastAsia="en-GB"/>
        </w:rPr>
      </w:pPr>
      <w:r>
        <w:rPr>
          <w:rFonts w:eastAsia="Calibri"/>
          <w:lang w:eastAsia="en-GB"/>
        </w:rPr>
        <w:t>Audit logging, monitoring and alerting</w:t>
      </w:r>
    </w:p>
    <w:p w14:paraId="6AFEFD2F" w14:textId="77777777" w:rsidR="000604FB" w:rsidRDefault="00CA793C">
      <w:pPr>
        <w:numPr>
          <w:ilvl w:val="0"/>
          <w:numId w:val="34"/>
        </w:numPr>
        <w:overflowPunct/>
        <w:autoSpaceDE/>
        <w:autoSpaceDN/>
        <w:adjustRightInd/>
        <w:spacing w:after="120" w:line="259" w:lineRule="auto"/>
        <w:jc w:val="left"/>
        <w:textAlignment w:val="auto"/>
        <w:rPr>
          <w:rFonts w:eastAsia="Calibri"/>
          <w:lang w:eastAsia="en-GB"/>
        </w:rPr>
      </w:pPr>
      <w:r>
        <w:rPr>
          <w:rFonts w:eastAsia="Calibri"/>
          <w:lang w:eastAsia="en-GB"/>
        </w:rPr>
        <w:t>Automated updating of threat related information</w:t>
      </w:r>
    </w:p>
    <w:p w14:paraId="6AFEFD30" w14:textId="77777777" w:rsidR="000604FB" w:rsidRDefault="00CA793C">
      <w:pPr>
        <w:numPr>
          <w:ilvl w:val="0"/>
          <w:numId w:val="34"/>
        </w:numPr>
        <w:overflowPunct/>
        <w:autoSpaceDE/>
        <w:autoSpaceDN/>
        <w:adjustRightInd/>
        <w:spacing w:after="120" w:line="259" w:lineRule="auto"/>
        <w:jc w:val="left"/>
        <w:textAlignment w:val="auto"/>
        <w:rPr>
          <w:rFonts w:eastAsia="Calibri"/>
          <w:lang w:eastAsia="en-GB"/>
        </w:rPr>
      </w:pPr>
      <w:r>
        <w:rPr>
          <w:rFonts w:eastAsia="Calibri"/>
          <w:lang w:eastAsia="en-GB"/>
        </w:rPr>
        <w:t>Service Management capabilities, including asset management, CRM access, Service portal access, monitoring and reporting, remote management, where not already proven as part of a separate implementation for the Customer.</w:t>
      </w:r>
    </w:p>
    <w:p w14:paraId="6AFEFD31" w14:textId="77777777" w:rsidR="000604FB" w:rsidRDefault="00CA793C">
      <w:pPr>
        <w:overflowPunct/>
        <w:autoSpaceDE/>
        <w:autoSpaceDN/>
        <w:adjustRightInd/>
        <w:spacing w:after="120" w:line="259" w:lineRule="auto"/>
        <w:ind w:left="0"/>
        <w:jc w:val="left"/>
        <w:textAlignment w:val="auto"/>
        <w:rPr>
          <w:rFonts w:eastAsia="Calibri"/>
          <w:b/>
          <w:lang w:eastAsia="en-GB"/>
        </w:rPr>
      </w:pPr>
      <w:r>
        <w:rPr>
          <w:rFonts w:eastAsia="Calibri"/>
          <w:b/>
          <w:lang w:eastAsia="en-GB"/>
        </w:rPr>
        <w:t>Service Acceptance Testing minimum requirements</w:t>
      </w:r>
    </w:p>
    <w:p w14:paraId="6AFEFD32" w14:textId="487A15C1" w:rsidR="000604FB" w:rsidRDefault="00CA793C">
      <w:pPr>
        <w:overflowPunct/>
        <w:autoSpaceDE/>
        <w:autoSpaceDN/>
        <w:adjustRightInd/>
        <w:spacing w:after="120" w:line="259" w:lineRule="auto"/>
        <w:ind w:left="0"/>
        <w:jc w:val="left"/>
        <w:textAlignment w:val="auto"/>
        <w:rPr>
          <w:rFonts w:eastAsia="Calibri"/>
          <w:lang w:eastAsia="en-GB"/>
        </w:rPr>
      </w:pPr>
      <w:r>
        <w:rPr>
          <w:rFonts w:eastAsia="Calibri"/>
          <w:lang w:eastAsia="en-GB"/>
        </w:rPr>
        <w:t xml:space="preserve">The Supplier shall Test that, </w:t>
      </w:r>
      <w:r w:rsidR="0079337C">
        <w:rPr>
          <w:rFonts w:eastAsia="Calibri"/>
          <w:lang w:eastAsia="en-GB"/>
        </w:rPr>
        <w:t>where applicable, the following features of the Service</w:t>
      </w:r>
      <w:r>
        <w:rPr>
          <w:rFonts w:eastAsia="Calibri"/>
          <w:lang w:eastAsia="en-GB"/>
        </w:rPr>
        <w:t xml:space="preserve"> meet the associated requirements:</w:t>
      </w:r>
    </w:p>
    <w:p w14:paraId="6AFEFD33" w14:textId="77777777" w:rsidR="000604FB" w:rsidRDefault="00CA793C">
      <w:pPr>
        <w:numPr>
          <w:ilvl w:val="0"/>
          <w:numId w:val="35"/>
        </w:numPr>
        <w:overflowPunct/>
        <w:autoSpaceDE/>
        <w:autoSpaceDN/>
        <w:adjustRightInd/>
        <w:spacing w:after="120" w:line="259" w:lineRule="auto"/>
        <w:jc w:val="left"/>
        <w:textAlignment w:val="auto"/>
        <w:rPr>
          <w:rFonts w:eastAsia="Calibri"/>
          <w:lang w:eastAsia="en-GB"/>
        </w:rPr>
      </w:pPr>
      <w:r>
        <w:rPr>
          <w:rFonts w:eastAsia="Calibri"/>
          <w:lang w:eastAsia="en-GB"/>
        </w:rPr>
        <w:t>Security threats are detected and prevented as appropriate</w:t>
      </w:r>
    </w:p>
    <w:p w14:paraId="6AFEFD34" w14:textId="77777777" w:rsidR="000604FB" w:rsidRDefault="00CA793C">
      <w:pPr>
        <w:numPr>
          <w:ilvl w:val="0"/>
          <w:numId w:val="35"/>
        </w:numPr>
        <w:overflowPunct/>
        <w:autoSpaceDE/>
        <w:autoSpaceDN/>
        <w:adjustRightInd/>
        <w:spacing w:after="120" w:line="259" w:lineRule="auto"/>
        <w:jc w:val="left"/>
        <w:textAlignment w:val="auto"/>
        <w:rPr>
          <w:rFonts w:eastAsia="Calibri"/>
          <w:lang w:eastAsia="en-GB"/>
        </w:rPr>
      </w:pPr>
      <w:r>
        <w:rPr>
          <w:rFonts w:eastAsia="Calibri"/>
          <w:lang w:eastAsia="en-GB"/>
        </w:rPr>
        <w:lastRenderedPageBreak/>
        <w:t xml:space="preserve">Cutover from the capability it is replacing (where applicable) </w:t>
      </w:r>
    </w:p>
    <w:p w14:paraId="6AFEFD35" w14:textId="77777777" w:rsidR="000604FB" w:rsidRDefault="00CA793C">
      <w:pPr>
        <w:numPr>
          <w:ilvl w:val="0"/>
          <w:numId w:val="35"/>
        </w:numPr>
        <w:overflowPunct/>
        <w:autoSpaceDE/>
        <w:autoSpaceDN/>
        <w:adjustRightInd/>
        <w:spacing w:after="120" w:line="259" w:lineRule="auto"/>
        <w:jc w:val="left"/>
        <w:textAlignment w:val="auto"/>
        <w:rPr>
          <w:rFonts w:eastAsia="Calibri"/>
          <w:lang w:eastAsia="en-GB"/>
        </w:rPr>
      </w:pPr>
      <w:r>
        <w:rPr>
          <w:rFonts w:eastAsia="Calibri"/>
          <w:lang w:eastAsia="en-GB"/>
        </w:rPr>
        <w:t>Live access to the Supplier’s CRM, Service portal and monitoring and reporting solutions, where not already proven as part of a separate implementation for the Customer.</w:t>
      </w:r>
    </w:p>
    <w:p w14:paraId="6AFEFD36" w14:textId="77777777" w:rsidR="000604FB" w:rsidRDefault="00CA793C">
      <w:pPr>
        <w:numPr>
          <w:ilvl w:val="0"/>
          <w:numId w:val="57"/>
        </w:numPr>
        <w:ind w:left="709"/>
        <w:rPr>
          <w:b/>
        </w:rPr>
      </w:pPr>
      <w:r>
        <w:rPr>
          <w:b/>
        </w:rPr>
        <w:t>INTERNET (IN-BOUND AND OUT-BOUND)</w:t>
      </w:r>
    </w:p>
    <w:p w14:paraId="6AFEFD37" w14:textId="77777777" w:rsidR="000604FB" w:rsidRDefault="00CA793C">
      <w:pPr>
        <w:pStyle w:val="ListParagraph"/>
        <w:overflowPunct/>
        <w:autoSpaceDE/>
        <w:autoSpaceDN/>
        <w:adjustRightInd/>
        <w:spacing w:after="120" w:line="259" w:lineRule="auto"/>
        <w:ind w:left="0"/>
        <w:jc w:val="left"/>
        <w:textAlignment w:val="auto"/>
      </w:pPr>
      <w:r>
        <w:rPr>
          <w:rFonts w:eastAsia="Calibri"/>
          <w:lang w:eastAsia="en-GB"/>
        </w:rPr>
        <w:t xml:space="preserve">The Testing set out in this paragraph is executed for each HSCN Connectivity Service which has inbound and/or outbound interconnectivity as part of its specification in Part B of Annex 1 of Call Off Schedule 2 (Services).  </w:t>
      </w:r>
    </w:p>
    <w:p w14:paraId="6AFEFD38" w14:textId="77777777" w:rsidR="000604FB" w:rsidRDefault="00CA793C">
      <w:pPr>
        <w:overflowPunct/>
        <w:autoSpaceDE/>
        <w:autoSpaceDN/>
        <w:adjustRightInd/>
        <w:spacing w:after="120" w:line="259" w:lineRule="auto"/>
        <w:ind w:left="0"/>
        <w:jc w:val="left"/>
        <w:textAlignment w:val="auto"/>
        <w:rPr>
          <w:rFonts w:eastAsia="Calibri"/>
          <w:b/>
          <w:lang w:eastAsia="en-GB"/>
        </w:rPr>
      </w:pPr>
      <w:r>
        <w:rPr>
          <w:rFonts w:eastAsia="Calibri"/>
          <w:b/>
          <w:lang w:eastAsia="en-GB"/>
        </w:rPr>
        <w:t>Commissioning Testing minimum requirements</w:t>
      </w:r>
    </w:p>
    <w:p w14:paraId="6AFEFD39" w14:textId="0EA162D6" w:rsidR="000604FB" w:rsidRDefault="00CA793C">
      <w:pPr>
        <w:overflowPunct/>
        <w:autoSpaceDE/>
        <w:autoSpaceDN/>
        <w:adjustRightInd/>
        <w:spacing w:after="120" w:line="259" w:lineRule="auto"/>
        <w:ind w:left="0"/>
        <w:jc w:val="left"/>
        <w:textAlignment w:val="auto"/>
        <w:rPr>
          <w:rFonts w:eastAsia="Calibri"/>
          <w:lang w:eastAsia="en-GB"/>
        </w:rPr>
      </w:pPr>
      <w:r>
        <w:rPr>
          <w:rFonts w:eastAsia="Calibri"/>
          <w:lang w:eastAsia="en-GB"/>
        </w:rPr>
        <w:t xml:space="preserve">The Supplier shall Test that, </w:t>
      </w:r>
      <w:r w:rsidR="0079337C">
        <w:rPr>
          <w:rFonts w:eastAsia="Calibri"/>
          <w:lang w:eastAsia="en-GB"/>
        </w:rPr>
        <w:t>where applicable, the following features of the Service</w:t>
      </w:r>
      <w:r>
        <w:rPr>
          <w:rFonts w:eastAsia="Calibri"/>
          <w:lang w:eastAsia="en-GB"/>
        </w:rPr>
        <w:t xml:space="preserve"> meet the associated requirements:</w:t>
      </w:r>
    </w:p>
    <w:p w14:paraId="6AFEFD3A" w14:textId="77777777" w:rsidR="000604FB" w:rsidRDefault="00CA793C">
      <w:pPr>
        <w:numPr>
          <w:ilvl w:val="0"/>
          <w:numId w:val="36"/>
        </w:numPr>
        <w:overflowPunct/>
        <w:autoSpaceDE/>
        <w:autoSpaceDN/>
        <w:adjustRightInd/>
        <w:spacing w:after="120" w:line="259" w:lineRule="auto"/>
        <w:jc w:val="left"/>
        <w:textAlignment w:val="auto"/>
        <w:rPr>
          <w:rFonts w:eastAsia="Calibri"/>
          <w:lang w:eastAsia="en-GB"/>
        </w:rPr>
      </w:pPr>
      <w:r>
        <w:rPr>
          <w:rFonts w:eastAsia="Calibri"/>
          <w:lang w:eastAsia="en-GB"/>
        </w:rPr>
        <w:t>Availability (primary and secondary as applicable)</w:t>
      </w:r>
    </w:p>
    <w:p w14:paraId="6AFEFD3B" w14:textId="77777777" w:rsidR="000604FB" w:rsidRDefault="00CA793C">
      <w:pPr>
        <w:numPr>
          <w:ilvl w:val="0"/>
          <w:numId w:val="36"/>
        </w:numPr>
        <w:overflowPunct/>
        <w:autoSpaceDE/>
        <w:autoSpaceDN/>
        <w:adjustRightInd/>
        <w:spacing w:after="120" w:line="259" w:lineRule="auto"/>
        <w:jc w:val="left"/>
        <w:textAlignment w:val="auto"/>
        <w:rPr>
          <w:rFonts w:eastAsia="Calibri"/>
          <w:lang w:eastAsia="en-GB"/>
        </w:rPr>
      </w:pPr>
      <w:r>
        <w:rPr>
          <w:rFonts w:eastAsia="Calibri"/>
          <w:lang w:eastAsia="en-GB"/>
        </w:rPr>
        <w:t>Latency (primary and secondary as applicable)</w:t>
      </w:r>
    </w:p>
    <w:p w14:paraId="6AFEFD3C" w14:textId="77777777" w:rsidR="000604FB" w:rsidRDefault="00CA793C">
      <w:pPr>
        <w:numPr>
          <w:ilvl w:val="0"/>
          <w:numId w:val="36"/>
        </w:numPr>
        <w:overflowPunct/>
        <w:autoSpaceDE/>
        <w:autoSpaceDN/>
        <w:adjustRightInd/>
        <w:spacing w:after="120" w:line="259" w:lineRule="auto"/>
        <w:jc w:val="left"/>
        <w:textAlignment w:val="auto"/>
        <w:rPr>
          <w:rFonts w:eastAsia="Calibri"/>
          <w:lang w:eastAsia="en-GB"/>
        </w:rPr>
      </w:pPr>
      <w:r>
        <w:rPr>
          <w:rFonts w:eastAsia="Calibri"/>
          <w:lang w:eastAsia="en-GB"/>
        </w:rPr>
        <w:t>Jitter (primary and secondary as applicable)</w:t>
      </w:r>
    </w:p>
    <w:p w14:paraId="6AFEFD3D" w14:textId="77777777" w:rsidR="000604FB" w:rsidRDefault="00CA793C">
      <w:pPr>
        <w:numPr>
          <w:ilvl w:val="0"/>
          <w:numId w:val="36"/>
        </w:numPr>
        <w:overflowPunct/>
        <w:autoSpaceDE/>
        <w:autoSpaceDN/>
        <w:adjustRightInd/>
        <w:spacing w:after="120" w:line="259" w:lineRule="auto"/>
        <w:jc w:val="left"/>
        <w:textAlignment w:val="auto"/>
        <w:rPr>
          <w:rFonts w:eastAsia="Calibri"/>
          <w:lang w:eastAsia="en-GB"/>
        </w:rPr>
      </w:pPr>
      <w:r>
        <w:rPr>
          <w:rFonts w:eastAsia="Calibri"/>
          <w:lang w:eastAsia="en-GB"/>
        </w:rPr>
        <w:t>Packet loss (primary and secondary as applicable)</w:t>
      </w:r>
    </w:p>
    <w:p w14:paraId="6AFEFD3E" w14:textId="77777777" w:rsidR="000604FB" w:rsidRDefault="00CA793C">
      <w:pPr>
        <w:numPr>
          <w:ilvl w:val="0"/>
          <w:numId w:val="36"/>
        </w:numPr>
        <w:overflowPunct/>
        <w:autoSpaceDE/>
        <w:autoSpaceDN/>
        <w:adjustRightInd/>
        <w:spacing w:after="120" w:line="259" w:lineRule="auto"/>
        <w:jc w:val="left"/>
        <w:textAlignment w:val="auto"/>
        <w:rPr>
          <w:rFonts w:eastAsia="Calibri"/>
          <w:lang w:eastAsia="en-GB"/>
        </w:rPr>
      </w:pPr>
      <w:r>
        <w:rPr>
          <w:rFonts w:eastAsia="Calibri"/>
          <w:lang w:eastAsia="en-GB"/>
        </w:rPr>
        <w:t>Security requirements as applicable</w:t>
      </w:r>
    </w:p>
    <w:p w14:paraId="6AFEFD3F" w14:textId="77777777" w:rsidR="000604FB" w:rsidRDefault="00CA793C">
      <w:pPr>
        <w:numPr>
          <w:ilvl w:val="0"/>
          <w:numId w:val="36"/>
        </w:numPr>
        <w:overflowPunct/>
        <w:autoSpaceDE/>
        <w:autoSpaceDN/>
        <w:adjustRightInd/>
        <w:spacing w:after="120" w:line="259" w:lineRule="auto"/>
        <w:jc w:val="left"/>
        <w:textAlignment w:val="auto"/>
        <w:rPr>
          <w:rFonts w:eastAsia="Calibri"/>
          <w:lang w:eastAsia="en-GB"/>
        </w:rPr>
      </w:pPr>
      <w:r>
        <w:rPr>
          <w:rFonts w:eastAsia="Calibri"/>
          <w:lang w:eastAsia="en-GB"/>
        </w:rPr>
        <w:t>Bandwidth provision</w:t>
      </w:r>
    </w:p>
    <w:p w14:paraId="6AFEFD40" w14:textId="77777777" w:rsidR="000604FB" w:rsidRDefault="00CA793C">
      <w:pPr>
        <w:numPr>
          <w:ilvl w:val="0"/>
          <w:numId w:val="36"/>
        </w:numPr>
        <w:overflowPunct/>
        <w:autoSpaceDE/>
        <w:autoSpaceDN/>
        <w:adjustRightInd/>
        <w:spacing w:after="120" w:line="259" w:lineRule="auto"/>
        <w:jc w:val="left"/>
        <w:textAlignment w:val="auto"/>
        <w:rPr>
          <w:rFonts w:eastAsia="Calibri"/>
          <w:lang w:eastAsia="en-GB"/>
        </w:rPr>
      </w:pPr>
      <w:r>
        <w:rPr>
          <w:rFonts w:eastAsia="Calibri"/>
          <w:lang w:eastAsia="en-GB"/>
        </w:rPr>
        <w:t>Failover (to Secondary and back to Primary internet connection as applicable)</w:t>
      </w:r>
    </w:p>
    <w:p w14:paraId="6AFEFD41" w14:textId="77777777" w:rsidR="000604FB" w:rsidRDefault="00CA793C">
      <w:pPr>
        <w:numPr>
          <w:ilvl w:val="0"/>
          <w:numId w:val="36"/>
        </w:numPr>
        <w:overflowPunct/>
        <w:autoSpaceDE/>
        <w:autoSpaceDN/>
        <w:adjustRightInd/>
        <w:spacing w:after="120" w:line="259" w:lineRule="auto"/>
        <w:jc w:val="left"/>
        <w:textAlignment w:val="auto"/>
        <w:rPr>
          <w:rFonts w:eastAsia="Calibri"/>
          <w:lang w:eastAsia="en-GB"/>
        </w:rPr>
      </w:pPr>
      <w:r>
        <w:rPr>
          <w:rFonts w:eastAsia="Calibri"/>
          <w:lang w:eastAsia="en-GB"/>
        </w:rPr>
        <w:t>Monitoring and alerting</w:t>
      </w:r>
    </w:p>
    <w:p w14:paraId="6AFEFD42" w14:textId="77777777" w:rsidR="000604FB" w:rsidRDefault="00CA793C">
      <w:pPr>
        <w:numPr>
          <w:ilvl w:val="0"/>
          <w:numId w:val="36"/>
        </w:numPr>
        <w:overflowPunct/>
        <w:autoSpaceDE/>
        <w:autoSpaceDN/>
        <w:adjustRightInd/>
        <w:spacing w:after="120" w:line="259" w:lineRule="auto"/>
        <w:jc w:val="left"/>
        <w:textAlignment w:val="auto"/>
        <w:rPr>
          <w:rFonts w:eastAsia="Calibri"/>
          <w:lang w:eastAsia="en-GB"/>
        </w:rPr>
      </w:pPr>
      <w:r>
        <w:rPr>
          <w:rFonts w:eastAsia="Calibri"/>
          <w:lang w:eastAsia="en-GB"/>
        </w:rPr>
        <w:t>Routing</w:t>
      </w:r>
    </w:p>
    <w:p w14:paraId="6AFEFD43" w14:textId="77777777" w:rsidR="000604FB" w:rsidRDefault="00CA793C">
      <w:pPr>
        <w:numPr>
          <w:ilvl w:val="0"/>
          <w:numId w:val="36"/>
        </w:numPr>
        <w:overflowPunct/>
        <w:autoSpaceDE/>
        <w:autoSpaceDN/>
        <w:adjustRightInd/>
        <w:spacing w:after="120" w:line="259" w:lineRule="auto"/>
        <w:jc w:val="left"/>
        <w:textAlignment w:val="auto"/>
        <w:rPr>
          <w:rFonts w:eastAsia="Calibri"/>
          <w:lang w:eastAsia="en-GB"/>
        </w:rPr>
      </w:pPr>
      <w:r>
        <w:rPr>
          <w:rFonts w:eastAsia="Calibri"/>
          <w:lang w:eastAsia="en-GB"/>
        </w:rPr>
        <w:t xml:space="preserve">Bandwidth consumption measurement </w:t>
      </w:r>
    </w:p>
    <w:p w14:paraId="6AFEFD44" w14:textId="77777777" w:rsidR="000604FB" w:rsidRDefault="00CA793C">
      <w:pPr>
        <w:numPr>
          <w:ilvl w:val="0"/>
          <w:numId w:val="36"/>
        </w:numPr>
        <w:overflowPunct/>
        <w:autoSpaceDE/>
        <w:autoSpaceDN/>
        <w:adjustRightInd/>
        <w:spacing w:after="120" w:line="259" w:lineRule="auto"/>
        <w:jc w:val="left"/>
        <w:textAlignment w:val="auto"/>
        <w:rPr>
          <w:rFonts w:eastAsia="Calibri"/>
          <w:lang w:eastAsia="en-GB"/>
        </w:rPr>
      </w:pPr>
      <w:r>
        <w:rPr>
          <w:rFonts w:eastAsia="Calibri"/>
          <w:lang w:eastAsia="en-GB"/>
        </w:rPr>
        <w:t>Service Management capabilities, including asset management, CRM access, Service portal access, monitoring and reporting, remote management, where not already proven as part of a separate implementation for the Customer.</w:t>
      </w:r>
    </w:p>
    <w:p w14:paraId="6AFEFD45" w14:textId="77777777" w:rsidR="000604FB" w:rsidRDefault="00CA793C">
      <w:pPr>
        <w:overflowPunct/>
        <w:autoSpaceDE/>
        <w:autoSpaceDN/>
        <w:adjustRightInd/>
        <w:spacing w:after="120" w:line="259" w:lineRule="auto"/>
        <w:ind w:left="0"/>
        <w:jc w:val="left"/>
        <w:textAlignment w:val="auto"/>
        <w:rPr>
          <w:rFonts w:eastAsia="Calibri"/>
          <w:b/>
          <w:lang w:eastAsia="en-GB"/>
        </w:rPr>
      </w:pPr>
      <w:r>
        <w:rPr>
          <w:rFonts w:eastAsia="Calibri"/>
          <w:b/>
          <w:lang w:eastAsia="en-GB"/>
        </w:rPr>
        <w:t>Service Acceptance Testing minimum requirements</w:t>
      </w:r>
    </w:p>
    <w:p w14:paraId="6AFEFD46" w14:textId="6059576C" w:rsidR="000604FB" w:rsidRDefault="00CA793C">
      <w:pPr>
        <w:overflowPunct/>
        <w:autoSpaceDE/>
        <w:autoSpaceDN/>
        <w:adjustRightInd/>
        <w:spacing w:after="120" w:line="259" w:lineRule="auto"/>
        <w:ind w:left="0"/>
        <w:jc w:val="left"/>
        <w:textAlignment w:val="auto"/>
        <w:rPr>
          <w:rFonts w:eastAsia="Calibri"/>
          <w:lang w:eastAsia="en-GB"/>
        </w:rPr>
      </w:pPr>
      <w:r>
        <w:rPr>
          <w:rFonts w:eastAsia="Calibri"/>
          <w:lang w:eastAsia="en-GB"/>
        </w:rPr>
        <w:t xml:space="preserve">The Supplier shall Test that, </w:t>
      </w:r>
      <w:r w:rsidR="0079337C">
        <w:rPr>
          <w:rFonts w:eastAsia="Calibri"/>
          <w:lang w:eastAsia="en-GB"/>
        </w:rPr>
        <w:t>where applicable, the following features of the Service</w:t>
      </w:r>
      <w:r>
        <w:rPr>
          <w:rFonts w:eastAsia="Calibri"/>
          <w:lang w:eastAsia="en-GB"/>
        </w:rPr>
        <w:t xml:space="preserve"> meet the associated requirements:</w:t>
      </w:r>
    </w:p>
    <w:p w14:paraId="6AFEFD47" w14:textId="77777777" w:rsidR="000604FB" w:rsidRDefault="00CA793C">
      <w:pPr>
        <w:numPr>
          <w:ilvl w:val="0"/>
          <w:numId w:val="37"/>
        </w:numPr>
        <w:overflowPunct/>
        <w:autoSpaceDE/>
        <w:autoSpaceDN/>
        <w:adjustRightInd/>
        <w:spacing w:after="120" w:line="259" w:lineRule="auto"/>
        <w:jc w:val="left"/>
        <w:textAlignment w:val="auto"/>
        <w:rPr>
          <w:rFonts w:eastAsia="Calibri"/>
          <w:lang w:eastAsia="en-GB"/>
        </w:rPr>
      </w:pPr>
      <w:r>
        <w:rPr>
          <w:rFonts w:eastAsia="Calibri"/>
          <w:lang w:eastAsia="en-GB"/>
        </w:rPr>
        <w:t>Connectivity from/to internet locations (as specified by the Customer)</w:t>
      </w:r>
    </w:p>
    <w:p w14:paraId="6AFEFD48" w14:textId="77777777" w:rsidR="000604FB" w:rsidRDefault="00CA793C">
      <w:pPr>
        <w:numPr>
          <w:ilvl w:val="0"/>
          <w:numId w:val="37"/>
        </w:numPr>
        <w:overflowPunct/>
        <w:autoSpaceDE/>
        <w:autoSpaceDN/>
        <w:adjustRightInd/>
        <w:spacing w:after="120" w:line="259" w:lineRule="auto"/>
        <w:jc w:val="left"/>
        <w:textAlignment w:val="auto"/>
        <w:rPr>
          <w:rFonts w:eastAsia="Calibri"/>
          <w:lang w:eastAsia="en-GB"/>
        </w:rPr>
      </w:pPr>
      <w:r>
        <w:rPr>
          <w:rFonts w:eastAsia="Calibri"/>
          <w:lang w:eastAsia="en-GB"/>
        </w:rPr>
        <w:t>Connectivity to the NHS Advanced Network Monitoring Service</w:t>
      </w:r>
    </w:p>
    <w:p w14:paraId="6AFEFD49" w14:textId="77777777" w:rsidR="000604FB" w:rsidRDefault="00CA793C">
      <w:pPr>
        <w:numPr>
          <w:ilvl w:val="0"/>
          <w:numId w:val="37"/>
        </w:numPr>
        <w:overflowPunct/>
        <w:autoSpaceDE/>
        <w:autoSpaceDN/>
        <w:adjustRightInd/>
        <w:spacing w:after="120" w:line="259" w:lineRule="auto"/>
        <w:jc w:val="left"/>
        <w:textAlignment w:val="auto"/>
        <w:rPr>
          <w:rFonts w:eastAsia="Calibri"/>
          <w:lang w:eastAsia="en-GB"/>
        </w:rPr>
      </w:pPr>
      <w:r>
        <w:rPr>
          <w:rFonts w:eastAsia="Calibri"/>
          <w:lang w:eastAsia="en-GB"/>
        </w:rPr>
        <w:t xml:space="preserve">Cutover from the capability it is replacing (where applicable) </w:t>
      </w:r>
    </w:p>
    <w:p w14:paraId="6AFEFD4A" w14:textId="77777777" w:rsidR="000604FB" w:rsidRDefault="00CA793C">
      <w:pPr>
        <w:numPr>
          <w:ilvl w:val="0"/>
          <w:numId w:val="37"/>
        </w:numPr>
        <w:overflowPunct/>
        <w:autoSpaceDE/>
        <w:autoSpaceDN/>
        <w:adjustRightInd/>
        <w:spacing w:after="120" w:line="259" w:lineRule="auto"/>
        <w:jc w:val="left"/>
        <w:textAlignment w:val="auto"/>
        <w:rPr>
          <w:rFonts w:eastAsia="Calibri"/>
          <w:lang w:eastAsia="en-GB"/>
        </w:rPr>
      </w:pPr>
      <w:r>
        <w:rPr>
          <w:rFonts w:eastAsia="Calibri"/>
          <w:lang w:eastAsia="en-GB"/>
        </w:rPr>
        <w:t>Live access to the Supplier’s CRM, Service portal and monitoring and reporting solutions, where not already proven as part of a separate implementation for the Customer.</w:t>
      </w:r>
    </w:p>
    <w:p w14:paraId="6AFEFD4B" w14:textId="77777777" w:rsidR="000604FB" w:rsidRDefault="00CA793C">
      <w:pPr>
        <w:numPr>
          <w:ilvl w:val="0"/>
          <w:numId w:val="57"/>
        </w:numPr>
        <w:ind w:left="709"/>
        <w:rPr>
          <w:b/>
        </w:rPr>
      </w:pPr>
      <w:r>
        <w:rPr>
          <w:b/>
        </w:rPr>
        <w:t>CLOUD ACCESS SERVICES</w:t>
      </w:r>
    </w:p>
    <w:p w14:paraId="6AFEFD4C" w14:textId="77777777" w:rsidR="000604FB" w:rsidRDefault="00CA793C">
      <w:pPr>
        <w:overflowPunct/>
        <w:autoSpaceDE/>
        <w:autoSpaceDN/>
        <w:adjustRightInd/>
        <w:spacing w:after="120" w:line="259" w:lineRule="auto"/>
        <w:ind w:left="0"/>
        <w:jc w:val="left"/>
        <w:textAlignment w:val="auto"/>
        <w:rPr>
          <w:rFonts w:eastAsia="Calibri"/>
          <w:b/>
          <w:lang w:eastAsia="en-GB"/>
        </w:rPr>
      </w:pPr>
      <w:r>
        <w:rPr>
          <w:rFonts w:eastAsia="Calibri"/>
          <w:b/>
          <w:lang w:eastAsia="en-GB"/>
        </w:rPr>
        <w:t>Commissioning Testing minimum requirements</w:t>
      </w:r>
    </w:p>
    <w:p w14:paraId="6AFEFD4D" w14:textId="5E7BC677" w:rsidR="000604FB" w:rsidRDefault="00CA793C">
      <w:pPr>
        <w:overflowPunct/>
        <w:autoSpaceDE/>
        <w:autoSpaceDN/>
        <w:adjustRightInd/>
        <w:spacing w:after="120" w:line="259" w:lineRule="auto"/>
        <w:ind w:left="0"/>
        <w:jc w:val="left"/>
        <w:textAlignment w:val="auto"/>
        <w:rPr>
          <w:rFonts w:eastAsia="Calibri"/>
          <w:lang w:eastAsia="en-GB"/>
        </w:rPr>
      </w:pPr>
      <w:r>
        <w:rPr>
          <w:rFonts w:eastAsia="Calibri"/>
          <w:lang w:eastAsia="en-GB"/>
        </w:rPr>
        <w:t xml:space="preserve">The Supplier shall Test that, </w:t>
      </w:r>
      <w:r w:rsidR="0079337C">
        <w:rPr>
          <w:rFonts w:eastAsia="Calibri"/>
          <w:lang w:eastAsia="en-GB"/>
        </w:rPr>
        <w:t>where applicable, the following features of the Service</w:t>
      </w:r>
      <w:r>
        <w:rPr>
          <w:rFonts w:eastAsia="Calibri"/>
          <w:lang w:eastAsia="en-GB"/>
        </w:rPr>
        <w:t xml:space="preserve"> meet the associated requirements:</w:t>
      </w:r>
    </w:p>
    <w:p w14:paraId="6AFEFD4E" w14:textId="77777777" w:rsidR="000604FB" w:rsidRDefault="00CA793C">
      <w:pPr>
        <w:numPr>
          <w:ilvl w:val="0"/>
          <w:numId w:val="38"/>
        </w:numPr>
        <w:overflowPunct/>
        <w:autoSpaceDE/>
        <w:autoSpaceDN/>
        <w:adjustRightInd/>
        <w:spacing w:after="120" w:line="259" w:lineRule="auto"/>
        <w:jc w:val="left"/>
        <w:textAlignment w:val="auto"/>
        <w:rPr>
          <w:rFonts w:eastAsia="Calibri"/>
          <w:lang w:eastAsia="en-GB"/>
        </w:rPr>
      </w:pPr>
      <w:r>
        <w:rPr>
          <w:rFonts w:eastAsia="Calibri"/>
          <w:lang w:eastAsia="en-GB"/>
        </w:rPr>
        <w:t>Availability (primary and secondary as applicable)</w:t>
      </w:r>
    </w:p>
    <w:p w14:paraId="6AFEFD4F" w14:textId="77777777" w:rsidR="000604FB" w:rsidRDefault="00CA793C">
      <w:pPr>
        <w:numPr>
          <w:ilvl w:val="0"/>
          <w:numId w:val="38"/>
        </w:numPr>
        <w:overflowPunct/>
        <w:autoSpaceDE/>
        <w:autoSpaceDN/>
        <w:adjustRightInd/>
        <w:spacing w:after="120" w:line="259" w:lineRule="auto"/>
        <w:jc w:val="left"/>
        <w:textAlignment w:val="auto"/>
        <w:rPr>
          <w:rFonts w:eastAsia="Calibri"/>
          <w:lang w:eastAsia="en-GB"/>
        </w:rPr>
      </w:pPr>
      <w:r>
        <w:rPr>
          <w:rFonts w:eastAsia="Calibri"/>
          <w:lang w:eastAsia="en-GB"/>
        </w:rPr>
        <w:lastRenderedPageBreak/>
        <w:t>Latency (primary and secondary as applicable)</w:t>
      </w:r>
    </w:p>
    <w:p w14:paraId="6AFEFD50" w14:textId="77777777" w:rsidR="000604FB" w:rsidRDefault="00CA793C">
      <w:pPr>
        <w:numPr>
          <w:ilvl w:val="0"/>
          <w:numId w:val="38"/>
        </w:numPr>
        <w:overflowPunct/>
        <w:autoSpaceDE/>
        <w:autoSpaceDN/>
        <w:adjustRightInd/>
        <w:spacing w:after="120" w:line="259" w:lineRule="auto"/>
        <w:jc w:val="left"/>
        <w:textAlignment w:val="auto"/>
        <w:rPr>
          <w:rFonts w:eastAsia="Calibri"/>
          <w:lang w:eastAsia="en-GB"/>
        </w:rPr>
      </w:pPr>
      <w:r>
        <w:rPr>
          <w:rFonts w:eastAsia="Calibri"/>
          <w:lang w:eastAsia="en-GB"/>
        </w:rPr>
        <w:t>Jitter (primary and secondary as applicable)</w:t>
      </w:r>
    </w:p>
    <w:p w14:paraId="6AFEFD51" w14:textId="77777777" w:rsidR="000604FB" w:rsidRDefault="00CA793C">
      <w:pPr>
        <w:numPr>
          <w:ilvl w:val="0"/>
          <w:numId w:val="38"/>
        </w:numPr>
        <w:overflowPunct/>
        <w:autoSpaceDE/>
        <w:autoSpaceDN/>
        <w:adjustRightInd/>
        <w:spacing w:after="120" w:line="259" w:lineRule="auto"/>
        <w:jc w:val="left"/>
        <w:textAlignment w:val="auto"/>
        <w:rPr>
          <w:rFonts w:eastAsia="Calibri"/>
          <w:lang w:eastAsia="en-GB"/>
        </w:rPr>
      </w:pPr>
      <w:r>
        <w:rPr>
          <w:rFonts w:eastAsia="Calibri"/>
          <w:lang w:eastAsia="en-GB"/>
        </w:rPr>
        <w:t>Packet loss (primary and secondary as applicable)</w:t>
      </w:r>
    </w:p>
    <w:p w14:paraId="6AFEFD52" w14:textId="77777777" w:rsidR="000604FB" w:rsidRDefault="00CA793C">
      <w:pPr>
        <w:numPr>
          <w:ilvl w:val="0"/>
          <w:numId w:val="38"/>
        </w:numPr>
        <w:overflowPunct/>
        <w:autoSpaceDE/>
        <w:autoSpaceDN/>
        <w:adjustRightInd/>
        <w:spacing w:after="120" w:line="259" w:lineRule="auto"/>
        <w:jc w:val="left"/>
        <w:textAlignment w:val="auto"/>
        <w:rPr>
          <w:rFonts w:eastAsia="Calibri"/>
          <w:lang w:eastAsia="en-GB"/>
        </w:rPr>
      </w:pPr>
      <w:r>
        <w:rPr>
          <w:rFonts w:eastAsia="Calibri"/>
          <w:lang w:eastAsia="en-GB"/>
        </w:rPr>
        <w:t>Security requirements as applicable</w:t>
      </w:r>
    </w:p>
    <w:p w14:paraId="6AFEFD53" w14:textId="77777777" w:rsidR="000604FB" w:rsidRDefault="00CA793C">
      <w:pPr>
        <w:numPr>
          <w:ilvl w:val="0"/>
          <w:numId w:val="38"/>
        </w:numPr>
        <w:overflowPunct/>
        <w:autoSpaceDE/>
        <w:autoSpaceDN/>
        <w:adjustRightInd/>
        <w:spacing w:after="120" w:line="259" w:lineRule="auto"/>
        <w:jc w:val="left"/>
        <w:textAlignment w:val="auto"/>
        <w:rPr>
          <w:rFonts w:eastAsia="Calibri"/>
          <w:lang w:eastAsia="en-GB"/>
        </w:rPr>
      </w:pPr>
      <w:r>
        <w:rPr>
          <w:rFonts w:eastAsia="Calibri"/>
          <w:lang w:eastAsia="en-GB"/>
        </w:rPr>
        <w:t>Bandwidth provision</w:t>
      </w:r>
    </w:p>
    <w:p w14:paraId="6AFEFD54" w14:textId="77777777" w:rsidR="000604FB" w:rsidRDefault="00CA793C">
      <w:pPr>
        <w:numPr>
          <w:ilvl w:val="0"/>
          <w:numId w:val="38"/>
        </w:numPr>
        <w:overflowPunct/>
        <w:autoSpaceDE/>
        <w:autoSpaceDN/>
        <w:adjustRightInd/>
        <w:spacing w:after="120" w:line="259" w:lineRule="auto"/>
        <w:jc w:val="left"/>
        <w:textAlignment w:val="auto"/>
        <w:rPr>
          <w:rFonts w:eastAsia="Calibri"/>
          <w:lang w:eastAsia="en-GB"/>
        </w:rPr>
      </w:pPr>
      <w:r>
        <w:rPr>
          <w:rFonts w:eastAsia="Calibri"/>
          <w:lang w:eastAsia="en-GB"/>
        </w:rPr>
        <w:t>Failover (to Secondary and back to Primary cloud service connection as applicable)</w:t>
      </w:r>
    </w:p>
    <w:p w14:paraId="6AFEFD55" w14:textId="77777777" w:rsidR="000604FB" w:rsidRDefault="00CA793C">
      <w:pPr>
        <w:numPr>
          <w:ilvl w:val="0"/>
          <w:numId w:val="38"/>
        </w:numPr>
        <w:overflowPunct/>
        <w:autoSpaceDE/>
        <w:autoSpaceDN/>
        <w:adjustRightInd/>
        <w:spacing w:after="120" w:line="259" w:lineRule="auto"/>
        <w:jc w:val="left"/>
        <w:textAlignment w:val="auto"/>
        <w:rPr>
          <w:rFonts w:eastAsia="Calibri"/>
          <w:lang w:eastAsia="en-GB"/>
        </w:rPr>
      </w:pPr>
      <w:r>
        <w:rPr>
          <w:rFonts w:eastAsia="Calibri"/>
          <w:lang w:eastAsia="en-GB"/>
        </w:rPr>
        <w:t>Monitoring and alerting</w:t>
      </w:r>
    </w:p>
    <w:p w14:paraId="6AFEFD56" w14:textId="77777777" w:rsidR="000604FB" w:rsidRDefault="00CA793C">
      <w:pPr>
        <w:numPr>
          <w:ilvl w:val="0"/>
          <w:numId w:val="38"/>
        </w:numPr>
        <w:overflowPunct/>
        <w:autoSpaceDE/>
        <w:autoSpaceDN/>
        <w:adjustRightInd/>
        <w:spacing w:after="120" w:line="259" w:lineRule="auto"/>
        <w:jc w:val="left"/>
        <w:textAlignment w:val="auto"/>
        <w:rPr>
          <w:rFonts w:eastAsia="Calibri"/>
          <w:lang w:eastAsia="en-GB"/>
        </w:rPr>
      </w:pPr>
      <w:r>
        <w:rPr>
          <w:rFonts w:eastAsia="Calibri"/>
          <w:lang w:eastAsia="en-GB"/>
        </w:rPr>
        <w:t>Routing / QOS / VRF requirements</w:t>
      </w:r>
    </w:p>
    <w:p w14:paraId="6AFEFD57" w14:textId="77777777" w:rsidR="000604FB" w:rsidRDefault="00CA793C">
      <w:pPr>
        <w:numPr>
          <w:ilvl w:val="0"/>
          <w:numId w:val="38"/>
        </w:numPr>
        <w:overflowPunct/>
        <w:autoSpaceDE/>
        <w:autoSpaceDN/>
        <w:adjustRightInd/>
        <w:spacing w:after="120" w:line="259" w:lineRule="auto"/>
        <w:jc w:val="left"/>
        <w:textAlignment w:val="auto"/>
        <w:rPr>
          <w:rFonts w:eastAsia="Calibri"/>
          <w:lang w:eastAsia="en-GB"/>
        </w:rPr>
      </w:pPr>
      <w:r>
        <w:rPr>
          <w:rFonts w:eastAsia="Calibri"/>
          <w:lang w:eastAsia="en-GB"/>
        </w:rPr>
        <w:t>Service Management capabilities, including asset management, CRM access, Service portal access, monitoring and reporting, remote management, where not already proven as part of a separate implementation for the Customer.</w:t>
      </w:r>
    </w:p>
    <w:p w14:paraId="6AFEFD58" w14:textId="77777777" w:rsidR="000604FB" w:rsidRDefault="00CA793C">
      <w:pPr>
        <w:overflowPunct/>
        <w:autoSpaceDE/>
        <w:autoSpaceDN/>
        <w:adjustRightInd/>
        <w:spacing w:after="120" w:line="259" w:lineRule="auto"/>
        <w:ind w:left="0"/>
        <w:jc w:val="left"/>
        <w:textAlignment w:val="auto"/>
        <w:rPr>
          <w:rFonts w:eastAsia="Calibri"/>
          <w:b/>
          <w:lang w:eastAsia="en-GB"/>
        </w:rPr>
      </w:pPr>
      <w:r>
        <w:rPr>
          <w:rFonts w:eastAsia="Calibri"/>
          <w:b/>
          <w:lang w:eastAsia="en-GB"/>
        </w:rPr>
        <w:t>Service Acceptance Testing minimum requirements</w:t>
      </w:r>
    </w:p>
    <w:p w14:paraId="6AFEFD59" w14:textId="4D79A337" w:rsidR="000604FB" w:rsidRDefault="00CA793C">
      <w:pPr>
        <w:overflowPunct/>
        <w:autoSpaceDE/>
        <w:autoSpaceDN/>
        <w:adjustRightInd/>
        <w:spacing w:after="120" w:line="259" w:lineRule="auto"/>
        <w:ind w:left="0"/>
        <w:jc w:val="left"/>
        <w:textAlignment w:val="auto"/>
        <w:rPr>
          <w:rFonts w:eastAsia="Calibri"/>
          <w:lang w:eastAsia="en-GB"/>
        </w:rPr>
      </w:pPr>
      <w:r>
        <w:rPr>
          <w:rFonts w:eastAsia="Calibri"/>
          <w:lang w:eastAsia="en-GB"/>
        </w:rPr>
        <w:t xml:space="preserve">The Supplier shall Test that, </w:t>
      </w:r>
      <w:r w:rsidR="0079337C">
        <w:rPr>
          <w:rFonts w:eastAsia="Calibri"/>
          <w:lang w:eastAsia="en-GB"/>
        </w:rPr>
        <w:t>where applicable, the following features of the Service</w:t>
      </w:r>
      <w:r>
        <w:rPr>
          <w:rFonts w:eastAsia="Calibri"/>
          <w:lang w:eastAsia="en-GB"/>
        </w:rPr>
        <w:t xml:space="preserve"> meet the associated requirements:</w:t>
      </w:r>
    </w:p>
    <w:p w14:paraId="6AFEFD5A" w14:textId="77777777" w:rsidR="000604FB" w:rsidRDefault="00CA793C">
      <w:pPr>
        <w:numPr>
          <w:ilvl w:val="0"/>
          <w:numId w:val="39"/>
        </w:numPr>
        <w:overflowPunct/>
        <w:autoSpaceDE/>
        <w:autoSpaceDN/>
        <w:adjustRightInd/>
        <w:spacing w:after="120" w:line="259" w:lineRule="auto"/>
        <w:jc w:val="left"/>
        <w:textAlignment w:val="auto"/>
        <w:rPr>
          <w:rFonts w:eastAsia="Calibri"/>
          <w:lang w:eastAsia="en-GB"/>
        </w:rPr>
      </w:pPr>
      <w:r>
        <w:rPr>
          <w:rFonts w:eastAsia="Calibri"/>
          <w:lang w:eastAsia="en-GB"/>
        </w:rPr>
        <w:t>Connectivity to the relevant cloud services</w:t>
      </w:r>
    </w:p>
    <w:p w14:paraId="6AFEFD5B" w14:textId="77777777" w:rsidR="000604FB" w:rsidRDefault="00CA793C">
      <w:pPr>
        <w:numPr>
          <w:ilvl w:val="0"/>
          <w:numId w:val="39"/>
        </w:numPr>
        <w:overflowPunct/>
        <w:autoSpaceDE/>
        <w:autoSpaceDN/>
        <w:adjustRightInd/>
        <w:spacing w:after="120" w:line="259" w:lineRule="auto"/>
        <w:jc w:val="left"/>
        <w:textAlignment w:val="auto"/>
        <w:rPr>
          <w:rFonts w:eastAsia="Calibri"/>
          <w:lang w:eastAsia="en-GB"/>
        </w:rPr>
      </w:pPr>
      <w:r>
        <w:rPr>
          <w:rFonts w:eastAsia="Calibri"/>
          <w:lang w:eastAsia="en-GB"/>
        </w:rPr>
        <w:t xml:space="preserve">Cutover from the capability it is replacing (where applicable) </w:t>
      </w:r>
    </w:p>
    <w:p w14:paraId="6AFEFD5C" w14:textId="77777777" w:rsidR="000604FB" w:rsidRDefault="00CA793C">
      <w:pPr>
        <w:numPr>
          <w:ilvl w:val="0"/>
          <w:numId w:val="39"/>
        </w:numPr>
        <w:overflowPunct/>
        <w:autoSpaceDE/>
        <w:autoSpaceDN/>
        <w:adjustRightInd/>
        <w:spacing w:after="120" w:line="259" w:lineRule="auto"/>
        <w:jc w:val="left"/>
        <w:textAlignment w:val="auto"/>
        <w:rPr>
          <w:rFonts w:eastAsia="Calibri"/>
          <w:lang w:eastAsia="en-GB"/>
        </w:rPr>
      </w:pPr>
      <w:r>
        <w:rPr>
          <w:rFonts w:eastAsia="Calibri"/>
          <w:lang w:eastAsia="en-GB"/>
        </w:rPr>
        <w:t>Live access to the Supplier’s CRM, Service portal and monitoring and reporting solutions, where not already proven as part of a separate implementation for the Customer.</w:t>
      </w:r>
    </w:p>
    <w:p w14:paraId="6AFEFD5D" w14:textId="77777777" w:rsidR="000604FB" w:rsidRDefault="00CA793C">
      <w:pPr>
        <w:numPr>
          <w:ilvl w:val="0"/>
          <w:numId w:val="57"/>
        </w:numPr>
        <w:ind w:left="709"/>
        <w:rPr>
          <w:b/>
        </w:rPr>
      </w:pPr>
      <w:r>
        <w:rPr>
          <w:b/>
        </w:rPr>
        <w:t>SESSION INITIATION PROTOCOL (SIP)</w:t>
      </w:r>
    </w:p>
    <w:p w14:paraId="6AFEFD5E" w14:textId="77777777" w:rsidR="000604FB" w:rsidRDefault="00CA793C">
      <w:pPr>
        <w:overflowPunct/>
        <w:autoSpaceDE/>
        <w:autoSpaceDN/>
        <w:adjustRightInd/>
        <w:spacing w:after="120" w:line="259" w:lineRule="auto"/>
        <w:ind w:left="0"/>
        <w:jc w:val="left"/>
        <w:textAlignment w:val="auto"/>
        <w:rPr>
          <w:rFonts w:eastAsia="Calibri"/>
          <w:b/>
          <w:lang w:eastAsia="en-GB"/>
        </w:rPr>
      </w:pPr>
      <w:r>
        <w:rPr>
          <w:rFonts w:eastAsia="Calibri"/>
          <w:b/>
          <w:lang w:eastAsia="en-GB"/>
        </w:rPr>
        <w:t>Commissioning Testing minimum requirements</w:t>
      </w:r>
    </w:p>
    <w:p w14:paraId="6AFEFD5F" w14:textId="4E77429B" w:rsidR="000604FB" w:rsidRDefault="00CA793C">
      <w:pPr>
        <w:overflowPunct/>
        <w:autoSpaceDE/>
        <w:autoSpaceDN/>
        <w:adjustRightInd/>
        <w:spacing w:after="120" w:line="259" w:lineRule="auto"/>
        <w:ind w:left="0"/>
        <w:jc w:val="left"/>
        <w:textAlignment w:val="auto"/>
        <w:rPr>
          <w:rFonts w:eastAsia="Calibri"/>
          <w:lang w:eastAsia="en-GB"/>
        </w:rPr>
      </w:pPr>
      <w:r>
        <w:rPr>
          <w:rFonts w:eastAsia="Calibri"/>
          <w:lang w:eastAsia="en-GB"/>
        </w:rPr>
        <w:t xml:space="preserve">The Supplier shall Test that, </w:t>
      </w:r>
      <w:r w:rsidR="0079337C">
        <w:rPr>
          <w:rFonts w:eastAsia="Calibri"/>
          <w:lang w:eastAsia="en-GB"/>
        </w:rPr>
        <w:t>where applicable, the following features of the Service</w:t>
      </w:r>
      <w:r>
        <w:rPr>
          <w:rFonts w:eastAsia="Calibri"/>
          <w:lang w:eastAsia="en-GB"/>
        </w:rPr>
        <w:t xml:space="preserve"> meet the associated requirements:</w:t>
      </w:r>
    </w:p>
    <w:p w14:paraId="6AFEFD60" w14:textId="77777777" w:rsidR="000604FB" w:rsidRDefault="00CA793C">
      <w:pPr>
        <w:numPr>
          <w:ilvl w:val="0"/>
          <w:numId w:val="40"/>
        </w:numPr>
        <w:overflowPunct/>
        <w:autoSpaceDE/>
        <w:autoSpaceDN/>
        <w:adjustRightInd/>
        <w:spacing w:after="120" w:line="259" w:lineRule="auto"/>
        <w:jc w:val="left"/>
        <w:textAlignment w:val="auto"/>
        <w:rPr>
          <w:rFonts w:eastAsia="Calibri"/>
          <w:lang w:eastAsia="en-GB"/>
        </w:rPr>
      </w:pPr>
      <w:r>
        <w:rPr>
          <w:rFonts w:eastAsia="Calibri"/>
          <w:lang w:eastAsia="en-GB"/>
        </w:rPr>
        <w:t>Availability (primary and secondary as applicable)</w:t>
      </w:r>
    </w:p>
    <w:p w14:paraId="6AFEFD61" w14:textId="77777777" w:rsidR="000604FB" w:rsidRDefault="00CA793C">
      <w:pPr>
        <w:numPr>
          <w:ilvl w:val="0"/>
          <w:numId w:val="40"/>
        </w:numPr>
        <w:overflowPunct/>
        <w:autoSpaceDE/>
        <w:autoSpaceDN/>
        <w:adjustRightInd/>
        <w:spacing w:after="120" w:line="259" w:lineRule="auto"/>
        <w:jc w:val="left"/>
        <w:textAlignment w:val="auto"/>
        <w:rPr>
          <w:rFonts w:eastAsia="Calibri"/>
          <w:lang w:eastAsia="en-GB"/>
        </w:rPr>
      </w:pPr>
      <w:r>
        <w:rPr>
          <w:rFonts w:eastAsia="Calibri"/>
          <w:lang w:eastAsia="en-GB"/>
        </w:rPr>
        <w:t>Security requirements as applicable</w:t>
      </w:r>
    </w:p>
    <w:p w14:paraId="6AFEFD62" w14:textId="77777777" w:rsidR="000604FB" w:rsidRDefault="00CA793C">
      <w:pPr>
        <w:numPr>
          <w:ilvl w:val="0"/>
          <w:numId w:val="40"/>
        </w:numPr>
        <w:overflowPunct/>
        <w:autoSpaceDE/>
        <w:autoSpaceDN/>
        <w:adjustRightInd/>
        <w:spacing w:after="120" w:line="259" w:lineRule="auto"/>
        <w:jc w:val="left"/>
        <w:textAlignment w:val="auto"/>
        <w:rPr>
          <w:rFonts w:eastAsia="Calibri"/>
          <w:lang w:eastAsia="en-GB"/>
        </w:rPr>
      </w:pPr>
      <w:r>
        <w:rPr>
          <w:rFonts w:eastAsia="Calibri"/>
          <w:lang w:eastAsia="en-GB"/>
        </w:rPr>
        <w:t>Bandwidth provision</w:t>
      </w:r>
    </w:p>
    <w:p w14:paraId="6AFEFD63" w14:textId="77777777" w:rsidR="000604FB" w:rsidRDefault="00CA793C">
      <w:pPr>
        <w:numPr>
          <w:ilvl w:val="0"/>
          <w:numId w:val="40"/>
        </w:numPr>
        <w:overflowPunct/>
        <w:autoSpaceDE/>
        <w:autoSpaceDN/>
        <w:adjustRightInd/>
        <w:spacing w:after="120" w:line="259" w:lineRule="auto"/>
        <w:jc w:val="left"/>
        <w:textAlignment w:val="auto"/>
        <w:rPr>
          <w:rFonts w:eastAsia="Calibri"/>
          <w:lang w:eastAsia="en-GB"/>
        </w:rPr>
      </w:pPr>
      <w:r>
        <w:rPr>
          <w:rFonts w:eastAsia="Calibri"/>
          <w:lang w:eastAsia="en-GB"/>
        </w:rPr>
        <w:t>Failover (to Secondary and back to Primary SIP capability as applicable)</w:t>
      </w:r>
    </w:p>
    <w:p w14:paraId="6AFEFD64" w14:textId="77777777" w:rsidR="000604FB" w:rsidRDefault="00CA793C">
      <w:pPr>
        <w:numPr>
          <w:ilvl w:val="0"/>
          <w:numId w:val="40"/>
        </w:numPr>
        <w:overflowPunct/>
        <w:autoSpaceDE/>
        <w:autoSpaceDN/>
        <w:adjustRightInd/>
        <w:spacing w:after="120" w:line="259" w:lineRule="auto"/>
        <w:jc w:val="left"/>
        <w:textAlignment w:val="auto"/>
        <w:rPr>
          <w:rFonts w:eastAsia="Calibri"/>
          <w:lang w:eastAsia="en-GB"/>
        </w:rPr>
      </w:pPr>
      <w:r>
        <w:rPr>
          <w:rFonts w:eastAsia="Calibri"/>
          <w:lang w:eastAsia="en-GB"/>
        </w:rPr>
        <w:t>Monitoring and alerting</w:t>
      </w:r>
    </w:p>
    <w:p w14:paraId="6AFEFD65" w14:textId="77777777" w:rsidR="000604FB" w:rsidRDefault="00CA793C">
      <w:pPr>
        <w:numPr>
          <w:ilvl w:val="0"/>
          <w:numId w:val="40"/>
        </w:numPr>
        <w:overflowPunct/>
        <w:autoSpaceDE/>
        <w:autoSpaceDN/>
        <w:adjustRightInd/>
        <w:spacing w:after="120" w:line="259" w:lineRule="auto"/>
        <w:jc w:val="left"/>
        <w:textAlignment w:val="auto"/>
        <w:rPr>
          <w:rFonts w:eastAsia="Calibri"/>
          <w:lang w:eastAsia="en-GB"/>
        </w:rPr>
      </w:pPr>
      <w:r>
        <w:rPr>
          <w:rFonts w:eastAsia="Calibri"/>
          <w:lang w:eastAsia="en-GB"/>
        </w:rPr>
        <w:t>Routing between the telephony services that are in-scope</w:t>
      </w:r>
    </w:p>
    <w:p w14:paraId="6AFEFD66" w14:textId="77777777" w:rsidR="000604FB" w:rsidRDefault="00CA793C">
      <w:pPr>
        <w:numPr>
          <w:ilvl w:val="0"/>
          <w:numId w:val="40"/>
        </w:numPr>
        <w:overflowPunct/>
        <w:autoSpaceDE/>
        <w:autoSpaceDN/>
        <w:adjustRightInd/>
        <w:spacing w:after="120" w:line="259" w:lineRule="auto"/>
        <w:jc w:val="left"/>
        <w:textAlignment w:val="auto"/>
        <w:rPr>
          <w:rFonts w:eastAsia="Calibri"/>
          <w:lang w:eastAsia="en-GB"/>
        </w:rPr>
      </w:pPr>
      <w:r>
        <w:rPr>
          <w:rFonts w:eastAsia="Calibri"/>
          <w:lang w:eastAsia="en-GB"/>
        </w:rPr>
        <w:t>Service Management capabilities, including asset management, CRM access, Service portal access, monitoring and reporting, remote management, where not already proven as part of a separate implementation for the Customer.</w:t>
      </w:r>
    </w:p>
    <w:p w14:paraId="6AFEFD67" w14:textId="77777777" w:rsidR="000604FB" w:rsidRDefault="00CA793C">
      <w:pPr>
        <w:overflowPunct/>
        <w:autoSpaceDE/>
        <w:autoSpaceDN/>
        <w:adjustRightInd/>
        <w:spacing w:after="120" w:line="259" w:lineRule="auto"/>
        <w:ind w:left="0"/>
        <w:jc w:val="left"/>
        <w:textAlignment w:val="auto"/>
        <w:rPr>
          <w:rFonts w:eastAsia="Calibri"/>
          <w:b/>
          <w:lang w:eastAsia="en-GB"/>
        </w:rPr>
      </w:pPr>
      <w:r>
        <w:rPr>
          <w:rFonts w:eastAsia="Calibri"/>
          <w:b/>
          <w:lang w:eastAsia="en-GB"/>
        </w:rPr>
        <w:t>Service Acceptance Testing minimum requirements</w:t>
      </w:r>
    </w:p>
    <w:p w14:paraId="6AFEFD68" w14:textId="5043150A" w:rsidR="000604FB" w:rsidRDefault="00CA793C">
      <w:pPr>
        <w:overflowPunct/>
        <w:autoSpaceDE/>
        <w:autoSpaceDN/>
        <w:adjustRightInd/>
        <w:spacing w:after="120" w:line="259" w:lineRule="auto"/>
        <w:ind w:left="0"/>
        <w:jc w:val="left"/>
        <w:textAlignment w:val="auto"/>
        <w:rPr>
          <w:rFonts w:eastAsia="Calibri"/>
          <w:lang w:eastAsia="en-GB"/>
        </w:rPr>
      </w:pPr>
      <w:r>
        <w:rPr>
          <w:rFonts w:eastAsia="Calibri"/>
          <w:lang w:eastAsia="en-GB"/>
        </w:rPr>
        <w:t xml:space="preserve">The Supplier shall Test that, </w:t>
      </w:r>
      <w:r w:rsidR="0079337C">
        <w:rPr>
          <w:rFonts w:eastAsia="Calibri"/>
          <w:lang w:eastAsia="en-GB"/>
        </w:rPr>
        <w:t>where applicable, the following features of the Service</w:t>
      </w:r>
      <w:r>
        <w:rPr>
          <w:rFonts w:eastAsia="Calibri"/>
          <w:lang w:eastAsia="en-GB"/>
        </w:rPr>
        <w:t xml:space="preserve"> meet the associated requirements:</w:t>
      </w:r>
    </w:p>
    <w:p w14:paraId="6AFEFD69" w14:textId="77777777" w:rsidR="000604FB" w:rsidRDefault="00CA793C">
      <w:pPr>
        <w:numPr>
          <w:ilvl w:val="0"/>
          <w:numId w:val="41"/>
        </w:numPr>
        <w:overflowPunct/>
        <w:autoSpaceDE/>
        <w:autoSpaceDN/>
        <w:adjustRightInd/>
        <w:spacing w:after="120" w:line="259" w:lineRule="auto"/>
        <w:jc w:val="left"/>
        <w:textAlignment w:val="auto"/>
        <w:rPr>
          <w:rFonts w:eastAsia="Calibri"/>
          <w:lang w:eastAsia="en-GB"/>
        </w:rPr>
      </w:pPr>
      <w:r>
        <w:rPr>
          <w:rFonts w:eastAsia="Calibri"/>
          <w:lang w:eastAsia="en-GB"/>
        </w:rPr>
        <w:t>Routing between the telephony services that are in-scope</w:t>
      </w:r>
    </w:p>
    <w:p w14:paraId="6AFEFD6A" w14:textId="77777777" w:rsidR="000604FB" w:rsidRDefault="00CA793C">
      <w:pPr>
        <w:numPr>
          <w:ilvl w:val="0"/>
          <w:numId w:val="41"/>
        </w:numPr>
        <w:overflowPunct/>
        <w:autoSpaceDE/>
        <w:autoSpaceDN/>
        <w:adjustRightInd/>
        <w:spacing w:after="120" w:line="259" w:lineRule="auto"/>
        <w:jc w:val="left"/>
        <w:textAlignment w:val="auto"/>
        <w:rPr>
          <w:rFonts w:eastAsia="Calibri"/>
          <w:lang w:eastAsia="en-GB"/>
        </w:rPr>
      </w:pPr>
      <w:r>
        <w:rPr>
          <w:rFonts w:eastAsia="Calibri"/>
          <w:lang w:eastAsia="en-GB"/>
        </w:rPr>
        <w:t xml:space="preserve">Cutover from the capability it is replacing (where applicable) </w:t>
      </w:r>
    </w:p>
    <w:p w14:paraId="6AFEFD6B" w14:textId="77777777" w:rsidR="000604FB" w:rsidRDefault="00CA793C">
      <w:pPr>
        <w:numPr>
          <w:ilvl w:val="0"/>
          <w:numId w:val="41"/>
        </w:numPr>
        <w:overflowPunct/>
        <w:autoSpaceDE/>
        <w:autoSpaceDN/>
        <w:adjustRightInd/>
        <w:spacing w:after="120" w:line="259" w:lineRule="auto"/>
        <w:jc w:val="left"/>
        <w:textAlignment w:val="auto"/>
        <w:rPr>
          <w:rFonts w:eastAsia="Calibri"/>
          <w:lang w:eastAsia="en-GB"/>
        </w:rPr>
      </w:pPr>
      <w:r>
        <w:rPr>
          <w:rFonts w:eastAsia="Calibri"/>
          <w:lang w:eastAsia="en-GB"/>
        </w:rPr>
        <w:lastRenderedPageBreak/>
        <w:t>Live access to the Supplier’s CRM, Service portal and monitoring and reporting solutions, where not already proven as part of a separate implementation for the Customer.</w:t>
      </w:r>
    </w:p>
    <w:p w14:paraId="6AFEFD6C" w14:textId="77777777" w:rsidR="000604FB" w:rsidRDefault="00CA793C">
      <w:pPr>
        <w:numPr>
          <w:ilvl w:val="0"/>
          <w:numId w:val="57"/>
        </w:numPr>
        <w:ind w:left="709"/>
        <w:rPr>
          <w:b/>
        </w:rPr>
      </w:pPr>
      <w:r>
        <w:rPr>
          <w:b/>
        </w:rPr>
        <w:t>ADDITIONAL CUSTOMER DEFINED VRFS</w:t>
      </w:r>
    </w:p>
    <w:p w14:paraId="6AFEFD6D" w14:textId="77777777" w:rsidR="000604FB" w:rsidRDefault="00CA793C">
      <w:pPr>
        <w:ind w:left="0"/>
      </w:pPr>
      <w:r>
        <w:rPr>
          <w:rFonts w:eastAsia="Calibri"/>
          <w:lang w:eastAsia="en-GB"/>
        </w:rPr>
        <w:t>The Testing set out in this paragraph is executed for each HSCN Connectivity Service which has additional VRFs as part of its specification in Part B of Annex 1 of Call Off Schedule 2 (Services).</w:t>
      </w:r>
    </w:p>
    <w:p w14:paraId="6AFEFD6E" w14:textId="77777777" w:rsidR="000604FB" w:rsidRDefault="00CA793C">
      <w:pPr>
        <w:overflowPunct/>
        <w:autoSpaceDE/>
        <w:autoSpaceDN/>
        <w:adjustRightInd/>
        <w:spacing w:after="120" w:line="259" w:lineRule="auto"/>
        <w:ind w:left="0"/>
        <w:jc w:val="left"/>
        <w:textAlignment w:val="auto"/>
        <w:rPr>
          <w:rFonts w:eastAsia="Calibri"/>
          <w:b/>
          <w:lang w:eastAsia="en-GB"/>
        </w:rPr>
      </w:pPr>
      <w:r>
        <w:rPr>
          <w:rFonts w:eastAsia="Calibri"/>
          <w:b/>
          <w:lang w:eastAsia="en-GB"/>
        </w:rPr>
        <w:t>Commissioning Testing minimum requirements</w:t>
      </w:r>
    </w:p>
    <w:p w14:paraId="6AFEFD6F" w14:textId="388B0D94" w:rsidR="000604FB" w:rsidRDefault="00CA793C">
      <w:pPr>
        <w:overflowPunct/>
        <w:autoSpaceDE/>
        <w:autoSpaceDN/>
        <w:adjustRightInd/>
        <w:spacing w:after="120" w:line="259" w:lineRule="auto"/>
        <w:ind w:left="0"/>
        <w:jc w:val="left"/>
        <w:textAlignment w:val="auto"/>
        <w:rPr>
          <w:rFonts w:eastAsia="Calibri"/>
          <w:lang w:eastAsia="en-GB"/>
        </w:rPr>
      </w:pPr>
      <w:r>
        <w:rPr>
          <w:rFonts w:eastAsia="Calibri"/>
          <w:lang w:eastAsia="en-GB"/>
        </w:rPr>
        <w:t xml:space="preserve">The Supplier shall Test that, </w:t>
      </w:r>
      <w:r w:rsidR="0079337C">
        <w:rPr>
          <w:rFonts w:eastAsia="Calibri"/>
          <w:lang w:eastAsia="en-GB"/>
        </w:rPr>
        <w:t>where applicable, the following features of the Service</w:t>
      </w:r>
      <w:r>
        <w:rPr>
          <w:rFonts w:eastAsia="Calibri"/>
          <w:lang w:eastAsia="en-GB"/>
        </w:rPr>
        <w:t xml:space="preserve"> meet the associated requirements:</w:t>
      </w:r>
    </w:p>
    <w:p w14:paraId="6AFEFD70" w14:textId="77777777" w:rsidR="000604FB" w:rsidRDefault="00CA793C">
      <w:pPr>
        <w:numPr>
          <w:ilvl w:val="0"/>
          <w:numId w:val="42"/>
        </w:numPr>
        <w:overflowPunct/>
        <w:autoSpaceDE/>
        <w:autoSpaceDN/>
        <w:adjustRightInd/>
        <w:spacing w:after="120" w:line="259" w:lineRule="auto"/>
        <w:jc w:val="left"/>
        <w:textAlignment w:val="auto"/>
        <w:rPr>
          <w:rFonts w:eastAsia="Calibri"/>
          <w:lang w:eastAsia="en-GB"/>
        </w:rPr>
      </w:pPr>
      <w:r>
        <w:rPr>
          <w:rFonts w:eastAsia="Calibri"/>
          <w:lang w:eastAsia="en-GB"/>
        </w:rPr>
        <w:t>Availability (primary and secondary as applicable)</w:t>
      </w:r>
    </w:p>
    <w:p w14:paraId="6AFEFD71" w14:textId="77777777" w:rsidR="000604FB" w:rsidRDefault="00CA793C">
      <w:pPr>
        <w:numPr>
          <w:ilvl w:val="0"/>
          <w:numId w:val="42"/>
        </w:numPr>
        <w:overflowPunct/>
        <w:autoSpaceDE/>
        <w:autoSpaceDN/>
        <w:adjustRightInd/>
        <w:spacing w:after="120" w:line="259" w:lineRule="auto"/>
        <w:jc w:val="left"/>
        <w:textAlignment w:val="auto"/>
        <w:rPr>
          <w:rFonts w:eastAsia="Calibri"/>
          <w:lang w:eastAsia="en-GB"/>
        </w:rPr>
      </w:pPr>
      <w:r>
        <w:rPr>
          <w:rFonts w:eastAsia="Calibri"/>
          <w:lang w:eastAsia="en-GB"/>
        </w:rPr>
        <w:t>Security requirements as applicable</w:t>
      </w:r>
    </w:p>
    <w:p w14:paraId="6AFEFD72" w14:textId="77777777" w:rsidR="000604FB" w:rsidRDefault="00CA793C">
      <w:pPr>
        <w:numPr>
          <w:ilvl w:val="0"/>
          <w:numId w:val="42"/>
        </w:numPr>
        <w:overflowPunct/>
        <w:autoSpaceDE/>
        <w:autoSpaceDN/>
        <w:adjustRightInd/>
        <w:spacing w:after="120" w:line="259" w:lineRule="auto"/>
        <w:jc w:val="left"/>
        <w:textAlignment w:val="auto"/>
        <w:rPr>
          <w:rFonts w:eastAsia="Calibri"/>
          <w:lang w:eastAsia="en-GB"/>
        </w:rPr>
      </w:pPr>
      <w:r>
        <w:rPr>
          <w:rFonts w:eastAsia="Calibri"/>
          <w:lang w:eastAsia="en-GB"/>
        </w:rPr>
        <w:t>Monitoring and alerting</w:t>
      </w:r>
    </w:p>
    <w:p w14:paraId="6AFEFD73" w14:textId="77777777" w:rsidR="000604FB" w:rsidRDefault="00CA793C">
      <w:pPr>
        <w:numPr>
          <w:ilvl w:val="0"/>
          <w:numId w:val="42"/>
        </w:numPr>
        <w:overflowPunct/>
        <w:autoSpaceDE/>
        <w:autoSpaceDN/>
        <w:adjustRightInd/>
        <w:spacing w:after="120" w:line="259" w:lineRule="auto"/>
        <w:jc w:val="left"/>
        <w:textAlignment w:val="auto"/>
        <w:rPr>
          <w:rFonts w:eastAsia="Calibri"/>
          <w:lang w:eastAsia="en-GB"/>
        </w:rPr>
      </w:pPr>
      <w:r>
        <w:rPr>
          <w:rFonts w:eastAsia="Calibri"/>
          <w:lang w:eastAsia="en-GB"/>
        </w:rPr>
        <w:t xml:space="preserve">Accurate and resilient routing </w:t>
      </w:r>
    </w:p>
    <w:p w14:paraId="6AFEFD74" w14:textId="77777777" w:rsidR="000604FB" w:rsidRDefault="00CA793C">
      <w:pPr>
        <w:overflowPunct/>
        <w:autoSpaceDE/>
        <w:autoSpaceDN/>
        <w:adjustRightInd/>
        <w:spacing w:after="120" w:line="259" w:lineRule="auto"/>
        <w:ind w:left="0"/>
        <w:jc w:val="left"/>
        <w:textAlignment w:val="auto"/>
        <w:rPr>
          <w:rFonts w:eastAsia="Calibri"/>
          <w:b/>
          <w:lang w:eastAsia="en-GB"/>
        </w:rPr>
      </w:pPr>
      <w:r>
        <w:rPr>
          <w:rFonts w:eastAsia="Calibri"/>
          <w:b/>
          <w:lang w:eastAsia="en-GB"/>
        </w:rPr>
        <w:t>Service Acceptance Testing minimum requirements</w:t>
      </w:r>
    </w:p>
    <w:p w14:paraId="6AFEFD75" w14:textId="4994C4A7" w:rsidR="000604FB" w:rsidRDefault="00CA793C">
      <w:pPr>
        <w:overflowPunct/>
        <w:autoSpaceDE/>
        <w:autoSpaceDN/>
        <w:adjustRightInd/>
        <w:spacing w:after="120" w:line="259" w:lineRule="auto"/>
        <w:ind w:left="0"/>
        <w:jc w:val="left"/>
        <w:textAlignment w:val="auto"/>
        <w:rPr>
          <w:rFonts w:eastAsia="Calibri"/>
          <w:lang w:eastAsia="en-GB"/>
        </w:rPr>
      </w:pPr>
      <w:r>
        <w:rPr>
          <w:rFonts w:eastAsia="Calibri"/>
          <w:lang w:eastAsia="en-GB"/>
        </w:rPr>
        <w:t xml:space="preserve">The Supplier shall Test that, </w:t>
      </w:r>
      <w:r w:rsidR="0079337C">
        <w:rPr>
          <w:rFonts w:eastAsia="Calibri"/>
          <w:lang w:eastAsia="en-GB"/>
        </w:rPr>
        <w:t>where applicable, the following features of the Service</w:t>
      </w:r>
      <w:r>
        <w:rPr>
          <w:rFonts w:eastAsia="Calibri"/>
          <w:lang w:eastAsia="en-GB"/>
        </w:rPr>
        <w:t xml:space="preserve"> meet the associated requirements:</w:t>
      </w:r>
    </w:p>
    <w:p w14:paraId="6AFEFD76" w14:textId="77777777" w:rsidR="000604FB" w:rsidRDefault="00CA793C">
      <w:pPr>
        <w:numPr>
          <w:ilvl w:val="0"/>
          <w:numId w:val="43"/>
        </w:numPr>
        <w:overflowPunct/>
        <w:autoSpaceDE/>
        <w:autoSpaceDN/>
        <w:adjustRightInd/>
        <w:spacing w:after="120" w:line="259" w:lineRule="auto"/>
        <w:jc w:val="left"/>
        <w:textAlignment w:val="auto"/>
        <w:rPr>
          <w:rFonts w:eastAsia="Calibri"/>
          <w:lang w:eastAsia="en-GB"/>
        </w:rPr>
      </w:pPr>
      <w:r>
        <w:rPr>
          <w:rFonts w:eastAsia="Calibri"/>
          <w:lang w:eastAsia="en-GB"/>
        </w:rPr>
        <w:t>Routing between relevant end points (as specified by the Customer)</w:t>
      </w:r>
    </w:p>
    <w:p w14:paraId="6AFEFD77" w14:textId="77777777" w:rsidR="000604FB" w:rsidRDefault="00CA793C">
      <w:pPr>
        <w:numPr>
          <w:ilvl w:val="0"/>
          <w:numId w:val="43"/>
        </w:numPr>
        <w:overflowPunct/>
        <w:autoSpaceDE/>
        <w:autoSpaceDN/>
        <w:adjustRightInd/>
        <w:spacing w:after="120" w:line="259" w:lineRule="auto"/>
        <w:jc w:val="left"/>
        <w:textAlignment w:val="auto"/>
        <w:rPr>
          <w:rFonts w:eastAsia="Calibri"/>
          <w:lang w:eastAsia="en-GB"/>
        </w:rPr>
      </w:pPr>
      <w:r>
        <w:rPr>
          <w:rFonts w:eastAsia="Calibri"/>
          <w:lang w:eastAsia="en-GB"/>
        </w:rPr>
        <w:t xml:space="preserve">Cutover from the capability it is replacing (where applicable) </w:t>
      </w:r>
    </w:p>
    <w:p w14:paraId="6AFEFD78" w14:textId="77777777" w:rsidR="000604FB" w:rsidRDefault="00CA793C">
      <w:pPr>
        <w:numPr>
          <w:ilvl w:val="0"/>
          <w:numId w:val="43"/>
        </w:numPr>
        <w:overflowPunct/>
        <w:autoSpaceDE/>
        <w:autoSpaceDN/>
        <w:adjustRightInd/>
        <w:spacing w:after="120" w:line="259" w:lineRule="auto"/>
        <w:jc w:val="left"/>
        <w:textAlignment w:val="auto"/>
        <w:rPr>
          <w:rFonts w:eastAsia="Calibri"/>
          <w:lang w:eastAsia="en-GB"/>
        </w:rPr>
      </w:pPr>
      <w:r>
        <w:rPr>
          <w:rFonts w:eastAsia="Calibri"/>
          <w:lang w:eastAsia="en-GB"/>
        </w:rPr>
        <w:t>Live access to the Supplier’s CRM, Service portal and monitoring and reporting solutions, where not already proven as part of a separate implementation for the Customer.</w:t>
      </w:r>
    </w:p>
    <w:p w14:paraId="6AFEFD79" w14:textId="77777777" w:rsidR="000604FB" w:rsidRDefault="00CA793C">
      <w:pPr>
        <w:overflowPunct/>
        <w:autoSpaceDE/>
        <w:autoSpaceDN/>
        <w:adjustRightInd/>
        <w:spacing w:after="160" w:line="259" w:lineRule="auto"/>
        <w:ind w:left="0"/>
        <w:jc w:val="left"/>
        <w:textAlignment w:val="auto"/>
      </w:pPr>
      <w:r>
        <w:br w:type="page"/>
      </w:r>
    </w:p>
    <w:p w14:paraId="6AFEFD7A" w14:textId="77777777" w:rsidR="000604FB" w:rsidRDefault="00CA793C">
      <w:pPr>
        <w:pStyle w:val="GPSSchAnnexname"/>
        <w:rPr>
          <w:rFonts w:hint="eastAsia"/>
        </w:rPr>
      </w:pPr>
      <w:bookmarkStart w:id="3049" w:name="_Toc511376099"/>
      <w:bookmarkStart w:id="3050" w:name="_Toc495663153"/>
      <w:r>
        <w:lastRenderedPageBreak/>
        <w:t>ANNEX 3: TEST ISSUES – SEVERITY LEVELS</w:t>
      </w:r>
      <w:bookmarkEnd w:id="3049"/>
      <w:bookmarkEnd w:id="3050"/>
    </w:p>
    <w:p w14:paraId="6AFEFD7B" w14:textId="77777777" w:rsidR="000604FB" w:rsidRDefault="00CA793C">
      <w:pPr>
        <w:pStyle w:val="GPSL1CLAUSEHEADING"/>
        <w:numPr>
          <w:ilvl w:val="0"/>
          <w:numId w:val="52"/>
        </w:numPr>
        <w:outlineLvl w:val="9"/>
        <w:rPr>
          <w:rFonts w:hint="eastAsia"/>
          <w:color w:val="000000"/>
        </w:rPr>
      </w:pPr>
      <w:r>
        <w:rPr>
          <w:color w:val="000000"/>
        </w:rPr>
        <w:t xml:space="preserve">SEVERITY 1 ERROR </w:t>
      </w:r>
      <w:r>
        <w:rPr>
          <w:color w:val="000000"/>
          <w:lang w:eastAsia="en-GB"/>
        </w:rPr>
        <w:t>(Critical)</w:t>
      </w:r>
    </w:p>
    <w:p w14:paraId="6AFEFD7C" w14:textId="77777777" w:rsidR="000604FB" w:rsidRDefault="00CA793C">
      <w:pPr>
        <w:pStyle w:val="GPSL2numberedclause"/>
        <w:rPr>
          <w:color w:val="000000"/>
        </w:rPr>
      </w:pPr>
      <w:r>
        <w:rPr>
          <w:color w:val="000000"/>
        </w:rPr>
        <w:t xml:space="preserve">This is an error that causes non-recoverable conditions, e.g. it is not possible to continue using a Component, a Component crashes, </w:t>
      </w:r>
      <w:r>
        <w:rPr>
          <w:color w:val="000000"/>
          <w:lang w:eastAsia="en-GB"/>
        </w:rPr>
        <w:t>the required resilience levels are not being achieved, the required latency is not being achieved</w:t>
      </w:r>
      <w:r>
        <w:rPr>
          <w:color w:val="000000"/>
        </w:rPr>
        <w:t>.</w:t>
      </w:r>
    </w:p>
    <w:p w14:paraId="6AFEFD7D" w14:textId="77777777" w:rsidR="000604FB" w:rsidRDefault="00CA793C">
      <w:pPr>
        <w:pStyle w:val="GPSL1SCHEDULEHeading"/>
        <w:rPr>
          <w:rFonts w:hint="eastAsia"/>
          <w:color w:val="000000"/>
        </w:rPr>
      </w:pPr>
      <w:r>
        <w:rPr>
          <w:color w:val="000000"/>
        </w:rPr>
        <w:t xml:space="preserve">SEVERITY 2 ERROR </w:t>
      </w:r>
      <w:r>
        <w:rPr>
          <w:color w:val="000000"/>
          <w:lang w:eastAsia="en-GB"/>
        </w:rPr>
        <w:t>(Major)</w:t>
      </w:r>
    </w:p>
    <w:p w14:paraId="6AFEFD7E" w14:textId="77777777" w:rsidR="000604FB" w:rsidRDefault="00CA793C">
      <w:pPr>
        <w:pStyle w:val="GPSL2numberedclause"/>
        <w:rPr>
          <w:color w:val="000000"/>
        </w:rPr>
      </w:pPr>
      <w:r>
        <w:rPr>
          <w:color w:val="000000"/>
        </w:rPr>
        <w:t>This is an error for which, as reasonably determined by the Customer, there is no practicable workaround available, and which:</w:t>
      </w:r>
    </w:p>
    <w:p w14:paraId="6AFEFD7F" w14:textId="77777777" w:rsidR="000604FB" w:rsidRDefault="00CA793C">
      <w:pPr>
        <w:pStyle w:val="GPSL3numberedclause"/>
        <w:rPr>
          <w:color w:val="000000"/>
        </w:rPr>
      </w:pPr>
      <w:r>
        <w:rPr>
          <w:color w:val="000000"/>
        </w:rPr>
        <w:t>causes a Component to become unusable;</w:t>
      </w:r>
    </w:p>
    <w:p w14:paraId="6AFEFD80" w14:textId="77777777" w:rsidR="000604FB" w:rsidRDefault="00CA793C">
      <w:pPr>
        <w:pStyle w:val="GPSL3numberedclause"/>
        <w:rPr>
          <w:color w:val="000000"/>
        </w:rPr>
      </w:pPr>
      <w:r>
        <w:rPr>
          <w:color w:val="000000"/>
        </w:rPr>
        <w:t>causes a lack of functionality, or unexpected functionality, that has an impact on the current Test; or</w:t>
      </w:r>
    </w:p>
    <w:p w14:paraId="6AFEFD81" w14:textId="77777777" w:rsidR="000604FB" w:rsidRDefault="00CA793C">
      <w:pPr>
        <w:pStyle w:val="GPSL3numberedclause"/>
        <w:rPr>
          <w:color w:val="000000"/>
        </w:rPr>
      </w:pPr>
      <w:r>
        <w:rPr>
          <w:color w:val="000000"/>
        </w:rPr>
        <w:t>has an adverse impact on any other Component(s) or any other area of the Services.</w:t>
      </w:r>
    </w:p>
    <w:p w14:paraId="6AFEFD82" w14:textId="77777777" w:rsidR="000604FB" w:rsidRDefault="00CA793C">
      <w:pPr>
        <w:pStyle w:val="GPSL1SCHEDULEHeading"/>
        <w:rPr>
          <w:rFonts w:hint="eastAsia"/>
          <w:color w:val="000000"/>
        </w:rPr>
      </w:pPr>
      <w:r>
        <w:rPr>
          <w:color w:val="000000"/>
        </w:rPr>
        <w:t xml:space="preserve">SEVERITY 3 ERROR </w:t>
      </w:r>
      <w:r>
        <w:rPr>
          <w:color w:val="000000"/>
          <w:lang w:eastAsia="en-GB"/>
        </w:rPr>
        <w:t>(Moderate)</w:t>
      </w:r>
    </w:p>
    <w:p w14:paraId="6AFEFD83" w14:textId="77777777" w:rsidR="000604FB" w:rsidRDefault="00CA793C">
      <w:pPr>
        <w:pStyle w:val="GPSL2numberedclause"/>
        <w:rPr>
          <w:color w:val="000000"/>
        </w:rPr>
      </w:pPr>
      <w:r>
        <w:rPr>
          <w:color w:val="000000"/>
        </w:rPr>
        <w:t>This is an error which:</w:t>
      </w:r>
    </w:p>
    <w:p w14:paraId="6AFEFD84" w14:textId="77777777" w:rsidR="000604FB" w:rsidRDefault="00CA793C">
      <w:pPr>
        <w:pStyle w:val="GPSL3numberedclause"/>
        <w:rPr>
          <w:color w:val="000000"/>
        </w:rPr>
      </w:pPr>
      <w:r>
        <w:rPr>
          <w:color w:val="000000"/>
        </w:rPr>
        <w:t>causes a Component to become unusable;</w:t>
      </w:r>
    </w:p>
    <w:p w14:paraId="6AFEFD85" w14:textId="77777777" w:rsidR="000604FB" w:rsidRDefault="00CA793C">
      <w:pPr>
        <w:pStyle w:val="GPSL3numberedclause"/>
        <w:rPr>
          <w:color w:val="000000"/>
        </w:rPr>
      </w:pPr>
      <w:r>
        <w:rPr>
          <w:color w:val="000000"/>
        </w:rPr>
        <w:t>causes a lack of functionality, or unexpected functionality, but which does not impact on the current Test; or</w:t>
      </w:r>
    </w:p>
    <w:p w14:paraId="6AFEFD86" w14:textId="77777777" w:rsidR="000604FB" w:rsidRDefault="00CA793C">
      <w:pPr>
        <w:pStyle w:val="GPSL3numberedclause"/>
        <w:rPr>
          <w:color w:val="000000"/>
        </w:rPr>
      </w:pPr>
      <w:r>
        <w:rPr>
          <w:color w:val="000000"/>
        </w:rPr>
        <w:t>has an impact on any other Component(s) or any other area of the Services;</w:t>
      </w:r>
    </w:p>
    <w:p w14:paraId="6AFEFD87" w14:textId="77777777" w:rsidR="000604FB" w:rsidRDefault="00CA793C">
      <w:pPr>
        <w:pStyle w:val="GPSL2Indent"/>
        <w:rPr>
          <w:color w:val="000000"/>
        </w:rPr>
      </w:pPr>
      <w:r>
        <w:rPr>
          <w:color w:val="000000"/>
        </w:rPr>
        <w:t>but for which, as reasonably determined by the Customer, there is a practicable workaround available.</w:t>
      </w:r>
    </w:p>
    <w:p w14:paraId="6AFEFD88" w14:textId="77777777" w:rsidR="000604FB" w:rsidRDefault="00CA793C">
      <w:pPr>
        <w:pStyle w:val="GPSL1SCHEDULEHeading"/>
        <w:rPr>
          <w:rFonts w:hint="eastAsia"/>
          <w:color w:val="000000"/>
        </w:rPr>
      </w:pPr>
      <w:r>
        <w:rPr>
          <w:color w:val="000000"/>
        </w:rPr>
        <w:t xml:space="preserve">SEVERITY 4 ERROR </w:t>
      </w:r>
      <w:r>
        <w:rPr>
          <w:color w:val="000000"/>
          <w:lang w:eastAsia="en-GB"/>
        </w:rPr>
        <w:t>(Minor)</w:t>
      </w:r>
    </w:p>
    <w:p w14:paraId="6AFEFD89" w14:textId="77777777" w:rsidR="000604FB" w:rsidRDefault="00CA793C">
      <w:pPr>
        <w:pStyle w:val="GPSL2numberedclause"/>
        <w:rPr>
          <w:color w:val="000000"/>
        </w:rPr>
      </w:pPr>
      <w:r>
        <w:rPr>
          <w:color w:val="000000"/>
        </w:rPr>
        <w:t>This is an error which causes incorrect functionality of a Component or process, but for which there is a simple, Component based, workaround, and which has no impact on the current Test, or other areas of the Services.</w:t>
      </w:r>
    </w:p>
    <w:p w14:paraId="6AFEFD8A" w14:textId="77777777" w:rsidR="000604FB" w:rsidRDefault="00CA793C">
      <w:pPr>
        <w:pStyle w:val="GPSL1SCHEDULEHeading"/>
        <w:rPr>
          <w:rFonts w:hint="eastAsia"/>
          <w:color w:val="000000"/>
        </w:rPr>
      </w:pPr>
      <w:r>
        <w:rPr>
          <w:color w:val="000000"/>
        </w:rPr>
        <w:t xml:space="preserve">SEVERITY 5 ERROR </w:t>
      </w:r>
      <w:r>
        <w:rPr>
          <w:color w:val="000000"/>
          <w:lang w:eastAsia="en-GB"/>
        </w:rPr>
        <w:t>(Cosmetic)</w:t>
      </w:r>
    </w:p>
    <w:p w14:paraId="6AFEFD8B" w14:textId="77777777" w:rsidR="000604FB" w:rsidRDefault="00CA793C">
      <w:pPr>
        <w:pStyle w:val="GPSL2numberedclause"/>
      </w:pPr>
      <w:r>
        <w:rPr>
          <w:color w:val="000000"/>
        </w:rPr>
        <w:t xml:space="preserve">This is an error that causes a minor problem, for which no workaround is </w:t>
      </w:r>
      <w:r>
        <w:t>required, and which has no impact on the current Test, or other areas of the Services.</w:t>
      </w:r>
    </w:p>
    <w:p w14:paraId="6AFEFD8C" w14:textId="77777777" w:rsidR="000604FB" w:rsidRDefault="00CA793C">
      <w:pPr>
        <w:pStyle w:val="GPSmacrorestart"/>
      </w:pPr>
      <w:r>
        <w:fldChar w:fldCharType="begin"/>
      </w:r>
      <w:r>
        <w:instrText>LISTNUM \l 1 \s 0</w:instrText>
      </w:r>
      <w:r>
        <w:fldChar w:fldCharType="separate"/>
      </w:r>
      <w:r>
        <w:t>12/08/2013</w:t>
      </w:r>
      <w:r>
        <w:fldChar w:fldCharType="end"/>
      </w:r>
    </w:p>
    <w:p w14:paraId="6AFEFD8D" w14:textId="77777777" w:rsidR="000604FB" w:rsidRDefault="00CA793C">
      <w:pPr>
        <w:pStyle w:val="GPSSchAnnexname"/>
        <w:rPr>
          <w:rFonts w:hint="eastAsia"/>
        </w:rPr>
      </w:pPr>
      <w:r>
        <w:br w:type="page"/>
      </w:r>
      <w:bookmarkStart w:id="3051" w:name="_Toc511376100"/>
      <w:bookmarkStart w:id="3052" w:name="_Toc495663154"/>
      <w:r>
        <w:lastRenderedPageBreak/>
        <w:t>ANNEX 4: MILESTONE ACHIEVEMENT CERTIFICATE</w:t>
      </w:r>
      <w:bookmarkEnd w:id="3051"/>
      <w:bookmarkEnd w:id="3052"/>
    </w:p>
    <w:p w14:paraId="6AFEFD8E" w14:textId="77777777" w:rsidR="000604FB" w:rsidRDefault="00CA793C">
      <w:pPr>
        <w:ind w:left="709"/>
      </w:pPr>
      <w:r>
        <w:t>To:</w:t>
      </w:r>
      <w:r>
        <w:tab/>
      </w:r>
      <w:r>
        <w:tab/>
      </w:r>
      <w:r>
        <w:rPr>
          <w:highlight w:val="yellow"/>
        </w:rPr>
        <w:t>[insert name of Supplier]</w:t>
      </w:r>
      <w:r>
        <w:t xml:space="preserve"> </w:t>
      </w:r>
    </w:p>
    <w:p w14:paraId="6AFEFD8F" w14:textId="77777777" w:rsidR="000604FB" w:rsidRDefault="00CA793C">
      <w:pPr>
        <w:ind w:left="0" w:firstLine="709"/>
      </w:pPr>
      <w:r>
        <w:t>From:</w:t>
      </w:r>
      <w:r>
        <w:tab/>
      </w:r>
      <w:r>
        <w:tab/>
      </w:r>
      <w:r>
        <w:rPr>
          <w:highlight w:val="yellow"/>
        </w:rPr>
        <w:t>[insert name of Customer]</w:t>
      </w:r>
    </w:p>
    <w:p w14:paraId="6AFEFD90" w14:textId="77777777" w:rsidR="000604FB" w:rsidRDefault="00CA793C">
      <w:pPr>
        <w:ind w:left="709"/>
      </w:pPr>
      <w:r>
        <w:rPr>
          <w:highlight w:val="yellow"/>
        </w:rPr>
        <w:t>[insert Date dd/mm/yyyy]</w:t>
      </w:r>
    </w:p>
    <w:p w14:paraId="6AFEFD91" w14:textId="77777777" w:rsidR="000604FB" w:rsidRDefault="000604FB"/>
    <w:p w14:paraId="6AFEFD92" w14:textId="77777777" w:rsidR="000604FB" w:rsidRDefault="00CA793C">
      <w:pPr>
        <w:ind w:left="709"/>
      </w:pPr>
      <w:r>
        <w:t>Dear Sirs,</w:t>
      </w:r>
    </w:p>
    <w:p w14:paraId="6AFEFD93" w14:textId="77777777" w:rsidR="000604FB" w:rsidRDefault="00CA793C">
      <w:pPr>
        <w:rPr>
          <w:b/>
        </w:rPr>
      </w:pPr>
      <w:r>
        <w:rPr>
          <w:b/>
        </w:rPr>
        <w:t>MILESTONE ACHIEVEMENT CERTIFICATE</w:t>
      </w:r>
    </w:p>
    <w:p w14:paraId="6AFEFD94" w14:textId="77777777" w:rsidR="000604FB" w:rsidRDefault="00CA793C">
      <w:pPr>
        <w:ind w:left="709"/>
      </w:pPr>
      <w:r>
        <w:t>Milestone:</w:t>
      </w:r>
    </w:p>
    <w:p w14:paraId="6AFEFD95" w14:textId="77777777" w:rsidR="000604FB" w:rsidRDefault="00CA793C">
      <w:pPr>
        <w:pStyle w:val="GPSL1Guidance"/>
      </w:pPr>
      <w:r>
        <w:rPr>
          <w:highlight w:val="green"/>
        </w:rPr>
        <w:t>[Guidance Note to Customer: Insert description of the relevant Milestones]</w:t>
      </w:r>
    </w:p>
    <w:p w14:paraId="6AFEFD96" w14:textId="77777777" w:rsidR="000604FB" w:rsidRDefault="00CA793C">
      <w:pPr>
        <w:ind w:left="709"/>
      </w:pPr>
      <w:r>
        <w:t>We refer to the agreement (</w:t>
      </w:r>
      <w:r>
        <w:rPr>
          <w:b/>
        </w:rPr>
        <w:t>"Call Off Contract"</w:t>
      </w:r>
      <w:r>
        <w:t xml:space="preserve">) relating to the provision of the Services between the </w:t>
      </w:r>
      <w:r>
        <w:rPr>
          <w:highlight w:val="yellow"/>
        </w:rPr>
        <w:t>[</w:t>
      </w:r>
      <w:r>
        <w:rPr>
          <w:i/>
          <w:highlight w:val="yellow"/>
        </w:rPr>
        <w:t>insert Customer name</w:t>
      </w:r>
      <w:r>
        <w:rPr>
          <w:highlight w:val="yellow"/>
        </w:rPr>
        <w:t>]</w:t>
      </w:r>
      <w:r>
        <w:t xml:space="preserve"> (</w:t>
      </w:r>
      <w:r>
        <w:rPr>
          <w:b/>
        </w:rPr>
        <w:t>"Customer"</w:t>
      </w:r>
      <w:r>
        <w:t xml:space="preserve">) and </w:t>
      </w:r>
      <w:r>
        <w:rPr>
          <w:highlight w:val="yellow"/>
        </w:rPr>
        <w:t>[</w:t>
      </w:r>
      <w:r>
        <w:rPr>
          <w:i/>
          <w:highlight w:val="yellow"/>
        </w:rPr>
        <w:t>insert Supplier name</w:t>
      </w:r>
      <w:r>
        <w:rPr>
          <w:highlight w:val="yellow"/>
        </w:rPr>
        <w:t>]</w:t>
      </w:r>
      <w:r>
        <w:t xml:space="preserve"> (</w:t>
      </w:r>
      <w:r>
        <w:rPr>
          <w:b/>
        </w:rPr>
        <w:t>"Supplier"</w:t>
      </w:r>
      <w:r>
        <w:t xml:space="preserve">) dated </w:t>
      </w:r>
      <w:r>
        <w:rPr>
          <w:highlight w:val="yellow"/>
        </w:rPr>
        <w:t>[</w:t>
      </w:r>
      <w:r>
        <w:rPr>
          <w:i/>
          <w:highlight w:val="yellow"/>
        </w:rPr>
        <w:t>insert Call Off Commencement Date dd/mm/yyyy</w:t>
      </w:r>
      <w:r>
        <w:rPr>
          <w:highlight w:val="yellow"/>
        </w:rPr>
        <w:t xml:space="preserve"> ]</w:t>
      </w:r>
      <w:r>
        <w:t>.</w:t>
      </w:r>
    </w:p>
    <w:p w14:paraId="6AFEFD97" w14:textId="77777777" w:rsidR="000604FB" w:rsidRDefault="00CA793C">
      <w:pPr>
        <w:ind w:left="709"/>
      </w:pPr>
      <w:r>
        <w:t>The definitions for terms capitalised in this certificate are set out in this Call Off Contract.</w:t>
      </w:r>
    </w:p>
    <w:p w14:paraId="6AFEFD98" w14:textId="77777777" w:rsidR="000604FB" w:rsidRDefault="00CA793C">
      <w:r>
        <w:rPr>
          <w:highlight w:val="yellow"/>
        </w:rPr>
        <w:t>[We confirm that all the Deliverables relating to Milestone [number] have been tested successfully in accordance with the Testing relevant to this Milestone [or that a conditional Milestone Achievement Certificate has been issued in respect of those Deliverables that have not satisfied the relevant Test Success Criteria.]]*</w:t>
      </w:r>
    </w:p>
    <w:p w14:paraId="6AFEFD99" w14:textId="77777777" w:rsidR="000604FB" w:rsidRDefault="00CA793C">
      <w:r>
        <w:rPr>
          <w:highlight w:val="yellow"/>
        </w:rPr>
        <w:t>[OR]</w:t>
      </w:r>
    </w:p>
    <w:p w14:paraId="6AFEFD9A" w14:textId="77777777" w:rsidR="000604FB" w:rsidRDefault="00CA793C">
      <w:r>
        <w:rPr>
          <w:highlight w:val="yellow"/>
        </w:rPr>
        <w:t>[This Milestone Achievement Certificate is granted pursuant to paragraph 13.1 of Part B of Call Off Schedule 4 (Implementation Plan, Customer Responsibilities and Testing) on the condition that any Test Issues are remedied in accordance with the rectification plan attached to this certificate.]*</w:t>
      </w:r>
    </w:p>
    <w:p w14:paraId="6AFEFD9B" w14:textId="77777777" w:rsidR="000604FB" w:rsidRDefault="00CA793C">
      <w:r>
        <w:rPr>
          <w:highlight w:val="yellow"/>
        </w:rPr>
        <w:t>[You may now issue an invoice in respect of the Milestone Payment associated with this Milestone in accordance with the provisions of Call Off Schedule 3 (Call Off Contract Charges, Payment and Invoicing)]*</w:t>
      </w:r>
    </w:p>
    <w:p w14:paraId="6AFEFD9C" w14:textId="77777777" w:rsidR="000604FB" w:rsidRDefault="00CA793C">
      <w:pPr>
        <w:pStyle w:val="GPSL1Guidance"/>
      </w:pPr>
      <w:r>
        <w:rPr>
          <w:highlight w:val="green"/>
        </w:rPr>
        <w:t>[*Guidance Note: delete as appropriate]</w:t>
      </w:r>
    </w:p>
    <w:p w14:paraId="6AFEFD9D" w14:textId="77777777" w:rsidR="000604FB" w:rsidRDefault="00CA793C">
      <w:pPr>
        <w:ind w:left="709"/>
      </w:pPr>
      <w:r>
        <w:t>Yours faithfully</w:t>
      </w:r>
    </w:p>
    <w:p w14:paraId="6AFEFD9E" w14:textId="77777777" w:rsidR="000604FB" w:rsidRDefault="00CA793C">
      <w:pPr>
        <w:ind w:left="709"/>
      </w:pPr>
      <w:r>
        <w:rPr>
          <w:highlight w:val="yellow"/>
        </w:rPr>
        <w:t>[insert Name]</w:t>
      </w:r>
    </w:p>
    <w:p w14:paraId="6AFEFD9F" w14:textId="77777777" w:rsidR="000604FB" w:rsidRDefault="00CA793C">
      <w:pPr>
        <w:ind w:left="709"/>
      </w:pPr>
      <w:r>
        <w:rPr>
          <w:highlight w:val="yellow"/>
        </w:rPr>
        <w:t>[insert Position]</w:t>
      </w:r>
    </w:p>
    <w:p w14:paraId="6AFEFDA0" w14:textId="77777777" w:rsidR="000604FB" w:rsidRDefault="00CA793C">
      <w:pPr>
        <w:ind w:left="709"/>
        <w:rPr>
          <w:b/>
        </w:rPr>
      </w:pPr>
      <w:r>
        <w:t xml:space="preserve">acting on behalf of </w:t>
      </w:r>
      <w:r>
        <w:rPr>
          <w:highlight w:val="yellow"/>
        </w:rPr>
        <w:t>[insert name of Customer]</w:t>
      </w:r>
    </w:p>
    <w:p w14:paraId="6AFEFDA1" w14:textId="77777777" w:rsidR="000604FB" w:rsidRDefault="000604FB"/>
    <w:p w14:paraId="6AFEFDA2" w14:textId="77777777" w:rsidR="000604FB" w:rsidRDefault="00CA793C">
      <w:pPr>
        <w:overflowPunct/>
        <w:autoSpaceDE/>
        <w:autoSpaceDN/>
        <w:adjustRightInd/>
        <w:spacing w:after="0"/>
        <w:ind w:left="0"/>
        <w:jc w:val="left"/>
        <w:textAlignment w:val="auto"/>
      </w:pPr>
      <w:bookmarkStart w:id="3053" w:name="_Hlt365639024"/>
      <w:bookmarkStart w:id="3054" w:name="_Hlt365907032"/>
      <w:bookmarkStart w:id="3055" w:name="_Hlt365639035"/>
      <w:bookmarkStart w:id="3056" w:name="_Hlt365638762"/>
      <w:bookmarkStart w:id="3057" w:name="_Hlt365638769"/>
      <w:bookmarkStart w:id="3058" w:name="_Hlt365639020"/>
      <w:bookmarkStart w:id="3059" w:name="_Hlt365639073"/>
      <w:bookmarkStart w:id="3060" w:name="_Hlt365639198"/>
      <w:bookmarkEnd w:id="3026"/>
      <w:bookmarkEnd w:id="3027"/>
      <w:bookmarkEnd w:id="3028"/>
      <w:bookmarkEnd w:id="3053"/>
      <w:bookmarkEnd w:id="3054"/>
      <w:bookmarkEnd w:id="3055"/>
      <w:bookmarkEnd w:id="3056"/>
      <w:bookmarkEnd w:id="3057"/>
      <w:bookmarkEnd w:id="3058"/>
      <w:bookmarkEnd w:id="3059"/>
      <w:bookmarkEnd w:id="3060"/>
      <w:r>
        <w:rPr>
          <w:b/>
        </w:rPr>
        <w:br w:type="page"/>
      </w:r>
    </w:p>
    <w:p w14:paraId="6AFEFDA3" w14:textId="77777777" w:rsidR="000604FB" w:rsidRDefault="00CA793C">
      <w:pPr>
        <w:pStyle w:val="GPSSchTitleandNumber"/>
        <w:rPr>
          <w:rFonts w:hint="eastAsia"/>
        </w:rPr>
      </w:pPr>
      <w:bookmarkStart w:id="3061" w:name="_Toc379897775"/>
      <w:bookmarkStart w:id="3062" w:name="_Toc396488620"/>
      <w:bookmarkStart w:id="3063" w:name="_Toc511376101"/>
      <w:bookmarkStart w:id="3064" w:name="_Toc495663155"/>
      <w:r>
        <w:lastRenderedPageBreak/>
        <w:t>C</w:t>
      </w:r>
      <w:bookmarkEnd w:id="3061"/>
      <w:bookmarkEnd w:id="3062"/>
      <w:r>
        <w:t>ALL OFF SCHEDULE 5: FINANCIAL DISTRESS</w:t>
      </w:r>
      <w:bookmarkEnd w:id="3063"/>
      <w:bookmarkEnd w:id="3064"/>
    </w:p>
    <w:p w14:paraId="6AFEFDA4" w14:textId="77777777" w:rsidR="000604FB" w:rsidRDefault="00CA793C">
      <w:pPr>
        <w:pStyle w:val="GPSL1SCHEDULEHeading"/>
        <w:rPr>
          <w:rFonts w:hint="eastAsia"/>
        </w:rPr>
      </w:pPr>
      <w:r>
        <w:t>DEFINITIONS</w:t>
      </w:r>
    </w:p>
    <w:p w14:paraId="6AFEFDA5" w14:textId="77777777" w:rsidR="000604FB" w:rsidRDefault="00CA793C">
      <w:pPr>
        <w:pStyle w:val="GPSL2Numbered"/>
      </w:pPr>
      <w:r>
        <w:t>In this Call Off Schedule 5, the following definitions shall apply:</w:t>
      </w:r>
    </w:p>
    <w:tbl>
      <w:tblPr>
        <w:tblW w:w="8360" w:type="dxa"/>
        <w:tblInd w:w="768" w:type="dxa"/>
        <w:tblLook w:val="0000" w:firstRow="0" w:lastRow="0" w:firstColumn="0" w:lastColumn="0" w:noHBand="0" w:noVBand="0"/>
      </w:tblPr>
      <w:tblGrid>
        <w:gridCol w:w="3190"/>
        <w:gridCol w:w="5170"/>
      </w:tblGrid>
      <w:tr w:rsidR="000604FB" w14:paraId="6AFEFDA8" w14:textId="77777777">
        <w:tc>
          <w:tcPr>
            <w:tcW w:w="3190" w:type="dxa"/>
          </w:tcPr>
          <w:p w14:paraId="6AFEFDA6" w14:textId="77777777" w:rsidR="000604FB" w:rsidRDefault="00CA793C">
            <w:pPr>
              <w:pStyle w:val="GPSDefinitionTerm"/>
            </w:pPr>
            <w:r>
              <w:t>“Credit Rating Threshold</w:t>
            </w:r>
            <w:r>
              <w:rPr>
                <w:iCs/>
              </w:rPr>
              <w:t>”</w:t>
            </w:r>
          </w:p>
        </w:tc>
        <w:tc>
          <w:tcPr>
            <w:tcW w:w="5170" w:type="dxa"/>
          </w:tcPr>
          <w:p w14:paraId="6AFEFDA7" w14:textId="77777777" w:rsidR="000604FB" w:rsidRDefault="00CA793C">
            <w:pPr>
              <w:pStyle w:val="GPsDefinition"/>
            </w:pPr>
            <w:r>
              <w:t>means the minimum credit rating level for the Rated Organisation as set out in the Order Form;</w:t>
            </w:r>
          </w:p>
        </w:tc>
      </w:tr>
      <w:tr w:rsidR="000604FB" w14:paraId="6AFEFDAB" w14:textId="77777777">
        <w:tc>
          <w:tcPr>
            <w:tcW w:w="3190" w:type="dxa"/>
          </w:tcPr>
          <w:p w14:paraId="6AFEFDA9" w14:textId="77777777" w:rsidR="000604FB" w:rsidRDefault="00CA793C">
            <w:pPr>
              <w:pStyle w:val="GPSDefinitionTerm"/>
            </w:pPr>
            <w:r>
              <w:t>“Financial Distress Event”</w:t>
            </w:r>
          </w:p>
        </w:tc>
        <w:tc>
          <w:tcPr>
            <w:tcW w:w="5170" w:type="dxa"/>
          </w:tcPr>
          <w:p w14:paraId="6AFEFDAA" w14:textId="77777777" w:rsidR="000604FB" w:rsidRDefault="00CA793C">
            <w:pPr>
              <w:pStyle w:val="GPsDefinition"/>
            </w:pPr>
            <w:r>
              <w:t>means the occurrence or one or more of the events listed in paragraph 3 of this Call Off Schedule 5 (Financial Distress);</w:t>
            </w:r>
          </w:p>
        </w:tc>
      </w:tr>
      <w:tr w:rsidR="000604FB" w14:paraId="6AFEFDAE" w14:textId="77777777">
        <w:tc>
          <w:tcPr>
            <w:tcW w:w="3190" w:type="dxa"/>
          </w:tcPr>
          <w:p w14:paraId="6AFEFDAC" w14:textId="77777777" w:rsidR="000604FB" w:rsidRDefault="00CA793C">
            <w:pPr>
              <w:pStyle w:val="GPSDefinitionTerm"/>
            </w:pPr>
            <w:r>
              <w:t>“Financial Distress Service Continuity Plan”</w:t>
            </w:r>
          </w:p>
        </w:tc>
        <w:tc>
          <w:tcPr>
            <w:tcW w:w="5170" w:type="dxa"/>
          </w:tcPr>
          <w:p w14:paraId="6AFEFDAD" w14:textId="77777777" w:rsidR="000604FB" w:rsidRDefault="00CA793C">
            <w:pPr>
              <w:pStyle w:val="GPsDefinition"/>
            </w:pPr>
            <w:r>
              <w:t>means a plan setting out how the Supplier will ensure the continued performance and delivery of the Services in accordance with this Call Off Contract in the event that a Financial Distress Event occurs;</w:t>
            </w:r>
          </w:p>
        </w:tc>
      </w:tr>
      <w:tr w:rsidR="000604FB" w14:paraId="6AFEFDB1" w14:textId="77777777">
        <w:tc>
          <w:tcPr>
            <w:tcW w:w="3190" w:type="dxa"/>
          </w:tcPr>
          <w:p w14:paraId="6AFEFDAF" w14:textId="77777777" w:rsidR="000604FB" w:rsidRDefault="00CA793C">
            <w:pPr>
              <w:pStyle w:val="GPSDefinitionTerm"/>
            </w:pPr>
            <w:r>
              <w:t>“Rated Organisation(s)”</w:t>
            </w:r>
          </w:p>
        </w:tc>
        <w:tc>
          <w:tcPr>
            <w:tcW w:w="5170" w:type="dxa"/>
          </w:tcPr>
          <w:p w14:paraId="6AFEFDB0" w14:textId="77777777" w:rsidR="000604FB" w:rsidRDefault="00CA793C">
            <w:pPr>
              <w:pStyle w:val="GPsDefinition"/>
            </w:pPr>
            <w:r>
              <w:t>means the Supplier and/or the DPS Guarantor as set out in the Order Form;</w:t>
            </w:r>
          </w:p>
        </w:tc>
      </w:tr>
      <w:tr w:rsidR="000604FB" w14:paraId="6AFEFDB4" w14:textId="77777777">
        <w:tc>
          <w:tcPr>
            <w:tcW w:w="3190" w:type="dxa"/>
          </w:tcPr>
          <w:p w14:paraId="6AFEFDB2" w14:textId="77777777" w:rsidR="000604FB" w:rsidRDefault="00CA793C">
            <w:pPr>
              <w:pStyle w:val="GPSDefinitionTerm"/>
            </w:pPr>
            <w:r>
              <w:t>“Rating Agencies</w:t>
            </w:r>
            <w:r>
              <w:rPr>
                <w:iCs/>
              </w:rPr>
              <w:t>”</w:t>
            </w:r>
          </w:p>
        </w:tc>
        <w:tc>
          <w:tcPr>
            <w:tcW w:w="5170" w:type="dxa"/>
          </w:tcPr>
          <w:p w14:paraId="6AFEFDB3" w14:textId="77777777" w:rsidR="000604FB" w:rsidRDefault="00CA793C">
            <w:pPr>
              <w:pStyle w:val="GPsDefinition"/>
            </w:pPr>
            <w:r>
              <w:t xml:space="preserve">means the rating agencies listed in </w:t>
            </w:r>
            <w:r>
              <w:rPr>
                <w:bCs/>
              </w:rPr>
              <w:t>the Order Form;</w:t>
            </w:r>
          </w:p>
        </w:tc>
      </w:tr>
    </w:tbl>
    <w:p w14:paraId="6AFEFDB5" w14:textId="77777777" w:rsidR="000604FB" w:rsidRDefault="00CA793C">
      <w:pPr>
        <w:pStyle w:val="GPSL1SCHEDULEHeading"/>
        <w:rPr>
          <w:rFonts w:hint="eastAsia"/>
        </w:rPr>
      </w:pPr>
      <w:r>
        <w:t>CREDIT RATING AND DUTY TO NOTIFY</w:t>
      </w:r>
    </w:p>
    <w:p w14:paraId="6AFEFDB6" w14:textId="6B4904FF" w:rsidR="000604FB" w:rsidRDefault="00CA793C">
      <w:pPr>
        <w:pStyle w:val="GPSL2numberedclause"/>
      </w:pPr>
      <w:r>
        <w:t xml:space="preserve">The Supplier warrants and represents to the Customer for the benefit of the Customer that as at the Call Off Commencement Date the </w:t>
      </w:r>
      <w:r w:rsidR="00B405F4">
        <w:t>long-term</w:t>
      </w:r>
      <w:r>
        <w:t xml:space="preserve"> credit ratings issued for the Rated Organisation(s) by each of the Rating Agencies are </w:t>
      </w:r>
      <w:r>
        <w:rPr>
          <w:bCs/>
          <w:iCs/>
        </w:rPr>
        <w:t>as set out in the Order Form</w:t>
      </w:r>
      <w:r>
        <w:t>.</w:t>
      </w:r>
    </w:p>
    <w:p w14:paraId="6AFEFDB7" w14:textId="77777777" w:rsidR="000604FB" w:rsidRDefault="00CA793C">
      <w:pPr>
        <w:pStyle w:val="GPSL2numberedclause"/>
        <w:rPr>
          <w:rFonts w:eastAsia="Arial Unicode MS"/>
        </w:rPr>
      </w:pPr>
      <w:r>
        <w:rPr>
          <w:rFonts w:eastAsia="Arial Unicode MS"/>
        </w:rPr>
        <w:t>The Supplier shall promptly notify (or shall procure that its auditors promptly notify) the Customer in writing if there is any downgrade in the credit rating issued by any Rating Agency for any Rated Organisation (and in any event within five (5) Working Days of the occurrence of the downgrade).</w:t>
      </w:r>
    </w:p>
    <w:p w14:paraId="6AFEFDB8" w14:textId="73012E5F" w:rsidR="000604FB" w:rsidRDefault="00CA793C">
      <w:pPr>
        <w:pStyle w:val="GPSL2numberedclause"/>
        <w:rPr>
          <w:rFonts w:eastAsia="Arial Unicode MS"/>
        </w:rPr>
      </w:pPr>
      <w:r>
        <w:rPr>
          <w:rFonts w:eastAsia="Arial Unicode MS"/>
        </w:rPr>
        <w:t xml:space="preserve">If there is any downgrade credit rating issued by any Rating Agency for any Rated Organisation, the Supplier shall ensure that the relevant Rated Organisation auditors thereafter provide the Customer within ten (10) Working Days of the end of each Call Off Contract Year and within ten (10) Working Days of written request by the Customer (such requests not to exceed four (4) in any Call Off Contract Year) with written calculations of the quick ratio for the relevant Rated Organisation as at the end of each Call Off Contract Year or such other date as may be requested by the Customer.  For these </w:t>
      </w:r>
      <w:r w:rsidR="00B405F4">
        <w:rPr>
          <w:rFonts w:eastAsia="Arial Unicode MS"/>
        </w:rPr>
        <w:t>purposes,</w:t>
      </w:r>
      <w:r>
        <w:rPr>
          <w:rFonts w:eastAsia="Arial Unicode MS"/>
        </w:rPr>
        <w:t xml:space="preserve"> the “quick ratio” on any date means:</w:t>
      </w:r>
    </w:p>
    <w:p w14:paraId="6AFEFDB9" w14:textId="77777777" w:rsidR="000604FB" w:rsidRDefault="00A645D2">
      <w:pPr>
        <w:rPr>
          <w:rFonts w:eastAsia="Arial Unicode MS"/>
        </w:rPr>
      </w:pPr>
      <m:oMathPara>
        <m:oMath>
          <m:f>
            <m:fPr>
              <m:ctrlPr>
                <w:rPr>
                  <w:rFonts w:ascii="Cambria Math" w:eastAsia="Arial Unicode MS" w:hAnsi="Cambria Math"/>
                  <w:i/>
                </w:rPr>
              </m:ctrlPr>
            </m:fPr>
            <m:num>
              <m:r>
                <w:rPr>
                  <w:rFonts w:ascii="Cambria Math" w:eastAsia="Arial Unicode MS" w:hAnsi="Cambria Math"/>
                </w:rPr>
                <m:t>A</m:t>
              </m:r>
              <m:r>
                <w:rPr>
                  <w:rFonts w:ascii="Cambria Math" w:eastAsia="Arial Unicode MS"/>
                </w:rPr>
                <m:t>+</m:t>
              </m:r>
              <m:r>
                <w:rPr>
                  <w:rFonts w:ascii="Cambria Math" w:eastAsia="Arial Unicode MS" w:hAnsi="Cambria Math"/>
                </w:rPr>
                <m:t>B</m:t>
              </m:r>
              <m:r>
                <w:rPr>
                  <w:rFonts w:ascii="Cambria Math" w:eastAsia="Arial Unicode MS"/>
                </w:rPr>
                <m:t>+</m:t>
              </m:r>
              <m:r>
                <w:rPr>
                  <w:rFonts w:ascii="Cambria Math" w:eastAsia="Arial Unicode MS" w:hAnsi="Cambria Math"/>
                </w:rPr>
                <m:t>C</m:t>
              </m:r>
            </m:num>
            <m:den>
              <m:r>
                <w:rPr>
                  <w:rFonts w:ascii="Cambria Math" w:eastAsia="Arial Unicode MS" w:hAnsi="Cambria Math"/>
                </w:rPr>
                <m:t>D</m:t>
              </m:r>
            </m:den>
          </m:f>
        </m:oMath>
      </m:oMathPara>
    </w:p>
    <w:p w14:paraId="6AFEFDBA" w14:textId="77777777" w:rsidR="000604FB" w:rsidRDefault="00CA793C">
      <w:pPr>
        <w:pStyle w:val="GPSL2Indent"/>
        <w:rPr>
          <w:rFonts w:eastAsia="Arial Unicode MS"/>
        </w:rPr>
      </w:pPr>
      <w:r>
        <w:rPr>
          <w:rFonts w:eastAsia="Arial Unicode MS"/>
        </w:rPr>
        <w:t>where:</w:t>
      </w:r>
    </w:p>
    <w:tbl>
      <w:tblPr>
        <w:tblW w:w="0" w:type="auto"/>
        <w:tblInd w:w="709" w:type="dxa"/>
        <w:tblLook w:val="04A0" w:firstRow="1" w:lastRow="0" w:firstColumn="1" w:lastColumn="0" w:noHBand="0" w:noVBand="1"/>
      </w:tblPr>
      <w:tblGrid>
        <w:gridCol w:w="1793"/>
        <w:gridCol w:w="6548"/>
      </w:tblGrid>
      <w:tr w:rsidR="000604FB" w14:paraId="6AFEFDBD" w14:textId="77777777">
        <w:tc>
          <w:tcPr>
            <w:tcW w:w="959" w:type="dxa"/>
          </w:tcPr>
          <w:p w14:paraId="6AFEFDBB" w14:textId="77777777" w:rsidR="000604FB" w:rsidRDefault="00CA793C">
            <w:pPr>
              <w:pStyle w:val="GPSL2Indent"/>
              <w:rPr>
                <w:rFonts w:eastAsia="Arial Unicode MS"/>
              </w:rPr>
            </w:pPr>
            <w:r>
              <w:t>A</w:t>
            </w:r>
          </w:p>
        </w:tc>
        <w:tc>
          <w:tcPr>
            <w:tcW w:w="7577" w:type="dxa"/>
          </w:tcPr>
          <w:p w14:paraId="6AFEFDBC" w14:textId="77777777" w:rsidR="000604FB" w:rsidRDefault="00CA793C">
            <w:pPr>
              <w:pStyle w:val="GPSL2Indent"/>
              <w:rPr>
                <w:rFonts w:eastAsia="Arial Unicode MS"/>
              </w:rPr>
            </w:pPr>
            <w:r>
              <w:t>is the value at the relevant date of all cash in hand and at the bank of the Rated Organisations(s);</w:t>
            </w:r>
          </w:p>
        </w:tc>
      </w:tr>
      <w:tr w:rsidR="000604FB" w14:paraId="6AFEFDC0" w14:textId="77777777">
        <w:tc>
          <w:tcPr>
            <w:tcW w:w="959" w:type="dxa"/>
          </w:tcPr>
          <w:p w14:paraId="6AFEFDBE" w14:textId="77777777" w:rsidR="000604FB" w:rsidRDefault="00CA793C">
            <w:pPr>
              <w:pStyle w:val="GPSL2Indent"/>
              <w:rPr>
                <w:rFonts w:eastAsia="Arial Unicode MS"/>
              </w:rPr>
            </w:pPr>
            <w:r>
              <w:rPr>
                <w:rFonts w:eastAsia="Arial Unicode MS"/>
              </w:rPr>
              <w:t>B</w:t>
            </w:r>
          </w:p>
        </w:tc>
        <w:tc>
          <w:tcPr>
            <w:tcW w:w="7577" w:type="dxa"/>
          </w:tcPr>
          <w:p w14:paraId="6AFEFDBF" w14:textId="77777777" w:rsidR="000604FB" w:rsidRDefault="00CA793C">
            <w:pPr>
              <w:pStyle w:val="GPSL2Indent"/>
              <w:rPr>
                <w:rFonts w:eastAsia="Arial Unicode MS"/>
              </w:rPr>
            </w:pPr>
            <w:r>
              <w:rPr>
                <w:rFonts w:eastAsia="Arial Unicode MS"/>
              </w:rPr>
              <w:t xml:space="preserve">is the value of </w:t>
            </w:r>
            <w:r>
              <w:t xml:space="preserve">all marketable securities held by the Rated Organisation(s) determined using closing </w:t>
            </w:r>
            <w:r>
              <w:lastRenderedPageBreak/>
              <w:t xml:space="preserve">prices on the Working Day preceding the relevant date; </w:t>
            </w:r>
          </w:p>
        </w:tc>
      </w:tr>
      <w:tr w:rsidR="000604FB" w14:paraId="6AFEFDC3" w14:textId="77777777">
        <w:tc>
          <w:tcPr>
            <w:tcW w:w="959" w:type="dxa"/>
          </w:tcPr>
          <w:p w14:paraId="6AFEFDC1" w14:textId="77777777" w:rsidR="000604FB" w:rsidRDefault="00CA793C">
            <w:pPr>
              <w:pStyle w:val="GPSL2Indent"/>
              <w:rPr>
                <w:rFonts w:eastAsia="Arial Unicode MS"/>
              </w:rPr>
            </w:pPr>
            <w:r>
              <w:rPr>
                <w:rFonts w:eastAsia="Arial Unicode MS"/>
              </w:rPr>
              <w:lastRenderedPageBreak/>
              <w:t>C</w:t>
            </w:r>
          </w:p>
        </w:tc>
        <w:tc>
          <w:tcPr>
            <w:tcW w:w="7577" w:type="dxa"/>
          </w:tcPr>
          <w:p w14:paraId="6AFEFDC2" w14:textId="77777777" w:rsidR="000604FB" w:rsidRDefault="00CA793C">
            <w:pPr>
              <w:pStyle w:val="GPSL2Indent"/>
              <w:rPr>
                <w:rFonts w:eastAsia="Arial Unicode MS"/>
              </w:rPr>
            </w:pPr>
            <w:r>
              <w:rPr>
                <w:rFonts w:eastAsia="Arial Unicode MS"/>
              </w:rPr>
              <w:t xml:space="preserve">is the value at the relevant date of all account receivables of the </w:t>
            </w:r>
            <w:r>
              <w:t>Rated Organisation(s)</w:t>
            </w:r>
            <w:r>
              <w:rPr>
                <w:rFonts w:eastAsia="Arial Unicode MS"/>
              </w:rPr>
              <w:t>; and</w:t>
            </w:r>
          </w:p>
        </w:tc>
      </w:tr>
      <w:tr w:rsidR="000604FB" w14:paraId="6AFEFDC6" w14:textId="77777777">
        <w:tc>
          <w:tcPr>
            <w:tcW w:w="959" w:type="dxa"/>
          </w:tcPr>
          <w:p w14:paraId="6AFEFDC4" w14:textId="77777777" w:rsidR="000604FB" w:rsidRDefault="00CA793C">
            <w:pPr>
              <w:pStyle w:val="GPSL2Indent"/>
              <w:rPr>
                <w:rFonts w:eastAsia="Arial Unicode MS"/>
              </w:rPr>
            </w:pPr>
            <w:r>
              <w:rPr>
                <w:rFonts w:eastAsia="Arial Unicode MS"/>
              </w:rPr>
              <w:t>D</w:t>
            </w:r>
          </w:p>
        </w:tc>
        <w:tc>
          <w:tcPr>
            <w:tcW w:w="7577" w:type="dxa"/>
          </w:tcPr>
          <w:p w14:paraId="6AFEFDC5" w14:textId="77777777" w:rsidR="000604FB" w:rsidRDefault="00CA793C">
            <w:pPr>
              <w:pStyle w:val="GPSL2Indent"/>
              <w:rPr>
                <w:rFonts w:eastAsia="Arial Unicode MS"/>
              </w:rPr>
            </w:pPr>
            <w:r>
              <w:rPr>
                <w:rFonts w:eastAsia="Arial Unicode MS"/>
              </w:rPr>
              <w:t xml:space="preserve">is the value at the relevant date of the current liabilities of the </w:t>
            </w:r>
            <w:r>
              <w:t>Rated Organisation(s)</w:t>
            </w:r>
            <w:r>
              <w:rPr>
                <w:rFonts w:eastAsia="Arial Unicode MS"/>
              </w:rPr>
              <w:t>.</w:t>
            </w:r>
          </w:p>
        </w:tc>
      </w:tr>
    </w:tbl>
    <w:p w14:paraId="6AFEFDC7" w14:textId="77777777" w:rsidR="000604FB" w:rsidRDefault="00CA793C">
      <w:pPr>
        <w:pStyle w:val="GPSL2numberedclause"/>
        <w:rPr>
          <w:rFonts w:eastAsia="Arial Unicode MS"/>
        </w:rPr>
      </w:pPr>
      <w:bookmarkStart w:id="3065" w:name="_Ref400617996"/>
      <w:r>
        <w:rPr>
          <w:rFonts w:eastAsia="Arial Unicode MS"/>
        </w:rPr>
        <w:t>The Supplier shall:</w:t>
      </w:r>
      <w:bookmarkEnd w:id="3065"/>
      <w:r>
        <w:rPr>
          <w:rFonts w:eastAsia="Arial Unicode MS"/>
        </w:rPr>
        <w:t xml:space="preserve"> </w:t>
      </w:r>
    </w:p>
    <w:p w14:paraId="6AFEFDC8" w14:textId="77777777" w:rsidR="000604FB" w:rsidRDefault="00CA793C">
      <w:pPr>
        <w:pStyle w:val="GPSL3numberedclause"/>
        <w:rPr>
          <w:rFonts w:eastAsia="Arial Unicode MS"/>
        </w:rPr>
      </w:pPr>
      <w:r>
        <w:t xml:space="preserve">regularly monitor the credit ratings of the Rated Organisation(s) with the Rating Agencies; and </w:t>
      </w:r>
    </w:p>
    <w:p w14:paraId="6AFEFDC9" w14:textId="77777777" w:rsidR="000604FB" w:rsidRDefault="00CA793C">
      <w:pPr>
        <w:pStyle w:val="GPSL3numberedclause"/>
        <w:rPr>
          <w:rFonts w:eastAsia="Arial Unicode MS"/>
        </w:rPr>
      </w:pPr>
      <w:r>
        <w:t>promptly notify (or shall procure that its auditors promptly notify) the Customer and the HSCN Authority in writing following the occurrence of a Financial Distress Event or any fact, circumstance or matter which could cause a Financial Distress Event (and in any event, ensure that such notification is made within ten (10) Working Days of the date on which the Supplier first becomes aware of the Financial Distress Event or the fact, circumstance or matter which could cause a Financial Distress Event).</w:t>
      </w:r>
    </w:p>
    <w:p w14:paraId="6AFEFDCA" w14:textId="77777777" w:rsidR="000604FB" w:rsidRDefault="00CA793C">
      <w:pPr>
        <w:pStyle w:val="GPSL2numberedclause"/>
        <w:rPr>
          <w:rFonts w:eastAsia="Arial Unicode MS"/>
        </w:rPr>
      </w:pPr>
      <w:r>
        <w:t>For the purposes of determining whether a Financial Distress Event has occurred pursuant to the provisions of paragraph </w:t>
      </w:r>
      <w:r>
        <w:fldChar w:fldCharType="begin"/>
      </w:r>
      <w:r>
        <w:instrText xml:space="preserve"> REF _Ref400617384 \r \h </w:instrText>
      </w:r>
      <w:r>
        <w:fldChar w:fldCharType="separate"/>
      </w:r>
      <w:r w:rsidR="001E3237">
        <w:t>3.1.1</w:t>
      </w:r>
      <w:r>
        <w:fldChar w:fldCharType="end"/>
      </w:r>
      <w:r>
        <w:t>, the credit rating of the Rated Organisation(s) shall be deemed to have dropped below the applicable Credit Rating Threshold if any of the Rating Agencies have rated the Rated Organisation(s) at or below the applicable Credit Rating Threshold.</w:t>
      </w:r>
    </w:p>
    <w:p w14:paraId="6AFEFDCB" w14:textId="77777777" w:rsidR="000604FB" w:rsidRDefault="00CA793C">
      <w:pPr>
        <w:pStyle w:val="GPSL1SCHEDULEHeading"/>
        <w:rPr>
          <w:rFonts w:hint="eastAsia"/>
        </w:rPr>
      </w:pPr>
      <w:bookmarkStart w:id="3066" w:name="_Ref400618169"/>
      <w:r>
        <w:t>CONSEQUENCES OF A FINANCIAL DISTRESS EVENT</w:t>
      </w:r>
      <w:bookmarkEnd w:id="3066"/>
    </w:p>
    <w:p w14:paraId="6AFEFDCC" w14:textId="77777777" w:rsidR="000604FB" w:rsidRDefault="00CA793C">
      <w:pPr>
        <w:pStyle w:val="GPSL2numberedclause"/>
      </w:pPr>
      <w:bookmarkStart w:id="3067" w:name="_Ref400617886"/>
      <w:r>
        <w:t>In the event of:</w:t>
      </w:r>
      <w:bookmarkEnd w:id="3067"/>
    </w:p>
    <w:p w14:paraId="6AFEFDCD" w14:textId="77777777" w:rsidR="000604FB" w:rsidRDefault="00CA793C">
      <w:pPr>
        <w:pStyle w:val="GPSL3numberedclause"/>
      </w:pPr>
      <w:bookmarkStart w:id="3068" w:name="_Ref400617384"/>
      <w:r>
        <w:t>the credit rating of the Rated Organisation(s) dropping below the applicable Credit Rating Threshold;</w:t>
      </w:r>
      <w:bookmarkEnd w:id="3068"/>
    </w:p>
    <w:p w14:paraId="6AFEFDCE" w14:textId="77777777" w:rsidR="000604FB" w:rsidRDefault="00CA793C">
      <w:pPr>
        <w:pStyle w:val="GPSL3numberedclause"/>
      </w:pPr>
      <w:r>
        <w:t>the Rated Organisation(s) issuing a profits warning to a stock exchange or making any other public announcement about a material deterioration in its financial position or prospects;</w:t>
      </w:r>
    </w:p>
    <w:p w14:paraId="6AFEFDCF" w14:textId="77777777" w:rsidR="000604FB" w:rsidRDefault="00CA793C">
      <w:pPr>
        <w:pStyle w:val="GPSL3numberedclause"/>
      </w:pPr>
      <w:r>
        <w:t xml:space="preserve">there being a public investigation into improper financial accounting and reporting, suspected fraud or any other impropriety of the Rated Organisation(s); </w:t>
      </w:r>
    </w:p>
    <w:p w14:paraId="6AFEFDD0" w14:textId="77777777" w:rsidR="000604FB" w:rsidRDefault="00CA793C">
      <w:pPr>
        <w:pStyle w:val="GPSL3numberedclause"/>
      </w:pPr>
      <w:r>
        <w:t xml:space="preserve">the Rated Organisation(s) committing a material breach of covenant to its lenders; </w:t>
      </w:r>
    </w:p>
    <w:p w14:paraId="6AFEFDD1" w14:textId="77777777" w:rsidR="000604FB" w:rsidRDefault="00CA793C">
      <w:pPr>
        <w:pStyle w:val="GPSL3numberedclause"/>
      </w:pPr>
      <w:bookmarkStart w:id="3069" w:name="_Ref400617579"/>
      <w:r>
        <w:t>a Key Sub-Contractor notifying the Customer that the Supplier has not satisfied any sums properly due under a specified invoice and not subject to a genuine dispute; or</w:t>
      </w:r>
      <w:bookmarkEnd w:id="3069"/>
    </w:p>
    <w:p w14:paraId="6AFEFDD2" w14:textId="77777777" w:rsidR="000604FB" w:rsidRDefault="00CA793C">
      <w:pPr>
        <w:pStyle w:val="GPSL3numberedclause"/>
      </w:pPr>
      <w:bookmarkStart w:id="3070" w:name="_Ref400618230"/>
      <w:r>
        <w:t>any of the following:</w:t>
      </w:r>
      <w:bookmarkEnd w:id="3070"/>
    </w:p>
    <w:p w14:paraId="6AFEFDD3" w14:textId="77777777" w:rsidR="000604FB" w:rsidRDefault="00CA793C">
      <w:pPr>
        <w:pStyle w:val="GPSL4numberedclause"/>
      </w:pPr>
      <w:r>
        <w:t xml:space="preserve">commencement of any litigation against the Rated Organisation(s) with respect to financial indebtedness or obligations under a service contract; </w:t>
      </w:r>
    </w:p>
    <w:p w14:paraId="6AFEFDD4" w14:textId="77777777" w:rsidR="000604FB" w:rsidRDefault="00CA793C">
      <w:pPr>
        <w:pStyle w:val="GPSL4numberedclause"/>
      </w:pPr>
      <w:r>
        <w:t>non-payment by the Rated Organisation(s) of any financial indebtedness;</w:t>
      </w:r>
    </w:p>
    <w:p w14:paraId="6AFEFDD5" w14:textId="77777777" w:rsidR="000604FB" w:rsidRDefault="00CA793C">
      <w:pPr>
        <w:pStyle w:val="GPSL4numberedclause"/>
      </w:pPr>
      <w:r>
        <w:t>any financial indebtedness of the Rated Organisation(s) becoming due as a result of an event of default; or</w:t>
      </w:r>
    </w:p>
    <w:p w14:paraId="6AFEFDD6" w14:textId="77777777" w:rsidR="000604FB" w:rsidRDefault="00CA793C">
      <w:pPr>
        <w:pStyle w:val="GPSL4numberedclause"/>
      </w:pPr>
      <w:r>
        <w:lastRenderedPageBreak/>
        <w:t xml:space="preserve">the cancellation or suspension of any financial indebtedness in respect of the Rated Organisation(s), </w:t>
      </w:r>
    </w:p>
    <w:p w14:paraId="6AFEFDD7" w14:textId="77777777" w:rsidR="000604FB" w:rsidRDefault="00CA793C">
      <w:pPr>
        <w:pStyle w:val="GPSL3Indent"/>
      </w:pPr>
      <w:r>
        <w:t>in each case which the Customer reasonably believes (or would be likely reasonably to believe) could directly impact on the continued performance and delivery of the Services in accordance with this Call Off Contract;</w:t>
      </w:r>
    </w:p>
    <w:p w14:paraId="6AFEFDD8" w14:textId="77777777" w:rsidR="000604FB" w:rsidRDefault="00CA793C">
      <w:pPr>
        <w:pStyle w:val="GPSL2Indent"/>
        <w:rPr>
          <w:highlight w:val="yellow"/>
        </w:rPr>
      </w:pPr>
      <w:r>
        <w:t xml:space="preserve">then, immediately upon notification of the Financial Distress Event (or if the Customer becomes aware of the Financial Distress Event without notification and brings the event to the attention of the Supplier), the Supplier shall have the obligations and the Customer shall have the rights and remedies as set out in paragraphs </w:t>
      </w:r>
      <w:r>
        <w:fldChar w:fldCharType="begin"/>
      </w:r>
      <w:r>
        <w:instrText xml:space="preserve"> REF _Ref400617497 \r \h </w:instrText>
      </w:r>
      <w:r>
        <w:fldChar w:fldCharType="separate"/>
      </w:r>
      <w:r w:rsidR="001E3237">
        <w:t>3.3</w:t>
      </w:r>
      <w:r>
        <w:fldChar w:fldCharType="end"/>
      </w:r>
      <w:r>
        <w:t xml:space="preserve"> to </w:t>
      </w:r>
      <w:r>
        <w:fldChar w:fldCharType="begin"/>
      </w:r>
      <w:r>
        <w:instrText xml:space="preserve"> REF _Ref400617540 \r \h </w:instrText>
      </w:r>
      <w:r>
        <w:fldChar w:fldCharType="separate"/>
      </w:r>
      <w:r w:rsidR="001E3237">
        <w:t>3.6</w:t>
      </w:r>
      <w:r>
        <w:fldChar w:fldCharType="end"/>
      </w:r>
      <w:r>
        <w:t>.</w:t>
      </w:r>
    </w:p>
    <w:p w14:paraId="6AFEFDD9" w14:textId="77777777" w:rsidR="000604FB" w:rsidRDefault="00CA793C">
      <w:pPr>
        <w:pStyle w:val="GPSL2numberedclause"/>
      </w:pPr>
      <w:r>
        <w:t>In the event of a late or non-payment of a Key Sub-Contractor pursuant to paragraph </w:t>
      </w:r>
      <w:r>
        <w:fldChar w:fldCharType="begin"/>
      </w:r>
      <w:r>
        <w:instrText xml:space="preserve"> REF _Ref400617579 \r \h </w:instrText>
      </w:r>
      <w:r>
        <w:fldChar w:fldCharType="separate"/>
      </w:r>
      <w:r w:rsidR="001E3237">
        <w:t>3.1.5</w:t>
      </w:r>
      <w:r>
        <w:fldChar w:fldCharType="end"/>
      </w:r>
      <w:r>
        <w:t>, the Customer shall not exercise any of its rights or remedies under paragraph </w:t>
      </w:r>
      <w:r>
        <w:fldChar w:fldCharType="begin"/>
      </w:r>
      <w:r>
        <w:instrText xml:space="preserve"> REF _Ref400617497 \r \h </w:instrText>
      </w:r>
      <w:r>
        <w:fldChar w:fldCharType="separate"/>
      </w:r>
      <w:r w:rsidR="001E3237">
        <w:t>3.3</w:t>
      </w:r>
      <w:r>
        <w:fldChar w:fldCharType="end"/>
      </w:r>
      <w:r>
        <w:t xml:space="preserve"> without first giving the Supplier ten (10) Working Days to:</w:t>
      </w:r>
    </w:p>
    <w:p w14:paraId="6AFEFDDA" w14:textId="77777777" w:rsidR="000604FB" w:rsidRDefault="00CA793C">
      <w:pPr>
        <w:pStyle w:val="GPSL3numberedclause"/>
      </w:pPr>
      <w:r>
        <w:t xml:space="preserve">rectify such late or non-payment; or </w:t>
      </w:r>
    </w:p>
    <w:p w14:paraId="6AFEFDDB" w14:textId="77777777" w:rsidR="000604FB" w:rsidRDefault="00CA793C">
      <w:pPr>
        <w:pStyle w:val="GPSL3numberedclause"/>
      </w:pPr>
      <w:r>
        <w:t>demonstrate to the Customer's reasonable satisfaction that there is a valid reason for late or non-payment.</w:t>
      </w:r>
    </w:p>
    <w:p w14:paraId="6AFEFDDC" w14:textId="77777777" w:rsidR="000604FB" w:rsidRDefault="00CA793C">
      <w:pPr>
        <w:pStyle w:val="GPSL2numberedclause"/>
      </w:pPr>
      <w:bookmarkStart w:id="3071" w:name="_Ref400617497"/>
      <w:r>
        <w:t>The Supplier shall and shall procure that any Rated Organisation shall:</w:t>
      </w:r>
      <w:bookmarkEnd w:id="3071"/>
    </w:p>
    <w:p w14:paraId="6AFEFDDD" w14:textId="77777777" w:rsidR="000604FB" w:rsidRDefault="00CA793C">
      <w:pPr>
        <w:pStyle w:val="GPSL3numberedclause"/>
      </w:pPr>
      <w:bookmarkStart w:id="3072" w:name="_Ref400617671"/>
      <w:r>
        <w:t>at the request of the Customer meet the Customer as soon as reasonably practicable (and in any event within three (3) Working Days of the initial notification (or awareness) of the Financial Distress Event or such other period as the Customer may permit and notify to the Supplier in writing) to review the effect of the Financial Distress Event on the continued performance and delivery of the Services in accordance with this Call Off Contract; and</w:t>
      </w:r>
      <w:bookmarkEnd w:id="3072"/>
    </w:p>
    <w:p w14:paraId="6AFEFDDE" w14:textId="77777777" w:rsidR="000604FB" w:rsidRDefault="00CA793C">
      <w:pPr>
        <w:pStyle w:val="GPSL3numberedclause"/>
      </w:pPr>
      <w:r>
        <w:t>where the Customer reasonably believes (taking into account the discussions and any representations made under paragraph </w:t>
      </w:r>
      <w:r>
        <w:fldChar w:fldCharType="begin"/>
      </w:r>
      <w:r>
        <w:instrText xml:space="preserve"> REF _Ref400617671 \r \h </w:instrText>
      </w:r>
      <w:r>
        <w:fldChar w:fldCharType="separate"/>
      </w:r>
      <w:r w:rsidR="001E3237">
        <w:t>3.3.1</w:t>
      </w:r>
      <w:r>
        <w:fldChar w:fldCharType="end"/>
      </w:r>
      <w:r>
        <w:t xml:space="preserve">) that the Financial Distress Event could impact on the continued performance and delivery of the Services in accordance with this Call Off Contract: </w:t>
      </w:r>
    </w:p>
    <w:p w14:paraId="6AFEFDDF" w14:textId="77777777" w:rsidR="000604FB" w:rsidRDefault="00CA793C">
      <w:pPr>
        <w:pStyle w:val="GPSL4numberedclause"/>
      </w:pPr>
      <w:r>
        <w:t>submit to the Customer for its Approval, a draft Financial Distress Service Continuity Plan as soon as reasonably practicable (and in any event, within ten (10) Working Days of the initial notification (or awareness) of the Financial Distress Event or such other period as the Customer may permit and notify to the Supplier in writing); and</w:t>
      </w:r>
    </w:p>
    <w:p w14:paraId="6AFEFDE0" w14:textId="77777777" w:rsidR="000604FB" w:rsidRDefault="00CA793C">
      <w:pPr>
        <w:pStyle w:val="GPSL4numberedclause"/>
      </w:pPr>
      <w:bookmarkStart w:id="3073" w:name="_Ref400618348"/>
      <w:r>
        <w:t>provide such financial information relating to the Rated Organisation(s) as the Customer may reasonably require.</w:t>
      </w:r>
      <w:bookmarkEnd w:id="3073"/>
    </w:p>
    <w:p w14:paraId="6AFEFDE1" w14:textId="77777777" w:rsidR="000604FB" w:rsidRDefault="00CA793C">
      <w:pPr>
        <w:pStyle w:val="GPSL2numberedclause"/>
      </w:pPr>
      <w:r>
        <w:t>The Customer shall not withhold its Approval of a draft Financial Distress Service Continuity Plan unreasonably. If the Customer does not approve the draft Financial Distress Service Continuity Plan, it shall inform the Supplier of its reasons and the Supplier shall take those reasons into account in the preparation of a further draft Financial Distress Service Continuity Plan, which shall be resubmitted to the Customer within five (5) Working Days of the rejection of the first or subsequent (as the case may be) drafts. This process shall be repeated until the Financial Distress Service Continuity Plan is Approved by the Customer or referred to the Dispute Resolution Procedure pursuant to paragraph </w:t>
      </w:r>
      <w:r>
        <w:fldChar w:fldCharType="begin"/>
      </w:r>
      <w:r>
        <w:instrText xml:space="preserve"> REF _Ref400617706 \r \h </w:instrText>
      </w:r>
      <w:r>
        <w:fldChar w:fldCharType="separate"/>
      </w:r>
      <w:r w:rsidR="001E3237">
        <w:t>3.5</w:t>
      </w:r>
      <w:r>
        <w:fldChar w:fldCharType="end"/>
      </w:r>
      <w:r>
        <w:t>.</w:t>
      </w:r>
    </w:p>
    <w:p w14:paraId="6AFEFDE2" w14:textId="77777777" w:rsidR="000604FB" w:rsidRDefault="00CA793C">
      <w:pPr>
        <w:pStyle w:val="GPSL2numberedclause"/>
      </w:pPr>
      <w:bookmarkStart w:id="3074" w:name="_Ref400617706"/>
      <w:r>
        <w:lastRenderedPageBreak/>
        <w:t>If the Customer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bookmarkEnd w:id="3074"/>
      <w:r>
        <w:t xml:space="preserve"> </w:t>
      </w:r>
    </w:p>
    <w:p w14:paraId="6AFEFDE3" w14:textId="77777777" w:rsidR="000604FB" w:rsidRDefault="00CA793C">
      <w:pPr>
        <w:pStyle w:val="GPSL2numberedclause"/>
      </w:pPr>
      <w:bookmarkStart w:id="3075" w:name="_Ref400617540"/>
      <w:r>
        <w:t>Following Approval of the Financial Distress Service Continuity Plan by the Customer, the Supplier shall:</w:t>
      </w:r>
      <w:bookmarkEnd w:id="3075"/>
    </w:p>
    <w:p w14:paraId="6AFEFDE4" w14:textId="77777777" w:rsidR="000604FB" w:rsidRDefault="00CA793C">
      <w:pPr>
        <w:pStyle w:val="GPSL3numberedclause"/>
      </w:pPr>
      <w:bookmarkStart w:id="3076" w:name="_Ref400617758"/>
      <w:r>
        <w:t>on a regular basis (which shall not be less than monthly), review the Financial Distress Service Continuity Plan and assess whether it remains adequate and up to date to ensure the continued performance and delivery of the Services in accordance with this Call Off Contract;</w:t>
      </w:r>
      <w:bookmarkEnd w:id="3076"/>
    </w:p>
    <w:p w14:paraId="6AFEFDE5" w14:textId="77777777" w:rsidR="000604FB" w:rsidRDefault="00CA793C">
      <w:pPr>
        <w:pStyle w:val="GPSL3numberedclause"/>
      </w:pPr>
      <w:r>
        <w:t>where the Financial Distress Service Continuity Plan is not adequate or up to date in accordance with paragraph </w:t>
      </w:r>
      <w:r>
        <w:fldChar w:fldCharType="begin"/>
      </w:r>
      <w:r>
        <w:instrText xml:space="preserve"> REF _Ref400617758 \r \h </w:instrText>
      </w:r>
      <w:r>
        <w:fldChar w:fldCharType="separate"/>
      </w:r>
      <w:r w:rsidR="001E3237">
        <w:t>3.6.1</w:t>
      </w:r>
      <w:r>
        <w:fldChar w:fldCharType="end"/>
      </w:r>
      <w:r>
        <w:t>, submit an updated Financial Distress Service Continuity Plan to the Customer for its Approval, and the provisions of paragraphs </w:t>
      </w:r>
      <w:r>
        <w:fldChar w:fldCharType="begin"/>
      </w:r>
      <w:r>
        <w:instrText xml:space="preserve"> REF _Ref400617706 \r \h </w:instrText>
      </w:r>
      <w:r>
        <w:fldChar w:fldCharType="separate"/>
      </w:r>
      <w:r w:rsidR="001E3237">
        <w:t>3.5</w:t>
      </w:r>
      <w:r>
        <w:fldChar w:fldCharType="end"/>
      </w:r>
      <w:r>
        <w:t xml:space="preserve"> and </w:t>
      </w:r>
      <w:r>
        <w:fldChar w:fldCharType="begin"/>
      </w:r>
      <w:r>
        <w:instrText xml:space="preserve"> REF _Ref400617540 \r \h </w:instrText>
      </w:r>
      <w:r>
        <w:fldChar w:fldCharType="separate"/>
      </w:r>
      <w:r w:rsidR="001E3237">
        <w:t>3.6</w:t>
      </w:r>
      <w:r>
        <w:fldChar w:fldCharType="end"/>
      </w:r>
      <w:r>
        <w:t xml:space="preserve"> shall apply to the review and Approval process for the updated Financial Distress Service Continuity Plan; and </w:t>
      </w:r>
    </w:p>
    <w:p w14:paraId="6AFEFDE6" w14:textId="77777777" w:rsidR="000604FB" w:rsidRDefault="00CA793C">
      <w:pPr>
        <w:pStyle w:val="GPSL3numberedclause"/>
      </w:pPr>
      <w:bookmarkStart w:id="3077" w:name="_Ref400618116"/>
      <w:r>
        <w:t>comply with the Financial Distress Service Continuity Plan (including any updated Financial Distress Service Continuity Plan).</w:t>
      </w:r>
      <w:bookmarkEnd w:id="3077"/>
    </w:p>
    <w:p w14:paraId="6AFEFDE7" w14:textId="77777777" w:rsidR="000604FB" w:rsidRDefault="00CA793C">
      <w:pPr>
        <w:pStyle w:val="GPSL2numberedclause"/>
      </w:pPr>
      <w:r>
        <w:t>Where the Supplier reasonably believes that the relevant Financial Distress Event under paragraph </w:t>
      </w:r>
      <w:r>
        <w:fldChar w:fldCharType="begin"/>
      </w:r>
      <w:r>
        <w:instrText xml:space="preserve"> REF _Ref400617886 \r \h </w:instrText>
      </w:r>
      <w:r>
        <w:fldChar w:fldCharType="separate"/>
      </w:r>
      <w:r w:rsidR="001E3237">
        <w:t>3.1</w:t>
      </w:r>
      <w:r>
        <w:fldChar w:fldCharType="end"/>
      </w:r>
      <w:r>
        <w:t xml:space="preserve"> (or the circumstance or matter which has caused or otherwise led to it) no longer exists, it shall notify the Customer and subject to the agreement of the Parties, the Supplier may be relieved of its obligations under paragraph </w:t>
      </w:r>
      <w:r>
        <w:fldChar w:fldCharType="begin"/>
      </w:r>
      <w:r>
        <w:instrText xml:space="preserve"> REF _Ref400617540 \r \h </w:instrText>
      </w:r>
      <w:r>
        <w:fldChar w:fldCharType="separate"/>
      </w:r>
      <w:r w:rsidR="001E3237">
        <w:t>3.6</w:t>
      </w:r>
      <w:r>
        <w:fldChar w:fldCharType="end"/>
      </w:r>
      <w:r>
        <w:t xml:space="preserve">. </w:t>
      </w:r>
    </w:p>
    <w:p w14:paraId="6AFEFDE8" w14:textId="77777777" w:rsidR="000604FB" w:rsidRDefault="00CA793C">
      <w:pPr>
        <w:pStyle w:val="GPSL1SCHEDULEHeading"/>
        <w:rPr>
          <w:rFonts w:hint="eastAsia"/>
        </w:rPr>
      </w:pPr>
      <w:r>
        <w:t>TERMINATION RIGHTS</w:t>
      </w:r>
    </w:p>
    <w:p w14:paraId="6AFEFDE9" w14:textId="77777777" w:rsidR="000604FB" w:rsidRDefault="00CA793C">
      <w:pPr>
        <w:pStyle w:val="GPSL2numberedclause"/>
      </w:pPr>
      <w:r>
        <w:t xml:space="preserve">The Customer shall be entitled to terminate this Call Off Contract for material Default if: </w:t>
      </w:r>
    </w:p>
    <w:p w14:paraId="6AFEFDEA" w14:textId="77777777" w:rsidR="000604FB" w:rsidRDefault="00CA793C">
      <w:pPr>
        <w:pStyle w:val="GPSL3numberedclause"/>
      </w:pPr>
      <w:r>
        <w:t>the Supplier fails to notify the Customer of a Financial Distress Event in accordance with paragraph </w:t>
      </w:r>
      <w:r>
        <w:fldChar w:fldCharType="begin"/>
      </w:r>
      <w:r>
        <w:instrText xml:space="preserve"> REF _Ref400617996 \r \h </w:instrText>
      </w:r>
      <w:r>
        <w:fldChar w:fldCharType="separate"/>
      </w:r>
      <w:r w:rsidR="001E3237">
        <w:t>2.4</w:t>
      </w:r>
      <w:r>
        <w:fldChar w:fldCharType="end"/>
      </w:r>
      <w:r>
        <w:t xml:space="preserve">; </w:t>
      </w:r>
    </w:p>
    <w:p w14:paraId="6AFEFDEB" w14:textId="77777777" w:rsidR="000604FB" w:rsidRDefault="00CA793C">
      <w:pPr>
        <w:pStyle w:val="GPSL3numberedclause"/>
      </w:pPr>
      <w:r>
        <w:t xml:space="preserve">the Parties fail to agree a Financial Distress Service Continuity Plan (or any updated Financial Distress Service Continuity Plan) in accordance with paragraphs </w:t>
      </w:r>
      <w:r>
        <w:fldChar w:fldCharType="begin"/>
      </w:r>
      <w:r>
        <w:instrText xml:space="preserve"> REF _Ref400617497 \r \h </w:instrText>
      </w:r>
      <w:r>
        <w:fldChar w:fldCharType="separate"/>
      </w:r>
      <w:r w:rsidR="001E3237">
        <w:t>3.3</w:t>
      </w:r>
      <w:r>
        <w:fldChar w:fldCharType="end"/>
      </w:r>
      <w:r>
        <w:t xml:space="preserve"> to </w:t>
      </w:r>
      <w:r>
        <w:fldChar w:fldCharType="begin"/>
      </w:r>
      <w:r>
        <w:instrText xml:space="preserve"> REF _Ref400617706 \r \h </w:instrText>
      </w:r>
      <w:r>
        <w:fldChar w:fldCharType="separate"/>
      </w:r>
      <w:r w:rsidR="001E3237">
        <w:t>3.5</w:t>
      </w:r>
      <w:r>
        <w:fldChar w:fldCharType="end"/>
      </w:r>
      <w:r>
        <w:t>; and/or</w:t>
      </w:r>
    </w:p>
    <w:p w14:paraId="6AFEFDEC" w14:textId="77777777" w:rsidR="000604FB" w:rsidRDefault="00CA793C">
      <w:pPr>
        <w:pStyle w:val="GPSL3numberedclause"/>
      </w:pPr>
      <w:r>
        <w:t>the Supplier fails to comply with the terms of the Financial Distress Service Continuity Plan (or any updated Financial Distress Service Continuity Plan) in accordance with paragraph </w:t>
      </w:r>
      <w:r>
        <w:fldChar w:fldCharType="begin"/>
      </w:r>
      <w:r>
        <w:instrText xml:space="preserve"> REF _Ref400618116 \r \h </w:instrText>
      </w:r>
      <w:r>
        <w:fldChar w:fldCharType="separate"/>
      </w:r>
      <w:r w:rsidR="001E3237">
        <w:t>3.6.3</w:t>
      </w:r>
      <w:r>
        <w:fldChar w:fldCharType="end"/>
      </w:r>
      <w:r>
        <w:t>.</w:t>
      </w:r>
    </w:p>
    <w:p w14:paraId="6AFEFDED" w14:textId="77777777" w:rsidR="000604FB" w:rsidRDefault="00CA793C">
      <w:pPr>
        <w:pStyle w:val="GPSL1SCHEDULEHeading"/>
        <w:rPr>
          <w:rFonts w:hint="eastAsia"/>
        </w:rPr>
      </w:pPr>
      <w:r>
        <w:t>PRIMACY OF CREDIT RATINGS</w:t>
      </w:r>
    </w:p>
    <w:p w14:paraId="6AFEFDEE" w14:textId="77777777" w:rsidR="000604FB" w:rsidRDefault="00CA793C">
      <w:pPr>
        <w:pStyle w:val="GPSL2numberedclause"/>
      </w:pPr>
      <w:r>
        <w:t xml:space="preserve">Without prejudice to the Supplier’s obligations and the Customer’s rights and remedies under paragraph </w:t>
      </w:r>
      <w:r>
        <w:fldChar w:fldCharType="begin"/>
      </w:r>
      <w:r>
        <w:instrText xml:space="preserve"> REF _Ref400618169 \r \h </w:instrText>
      </w:r>
      <w:r>
        <w:fldChar w:fldCharType="separate"/>
      </w:r>
      <w:r w:rsidR="001E3237">
        <w:t>3</w:t>
      </w:r>
      <w:r>
        <w:fldChar w:fldCharType="end"/>
      </w:r>
      <w:r>
        <w:t>, if, following the occurrence of a Financial Distress Event pursuant to Paragraphs </w:t>
      </w:r>
      <w:r>
        <w:fldChar w:fldCharType="begin"/>
      </w:r>
      <w:r>
        <w:instrText xml:space="preserve"> REF _Ref400617384 \r \h </w:instrText>
      </w:r>
      <w:r>
        <w:fldChar w:fldCharType="separate"/>
      </w:r>
      <w:r w:rsidR="001E3237">
        <w:t>3.1.1</w:t>
      </w:r>
      <w:r>
        <w:fldChar w:fldCharType="end"/>
      </w:r>
      <w:r>
        <w:t xml:space="preserve"> to </w:t>
      </w:r>
      <w:r>
        <w:fldChar w:fldCharType="begin"/>
      </w:r>
      <w:r>
        <w:instrText xml:space="preserve"> REF _Ref400618230 \r \h </w:instrText>
      </w:r>
      <w:r>
        <w:fldChar w:fldCharType="separate"/>
      </w:r>
      <w:r w:rsidR="001E3237">
        <w:t>3.1.6</w:t>
      </w:r>
      <w:r>
        <w:fldChar w:fldCharType="end"/>
      </w:r>
      <w:r>
        <w:t>, the Rating Agencies review and report subsequently that the credit ratings do not drop below the relevant Credit Rating Threshold, then:</w:t>
      </w:r>
    </w:p>
    <w:p w14:paraId="6AFEFDEF" w14:textId="77777777" w:rsidR="000604FB" w:rsidRDefault="00CA793C">
      <w:pPr>
        <w:pStyle w:val="GPSL3numberedclause"/>
      </w:pPr>
      <w:r>
        <w:t>the Supplier shall be relieved automatically of its obligations under paragraphs </w:t>
      </w:r>
      <w:r>
        <w:fldChar w:fldCharType="begin"/>
      </w:r>
      <w:r>
        <w:instrText xml:space="preserve"> REF _Ref400617497 \r \h </w:instrText>
      </w:r>
      <w:r>
        <w:fldChar w:fldCharType="separate"/>
      </w:r>
      <w:r w:rsidR="001E3237">
        <w:t>3.3</w:t>
      </w:r>
      <w:r>
        <w:fldChar w:fldCharType="end"/>
      </w:r>
      <w:r>
        <w:t xml:space="preserve"> to </w:t>
      </w:r>
      <w:r>
        <w:fldChar w:fldCharType="begin"/>
      </w:r>
      <w:r>
        <w:instrText xml:space="preserve"> REF _Ref400617540 \r \h </w:instrText>
      </w:r>
      <w:r>
        <w:fldChar w:fldCharType="separate"/>
      </w:r>
      <w:r w:rsidR="001E3237">
        <w:t>3.6</w:t>
      </w:r>
      <w:r>
        <w:fldChar w:fldCharType="end"/>
      </w:r>
      <w:r>
        <w:t>; and</w:t>
      </w:r>
    </w:p>
    <w:p w14:paraId="6AFEFDF0" w14:textId="77777777" w:rsidR="000604FB" w:rsidRDefault="00CA793C">
      <w:pPr>
        <w:pStyle w:val="GPSL3numberedclause"/>
      </w:pPr>
      <w:r>
        <w:lastRenderedPageBreak/>
        <w:t>the Customer shall not be entitled to require the Supplier to provide financial information in accordance with paragraph </w:t>
      </w:r>
      <w:r>
        <w:fldChar w:fldCharType="begin"/>
      </w:r>
      <w:r>
        <w:instrText xml:space="preserve"> REF _Ref400618348 \r \h </w:instrText>
      </w:r>
      <w:r>
        <w:fldChar w:fldCharType="separate"/>
      </w:r>
      <w:r w:rsidR="001E3237">
        <w:t>3.3.2(b)</w:t>
      </w:r>
      <w:r>
        <w:fldChar w:fldCharType="end"/>
      </w:r>
      <w:r>
        <w:t>.</w:t>
      </w:r>
    </w:p>
    <w:p w14:paraId="6AFEFDF1" w14:textId="77777777" w:rsidR="000604FB" w:rsidRDefault="00CA793C">
      <w:pPr>
        <w:pStyle w:val="GPSmacrorestart"/>
        <w:rPr>
          <w:rFonts w:ascii="Arial Bold" w:eastAsia="STZhongsong" w:hAnsi="Arial Bold" w:cs="Times New Roman" w:hint="eastAsia"/>
          <w:b/>
          <w:caps/>
          <w:lang w:eastAsia="zh-CN"/>
        </w:rPr>
      </w:pPr>
      <w:r>
        <w:fldChar w:fldCharType="begin"/>
      </w:r>
      <w:r>
        <w:instrText>LISTNUM \l 1 \s 0</w:instrText>
      </w:r>
      <w:r>
        <w:fldChar w:fldCharType="separate"/>
      </w:r>
      <w:r>
        <w:t xml:space="preserve"> </w:t>
      </w:r>
      <w:r>
        <w:fldChar w:fldCharType="end"/>
      </w:r>
      <w:r>
        <w:br w:type="page"/>
      </w:r>
    </w:p>
    <w:p w14:paraId="6AFEFDF2" w14:textId="77777777" w:rsidR="000604FB" w:rsidRDefault="000604FB">
      <w:pPr>
        <w:pStyle w:val="GPSmacrorestart"/>
        <w:rPr>
          <w:rFonts w:ascii="Arial Bold" w:eastAsia="STZhongsong" w:hAnsi="Arial Bold" w:cs="Times New Roman" w:hint="eastAsia"/>
          <w:b/>
          <w:caps/>
          <w:lang w:eastAsia="zh-CN"/>
        </w:rPr>
      </w:pPr>
      <w:bookmarkStart w:id="3078" w:name="_Toc403390023"/>
      <w:bookmarkStart w:id="3079" w:name="_Toc403390175"/>
      <w:bookmarkStart w:id="3080" w:name="_Toc403390328"/>
      <w:bookmarkStart w:id="3081" w:name="_Toc403390808"/>
      <w:bookmarkStart w:id="3082" w:name="_Toc403484023"/>
      <w:bookmarkStart w:id="3083" w:name="_Toc403484681"/>
      <w:bookmarkStart w:id="3084" w:name="_Toc403484834"/>
      <w:bookmarkStart w:id="3085" w:name="_Toc403484986"/>
      <w:bookmarkStart w:id="3086" w:name="_Toc403485249"/>
      <w:bookmarkStart w:id="3087" w:name="_Toc403485400"/>
      <w:bookmarkStart w:id="3088" w:name="_Toc403485552"/>
      <w:bookmarkStart w:id="3089" w:name="_Toc403485704"/>
      <w:bookmarkStart w:id="3090" w:name="_Toc403390024"/>
      <w:bookmarkStart w:id="3091" w:name="_Toc403390176"/>
      <w:bookmarkStart w:id="3092" w:name="_Toc403390329"/>
      <w:bookmarkStart w:id="3093" w:name="_Toc403390809"/>
      <w:bookmarkStart w:id="3094" w:name="_Toc403484024"/>
      <w:bookmarkStart w:id="3095" w:name="_Toc403484682"/>
      <w:bookmarkStart w:id="3096" w:name="_Toc403484835"/>
      <w:bookmarkStart w:id="3097" w:name="_Toc403484987"/>
      <w:bookmarkStart w:id="3098" w:name="_Toc403485250"/>
      <w:bookmarkStart w:id="3099" w:name="_Toc403485401"/>
      <w:bookmarkStart w:id="3100" w:name="_Toc403485553"/>
      <w:bookmarkStart w:id="3101" w:name="_Toc403485705"/>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p>
    <w:p w14:paraId="6AFEFDF3" w14:textId="77777777" w:rsidR="000604FB" w:rsidRDefault="00CA793C">
      <w:pPr>
        <w:pStyle w:val="GPSSchTitleandNumber"/>
        <w:rPr>
          <w:rFonts w:hint="eastAsia"/>
        </w:rPr>
      </w:pPr>
      <w:bookmarkStart w:id="3102" w:name="_Toc511376102"/>
      <w:bookmarkStart w:id="3103" w:name="_Toc495663156"/>
      <w:r>
        <w:t>CALL OFF SCHEDULE 6: SERVICE LEVELS, SERVICE CREDITS AND PERFORMANCE MONITORING</w:t>
      </w:r>
      <w:bookmarkEnd w:id="3102"/>
      <w:bookmarkEnd w:id="3103"/>
    </w:p>
    <w:p w14:paraId="6AFEFDF4" w14:textId="77777777" w:rsidR="000604FB" w:rsidRDefault="00CA793C">
      <w:pPr>
        <w:pStyle w:val="GPSmacrorestart"/>
      </w:pPr>
      <w:r>
        <w:fldChar w:fldCharType="begin"/>
      </w:r>
      <w:r>
        <w:instrText>LISTNUM \l 1 \s 0</w:instrText>
      </w:r>
      <w:r>
        <w:fldChar w:fldCharType="separate"/>
      </w:r>
      <w:r>
        <w:t>12/08/2013</w:t>
      </w:r>
      <w:r>
        <w:fldChar w:fldCharType="end"/>
      </w:r>
    </w:p>
    <w:p w14:paraId="6AFEFDF5" w14:textId="77777777" w:rsidR="000604FB" w:rsidRDefault="00CA793C">
      <w:pPr>
        <w:pStyle w:val="GPSL1SCHEDULEHeading"/>
        <w:rPr>
          <w:rFonts w:hint="eastAsia"/>
        </w:rPr>
      </w:pPr>
      <w:r>
        <w:t>Scope</w:t>
      </w:r>
    </w:p>
    <w:p w14:paraId="6AFEFDF6" w14:textId="77777777" w:rsidR="000604FB" w:rsidRDefault="00CA793C">
      <w:pPr>
        <w:pStyle w:val="GPSL2numberedclause"/>
      </w:pPr>
      <w:r>
        <w:t>This Call Off Schedule 6 sets out the service levels which the Supplier is expected to achieve when providing the Services, the mechanism by which Service Level Failures and Critical Service Level Failures will be managed and the method by which the Supplier's performance in the provision by it of the Services will be monitored.</w:t>
      </w:r>
    </w:p>
    <w:p w14:paraId="6AFEFDF7" w14:textId="77777777" w:rsidR="000604FB" w:rsidRDefault="00CA793C">
      <w:pPr>
        <w:pStyle w:val="GPSL2numberedclause"/>
      </w:pPr>
      <w:r>
        <w:t>Service Levels and Service Credits are applied to each Integrated Service Instance Set and each Standalone Service Instance that are in Live Operation.</w:t>
      </w:r>
    </w:p>
    <w:p w14:paraId="6AFEFDF8" w14:textId="77777777" w:rsidR="000604FB" w:rsidRDefault="00CA793C">
      <w:pPr>
        <w:pStyle w:val="GPSL2numberedclause"/>
        <w:rPr>
          <w:caps/>
        </w:rPr>
      </w:pPr>
      <w:r>
        <w:t>This Call Off Schedule comprises:</w:t>
      </w:r>
    </w:p>
    <w:p w14:paraId="6AFEFDF9" w14:textId="77777777" w:rsidR="000604FB" w:rsidRDefault="00CA793C">
      <w:pPr>
        <w:pStyle w:val="GPSL3numberedclause"/>
        <w:rPr>
          <w:caps/>
        </w:rPr>
      </w:pPr>
      <w:r>
        <w:t>Part A: Service Levels and Service Credits;</w:t>
      </w:r>
    </w:p>
    <w:p w14:paraId="6AFEFDFA" w14:textId="77777777" w:rsidR="000604FB" w:rsidRDefault="00CA793C">
      <w:pPr>
        <w:pStyle w:val="GPSL3numberedclause"/>
      </w:pPr>
      <w:r>
        <w:t>Annex 1 to Part A: Service Levels and Service Credit Tables</w:t>
      </w:r>
    </w:p>
    <w:p w14:paraId="6AFEFDFB" w14:textId="77777777" w:rsidR="000604FB" w:rsidRDefault="00CA793C">
      <w:pPr>
        <w:pStyle w:val="GPSL3numberedclause"/>
        <w:rPr>
          <w:caps/>
        </w:rPr>
      </w:pPr>
      <w:r>
        <w:t xml:space="preserve">Annex 2 to Part A: Critical Service Level Failure; </w:t>
      </w:r>
    </w:p>
    <w:p w14:paraId="6AFEFDFC" w14:textId="77777777" w:rsidR="000604FB" w:rsidRDefault="00CA793C">
      <w:pPr>
        <w:pStyle w:val="GPSL3numberedclause"/>
        <w:rPr>
          <w:caps/>
        </w:rPr>
      </w:pPr>
      <w:r>
        <w:t>Annex 3 to Part A: Service Levels and Service Credits examples; and</w:t>
      </w:r>
    </w:p>
    <w:p w14:paraId="6AFEFDFD" w14:textId="77777777" w:rsidR="000604FB" w:rsidRDefault="00CA793C">
      <w:pPr>
        <w:pStyle w:val="GPSL3numberedclause"/>
        <w:rPr>
          <w:caps/>
        </w:rPr>
      </w:pPr>
      <w:r>
        <w:t>Part B: Performance Monitoring.</w:t>
      </w:r>
    </w:p>
    <w:p w14:paraId="6AFEFDFE" w14:textId="77777777" w:rsidR="000604FB" w:rsidRDefault="00CA793C">
      <w:pPr>
        <w:pStyle w:val="GPSL1SCHEDULEHeading"/>
        <w:rPr>
          <w:rFonts w:hint="eastAsia"/>
        </w:rPr>
      </w:pPr>
      <w:r>
        <w:t>Service hours and service desk hours</w:t>
      </w:r>
    </w:p>
    <w:p w14:paraId="6AFEFDFF" w14:textId="77777777" w:rsidR="000604FB" w:rsidRDefault="00CA793C">
      <w:pPr>
        <w:pStyle w:val="GPSL2numberedclause"/>
      </w:pPr>
      <w:r>
        <w:t>The Services shall be provided by the Supplier to the Customer during the Service Hours.</w:t>
      </w:r>
    </w:p>
    <w:p w14:paraId="6AFEFE00" w14:textId="77777777" w:rsidR="000604FB" w:rsidRDefault="00CA793C">
      <w:pPr>
        <w:pStyle w:val="GPSL2numberedclause"/>
      </w:pPr>
      <w:r>
        <w:t>The Supplier shall provide the Service Desk during the Service Desk Hours.</w:t>
      </w:r>
    </w:p>
    <w:p w14:paraId="6AFEFE01" w14:textId="77777777" w:rsidR="000604FB" w:rsidRDefault="00CA793C">
      <w:pPr>
        <w:pStyle w:val="GPSL2numberedclause"/>
      </w:pPr>
      <w:r>
        <w:t>Service Desk Hours shall be 08:00 to 18:00 on Working Days unless specified otherwise in the Customer’s Statement of Requirements.</w:t>
      </w:r>
    </w:p>
    <w:p w14:paraId="6AFEFE02" w14:textId="77777777" w:rsidR="000604FB" w:rsidRDefault="00CA793C">
      <w:pPr>
        <w:pStyle w:val="GPSL1SCHEDULEHeading"/>
        <w:rPr>
          <w:rFonts w:hint="eastAsia"/>
        </w:rPr>
      </w:pPr>
      <w:bookmarkStart w:id="3104" w:name="_Ref494449403"/>
      <w:r>
        <w:t>Incidents</w:t>
      </w:r>
      <w:bookmarkEnd w:id="3104"/>
    </w:p>
    <w:p w14:paraId="6AFEFE03" w14:textId="77777777" w:rsidR="000604FB" w:rsidRDefault="00CA793C">
      <w:pPr>
        <w:pStyle w:val="GPSL2numberedclause"/>
      </w:pPr>
      <w:r>
        <w:t>Whenever an Incident is identified by the Customer or by the Supplier the relevant Party must report the same to the Service Desk.</w:t>
      </w:r>
    </w:p>
    <w:p w14:paraId="6AFEFE04" w14:textId="77777777" w:rsidR="000604FB" w:rsidRDefault="00CA793C">
      <w:pPr>
        <w:pStyle w:val="GPSL2numberedclause"/>
      </w:pPr>
      <w:r>
        <w:t>Incidents must be classified to one of the following five (5) severity levels:</w:t>
      </w:r>
    </w:p>
    <w:tbl>
      <w:tblPr>
        <w:tblW w:w="5000" w:type="pct"/>
        <w:tblCellMar>
          <w:left w:w="0" w:type="dxa"/>
          <w:right w:w="0" w:type="dxa"/>
        </w:tblCellMar>
        <w:tblLook w:val="04A0" w:firstRow="1" w:lastRow="0" w:firstColumn="1" w:lastColumn="0" w:noHBand="0" w:noVBand="1"/>
      </w:tblPr>
      <w:tblGrid>
        <w:gridCol w:w="1360"/>
        <w:gridCol w:w="7670"/>
      </w:tblGrid>
      <w:tr w:rsidR="000604FB" w14:paraId="6AFEFE10" w14:textId="77777777">
        <w:tc>
          <w:tcPr>
            <w:tcW w:w="7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FEFE05" w14:textId="77777777" w:rsidR="000604FB" w:rsidRDefault="00CA793C">
            <w:pPr>
              <w:pStyle w:val="GPSDefinitionTerm"/>
            </w:pPr>
            <w:r>
              <w:t xml:space="preserve">Severity 1 </w:t>
            </w:r>
          </w:p>
        </w:tc>
        <w:tc>
          <w:tcPr>
            <w:tcW w:w="42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FEFE06" w14:textId="77777777" w:rsidR="000604FB" w:rsidRDefault="00CA793C">
            <w:pPr>
              <w:ind w:left="0"/>
            </w:pPr>
            <w:r>
              <w:t>an Incident which, in the reasonable opinion of the Customer;</w:t>
            </w:r>
          </w:p>
          <w:p w14:paraId="6AFEFE07" w14:textId="77777777" w:rsidR="000604FB" w:rsidRDefault="00CA793C">
            <w:pPr>
              <w:pStyle w:val="ListParagraph"/>
              <w:ind w:left="360"/>
            </w:pPr>
            <w:r>
              <w:t>(a)  constitutes a loss of the Service which prevents any traffic from routing correctly; or</w:t>
            </w:r>
          </w:p>
          <w:p w14:paraId="6AFEFE08" w14:textId="77777777" w:rsidR="000604FB" w:rsidRDefault="00CA793C">
            <w:pPr>
              <w:pStyle w:val="ListParagraph"/>
              <w:ind w:left="360"/>
              <w:rPr>
                <w:color w:val="000000"/>
              </w:rPr>
            </w:pPr>
            <w:r>
              <w:t>(b)  has a critical impact on the activities of the Customer; or</w:t>
            </w:r>
          </w:p>
          <w:p w14:paraId="6AFEFE09" w14:textId="77777777" w:rsidR="000604FB" w:rsidRDefault="00CA793C">
            <w:pPr>
              <w:pStyle w:val="ListParagraph"/>
              <w:ind w:left="360"/>
              <w:rPr>
                <w:color w:val="000000"/>
              </w:rPr>
            </w:pPr>
            <w:r>
              <w:rPr>
                <w:color w:val="000000"/>
              </w:rPr>
              <w:t>(c) causes significant financial loss and/or disruption to the Customer; or</w:t>
            </w:r>
          </w:p>
          <w:p w14:paraId="6AFEFE0A" w14:textId="77777777" w:rsidR="000604FB" w:rsidRDefault="00CA793C">
            <w:pPr>
              <w:pStyle w:val="ListParagraph"/>
              <w:ind w:left="360"/>
              <w:rPr>
                <w:color w:val="000000"/>
              </w:rPr>
            </w:pPr>
            <w:r>
              <w:rPr>
                <w:color w:val="000000"/>
              </w:rPr>
              <w:t>(d) constitutes a critical security risk.</w:t>
            </w:r>
          </w:p>
          <w:p w14:paraId="6AFEFE0B" w14:textId="77777777" w:rsidR="000604FB" w:rsidRDefault="00CA793C">
            <w:pPr>
              <w:pStyle w:val="ListParagraph"/>
              <w:ind w:left="360"/>
              <w:rPr>
                <w:b/>
                <w:bCs/>
                <w:i/>
                <w:iCs/>
                <w:color w:val="000000"/>
              </w:rPr>
            </w:pPr>
            <w:r>
              <w:rPr>
                <w:b/>
                <w:bCs/>
                <w:i/>
                <w:iCs/>
                <w:color w:val="000000"/>
              </w:rPr>
              <w:t>Non-exhaustive examples:</w:t>
            </w:r>
          </w:p>
          <w:p w14:paraId="6AFEFE0C" w14:textId="77777777" w:rsidR="000604FB" w:rsidRDefault="00CA793C">
            <w:pPr>
              <w:pStyle w:val="ListParagraph"/>
              <w:numPr>
                <w:ilvl w:val="0"/>
                <w:numId w:val="47"/>
              </w:numPr>
              <w:adjustRightInd/>
              <w:textAlignment w:val="auto"/>
              <w:rPr>
                <w:color w:val="000000"/>
              </w:rPr>
            </w:pPr>
            <w:r>
              <w:rPr>
                <w:color w:val="000000"/>
              </w:rPr>
              <w:lastRenderedPageBreak/>
              <w:t>a loss of power to a data centre causing failure of Services; or</w:t>
            </w:r>
          </w:p>
          <w:p w14:paraId="6AFEFE0D" w14:textId="77777777" w:rsidR="000604FB" w:rsidRDefault="00CA793C">
            <w:pPr>
              <w:pStyle w:val="ListParagraph"/>
              <w:numPr>
                <w:ilvl w:val="0"/>
                <w:numId w:val="47"/>
              </w:numPr>
              <w:adjustRightInd/>
              <w:textAlignment w:val="auto"/>
              <w:rPr>
                <w:color w:val="000000"/>
              </w:rPr>
            </w:pPr>
            <w:r>
              <w:rPr>
                <w:color w:val="000000"/>
              </w:rPr>
              <w:t>connectivity to the Peering exchange is lost; or</w:t>
            </w:r>
          </w:p>
          <w:p w14:paraId="6AFEFE0E" w14:textId="77777777" w:rsidR="000604FB" w:rsidRDefault="00CA793C">
            <w:pPr>
              <w:pStyle w:val="ListParagraph"/>
              <w:numPr>
                <w:ilvl w:val="0"/>
                <w:numId w:val="47"/>
              </w:numPr>
              <w:adjustRightInd/>
              <w:textAlignment w:val="auto"/>
              <w:rPr>
                <w:color w:val="000000"/>
              </w:rPr>
            </w:pPr>
            <w:r>
              <w:rPr>
                <w:color w:val="000000"/>
              </w:rPr>
              <w:t>HSCN traffic cannot be routed to the Internet; or</w:t>
            </w:r>
          </w:p>
          <w:p w14:paraId="6AFEFE0F" w14:textId="77777777" w:rsidR="000604FB" w:rsidRDefault="00CA793C">
            <w:pPr>
              <w:pStyle w:val="ListParagraph"/>
              <w:numPr>
                <w:ilvl w:val="0"/>
                <w:numId w:val="47"/>
              </w:numPr>
              <w:adjustRightInd/>
              <w:textAlignment w:val="auto"/>
              <w:rPr>
                <w:color w:val="000000"/>
              </w:rPr>
            </w:pPr>
            <w:r>
              <w:rPr>
                <w:color w:val="000000"/>
              </w:rPr>
              <w:t>Service Failure Thresholds are at risk of not being achieved.</w:t>
            </w:r>
          </w:p>
        </w:tc>
      </w:tr>
      <w:tr w:rsidR="000604FB" w14:paraId="6AFEFE19" w14:textId="77777777">
        <w:tc>
          <w:tcPr>
            <w:tcW w:w="7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FEFE11" w14:textId="77777777" w:rsidR="000604FB" w:rsidRDefault="00CA793C">
            <w:pPr>
              <w:pStyle w:val="GPSDefinitionTerm"/>
            </w:pPr>
            <w:r>
              <w:lastRenderedPageBreak/>
              <w:t>Severity 2</w:t>
            </w:r>
          </w:p>
        </w:tc>
        <w:tc>
          <w:tcPr>
            <w:tcW w:w="4247" w:type="pct"/>
            <w:tcBorders>
              <w:top w:val="nil"/>
              <w:left w:val="nil"/>
              <w:bottom w:val="single" w:sz="8" w:space="0" w:color="auto"/>
              <w:right w:val="single" w:sz="8" w:space="0" w:color="auto"/>
            </w:tcBorders>
            <w:tcMar>
              <w:top w:w="0" w:type="dxa"/>
              <w:left w:w="108" w:type="dxa"/>
              <w:bottom w:w="0" w:type="dxa"/>
              <w:right w:w="108" w:type="dxa"/>
            </w:tcMar>
            <w:hideMark/>
          </w:tcPr>
          <w:p w14:paraId="6AFEFE12" w14:textId="77777777" w:rsidR="000604FB" w:rsidRDefault="00CA793C">
            <w:pPr>
              <w:ind w:left="0"/>
            </w:pPr>
            <w:r>
              <w:t>an Incident which, in the reasonable opinion of the Customer has the potential to:</w:t>
            </w:r>
          </w:p>
          <w:p w14:paraId="6AFEFE13" w14:textId="77777777" w:rsidR="000604FB" w:rsidRDefault="00CA793C">
            <w:pPr>
              <w:pStyle w:val="ListParagraph"/>
              <w:ind w:left="360"/>
            </w:pPr>
            <w:r>
              <w:t>(a)  have a major (but not critical) adverse impact on the activities of the Customer and no workaround acceptable to the Customer is available; or</w:t>
            </w:r>
          </w:p>
          <w:p w14:paraId="6AFEFE14" w14:textId="77777777" w:rsidR="000604FB" w:rsidRDefault="00CA793C">
            <w:pPr>
              <w:pStyle w:val="ListParagraph"/>
              <w:ind w:left="360"/>
            </w:pPr>
            <w:r>
              <w:t>(b)   cause a financial loss and/or disruption to the Customer which is more than trivial but less severe than the significant financial loss described in the definition of a Severity 1 Incident; or</w:t>
            </w:r>
          </w:p>
          <w:p w14:paraId="6AFEFE15" w14:textId="77777777" w:rsidR="000604FB" w:rsidRDefault="00CA793C">
            <w:pPr>
              <w:pStyle w:val="ListParagraph"/>
              <w:ind w:left="360"/>
            </w:pPr>
            <w:r>
              <w:t xml:space="preserve">(c) </w:t>
            </w:r>
            <w:r>
              <w:rPr>
                <w:color w:val="000000"/>
              </w:rPr>
              <w:t>constitute a serious but non-critical security risk.</w:t>
            </w:r>
          </w:p>
          <w:p w14:paraId="6AFEFE16" w14:textId="77777777" w:rsidR="000604FB" w:rsidRDefault="00CA793C">
            <w:pPr>
              <w:ind w:left="360"/>
              <w:rPr>
                <w:b/>
                <w:bCs/>
                <w:i/>
                <w:iCs/>
              </w:rPr>
            </w:pPr>
            <w:r>
              <w:rPr>
                <w:b/>
                <w:bCs/>
                <w:i/>
                <w:iCs/>
              </w:rPr>
              <w:t>Non-exhaustive examples:</w:t>
            </w:r>
          </w:p>
          <w:p w14:paraId="6AFEFE17" w14:textId="77777777" w:rsidR="000604FB" w:rsidRDefault="00CA793C">
            <w:pPr>
              <w:pStyle w:val="ListParagraph"/>
              <w:numPr>
                <w:ilvl w:val="0"/>
                <w:numId w:val="49"/>
              </w:numPr>
              <w:adjustRightInd/>
              <w:textAlignment w:val="auto"/>
            </w:pPr>
            <w:r>
              <w:t>Resilience reduced</w:t>
            </w:r>
          </w:p>
          <w:p w14:paraId="6AFEFE18" w14:textId="77777777" w:rsidR="000604FB" w:rsidRDefault="00CA793C">
            <w:pPr>
              <w:pStyle w:val="ListParagraph"/>
              <w:numPr>
                <w:ilvl w:val="0"/>
                <w:numId w:val="49"/>
              </w:numPr>
              <w:adjustRightInd/>
              <w:textAlignment w:val="auto"/>
            </w:pPr>
            <w:r>
              <w:rPr>
                <w:color w:val="000000"/>
              </w:rPr>
              <w:t>Service Level Thresholds are at risk of not being achieved.</w:t>
            </w:r>
          </w:p>
        </w:tc>
      </w:tr>
      <w:tr w:rsidR="000604FB" w14:paraId="6AFEFE21" w14:textId="77777777">
        <w:tc>
          <w:tcPr>
            <w:tcW w:w="7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FEFE1A" w14:textId="77777777" w:rsidR="000604FB" w:rsidRDefault="00CA793C">
            <w:pPr>
              <w:pStyle w:val="GPSDefinitionTerm"/>
            </w:pPr>
            <w:r>
              <w:t>Severity 3</w:t>
            </w:r>
          </w:p>
        </w:tc>
        <w:tc>
          <w:tcPr>
            <w:tcW w:w="4247" w:type="pct"/>
            <w:tcBorders>
              <w:top w:val="nil"/>
              <w:left w:val="nil"/>
              <w:bottom w:val="single" w:sz="8" w:space="0" w:color="auto"/>
              <w:right w:val="single" w:sz="8" w:space="0" w:color="auto"/>
            </w:tcBorders>
            <w:tcMar>
              <w:top w:w="0" w:type="dxa"/>
              <w:left w:w="108" w:type="dxa"/>
              <w:bottom w:w="0" w:type="dxa"/>
              <w:right w:w="108" w:type="dxa"/>
            </w:tcMar>
            <w:hideMark/>
          </w:tcPr>
          <w:p w14:paraId="6AFEFE1B" w14:textId="77777777" w:rsidR="000604FB" w:rsidRDefault="00CA793C">
            <w:pPr>
              <w:ind w:left="0"/>
            </w:pPr>
            <w:r>
              <w:t>an Incident which, in the reasonable opinion of the Customer has the potential to:</w:t>
            </w:r>
          </w:p>
          <w:p w14:paraId="6AFEFE1C" w14:textId="77777777" w:rsidR="000604FB" w:rsidRDefault="00CA793C">
            <w:pPr>
              <w:pStyle w:val="ListParagraph"/>
              <w:ind w:left="360"/>
            </w:pPr>
            <w:r>
              <w:t>(a)  have a major adverse impact on the activities of the Customer which can be reduced to a moderate adverse impact due to the availability of a workaround acceptable to the Customer; or</w:t>
            </w:r>
          </w:p>
          <w:p w14:paraId="6AFEFE1D" w14:textId="77777777" w:rsidR="000604FB" w:rsidRDefault="00CA793C">
            <w:pPr>
              <w:pStyle w:val="ListParagraph"/>
              <w:ind w:left="360"/>
            </w:pPr>
            <w:r>
              <w:t>(b)   have a moderate adverse impact on the activities of the Customer; or</w:t>
            </w:r>
          </w:p>
          <w:p w14:paraId="6AFEFE1E" w14:textId="77777777" w:rsidR="000604FB" w:rsidRDefault="00CA793C">
            <w:pPr>
              <w:pStyle w:val="ListParagraph"/>
              <w:ind w:left="360"/>
            </w:pPr>
            <w:r>
              <w:rPr>
                <w:color w:val="000000"/>
              </w:rPr>
              <w:t>(c) constitute a non-serious / non-critical security risk.</w:t>
            </w:r>
          </w:p>
          <w:p w14:paraId="6AFEFE1F" w14:textId="77777777" w:rsidR="000604FB" w:rsidRDefault="00CA793C">
            <w:pPr>
              <w:ind w:left="360"/>
              <w:rPr>
                <w:b/>
                <w:bCs/>
                <w:i/>
                <w:iCs/>
              </w:rPr>
            </w:pPr>
            <w:r>
              <w:rPr>
                <w:b/>
                <w:bCs/>
                <w:i/>
                <w:iCs/>
              </w:rPr>
              <w:t>Non-exhaustive example:</w:t>
            </w:r>
          </w:p>
          <w:p w14:paraId="6AFEFE20" w14:textId="77777777" w:rsidR="000604FB" w:rsidRDefault="00CA793C">
            <w:pPr>
              <w:ind w:left="360"/>
            </w:pPr>
            <w:r>
              <w:t>Reporting capability is not available or is inaccurate.</w:t>
            </w:r>
          </w:p>
        </w:tc>
      </w:tr>
      <w:tr w:rsidR="000604FB" w14:paraId="6AFEFE26" w14:textId="77777777">
        <w:tc>
          <w:tcPr>
            <w:tcW w:w="75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AFEFE22" w14:textId="77777777" w:rsidR="000604FB" w:rsidRDefault="00CA793C">
            <w:pPr>
              <w:pStyle w:val="GPSDefinitionTerm"/>
            </w:pPr>
            <w:r>
              <w:t>Severity 4</w:t>
            </w:r>
          </w:p>
        </w:tc>
        <w:tc>
          <w:tcPr>
            <w:tcW w:w="4247" w:type="pct"/>
            <w:tcBorders>
              <w:top w:val="nil"/>
              <w:left w:val="nil"/>
              <w:bottom w:val="single" w:sz="4" w:space="0" w:color="auto"/>
              <w:right w:val="single" w:sz="8" w:space="0" w:color="auto"/>
            </w:tcBorders>
            <w:tcMar>
              <w:top w:w="0" w:type="dxa"/>
              <w:left w:w="108" w:type="dxa"/>
              <w:bottom w:w="0" w:type="dxa"/>
              <w:right w:w="108" w:type="dxa"/>
            </w:tcMar>
            <w:hideMark/>
          </w:tcPr>
          <w:p w14:paraId="6AFEFE23" w14:textId="77777777" w:rsidR="000604FB" w:rsidRDefault="00CA793C">
            <w:pPr>
              <w:ind w:left="0"/>
            </w:pPr>
            <w:r>
              <w:t>an Incident which, in the reasonable opinion of the Customer has the potential to have a minor adverse impact on the provision of the Services to the Customer.</w:t>
            </w:r>
          </w:p>
          <w:p w14:paraId="6AFEFE24" w14:textId="77777777" w:rsidR="000604FB" w:rsidRDefault="00CA793C">
            <w:pPr>
              <w:ind w:left="0"/>
              <w:rPr>
                <w:b/>
                <w:bCs/>
                <w:i/>
                <w:iCs/>
                <w:sz w:val="24"/>
                <w:szCs w:val="24"/>
              </w:rPr>
            </w:pPr>
            <w:r>
              <w:rPr>
                <w:b/>
                <w:bCs/>
                <w:i/>
                <w:iCs/>
              </w:rPr>
              <w:t>Non-exhaustive example:</w:t>
            </w:r>
          </w:p>
          <w:p w14:paraId="6AFEFE25" w14:textId="77777777" w:rsidR="000604FB" w:rsidRDefault="00CA793C">
            <w:pPr>
              <w:ind w:left="0"/>
            </w:pPr>
            <w:r>
              <w:t>Information available the Customer is incorrect, but will only cause a minor adverse impact.</w:t>
            </w:r>
          </w:p>
        </w:tc>
      </w:tr>
      <w:tr w:rsidR="000604FB" w14:paraId="6AFEFE2B" w14:textId="77777777">
        <w:tc>
          <w:tcPr>
            <w:tcW w:w="75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FEFE27" w14:textId="77777777" w:rsidR="000604FB" w:rsidRDefault="00CA793C">
            <w:pPr>
              <w:pStyle w:val="GPSDefinitionTerm"/>
              <w:keepNext/>
            </w:pPr>
            <w:r>
              <w:lastRenderedPageBreak/>
              <w:t>Severity 5</w:t>
            </w:r>
          </w:p>
        </w:tc>
        <w:tc>
          <w:tcPr>
            <w:tcW w:w="424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AFEFE28" w14:textId="77777777" w:rsidR="000604FB" w:rsidRDefault="00CA793C">
            <w:pPr>
              <w:keepNext/>
              <w:ind w:left="0"/>
            </w:pPr>
            <w:r>
              <w:t>an Incident which, in the reasonable opinion of the Customer has the potential to have a very minor adverse impact on the provision of the Services to the Customer.</w:t>
            </w:r>
          </w:p>
          <w:p w14:paraId="6AFEFE29" w14:textId="77777777" w:rsidR="000604FB" w:rsidRDefault="00CA793C">
            <w:pPr>
              <w:keepNext/>
              <w:ind w:left="0"/>
              <w:rPr>
                <w:b/>
                <w:bCs/>
                <w:i/>
                <w:iCs/>
                <w:sz w:val="24"/>
                <w:szCs w:val="24"/>
              </w:rPr>
            </w:pPr>
            <w:r>
              <w:rPr>
                <w:b/>
                <w:bCs/>
                <w:i/>
                <w:iCs/>
              </w:rPr>
              <w:t>Non-exhaustive example:</w:t>
            </w:r>
          </w:p>
          <w:p w14:paraId="6AFEFE2A" w14:textId="77777777" w:rsidR="000604FB" w:rsidRDefault="00CA793C">
            <w:pPr>
              <w:pStyle w:val="GPsDefinition"/>
              <w:keepNext/>
              <w:ind w:left="170" w:hanging="170"/>
            </w:pPr>
            <w:r>
              <w:t>Information available to Customers is cosmetically incorrect.</w:t>
            </w:r>
          </w:p>
        </w:tc>
      </w:tr>
    </w:tbl>
    <w:p w14:paraId="6AFEFE2C" w14:textId="77777777" w:rsidR="000604FB" w:rsidRDefault="00CA793C">
      <w:pPr>
        <w:pStyle w:val="GPSL2numberedclause"/>
      </w:pPr>
      <w:r>
        <w:t xml:space="preserve"> The Supplier shall ensure it associates each Incident with every Standalone Service Instance and/or Integrated Service Instance Set which are impacted by such an Incident, and shall provide evidence of the same to the Customer on request.</w:t>
      </w:r>
    </w:p>
    <w:p w14:paraId="6AFEFE2D" w14:textId="77777777" w:rsidR="000604FB" w:rsidRDefault="00CA793C">
      <w:pPr>
        <w:pStyle w:val="GPSL2numberedclause"/>
      </w:pPr>
      <w:bookmarkStart w:id="3105" w:name="_Ref494449525"/>
      <w:r>
        <w:t>The Supplier shall manage each Incident to resolution in accordance with this Call Off Schedule and shall meet the Incident Fix Times, Incident Response Times and Incident Update Times, each measured only during the Service Hours applicable to each Service Instance, as set out in the table below.</w:t>
      </w:r>
      <w:bookmarkEnd w:id="3105"/>
    </w:p>
    <w:p w14:paraId="6AFEFE2E" w14:textId="77777777" w:rsidR="000604FB" w:rsidRDefault="000604FB">
      <w:pPr>
        <w:pStyle w:val="GPSL2numberedclause"/>
        <w:numPr>
          <w:ilvl w:val="0"/>
          <w:numId w:val="0"/>
        </w:numPr>
        <w:ind w:left="1494" w:hanging="360"/>
      </w:pPr>
    </w:p>
    <w:p w14:paraId="6AFEFE2F" w14:textId="77777777" w:rsidR="000604FB" w:rsidRDefault="00CA793C">
      <w:pPr>
        <w:spacing w:after="0"/>
        <w:ind w:left="0"/>
      </w:pPr>
      <w:r>
        <w:rPr>
          <w:color w:val="FFFFFF"/>
          <w:sz w:val="16"/>
          <w:szCs w:val="16"/>
        </w:rPr>
        <w:fldChar w:fldCharType="begin"/>
      </w:r>
      <w:r>
        <w:rPr>
          <w:color w:val="FFFFFF"/>
          <w:sz w:val="16"/>
          <w:szCs w:val="16"/>
        </w:rPr>
        <w:instrText>LISTNUM \l 1 \s 0</w:instrText>
      </w:r>
      <w:r>
        <w:rPr>
          <w:color w:val="FFFFFF"/>
          <w:sz w:val="16"/>
          <w:szCs w:val="16"/>
        </w:rPr>
        <w:fldChar w:fldCharType="separate"/>
      </w:r>
      <w:r>
        <w:rPr>
          <w:color w:val="FFFFFF"/>
          <w:sz w:val="16"/>
          <w:szCs w:val="16"/>
        </w:rPr>
        <w:t>12/08/2013</w:t>
      </w:r>
      <w:r>
        <w:rPr>
          <w:color w:val="FFFFFF"/>
          <w:sz w:val="16"/>
          <w:szCs w:val="16"/>
        </w:rPr>
        <w:fldChar w:fldCharType="end"/>
      </w:r>
    </w:p>
    <w:tbl>
      <w:tblPr>
        <w:tblW w:w="5000" w:type="pct"/>
        <w:tblLook w:val="04A0" w:firstRow="1" w:lastRow="0" w:firstColumn="1" w:lastColumn="0" w:noHBand="0" w:noVBand="1"/>
      </w:tblPr>
      <w:tblGrid>
        <w:gridCol w:w="1696"/>
        <w:gridCol w:w="3403"/>
        <w:gridCol w:w="3941"/>
      </w:tblGrid>
      <w:tr w:rsidR="000604FB" w14:paraId="6AFEFE41" w14:textId="77777777">
        <w:trPr>
          <w:trHeight w:val="315"/>
        </w:trPr>
        <w:tc>
          <w:tcPr>
            <w:tcW w:w="938"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14:paraId="6AFEFE30" w14:textId="77777777" w:rsidR="000604FB" w:rsidRDefault="00CA793C">
            <w:pPr>
              <w:spacing w:after="0"/>
              <w:ind w:left="0"/>
              <w:jc w:val="left"/>
              <w:rPr>
                <w:rFonts w:cs="Calibri"/>
                <w:b/>
                <w:color w:val="000000"/>
                <w:lang w:eastAsia="en-GB"/>
              </w:rPr>
            </w:pPr>
            <w:r>
              <w:rPr>
                <w:rFonts w:cs="Calibri"/>
                <w:b/>
                <w:color w:val="000000"/>
                <w:lang w:eastAsia="en-GB"/>
              </w:rPr>
              <w:t>Severity 1</w:t>
            </w:r>
          </w:p>
        </w:tc>
        <w:tc>
          <w:tcPr>
            <w:tcW w:w="1882" w:type="pct"/>
            <w:tcBorders>
              <w:top w:val="single" w:sz="4" w:space="0" w:color="auto"/>
              <w:left w:val="nil"/>
              <w:bottom w:val="single" w:sz="4" w:space="0" w:color="auto"/>
              <w:right w:val="single" w:sz="4" w:space="0" w:color="auto"/>
            </w:tcBorders>
            <w:shd w:val="clear" w:color="000000" w:fill="FFFFFF"/>
            <w:hideMark/>
          </w:tcPr>
          <w:p w14:paraId="6AFEFE31" w14:textId="77777777" w:rsidR="000604FB" w:rsidRDefault="00CA793C">
            <w:pPr>
              <w:spacing w:after="0"/>
              <w:ind w:left="0"/>
              <w:jc w:val="left"/>
              <w:rPr>
                <w:rFonts w:cs="Calibri"/>
                <w:color w:val="000000"/>
                <w:lang w:eastAsia="en-GB"/>
              </w:rPr>
            </w:pPr>
            <w:r>
              <w:rPr>
                <w:rFonts w:cs="Calibri"/>
                <w:color w:val="000000"/>
                <w:lang w:eastAsia="en-GB"/>
              </w:rPr>
              <w:t>Incident Fix Time</w:t>
            </w:r>
          </w:p>
        </w:tc>
        <w:tc>
          <w:tcPr>
            <w:tcW w:w="2180" w:type="pct"/>
            <w:vMerge w:val="restart"/>
            <w:tcBorders>
              <w:top w:val="single" w:sz="4" w:space="0" w:color="auto"/>
              <w:left w:val="nil"/>
              <w:right w:val="single" w:sz="4" w:space="0" w:color="auto"/>
            </w:tcBorders>
            <w:shd w:val="clear" w:color="000000" w:fill="FFFFFF"/>
            <w:hideMark/>
          </w:tcPr>
          <w:p w14:paraId="6AFEFE32" w14:textId="77777777" w:rsidR="000604FB" w:rsidRDefault="00CA793C">
            <w:pPr>
              <w:spacing w:after="0"/>
              <w:ind w:left="0"/>
              <w:jc w:val="left"/>
              <w:rPr>
                <w:rFonts w:cs="Calibri"/>
                <w:color w:val="000000"/>
                <w:lang w:eastAsia="en-GB"/>
              </w:rPr>
            </w:pPr>
            <w:r>
              <w:rPr>
                <w:rFonts w:cs="Calibri"/>
                <w:color w:val="000000"/>
                <w:lang w:eastAsia="en-GB"/>
              </w:rPr>
              <w:t xml:space="preserve">Times may vary by Service Instance. Values are determined from the Incident Fix Level attribute for each Service Instance as set out in </w:t>
            </w:r>
            <w:r>
              <w:rPr>
                <w:rFonts w:cs="Calibri"/>
                <w:color w:val="000000"/>
                <w:highlight w:val="yellow"/>
                <w:lang w:eastAsia="en-GB"/>
              </w:rPr>
              <w:t>[the Customer Services Specification in</w:t>
            </w:r>
            <w:r>
              <w:rPr>
                <w:rFonts w:cs="Calibri"/>
                <w:color w:val="000000"/>
                <w:lang w:eastAsia="en-GB"/>
              </w:rPr>
              <w:t xml:space="preserve">] Annex 1 of </w:t>
            </w:r>
            <w:r>
              <w:t>Call Off Schedule 2 (Services).</w:t>
            </w:r>
          </w:p>
          <w:p w14:paraId="6AFEFE33" w14:textId="77777777" w:rsidR="000604FB" w:rsidRDefault="000604FB">
            <w:pPr>
              <w:spacing w:after="0"/>
              <w:ind w:left="0"/>
              <w:jc w:val="left"/>
              <w:rPr>
                <w:rFonts w:cs="Calibri"/>
                <w:color w:val="000000"/>
                <w:lang w:eastAsia="en-GB"/>
              </w:rPr>
            </w:pPr>
          </w:p>
          <w:p w14:paraId="6AFEFE34" w14:textId="77777777" w:rsidR="000604FB" w:rsidRDefault="000604FB">
            <w:pPr>
              <w:spacing w:after="0"/>
              <w:ind w:left="0"/>
              <w:jc w:val="left"/>
              <w:rPr>
                <w:rFonts w:cs="Calibri"/>
                <w:color w:val="000000"/>
                <w:lang w:eastAsia="en-GB"/>
              </w:rPr>
            </w:pPr>
          </w:p>
          <w:p w14:paraId="6AFEFE35" w14:textId="77777777" w:rsidR="000604FB" w:rsidRDefault="000604FB">
            <w:pPr>
              <w:spacing w:after="0"/>
              <w:ind w:left="0"/>
              <w:jc w:val="left"/>
              <w:rPr>
                <w:rFonts w:cs="Calibri"/>
                <w:color w:val="000000"/>
                <w:lang w:eastAsia="en-GB"/>
              </w:rPr>
            </w:pPr>
          </w:p>
          <w:p w14:paraId="6AFEFE36" w14:textId="77777777" w:rsidR="000604FB" w:rsidRDefault="000604FB">
            <w:pPr>
              <w:spacing w:after="0"/>
              <w:ind w:left="0"/>
              <w:jc w:val="left"/>
              <w:rPr>
                <w:rFonts w:cs="Calibri"/>
                <w:color w:val="000000"/>
                <w:lang w:eastAsia="en-GB"/>
              </w:rPr>
            </w:pPr>
          </w:p>
          <w:p w14:paraId="6AFEFE37" w14:textId="77777777" w:rsidR="000604FB" w:rsidRDefault="000604FB">
            <w:pPr>
              <w:spacing w:after="0"/>
              <w:ind w:left="0"/>
              <w:jc w:val="left"/>
              <w:rPr>
                <w:rFonts w:cs="Calibri"/>
                <w:color w:val="000000"/>
                <w:lang w:eastAsia="en-GB"/>
              </w:rPr>
            </w:pPr>
          </w:p>
          <w:p w14:paraId="6AFEFE38" w14:textId="77777777" w:rsidR="000604FB" w:rsidRDefault="000604FB">
            <w:pPr>
              <w:spacing w:after="0"/>
              <w:ind w:left="0"/>
              <w:jc w:val="left"/>
              <w:rPr>
                <w:rFonts w:cs="Calibri"/>
                <w:color w:val="000000"/>
                <w:lang w:eastAsia="en-GB"/>
              </w:rPr>
            </w:pPr>
          </w:p>
          <w:p w14:paraId="6AFEFE39" w14:textId="77777777" w:rsidR="000604FB" w:rsidRDefault="000604FB">
            <w:pPr>
              <w:spacing w:after="0"/>
              <w:ind w:left="0"/>
              <w:jc w:val="left"/>
              <w:rPr>
                <w:rFonts w:cs="Calibri"/>
                <w:color w:val="000000"/>
                <w:lang w:eastAsia="en-GB"/>
              </w:rPr>
            </w:pPr>
          </w:p>
          <w:p w14:paraId="6AFEFE3A" w14:textId="77777777" w:rsidR="000604FB" w:rsidRDefault="000604FB">
            <w:pPr>
              <w:spacing w:after="0"/>
              <w:ind w:left="0"/>
              <w:jc w:val="left"/>
              <w:rPr>
                <w:rFonts w:cs="Calibri"/>
                <w:color w:val="000000"/>
                <w:lang w:eastAsia="en-GB"/>
              </w:rPr>
            </w:pPr>
          </w:p>
          <w:p w14:paraId="6AFEFE3B" w14:textId="77777777" w:rsidR="000604FB" w:rsidRDefault="000604FB">
            <w:pPr>
              <w:spacing w:after="0"/>
              <w:ind w:left="0"/>
              <w:jc w:val="left"/>
              <w:rPr>
                <w:rFonts w:cs="Calibri"/>
                <w:color w:val="000000"/>
                <w:lang w:eastAsia="en-GB"/>
              </w:rPr>
            </w:pPr>
          </w:p>
          <w:p w14:paraId="6AFEFE3C" w14:textId="77777777" w:rsidR="000604FB" w:rsidRDefault="000604FB">
            <w:pPr>
              <w:spacing w:after="0"/>
              <w:ind w:left="0"/>
              <w:jc w:val="left"/>
              <w:rPr>
                <w:rFonts w:cs="Calibri"/>
                <w:color w:val="000000"/>
                <w:lang w:eastAsia="en-GB"/>
              </w:rPr>
            </w:pPr>
          </w:p>
          <w:p w14:paraId="6AFEFE3D" w14:textId="77777777" w:rsidR="000604FB" w:rsidRDefault="000604FB">
            <w:pPr>
              <w:spacing w:after="0"/>
              <w:ind w:left="0"/>
              <w:jc w:val="left"/>
              <w:rPr>
                <w:rFonts w:cs="Calibri"/>
                <w:color w:val="000000"/>
                <w:lang w:eastAsia="en-GB"/>
              </w:rPr>
            </w:pPr>
          </w:p>
          <w:p w14:paraId="6AFEFE3E" w14:textId="77777777" w:rsidR="000604FB" w:rsidRDefault="000604FB">
            <w:pPr>
              <w:spacing w:after="0"/>
              <w:ind w:left="0"/>
              <w:jc w:val="left"/>
              <w:rPr>
                <w:rFonts w:cs="Calibri"/>
                <w:color w:val="000000"/>
                <w:lang w:eastAsia="en-GB"/>
              </w:rPr>
            </w:pPr>
          </w:p>
          <w:p w14:paraId="6AFEFE3F" w14:textId="77777777" w:rsidR="000604FB" w:rsidRDefault="000604FB">
            <w:pPr>
              <w:spacing w:after="0"/>
              <w:ind w:left="0"/>
              <w:jc w:val="left"/>
              <w:rPr>
                <w:rFonts w:cs="Calibri"/>
                <w:color w:val="000000"/>
                <w:lang w:eastAsia="en-GB"/>
              </w:rPr>
            </w:pPr>
          </w:p>
          <w:p w14:paraId="6AFEFE40" w14:textId="77777777" w:rsidR="000604FB" w:rsidRDefault="000604FB">
            <w:pPr>
              <w:spacing w:after="0"/>
              <w:ind w:left="0"/>
              <w:jc w:val="left"/>
              <w:rPr>
                <w:rFonts w:cs="Calibri"/>
                <w:color w:val="000000"/>
                <w:lang w:eastAsia="en-GB"/>
              </w:rPr>
            </w:pPr>
          </w:p>
        </w:tc>
      </w:tr>
      <w:tr w:rsidR="000604FB" w14:paraId="6AFEFE45" w14:textId="77777777">
        <w:trPr>
          <w:trHeight w:val="315"/>
        </w:trPr>
        <w:tc>
          <w:tcPr>
            <w:tcW w:w="938" w:type="pct"/>
            <w:vMerge/>
            <w:tcBorders>
              <w:top w:val="single" w:sz="4" w:space="0" w:color="auto"/>
              <w:left w:val="single" w:sz="4" w:space="0" w:color="auto"/>
              <w:bottom w:val="single" w:sz="4" w:space="0" w:color="000000"/>
              <w:right w:val="single" w:sz="4" w:space="0" w:color="auto"/>
            </w:tcBorders>
            <w:vAlign w:val="center"/>
            <w:hideMark/>
          </w:tcPr>
          <w:p w14:paraId="6AFEFE42" w14:textId="77777777" w:rsidR="000604FB" w:rsidRDefault="000604FB">
            <w:pPr>
              <w:spacing w:after="0"/>
              <w:jc w:val="left"/>
              <w:rPr>
                <w:rFonts w:cs="Calibri"/>
                <w:b/>
                <w:color w:val="000000"/>
                <w:lang w:eastAsia="en-GB"/>
              </w:rPr>
            </w:pPr>
          </w:p>
        </w:tc>
        <w:tc>
          <w:tcPr>
            <w:tcW w:w="1882" w:type="pct"/>
            <w:tcBorders>
              <w:top w:val="nil"/>
              <w:left w:val="nil"/>
              <w:bottom w:val="single" w:sz="4" w:space="0" w:color="auto"/>
              <w:right w:val="single" w:sz="4" w:space="0" w:color="auto"/>
            </w:tcBorders>
            <w:shd w:val="clear" w:color="000000" w:fill="FFFFFF"/>
            <w:hideMark/>
          </w:tcPr>
          <w:p w14:paraId="6AFEFE43" w14:textId="77777777" w:rsidR="000604FB" w:rsidRDefault="00CA793C">
            <w:pPr>
              <w:spacing w:after="0"/>
              <w:ind w:left="0"/>
              <w:jc w:val="left"/>
              <w:rPr>
                <w:rFonts w:cs="Calibri"/>
                <w:color w:val="000000"/>
                <w:lang w:eastAsia="en-GB"/>
              </w:rPr>
            </w:pPr>
            <w:r>
              <w:rPr>
                <w:rFonts w:cs="Calibri"/>
                <w:color w:val="000000"/>
                <w:lang w:eastAsia="en-GB"/>
              </w:rPr>
              <w:t>Incident Response Time</w:t>
            </w:r>
          </w:p>
        </w:tc>
        <w:tc>
          <w:tcPr>
            <w:tcW w:w="2180" w:type="pct"/>
            <w:vMerge/>
            <w:tcBorders>
              <w:left w:val="nil"/>
              <w:right w:val="single" w:sz="4" w:space="0" w:color="auto"/>
            </w:tcBorders>
            <w:shd w:val="clear" w:color="000000" w:fill="FFFFFF"/>
          </w:tcPr>
          <w:p w14:paraId="6AFEFE44" w14:textId="77777777" w:rsidR="000604FB" w:rsidRDefault="000604FB">
            <w:pPr>
              <w:spacing w:after="0"/>
              <w:ind w:left="0"/>
              <w:jc w:val="left"/>
              <w:rPr>
                <w:rFonts w:cs="Calibri"/>
                <w:color w:val="000000"/>
                <w:lang w:eastAsia="en-GB"/>
              </w:rPr>
            </w:pPr>
          </w:p>
        </w:tc>
      </w:tr>
      <w:tr w:rsidR="000604FB" w14:paraId="6AFEFE49" w14:textId="77777777">
        <w:trPr>
          <w:trHeight w:val="315"/>
        </w:trPr>
        <w:tc>
          <w:tcPr>
            <w:tcW w:w="938" w:type="pct"/>
            <w:vMerge/>
            <w:tcBorders>
              <w:top w:val="single" w:sz="4" w:space="0" w:color="auto"/>
              <w:left w:val="single" w:sz="4" w:space="0" w:color="auto"/>
              <w:bottom w:val="single" w:sz="4" w:space="0" w:color="000000"/>
              <w:right w:val="single" w:sz="4" w:space="0" w:color="auto"/>
            </w:tcBorders>
            <w:vAlign w:val="center"/>
            <w:hideMark/>
          </w:tcPr>
          <w:p w14:paraId="6AFEFE46" w14:textId="77777777" w:rsidR="000604FB" w:rsidRDefault="000604FB">
            <w:pPr>
              <w:spacing w:after="0"/>
              <w:jc w:val="left"/>
              <w:rPr>
                <w:rFonts w:cs="Calibri"/>
                <w:b/>
                <w:color w:val="000000"/>
                <w:lang w:eastAsia="en-GB"/>
              </w:rPr>
            </w:pPr>
          </w:p>
        </w:tc>
        <w:tc>
          <w:tcPr>
            <w:tcW w:w="1882" w:type="pct"/>
            <w:tcBorders>
              <w:top w:val="nil"/>
              <w:left w:val="nil"/>
              <w:bottom w:val="single" w:sz="4" w:space="0" w:color="auto"/>
              <w:right w:val="single" w:sz="4" w:space="0" w:color="auto"/>
            </w:tcBorders>
            <w:shd w:val="clear" w:color="000000" w:fill="FFFFFF"/>
            <w:hideMark/>
          </w:tcPr>
          <w:p w14:paraId="6AFEFE47" w14:textId="77777777" w:rsidR="000604FB" w:rsidRDefault="00CA793C">
            <w:pPr>
              <w:spacing w:after="0"/>
              <w:ind w:left="0"/>
              <w:jc w:val="left"/>
              <w:rPr>
                <w:rFonts w:cs="Calibri"/>
                <w:color w:val="000000"/>
                <w:lang w:eastAsia="en-GB"/>
              </w:rPr>
            </w:pPr>
            <w:r>
              <w:rPr>
                <w:rFonts w:cs="Calibri"/>
                <w:color w:val="000000"/>
                <w:lang w:eastAsia="en-GB"/>
              </w:rPr>
              <w:t>Incident Update Time</w:t>
            </w:r>
          </w:p>
        </w:tc>
        <w:tc>
          <w:tcPr>
            <w:tcW w:w="2180" w:type="pct"/>
            <w:vMerge/>
            <w:tcBorders>
              <w:left w:val="nil"/>
              <w:right w:val="single" w:sz="4" w:space="0" w:color="auto"/>
            </w:tcBorders>
            <w:shd w:val="clear" w:color="000000" w:fill="FFFFFF"/>
          </w:tcPr>
          <w:p w14:paraId="6AFEFE48" w14:textId="77777777" w:rsidR="000604FB" w:rsidRDefault="000604FB">
            <w:pPr>
              <w:spacing w:after="0"/>
              <w:ind w:left="0"/>
              <w:jc w:val="left"/>
              <w:rPr>
                <w:rFonts w:cs="Calibri"/>
                <w:color w:val="000000"/>
                <w:lang w:eastAsia="en-GB"/>
              </w:rPr>
            </w:pPr>
          </w:p>
        </w:tc>
      </w:tr>
      <w:tr w:rsidR="000604FB" w14:paraId="6AFEFE4D" w14:textId="77777777">
        <w:trPr>
          <w:trHeight w:val="315"/>
        </w:trPr>
        <w:tc>
          <w:tcPr>
            <w:tcW w:w="938" w:type="pct"/>
            <w:vMerge w:val="restart"/>
            <w:tcBorders>
              <w:top w:val="nil"/>
              <w:left w:val="single" w:sz="4" w:space="0" w:color="auto"/>
              <w:bottom w:val="single" w:sz="4" w:space="0" w:color="000000"/>
              <w:right w:val="single" w:sz="4" w:space="0" w:color="auto"/>
            </w:tcBorders>
            <w:shd w:val="clear" w:color="000000" w:fill="FFFFFF"/>
            <w:hideMark/>
          </w:tcPr>
          <w:p w14:paraId="6AFEFE4A" w14:textId="77777777" w:rsidR="000604FB" w:rsidRDefault="00CA793C">
            <w:pPr>
              <w:spacing w:after="0"/>
              <w:ind w:left="0"/>
              <w:jc w:val="left"/>
              <w:rPr>
                <w:rFonts w:cs="Calibri"/>
                <w:b/>
                <w:color w:val="000000"/>
                <w:lang w:eastAsia="en-GB"/>
              </w:rPr>
            </w:pPr>
            <w:r>
              <w:rPr>
                <w:rFonts w:cs="Calibri"/>
                <w:b/>
                <w:color w:val="000000"/>
                <w:lang w:eastAsia="en-GB"/>
              </w:rPr>
              <w:t>Severity 2</w:t>
            </w:r>
          </w:p>
        </w:tc>
        <w:tc>
          <w:tcPr>
            <w:tcW w:w="1882" w:type="pct"/>
            <w:tcBorders>
              <w:top w:val="nil"/>
              <w:left w:val="nil"/>
              <w:bottom w:val="single" w:sz="4" w:space="0" w:color="auto"/>
              <w:right w:val="single" w:sz="4" w:space="0" w:color="auto"/>
            </w:tcBorders>
            <w:shd w:val="clear" w:color="000000" w:fill="FFFFFF"/>
            <w:hideMark/>
          </w:tcPr>
          <w:p w14:paraId="6AFEFE4B" w14:textId="77777777" w:rsidR="000604FB" w:rsidRDefault="00CA793C">
            <w:pPr>
              <w:spacing w:after="0"/>
              <w:ind w:left="0"/>
              <w:jc w:val="left"/>
              <w:rPr>
                <w:rFonts w:cs="Calibri"/>
                <w:color w:val="000000"/>
                <w:lang w:eastAsia="en-GB"/>
              </w:rPr>
            </w:pPr>
            <w:r>
              <w:rPr>
                <w:rFonts w:cs="Calibri"/>
                <w:color w:val="000000"/>
                <w:lang w:eastAsia="en-GB"/>
              </w:rPr>
              <w:t>Incident Fix Time</w:t>
            </w:r>
          </w:p>
        </w:tc>
        <w:tc>
          <w:tcPr>
            <w:tcW w:w="2180" w:type="pct"/>
            <w:vMerge/>
            <w:tcBorders>
              <w:left w:val="nil"/>
              <w:right w:val="single" w:sz="4" w:space="0" w:color="auto"/>
            </w:tcBorders>
            <w:shd w:val="clear" w:color="000000" w:fill="FFFFFF"/>
          </w:tcPr>
          <w:p w14:paraId="6AFEFE4C" w14:textId="77777777" w:rsidR="000604FB" w:rsidRDefault="000604FB">
            <w:pPr>
              <w:spacing w:after="0"/>
              <w:ind w:left="0"/>
              <w:jc w:val="left"/>
              <w:rPr>
                <w:rFonts w:cs="Calibri"/>
                <w:color w:val="000000"/>
                <w:lang w:eastAsia="en-GB"/>
              </w:rPr>
            </w:pPr>
          </w:p>
        </w:tc>
      </w:tr>
      <w:tr w:rsidR="000604FB" w14:paraId="6AFEFE51" w14:textId="77777777">
        <w:trPr>
          <w:trHeight w:val="315"/>
        </w:trPr>
        <w:tc>
          <w:tcPr>
            <w:tcW w:w="938" w:type="pct"/>
            <w:vMerge/>
            <w:tcBorders>
              <w:top w:val="nil"/>
              <w:left w:val="single" w:sz="4" w:space="0" w:color="auto"/>
              <w:bottom w:val="single" w:sz="4" w:space="0" w:color="000000"/>
              <w:right w:val="single" w:sz="4" w:space="0" w:color="auto"/>
            </w:tcBorders>
            <w:vAlign w:val="center"/>
            <w:hideMark/>
          </w:tcPr>
          <w:p w14:paraId="6AFEFE4E" w14:textId="77777777" w:rsidR="000604FB" w:rsidRDefault="000604FB">
            <w:pPr>
              <w:spacing w:after="0"/>
              <w:jc w:val="left"/>
              <w:rPr>
                <w:rFonts w:cs="Calibri"/>
                <w:b/>
                <w:color w:val="000000"/>
                <w:lang w:eastAsia="en-GB"/>
              </w:rPr>
            </w:pPr>
          </w:p>
        </w:tc>
        <w:tc>
          <w:tcPr>
            <w:tcW w:w="1882" w:type="pct"/>
            <w:tcBorders>
              <w:top w:val="nil"/>
              <w:left w:val="nil"/>
              <w:bottom w:val="single" w:sz="4" w:space="0" w:color="auto"/>
              <w:right w:val="single" w:sz="4" w:space="0" w:color="auto"/>
            </w:tcBorders>
            <w:shd w:val="clear" w:color="000000" w:fill="FFFFFF"/>
            <w:hideMark/>
          </w:tcPr>
          <w:p w14:paraId="6AFEFE4F" w14:textId="77777777" w:rsidR="000604FB" w:rsidRDefault="00CA793C">
            <w:pPr>
              <w:spacing w:after="0"/>
              <w:ind w:left="0"/>
              <w:jc w:val="left"/>
              <w:rPr>
                <w:rFonts w:cs="Calibri"/>
                <w:color w:val="000000"/>
                <w:lang w:eastAsia="en-GB"/>
              </w:rPr>
            </w:pPr>
            <w:r>
              <w:rPr>
                <w:rFonts w:cs="Calibri"/>
                <w:color w:val="000000"/>
                <w:lang w:eastAsia="en-GB"/>
              </w:rPr>
              <w:t>Incident Response Time</w:t>
            </w:r>
          </w:p>
        </w:tc>
        <w:tc>
          <w:tcPr>
            <w:tcW w:w="2180" w:type="pct"/>
            <w:vMerge/>
            <w:tcBorders>
              <w:left w:val="nil"/>
              <w:right w:val="single" w:sz="4" w:space="0" w:color="auto"/>
            </w:tcBorders>
            <w:shd w:val="clear" w:color="000000" w:fill="FFFFFF"/>
          </w:tcPr>
          <w:p w14:paraId="6AFEFE50" w14:textId="77777777" w:rsidR="000604FB" w:rsidRDefault="000604FB">
            <w:pPr>
              <w:spacing w:after="0"/>
              <w:ind w:left="0"/>
              <w:jc w:val="left"/>
              <w:rPr>
                <w:rFonts w:cs="Calibri"/>
                <w:color w:val="000000"/>
                <w:lang w:eastAsia="en-GB"/>
              </w:rPr>
            </w:pPr>
          </w:p>
        </w:tc>
      </w:tr>
      <w:tr w:rsidR="000604FB" w14:paraId="6AFEFE55" w14:textId="77777777">
        <w:trPr>
          <w:trHeight w:val="315"/>
        </w:trPr>
        <w:tc>
          <w:tcPr>
            <w:tcW w:w="938" w:type="pct"/>
            <w:vMerge/>
            <w:tcBorders>
              <w:top w:val="nil"/>
              <w:left w:val="single" w:sz="4" w:space="0" w:color="auto"/>
              <w:bottom w:val="single" w:sz="4" w:space="0" w:color="000000"/>
              <w:right w:val="single" w:sz="4" w:space="0" w:color="auto"/>
            </w:tcBorders>
            <w:vAlign w:val="center"/>
            <w:hideMark/>
          </w:tcPr>
          <w:p w14:paraId="6AFEFE52" w14:textId="77777777" w:rsidR="000604FB" w:rsidRDefault="000604FB">
            <w:pPr>
              <w:spacing w:after="0"/>
              <w:jc w:val="left"/>
              <w:rPr>
                <w:rFonts w:cs="Calibri"/>
                <w:b/>
                <w:color w:val="000000"/>
                <w:lang w:eastAsia="en-GB"/>
              </w:rPr>
            </w:pPr>
          </w:p>
        </w:tc>
        <w:tc>
          <w:tcPr>
            <w:tcW w:w="1882" w:type="pct"/>
            <w:tcBorders>
              <w:top w:val="nil"/>
              <w:left w:val="nil"/>
              <w:bottom w:val="single" w:sz="4" w:space="0" w:color="auto"/>
              <w:right w:val="single" w:sz="4" w:space="0" w:color="auto"/>
            </w:tcBorders>
            <w:shd w:val="clear" w:color="000000" w:fill="FFFFFF"/>
            <w:hideMark/>
          </w:tcPr>
          <w:p w14:paraId="6AFEFE53" w14:textId="77777777" w:rsidR="000604FB" w:rsidRDefault="00CA793C">
            <w:pPr>
              <w:spacing w:after="0"/>
              <w:ind w:left="0"/>
              <w:jc w:val="left"/>
              <w:rPr>
                <w:rFonts w:cs="Calibri"/>
                <w:color w:val="000000"/>
                <w:lang w:eastAsia="en-GB"/>
              </w:rPr>
            </w:pPr>
            <w:r>
              <w:rPr>
                <w:rFonts w:cs="Calibri"/>
                <w:color w:val="000000"/>
                <w:lang w:eastAsia="en-GB"/>
              </w:rPr>
              <w:t>Incident Update Time</w:t>
            </w:r>
          </w:p>
        </w:tc>
        <w:tc>
          <w:tcPr>
            <w:tcW w:w="2180" w:type="pct"/>
            <w:vMerge/>
            <w:tcBorders>
              <w:left w:val="nil"/>
              <w:right w:val="single" w:sz="4" w:space="0" w:color="auto"/>
            </w:tcBorders>
            <w:shd w:val="clear" w:color="000000" w:fill="FFFFFF"/>
          </w:tcPr>
          <w:p w14:paraId="6AFEFE54" w14:textId="77777777" w:rsidR="000604FB" w:rsidRDefault="000604FB">
            <w:pPr>
              <w:spacing w:after="0"/>
              <w:ind w:left="0"/>
              <w:jc w:val="left"/>
              <w:rPr>
                <w:rFonts w:cs="Calibri"/>
                <w:color w:val="000000"/>
                <w:lang w:eastAsia="en-GB"/>
              </w:rPr>
            </w:pPr>
          </w:p>
        </w:tc>
      </w:tr>
      <w:tr w:rsidR="000604FB" w14:paraId="6AFEFE59" w14:textId="77777777">
        <w:trPr>
          <w:trHeight w:val="315"/>
        </w:trPr>
        <w:tc>
          <w:tcPr>
            <w:tcW w:w="938" w:type="pct"/>
            <w:vMerge w:val="restart"/>
            <w:tcBorders>
              <w:top w:val="single" w:sz="4" w:space="0" w:color="000000"/>
              <w:left w:val="single" w:sz="4" w:space="0" w:color="auto"/>
              <w:right w:val="single" w:sz="4" w:space="0" w:color="auto"/>
            </w:tcBorders>
            <w:shd w:val="clear" w:color="000000" w:fill="FFFFFF"/>
            <w:hideMark/>
          </w:tcPr>
          <w:p w14:paraId="6AFEFE56" w14:textId="77777777" w:rsidR="000604FB" w:rsidRDefault="00CA793C">
            <w:pPr>
              <w:spacing w:after="0"/>
              <w:ind w:left="0"/>
              <w:jc w:val="left"/>
              <w:rPr>
                <w:rFonts w:cs="Calibri"/>
                <w:b/>
                <w:color w:val="000000"/>
                <w:lang w:eastAsia="en-GB"/>
              </w:rPr>
            </w:pPr>
            <w:r>
              <w:rPr>
                <w:rFonts w:cs="Calibri"/>
                <w:b/>
                <w:color w:val="000000"/>
                <w:lang w:eastAsia="en-GB"/>
              </w:rPr>
              <w:t>Severity 3</w:t>
            </w:r>
          </w:p>
        </w:tc>
        <w:tc>
          <w:tcPr>
            <w:tcW w:w="1882" w:type="pct"/>
            <w:tcBorders>
              <w:top w:val="nil"/>
              <w:left w:val="nil"/>
              <w:bottom w:val="single" w:sz="4" w:space="0" w:color="auto"/>
              <w:right w:val="single" w:sz="4" w:space="0" w:color="auto"/>
            </w:tcBorders>
            <w:shd w:val="clear" w:color="000000" w:fill="FFFFFF"/>
            <w:hideMark/>
          </w:tcPr>
          <w:p w14:paraId="6AFEFE57" w14:textId="77777777" w:rsidR="000604FB" w:rsidRDefault="00CA793C">
            <w:pPr>
              <w:spacing w:after="0"/>
              <w:ind w:left="0"/>
              <w:jc w:val="left"/>
              <w:rPr>
                <w:rFonts w:cs="Calibri"/>
                <w:color w:val="000000"/>
                <w:lang w:eastAsia="en-GB"/>
              </w:rPr>
            </w:pPr>
            <w:r>
              <w:rPr>
                <w:rFonts w:cs="Calibri"/>
                <w:color w:val="000000"/>
                <w:lang w:eastAsia="en-GB"/>
              </w:rPr>
              <w:t>Incident Fix Time</w:t>
            </w:r>
          </w:p>
        </w:tc>
        <w:tc>
          <w:tcPr>
            <w:tcW w:w="2180" w:type="pct"/>
            <w:vMerge/>
            <w:tcBorders>
              <w:left w:val="nil"/>
              <w:right w:val="single" w:sz="4" w:space="0" w:color="auto"/>
            </w:tcBorders>
            <w:shd w:val="clear" w:color="000000" w:fill="FFFFFF"/>
          </w:tcPr>
          <w:p w14:paraId="6AFEFE58" w14:textId="77777777" w:rsidR="000604FB" w:rsidRDefault="000604FB">
            <w:pPr>
              <w:spacing w:after="0"/>
              <w:ind w:left="0"/>
              <w:jc w:val="left"/>
              <w:rPr>
                <w:rFonts w:cs="Calibri"/>
                <w:color w:val="000000"/>
                <w:lang w:eastAsia="en-GB"/>
              </w:rPr>
            </w:pPr>
          </w:p>
        </w:tc>
      </w:tr>
      <w:tr w:rsidR="000604FB" w14:paraId="6AFEFE5D" w14:textId="77777777">
        <w:trPr>
          <w:trHeight w:val="315"/>
        </w:trPr>
        <w:tc>
          <w:tcPr>
            <w:tcW w:w="938" w:type="pct"/>
            <w:vMerge/>
            <w:tcBorders>
              <w:top w:val="single" w:sz="4" w:space="0" w:color="000000"/>
              <w:left w:val="single" w:sz="4" w:space="0" w:color="auto"/>
              <w:right w:val="single" w:sz="4" w:space="0" w:color="auto"/>
            </w:tcBorders>
            <w:vAlign w:val="center"/>
            <w:hideMark/>
          </w:tcPr>
          <w:p w14:paraId="6AFEFE5A" w14:textId="77777777" w:rsidR="000604FB" w:rsidRDefault="000604FB">
            <w:pPr>
              <w:spacing w:after="0"/>
              <w:jc w:val="left"/>
              <w:rPr>
                <w:rFonts w:cs="Calibri"/>
                <w:b/>
                <w:color w:val="000000"/>
                <w:lang w:eastAsia="en-GB"/>
              </w:rPr>
            </w:pPr>
          </w:p>
        </w:tc>
        <w:tc>
          <w:tcPr>
            <w:tcW w:w="1882" w:type="pct"/>
            <w:tcBorders>
              <w:top w:val="nil"/>
              <w:left w:val="nil"/>
              <w:bottom w:val="single" w:sz="4" w:space="0" w:color="auto"/>
              <w:right w:val="single" w:sz="4" w:space="0" w:color="auto"/>
            </w:tcBorders>
            <w:shd w:val="clear" w:color="000000" w:fill="FFFFFF"/>
            <w:hideMark/>
          </w:tcPr>
          <w:p w14:paraId="6AFEFE5B" w14:textId="77777777" w:rsidR="000604FB" w:rsidRDefault="00CA793C">
            <w:pPr>
              <w:spacing w:after="0"/>
              <w:ind w:left="0"/>
              <w:jc w:val="left"/>
              <w:rPr>
                <w:rFonts w:cs="Calibri"/>
                <w:color w:val="000000"/>
                <w:lang w:eastAsia="en-GB"/>
              </w:rPr>
            </w:pPr>
            <w:r>
              <w:rPr>
                <w:rFonts w:cs="Calibri"/>
                <w:color w:val="000000"/>
                <w:lang w:eastAsia="en-GB"/>
              </w:rPr>
              <w:t>Incident Response Time</w:t>
            </w:r>
          </w:p>
        </w:tc>
        <w:tc>
          <w:tcPr>
            <w:tcW w:w="2180" w:type="pct"/>
            <w:vMerge/>
            <w:tcBorders>
              <w:left w:val="nil"/>
              <w:right w:val="single" w:sz="4" w:space="0" w:color="auto"/>
            </w:tcBorders>
            <w:shd w:val="clear" w:color="000000" w:fill="FFFFFF"/>
          </w:tcPr>
          <w:p w14:paraId="6AFEFE5C" w14:textId="77777777" w:rsidR="000604FB" w:rsidRDefault="000604FB">
            <w:pPr>
              <w:spacing w:after="0"/>
              <w:ind w:left="0"/>
              <w:jc w:val="left"/>
              <w:rPr>
                <w:rFonts w:cs="Calibri"/>
                <w:color w:val="000000"/>
                <w:lang w:eastAsia="en-GB"/>
              </w:rPr>
            </w:pPr>
          </w:p>
        </w:tc>
      </w:tr>
      <w:tr w:rsidR="000604FB" w14:paraId="6AFEFE61" w14:textId="77777777">
        <w:trPr>
          <w:trHeight w:val="315"/>
        </w:trPr>
        <w:tc>
          <w:tcPr>
            <w:tcW w:w="938" w:type="pct"/>
            <w:vMerge/>
            <w:tcBorders>
              <w:top w:val="single" w:sz="4" w:space="0" w:color="000000"/>
              <w:left w:val="single" w:sz="4" w:space="0" w:color="auto"/>
              <w:bottom w:val="single" w:sz="4" w:space="0" w:color="auto"/>
              <w:right w:val="single" w:sz="4" w:space="0" w:color="auto"/>
            </w:tcBorders>
            <w:vAlign w:val="center"/>
            <w:hideMark/>
          </w:tcPr>
          <w:p w14:paraId="6AFEFE5E" w14:textId="77777777" w:rsidR="000604FB" w:rsidRDefault="000604FB">
            <w:pPr>
              <w:spacing w:after="0"/>
              <w:jc w:val="left"/>
              <w:rPr>
                <w:rFonts w:cs="Calibri"/>
                <w:b/>
                <w:color w:val="000000"/>
                <w:lang w:eastAsia="en-GB"/>
              </w:rPr>
            </w:pPr>
          </w:p>
        </w:tc>
        <w:tc>
          <w:tcPr>
            <w:tcW w:w="1882" w:type="pct"/>
            <w:tcBorders>
              <w:top w:val="single" w:sz="4" w:space="0" w:color="auto"/>
              <w:left w:val="nil"/>
              <w:bottom w:val="single" w:sz="4" w:space="0" w:color="auto"/>
              <w:right w:val="single" w:sz="4" w:space="0" w:color="auto"/>
            </w:tcBorders>
            <w:shd w:val="clear" w:color="000000" w:fill="FFFFFF"/>
            <w:hideMark/>
          </w:tcPr>
          <w:p w14:paraId="6AFEFE5F" w14:textId="77777777" w:rsidR="000604FB" w:rsidRDefault="00CA793C">
            <w:pPr>
              <w:spacing w:after="0"/>
              <w:ind w:left="0"/>
              <w:jc w:val="left"/>
              <w:rPr>
                <w:rFonts w:cs="Calibri"/>
                <w:color w:val="000000"/>
                <w:lang w:eastAsia="en-GB"/>
              </w:rPr>
            </w:pPr>
            <w:r>
              <w:rPr>
                <w:rFonts w:cs="Calibri"/>
                <w:color w:val="000000"/>
                <w:lang w:eastAsia="en-GB"/>
              </w:rPr>
              <w:t>Incident Update Time</w:t>
            </w:r>
          </w:p>
        </w:tc>
        <w:tc>
          <w:tcPr>
            <w:tcW w:w="2180" w:type="pct"/>
            <w:vMerge/>
            <w:tcBorders>
              <w:left w:val="nil"/>
              <w:right w:val="single" w:sz="4" w:space="0" w:color="auto"/>
            </w:tcBorders>
            <w:shd w:val="clear" w:color="000000" w:fill="FFFFFF"/>
          </w:tcPr>
          <w:p w14:paraId="6AFEFE60" w14:textId="77777777" w:rsidR="000604FB" w:rsidRDefault="000604FB">
            <w:pPr>
              <w:spacing w:after="0"/>
              <w:ind w:left="0"/>
              <w:jc w:val="left"/>
              <w:rPr>
                <w:rFonts w:cs="Calibri"/>
                <w:color w:val="000000"/>
                <w:lang w:eastAsia="en-GB"/>
              </w:rPr>
            </w:pPr>
          </w:p>
        </w:tc>
      </w:tr>
      <w:tr w:rsidR="000604FB" w14:paraId="6AFEFE65" w14:textId="77777777">
        <w:trPr>
          <w:trHeight w:val="315"/>
        </w:trPr>
        <w:tc>
          <w:tcPr>
            <w:tcW w:w="938" w:type="pct"/>
            <w:vMerge w:val="restart"/>
            <w:tcBorders>
              <w:top w:val="single" w:sz="4" w:space="0" w:color="000000"/>
              <w:left w:val="single" w:sz="4" w:space="0" w:color="auto"/>
              <w:right w:val="single" w:sz="4" w:space="0" w:color="auto"/>
            </w:tcBorders>
            <w:vAlign w:val="center"/>
          </w:tcPr>
          <w:p w14:paraId="6AFEFE62" w14:textId="77777777" w:rsidR="000604FB" w:rsidRDefault="00CA793C">
            <w:pPr>
              <w:spacing w:after="0"/>
              <w:ind w:left="0"/>
              <w:jc w:val="left"/>
              <w:rPr>
                <w:rFonts w:cs="Calibri"/>
                <w:b/>
                <w:color w:val="000000"/>
                <w:lang w:eastAsia="en-GB"/>
              </w:rPr>
            </w:pPr>
            <w:r>
              <w:rPr>
                <w:rFonts w:cs="Calibri"/>
                <w:b/>
                <w:color w:val="000000"/>
                <w:lang w:eastAsia="en-GB"/>
              </w:rPr>
              <w:t>Severity 4</w:t>
            </w:r>
          </w:p>
        </w:tc>
        <w:tc>
          <w:tcPr>
            <w:tcW w:w="1882" w:type="pct"/>
            <w:tcBorders>
              <w:top w:val="single" w:sz="4" w:space="0" w:color="auto"/>
              <w:left w:val="nil"/>
              <w:bottom w:val="single" w:sz="4" w:space="0" w:color="auto"/>
              <w:right w:val="single" w:sz="4" w:space="0" w:color="auto"/>
            </w:tcBorders>
            <w:shd w:val="clear" w:color="000000" w:fill="FFFFFF"/>
          </w:tcPr>
          <w:p w14:paraId="6AFEFE63" w14:textId="77777777" w:rsidR="000604FB" w:rsidRDefault="00CA793C">
            <w:pPr>
              <w:spacing w:after="0"/>
              <w:ind w:left="0"/>
              <w:jc w:val="left"/>
              <w:rPr>
                <w:rFonts w:cs="Calibri"/>
                <w:color w:val="000000"/>
                <w:lang w:eastAsia="en-GB"/>
              </w:rPr>
            </w:pPr>
            <w:r>
              <w:rPr>
                <w:rFonts w:cs="Calibri"/>
                <w:color w:val="000000"/>
                <w:lang w:eastAsia="en-GB"/>
              </w:rPr>
              <w:t>Incident Fix Time</w:t>
            </w:r>
          </w:p>
        </w:tc>
        <w:tc>
          <w:tcPr>
            <w:tcW w:w="2180" w:type="pct"/>
            <w:vMerge/>
            <w:tcBorders>
              <w:left w:val="nil"/>
              <w:right w:val="single" w:sz="4" w:space="0" w:color="auto"/>
            </w:tcBorders>
            <w:shd w:val="clear" w:color="000000" w:fill="FFFFFF"/>
          </w:tcPr>
          <w:p w14:paraId="6AFEFE64" w14:textId="77777777" w:rsidR="000604FB" w:rsidRDefault="000604FB">
            <w:pPr>
              <w:spacing w:after="0"/>
              <w:ind w:left="0"/>
              <w:jc w:val="left"/>
              <w:rPr>
                <w:rFonts w:cs="Calibri"/>
                <w:color w:val="000000"/>
                <w:lang w:eastAsia="en-GB"/>
              </w:rPr>
            </w:pPr>
          </w:p>
        </w:tc>
      </w:tr>
      <w:tr w:rsidR="000604FB" w14:paraId="6AFEFE69" w14:textId="77777777">
        <w:trPr>
          <w:trHeight w:val="315"/>
        </w:trPr>
        <w:tc>
          <w:tcPr>
            <w:tcW w:w="938" w:type="pct"/>
            <w:vMerge/>
            <w:tcBorders>
              <w:left w:val="single" w:sz="4" w:space="0" w:color="auto"/>
              <w:right w:val="single" w:sz="4" w:space="0" w:color="auto"/>
            </w:tcBorders>
            <w:vAlign w:val="center"/>
          </w:tcPr>
          <w:p w14:paraId="6AFEFE66" w14:textId="77777777" w:rsidR="000604FB" w:rsidRDefault="000604FB">
            <w:pPr>
              <w:spacing w:after="0"/>
              <w:jc w:val="left"/>
              <w:rPr>
                <w:rFonts w:cs="Calibri"/>
                <w:b/>
                <w:color w:val="000000"/>
                <w:lang w:eastAsia="en-GB"/>
              </w:rPr>
            </w:pPr>
          </w:p>
        </w:tc>
        <w:tc>
          <w:tcPr>
            <w:tcW w:w="1882" w:type="pct"/>
            <w:tcBorders>
              <w:top w:val="single" w:sz="4" w:space="0" w:color="auto"/>
              <w:left w:val="nil"/>
              <w:bottom w:val="single" w:sz="4" w:space="0" w:color="auto"/>
              <w:right w:val="single" w:sz="4" w:space="0" w:color="auto"/>
            </w:tcBorders>
            <w:shd w:val="clear" w:color="000000" w:fill="FFFFFF"/>
          </w:tcPr>
          <w:p w14:paraId="6AFEFE67" w14:textId="77777777" w:rsidR="000604FB" w:rsidRDefault="00CA793C">
            <w:pPr>
              <w:spacing w:after="0"/>
              <w:ind w:left="0"/>
              <w:jc w:val="left"/>
              <w:rPr>
                <w:rFonts w:cs="Calibri"/>
                <w:color w:val="000000"/>
                <w:lang w:eastAsia="en-GB"/>
              </w:rPr>
            </w:pPr>
            <w:r>
              <w:rPr>
                <w:rFonts w:cs="Calibri"/>
                <w:color w:val="000000"/>
                <w:lang w:eastAsia="en-GB"/>
              </w:rPr>
              <w:t>Incident Response Time</w:t>
            </w:r>
          </w:p>
        </w:tc>
        <w:tc>
          <w:tcPr>
            <w:tcW w:w="2180" w:type="pct"/>
            <w:vMerge/>
            <w:tcBorders>
              <w:left w:val="nil"/>
              <w:right w:val="single" w:sz="4" w:space="0" w:color="auto"/>
            </w:tcBorders>
            <w:shd w:val="clear" w:color="000000" w:fill="FFFFFF"/>
          </w:tcPr>
          <w:p w14:paraId="6AFEFE68" w14:textId="77777777" w:rsidR="000604FB" w:rsidRDefault="000604FB">
            <w:pPr>
              <w:spacing w:after="0"/>
              <w:ind w:left="0"/>
              <w:jc w:val="left"/>
              <w:rPr>
                <w:rFonts w:cs="Calibri"/>
                <w:color w:val="000000"/>
                <w:lang w:eastAsia="en-GB"/>
              </w:rPr>
            </w:pPr>
          </w:p>
        </w:tc>
      </w:tr>
      <w:tr w:rsidR="000604FB" w14:paraId="6AFEFE6D" w14:textId="77777777">
        <w:trPr>
          <w:trHeight w:val="315"/>
        </w:trPr>
        <w:tc>
          <w:tcPr>
            <w:tcW w:w="938" w:type="pct"/>
            <w:vMerge/>
            <w:tcBorders>
              <w:left w:val="single" w:sz="4" w:space="0" w:color="auto"/>
              <w:bottom w:val="single" w:sz="4" w:space="0" w:color="000000"/>
              <w:right w:val="single" w:sz="4" w:space="0" w:color="auto"/>
            </w:tcBorders>
            <w:vAlign w:val="center"/>
          </w:tcPr>
          <w:p w14:paraId="6AFEFE6A" w14:textId="77777777" w:rsidR="000604FB" w:rsidRDefault="000604FB">
            <w:pPr>
              <w:spacing w:after="0"/>
              <w:jc w:val="left"/>
              <w:rPr>
                <w:rFonts w:cs="Calibri"/>
                <w:b/>
                <w:color w:val="000000"/>
                <w:lang w:eastAsia="en-GB"/>
              </w:rPr>
            </w:pPr>
          </w:p>
        </w:tc>
        <w:tc>
          <w:tcPr>
            <w:tcW w:w="1882" w:type="pct"/>
            <w:tcBorders>
              <w:top w:val="single" w:sz="4" w:space="0" w:color="auto"/>
              <w:left w:val="nil"/>
              <w:bottom w:val="single" w:sz="4" w:space="0" w:color="auto"/>
              <w:right w:val="single" w:sz="4" w:space="0" w:color="auto"/>
            </w:tcBorders>
            <w:shd w:val="clear" w:color="000000" w:fill="FFFFFF"/>
          </w:tcPr>
          <w:p w14:paraId="6AFEFE6B" w14:textId="77777777" w:rsidR="000604FB" w:rsidRDefault="00CA793C">
            <w:pPr>
              <w:spacing w:after="0"/>
              <w:ind w:left="0"/>
              <w:jc w:val="left"/>
              <w:rPr>
                <w:rFonts w:cs="Calibri"/>
                <w:color w:val="000000"/>
                <w:lang w:eastAsia="en-GB"/>
              </w:rPr>
            </w:pPr>
            <w:r>
              <w:rPr>
                <w:rFonts w:cs="Calibri"/>
                <w:color w:val="000000"/>
                <w:lang w:eastAsia="en-GB"/>
              </w:rPr>
              <w:t>Incident Update Time</w:t>
            </w:r>
          </w:p>
        </w:tc>
        <w:tc>
          <w:tcPr>
            <w:tcW w:w="2180" w:type="pct"/>
            <w:vMerge/>
            <w:tcBorders>
              <w:left w:val="nil"/>
              <w:right w:val="single" w:sz="4" w:space="0" w:color="auto"/>
            </w:tcBorders>
            <w:shd w:val="clear" w:color="000000" w:fill="FFFFFF"/>
          </w:tcPr>
          <w:p w14:paraId="6AFEFE6C" w14:textId="77777777" w:rsidR="000604FB" w:rsidRDefault="000604FB">
            <w:pPr>
              <w:spacing w:after="0"/>
              <w:ind w:left="0"/>
              <w:jc w:val="left"/>
              <w:rPr>
                <w:rFonts w:cs="Calibri"/>
                <w:color w:val="000000"/>
                <w:lang w:eastAsia="en-GB"/>
              </w:rPr>
            </w:pPr>
          </w:p>
        </w:tc>
      </w:tr>
      <w:tr w:rsidR="000604FB" w14:paraId="6AFEFE71" w14:textId="77777777">
        <w:trPr>
          <w:trHeight w:val="315"/>
        </w:trPr>
        <w:tc>
          <w:tcPr>
            <w:tcW w:w="938" w:type="pct"/>
            <w:vMerge w:val="restart"/>
            <w:tcBorders>
              <w:top w:val="single" w:sz="4" w:space="0" w:color="000000"/>
              <w:left w:val="single" w:sz="4" w:space="0" w:color="000000"/>
              <w:bottom w:val="single" w:sz="4" w:space="0" w:color="000000"/>
              <w:right w:val="single" w:sz="4" w:space="0" w:color="000000"/>
            </w:tcBorders>
            <w:vAlign w:val="center"/>
          </w:tcPr>
          <w:p w14:paraId="6AFEFE6E" w14:textId="77777777" w:rsidR="000604FB" w:rsidRDefault="00CA793C">
            <w:pPr>
              <w:spacing w:after="0"/>
              <w:ind w:left="0"/>
              <w:jc w:val="left"/>
              <w:rPr>
                <w:rFonts w:cs="Calibri"/>
                <w:b/>
                <w:color w:val="000000"/>
                <w:lang w:eastAsia="en-GB"/>
              </w:rPr>
            </w:pPr>
            <w:r>
              <w:rPr>
                <w:rFonts w:cs="Calibri"/>
                <w:b/>
                <w:color w:val="000000"/>
                <w:lang w:eastAsia="en-GB"/>
              </w:rPr>
              <w:t>Severity 5</w:t>
            </w:r>
          </w:p>
        </w:tc>
        <w:tc>
          <w:tcPr>
            <w:tcW w:w="1882" w:type="pct"/>
            <w:tcBorders>
              <w:top w:val="single" w:sz="4" w:space="0" w:color="auto"/>
              <w:left w:val="single" w:sz="4" w:space="0" w:color="000000"/>
              <w:bottom w:val="single" w:sz="4" w:space="0" w:color="auto"/>
              <w:right w:val="single" w:sz="4" w:space="0" w:color="auto"/>
            </w:tcBorders>
            <w:shd w:val="clear" w:color="000000" w:fill="FFFFFF"/>
          </w:tcPr>
          <w:p w14:paraId="6AFEFE6F" w14:textId="77777777" w:rsidR="000604FB" w:rsidRDefault="00CA793C">
            <w:pPr>
              <w:spacing w:after="0"/>
              <w:ind w:left="0"/>
              <w:jc w:val="left"/>
              <w:rPr>
                <w:rFonts w:cs="Calibri"/>
                <w:color w:val="000000"/>
                <w:lang w:eastAsia="en-GB"/>
              </w:rPr>
            </w:pPr>
            <w:r>
              <w:rPr>
                <w:rFonts w:cs="Calibri"/>
                <w:color w:val="000000"/>
                <w:lang w:eastAsia="en-GB"/>
              </w:rPr>
              <w:t>Incident Fix Time</w:t>
            </w:r>
          </w:p>
        </w:tc>
        <w:tc>
          <w:tcPr>
            <w:tcW w:w="2180" w:type="pct"/>
            <w:vMerge/>
            <w:tcBorders>
              <w:left w:val="nil"/>
              <w:right w:val="single" w:sz="4" w:space="0" w:color="auto"/>
            </w:tcBorders>
            <w:shd w:val="clear" w:color="000000" w:fill="FFFFFF"/>
          </w:tcPr>
          <w:p w14:paraId="6AFEFE70" w14:textId="77777777" w:rsidR="000604FB" w:rsidRDefault="000604FB">
            <w:pPr>
              <w:spacing w:after="0"/>
              <w:ind w:left="0"/>
              <w:jc w:val="left"/>
              <w:rPr>
                <w:rFonts w:cs="Calibri"/>
                <w:color w:val="000000"/>
                <w:lang w:eastAsia="en-GB"/>
              </w:rPr>
            </w:pPr>
          </w:p>
        </w:tc>
      </w:tr>
      <w:tr w:rsidR="000604FB" w14:paraId="6AFEFE75" w14:textId="77777777">
        <w:trPr>
          <w:trHeight w:val="315"/>
        </w:trPr>
        <w:tc>
          <w:tcPr>
            <w:tcW w:w="938" w:type="pct"/>
            <w:vMerge/>
            <w:tcBorders>
              <w:left w:val="single" w:sz="4" w:space="0" w:color="000000"/>
              <w:bottom w:val="single" w:sz="4" w:space="0" w:color="000000"/>
              <w:right w:val="single" w:sz="4" w:space="0" w:color="000000"/>
            </w:tcBorders>
            <w:vAlign w:val="center"/>
          </w:tcPr>
          <w:p w14:paraId="6AFEFE72" w14:textId="77777777" w:rsidR="000604FB" w:rsidRDefault="000604FB">
            <w:pPr>
              <w:spacing w:after="0"/>
              <w:jc w:val="left"/>
              <w:rPr>
                <w:rFonts w:cs="Calibri"/>
                <w:color w:val="000000"/>
                <w:lang w:eastAsia="en-GB"/>
              </w:rPr>
            </w:pPr>
          </w:p>
        </w:tc>
        <w:tc>
          <w:tcPr>
            <w:tcW w:w="1882" w:type="pct"/>
            <w:tcBorders>
              <w:top w:val="single" w:sz="4" w:space="0" w:color="auto"/>
              <w:left w:val="single" w:sz="4" w:space="0" w:color="000000"/>
              <w:bottom w:val="single" w:sz="4" w:space="0" w:color="auto"/>
              <w:right w:val="single" w:sz="4" w:space="0" w:color="auto"/>
            </w:tcBorders>
            <w:shd w:val="clear" w:color="000000" w:fill="FFFFFF"/>
          </w:tcPr>
          <w:p w14:paraId="6AFEFE73" w14:textId="77777777" w:rsidR="000604FB" w:rsidRDefault="00CA793C">
            <w:pPr>
              <w:spacing w:after="0"/>
              <w:ind w:left="0"/>
              <w:jc w:val="left"/>
              <w:rPr>
                <w:rFonts w:cs="Calibri"/>
                <w:color w:val="000000"/>
                <w:lang w:eastAsia="en-GB"/>
              </w:rPr>
            </w:pPr>
            <w:r>
              <w:rPr>
                <w:rFonts w:cs="Calibri"/>
                <w:color w:val="000000"/>
                <w:lang w:eastAsia="en-GB"/>
              </w:rPr>
              <w:t>Incident Response Time</w:t>
            </w:r>
          </w:p>
        </w:tc>
        <w:tc>
          <w:tcPr>
            <w:tcW w:w="2180" w:type="pct"/>
            <w:vMerge/>
            <w:tcBorders>
              <w:left w:val="nil"/>
              <w:right w:val="single" w:sz="4" w:space="0" w:color="auto"/>
            </w:tcBorders>
            <w:shd w:val="clear" w:color="000000" w:fill="FFFFFF"/>
          </w:tcPr>
          <w:p w14:paraId="6AFEFE74" w14:textId="77777777" w:rsidR="000604FB" w:rsidRDefault="000604FB">
            <w:pPr>
              <w:spacing w:after="0"/>
              <w:ind w:left="0"/>
              <w:jc w:val="left"/>
              <w:rPr>
                <w:rFonts w:cs="Calibri"/>
                <w:color w:val="000000"/>
                <w:lang w:eastAsia="en-GB"/>
              </w:rPr>
            </w:pPr>
          </w:p>
        </w:tc>
      </w:tr>
      <w:tr w:rsidR="000604FB" w14:paraId="6AFEFE79" w14:textId="77777777">
        <w:trPr>
          <w:trHeight w:val="315"/>
        </w:trPr>
        <w:tc>
          <w:tcPr>
            <w:tcW w:w="938" w:type="pct"/>
            <w:vMerge/>
            <w:tcBorders>
              <w:left w:val="single" w:sz="4" w:space="0" w:color="000000"/>
              <w:bottom w:val="single" w:sz="4" w:space="0" w:color="000000"/>
              <w:right w:val="single" w:sz="4" w:space="0" w:color="000000"/>
            </w:tcBorders>
            <w:vAlign w:val="center"/>
          </w:tcPr>
          <w:p w14:paraId="6AFEFE76" w14:textId="77777777" w:rsidR="000604FB" w:rsidRDefault="000604FB">
            <w:pPr>
              <w:spacing w:after="0"/>
              <w:jc w:val="left"/>
              <w:rPr>
                <w:rFonts w:cs="Calibri"/>
                <w:color w:val="000000"/>
                <w:lang w:eastAsia="en-GB"/>
              </w:rPr>
            </w:pPr>
          </w:p>
        </w:tc>
        <w:tc>
          <w:tcPr>
            <w:tcW w:w="1882" w:type="pct"/>
            <w:tcBorders>
              <w:top w:val="single" w:sz="4" w:space="0" w:color="auto"/>
              <w:left w:val="single" w:sz="4" w:space="0" w:color="000000"/>
              <w:bottom w:val="single" w:sz="4" w:space="0" w:color="auto"/>
              <w:right w:val="single" w:sz="4" w:space="0" w:color="auto"/>
            </w:tcBorders>
            <w:shd w:val="clear" w:color="000000" w:fill="FFFFFF"/>
          </w:tcPr>
          <w:p w14:paraId="6AFEFE77" w14:textId="77777777" w:rsidR="000604FB" w:rsidRDefault="00CA793C">
            <w:pPr>
              <w:spacing w:after="0"/>
              <w:ind w:left="0"/>
              <w:jc w:val="left"/>
              <w:rPr>
                <w:rFonts w:cs="Calibri"/>
                <w:color w:val="000000"/>
                <w:lang w:eastAsia="en-GB"/>
              </w:rPr>
            </w:pPr>
            <w:r>
              <w:rPr>
                <w:rFonts w:cs="Calibri"/>
                <w:color w:val="000000"/>
                <w:lang w:eastAsia="en-GB"/>
              </w:rPr>
              <w:t>Incident Update Time</w:t>
            </w:r>
          </w:p>
        </w:tc>
        <w:tc>
          <w:tcPr>
            <w:tcW w:w="2180" w:type="pct"/>
            <w:vMerge/>
            <w:tcBorders>
              <w:left w:val="nil"/>
              <w:bottom w:val="single" w:sz="4" w:space="0" w:color="auto"/>
              <w:right w:val="single" w:sz="4" w:space="0" w:color="auto"/>
            </w:tcBorders>
            <w:shd w:val="clear" w:color="000000" w:fill="FFFFFF"/>
          </w:tcPr>
          <w:p w14:paraId="6AFEFE78" w14:textId="77777777" w:rsidR="000604FB" w:rsidRDefault="000604FB">
            <w:pPr>
              <w:spacing w:after="0"/>
              <w:ind w:left="0"/>
              <w:jc w:val="left"/>
              <w:rPr>
                <w:rFonts w:cs="Calibri"/>
                <w:color w:val="000000"/>
                <w:lang w:eastAsia="en-GB"/>
              </w:rPr>
            </w:pPr>
          </w:p>
        </w:tc>
      </w:tr>
    </w:tbl>
    <w:p w14:paraId="6AFEFE7A" w14:textId="77777777" w:rsidR="000604FB" w:rsidRDefault="000604FB">
      <w:pPr>
        <w:spacing w:after="0"/>
        <w:ind w:left="0"/>
      </w:pPr>
    </w:p>
    <w:p w14:paraId="6AFEFE7B" w14:textId="77777777" w:rsidR="000604FB" w:rsidRDefault="00CA793C">
      <w:pPr>
        <w:pStyle w:val="GPSSchTitleandNumber"/>
        <w:outlineLvl w:val="1"/>
        <w:rPr>
          <w:rFonts w:hint="eastAsia"/>
        </w:rPr>
      </w:pPr>
      <w:r>
        <w:br w:type="page"/>
      </w:r>
      <w:bookmarkStart w:id="3106" w:name="_Toc511376103"/>
      <w:bookmarkStart w:id="3107" w:name="_Toc495663157"/>
      <w:r>
        <w:rPr>
          <w:caps w:val="0"/>
        </w:rPr>
        <w:lastRenderedPageBreak/>
        <w:t>PART A: SERVICE LEVELS AND SERVICE CREDITS</w:t>
      </w:r>
      <w:bookmarkEnd w:id="3106"/>
      <w:bookmarkEnd w:id="3107"/>
    </w:p>
    <w:p w14:paraId="6AFEFE7C" w14:textId="77777777" w:rsidR="000604FB" w:rsidRDefault="00CA793C">
      <w:pPr>
        <w:pStyle w:val="GPSL1CLAUSEHEADING"/>
        <w:numPr>
          <w:ilvl w:val="0"/>
          <w:numId w:val="24"/>
        </w:numPr>
        <w:outlineLvl w:val="9"/>
        <w:rPr>
          <w:rFonts w:hint="eastAsia"/>
        </w:rPr>
      </w:pPr>
      <w:r>
        <w:t>General provisions</w:t>
      </w:r>
    </w:p>
    <w:p w14:paraId="6AFEFE7D" w14:textId="77777777" w:rsidR="000604FB" w:rsidRDefault="00CA793C">
      <w:pPr>
        <w:pStyle w:val="GPSL2numberedclause"/>
        <w:rPr>
          <w:caps/>
        </w:rPr>
      </w:pPr>
      <w:r>
        <w:t>The Supplier accepts and acknowledges that failure to meet the Service Failure Thresholds set out in this Part A of this Call Off Schedule will result in Service Credits being due to the Customer.</w:t>
      </w:r>
    </w:p>
    <w:p w14:paraId="6AFEFE7E" w14:textId="77777777" w:rsidR="000604FB" w:rsidRDefault="00CA793C">
      <w:pPr>
        <w:pStyle w:val="GPSL1SCHEDULEHeading"/>
        <w:rPr>
          <w:rFonts w:hint="eastAsia"/>
        </w:rPr>
      </w:pPr>
      <w:r>
        <w:t>Principal points</w:t>
      </w:r>
    </w:p>
    <w:p w14:paraId="6AFEFE7F" w14:textId="77777777" w:rsidR="000604FB" w:rsidRDefault="00CA793C">
      <w:pPr>
        <w:pStyle w:val="GPSL2numberedclause"/>
        <w:rPr>
          <w:caps/>
        </w:rPr>
      </w:pPr>
      <w:r>
        <w:t>The objectives of the Service Levels and Service Credits are to:</w:t>
      </w:r>
    </w:p>
    <w:p w14:paraId="6AFEFE80" w14:textId="77777777" w:rsidR="000604FB" w:rsidRDefault="00CA793C">
      <w:pPr>
        <w:pStyle w:val="GPSL3numberedclause"/>
      </w:pPr>
      <w:r>
        <w:t>incentivise the Supplier to meet the Service Levels and to remedy any failure to meet the Service Levels expeditiously;</w:t>
      </w:r>
    </w:p>
    <w:p w14:paraId="6AFEFE81" w14:textId="77777777" w:rsidR="000604FB" w:rsidRDefault="00CA793C">
      <w:pPr>
        <w:pStyle w:val="GPSL3numberedclause"/>
      </w:pPr>
      <w:r>
        <w:t>ensure that the Services are of a consistently high quality and meet the requirements of the Customer; and</w:t>
      </w:r>
    </w:p>
    <w:p w14:paraId="6AFEFE82" w14:textId="77777777" w:rsidR="000604FB" w:rsidRDefault="00CA793C">
      <w:pPr>
        <w:pStyle w:val="GPSL3numberedclause"/>
      </w:pPr>
      <w:r>
        <w:t>provide a mechanism whereby the Customer can attain meaningful recognition of inconvenience and/or loss resulting from the Supplier’s failure to deliver the level of service for which it has contracted to deliver.</w:t>
      </w:r>
    </w:p>
    <w:p w14:paraId="6AFEFE83" w14:textId="77777777" w:rsidR="000604FB" w:rsidRDefault="00CA793C">
      <w:pPr>
        <w:pStyle w:val="GPSL2numberedclause"/>
      </w:pPr>
      <w:r>
        <w:t>The Parties acknowledge that:</w:t>
      </w:r>
    </w:p>
    <w:p w14:paraId="6AFEFE84" w14:textId="77777777" w:rsidR="000604FB" w:rsidRDefault="00CA793C">
      <w:pPr>
        <w:pStyle w:val="GPSL3numberedclause"/>
      </w:pPr>
      <w:r>
        <w:t xml:space="preserve">The Customer will, in all cases, prefer to receive the Services within the Service Levels in preference to receiving the Service Credits; and </w:t>
      </w:r>
    </w:p>
    <w:p w14:paraId="6AFEFE85" w14:textId="77777777" w:rsidR="000604FB" w:rsidRDefault="00CA793C">
      <w:pPr>
        <w:pStyle w:val="GPSL3numberedclause"/>
      </w:pPr>
      <w:r>
        <w:t>the Supplier shall, in all cases, seek to deliver the Services within the Service Levels in preference to accepting a liability for Service Credits.</w:t>
      </w:r>
    </w:p>
    <w:p w14:paraId="6AFEFE86" w14:textId="77777777" w:rsidR="000604FB" w:rsidRDefault="00CA793C">
      <w:pPr>
        <w:pStyle w:val="GPSL2numberedclause"/>
      </w:pPr>
      <w:r>
        <w:t>Examples of the application of such Service Levels and Service Credits are set out in Annex 3 to Part A of this Call Off Schedule.</w:t>
      </w:r>
    </w:p>
    <w:p w14:paraId="6AFEFE87" w14:textId="77777777" w:rsidR="000604FB" w:rsidRDefault="00CA793C">
      <w:pPr>
        <w:pStyle w:val="GPSL1SCHEDULEHeading"/>
        <w:rPr>
          <w:rFonts w:hint="eastAsia"/>
        </w:rPr>
      </w:pPr>
      <w:r>
        <w:t>Service Levels</w:t>
      </w:r>
    </w:p>
    <w:p w14:paraId="6AFEFE88" w14:textId="77777777" w:rsidR="000604FB" w:rsidRDefault="00CA793C">
      <w:pPr>
        <w:pStyle w:val="GPSL2numberedclause"/>
        <w:rPr>
          <w:caps/>
        </w:rPr>
      </w:pPr>
      <w:r>
        <w:t>The Supplier shall monitor its performance under this Call Off Contract by reference to the relevant Service Level and shall send the Customer a Performance Monitoring Report detailing the level of service which was achieved in accordance with the provisions of Part B (Performance Monitoring) of this Call Off Schedule.</w:t>
      </w:r>
    </w:p>
    <w:p w14:paraId="6AFEFE89" w14:textId="77777777" w:rsidR="000604FB" w:rsidRDefault="00CA793C">
      <w:pPr>
        <w:pStyle w:val="GPSL2numberedclause"/>
        <w:rPr>
          <w:caps/>
        </w:rPr>
      </w:pPr>
      <w:r>
        <w:t>The Supplier shall, at all times, provide the Services in such a manner that the Service Level Targets are achieved.</w:t>
      </w:r>
    </w:p>
    <w:p w14:paraId="6AFEFE8A" w14:textId="77777777" w:rsidR="000604FB" w:rsidRDefault="00CA793C">
      <w:pPr>
        <w:pStyle w:val="GPSL2numberedclause"/>
        <w:rPr>
          <w:caps/>
        </w:rPr>
      </w:pPr>
      <w:r>
        <w:t>If the level of performance of the Supplier of any element of the provision by it of the Services during the Call Off Contract period:</w:t>
      </w:r>
    </w:p>
    <w:p w14:paraId="6AFEFE8B" w14:textId="77777777" w:rsidR="000604FB" w:rsidRDefault="00CA793C">
      <w:pPr>
        <w:pStyle w:val="GPSL3numberedclause"/>
      </w:pPr>
      <w:r>
        <w:t>is likely to fail or fails to meet any Service Level Target; or</w:t>
      </w:r>
    </w:p>
    <w:p w14:paraId="6AFEFE8C" w14:textId="77777777" w:rsidR="000604FB" w:rsidRDefault="00CA793C">
      <w:pPr>
        <w:pStyle w:val="GPSL3numberedclause"/>
      </w:pPr>
      <w:r>
        <w:t>is likely to cause or causes a Critical Service Level Failure to occur,</w:t>
      </w:r>
    </w:p>
    <w:p w14:paraId="6AFEFE8D" w14:textId="77777777" w:rsidR="000604FB" w:rsidRDefault="00CA793C">
      <w:pPr>
        <w:pStyle w:val="GPSL3numberedclause"/>
        <w:numPr>
          <w:ilvl w:val="0"/>
          <w:numId w:val="0"/>
        </w:numPr>
        <w:ind w:left="2127"/>
      </w:pPr>
      <w:r>
        <w:t>the Supplier shall immediately notify the Customer in writing and the Customer, in its absolute discretion and without prejudice to any other of its rights howsoever arising, including under Clause </w:t>
      </w:r>
      <w:r>
        <w:fldChar w:fldCharType="begin"/>
      </w:r>
      <w:r>
        <w:instrText xml:space="preserve"> REF _Ref494448362 \r \h </w:instrText>
      </w:r>
      <w:r>
        <w:fldChar w:fldCharType="separate"/>
      </w:r>
      <w:r w:rsidR="001E3237">
        <w:t>9</w:t>
      </w:r>
      <w:r>
        <w:fldChar w:fldCharType="end"/>
      </w:r>
      <w:r>
        <w:t xml:space="preserve"> of this Call Off Contract (Service Levels and Service Credits), may:</w:t>
      </w:r>
    </w:p>
    <w:p w14:paraId="6AFEFE8E" w14:textId="77777777" w:rsidR="000604FB" w:rsidRDefault="00CA793C">
      <w:pPr>
        <w:pStyle w:val="GPSL5numberedclause"/>
        <w:rPr>
          <w:caps/>
        </w:rPr>
      </w:pPr>
      <w:bookmarkStart w:id="3108" w:name="_Ref494448547"/>
      <w:r>
        <w:t xml:space="preserve">require the Supplier to immediately take all remedial action that is reasonable to mitigate the </w:t>
      </w:r>
      <w:r>
        <w:lastRenderedPageBreak/>
        <w:t>impact on the Customer and to rectify or prevent a Service Level Failure or Critical Service Level Failure from taking place or recurring; and</w:t>
      </w:r>
      <w:bookmarkEnd w:id="3108"/>
    </w:p>
    <w:p w14:paraId="6AFEFE8F" w14:textId="77777777" w:rsidR="000604FB" w:rsidRDefault="00CA793C">
      <w:pPr>
        <w:pStyle w:val="GPSL5numberedclause"/>
      </w:pPr>
      <w:r>
        <w:t>if the action taken under paragraph</w:t>
      </w:r>
      <w:r>
        <w:rPr>
          <w:caps/>
        </w:rPr>
        <w:t> </w:t>
      </w:r>
      <w:r>
        <w:rPr>
          <w:caps/>
        </w:rPr>
        <w:fldChar w:fldCharType="begin"/>
      </w:r>
      <w:r>
        <w:rPr>
          <w:caps/>
        </w:rPr>
        <w:instrText xml:space="preserve"> REF _Ref494448547 \r \h </w:instrText>
      </w:r>
      <w:r>
        <w:rPr>
          <w:caps/>
        </w:rPr>
      </w:r>
      <w:r>
        <w:rPr>
          <w:caps/>
        </w:rPr>
        <w:fldChar w:fldCharType="separate"/>
      </w:r>
      <w:r w:rsidR="001E3237">
        <w:rPr>
          <w:caps/>
        </w:rPr>
        <w:t>(A)</w:t>
      </w:r>
      <w:r>
        <w:rPr>
          <w:caps/>
        </w:rPr>
        <w:fldChar w:fldCharType="end"/>
      </w:r>
      <w:r>
        <w:t xml:space="preserve"> above has not already prevented or remedied the Service Level Failure or Critical Service Level Failure, the Customer shall be entitled to instruct the Supplier to comply with the Rectification Plan Process.</w:t>
      </w:r>
    </w:p>
    <w:p w14:paraId="6AFEFE90" w14:textId="77777777" w:rsidR="000604FB" w:rsidRDefault="00CA793C">
      <w:pPr>
        <w:pStyle w:val="GPSL2numberedclause"/>
        <w:rPr>
          <w:caps/>
        </w:rPr>
      </w:pPr>
      <w:r>
        <w:t>Approval and implementation by the Customer of any Rectification Plan shall not relieve the Supplier of any continuing responsibility to achieve the Service Levels, or remedy any failure to do so, and no estoppels or waiver shall arise from any such Approval and/or implementation by the Customer.</w:t>
      </w:r>
    </w:p>
    <w:p w14:paraId="6AFEFE91" w14:textId="77777777" w:rsidR="000604FB" w:rsidRDefault="00CA793C">
      <w:pPr>
        <w:pStyle w:val="GPSL2numberedclause"/>
        <w:rPr>
          <w:caps/>
        </w:rPr>
      </w:pPr>
      <w:r>
        <w:t>The Customer may enhance or otherwise modify the Service Levels required during a Call for Competition Procedure.</w:t>
      </w:r>
    </w:p>
    <w:p w14:paraId="6AFEFE92" w14:textId="77777777" w:rsidR="000604FB" w:rsidRDefault="00CA793C">
      <w:pPr>
        <w:pStyle w:val="GPSL1SCHEDULEHeading"/>
        <w:rPr>
          <w:rFonts w:hint="eastAsia"/>
        </w:rPr>
      </w:pPr>
      <w:r>
        <w:t>Service Credits</w:t>
      </w:r>
    </w:p>
    <w:p w14:paraId="6AFEFE93" w14:textId="77777777" w:rsidR="000604FB" w:rsidRDefault="00CA793C">
      <w:pPr>
        <w:pStyle w:val="GPSL2numberedclause"/>
      </w:pPr>
      <w:r>
        <w:t xml:space="preserve"> Service Credits are calculated each Service Period and are applied separately to each Integrated Service Instance Set and Standalone Service Instance.</w:t>
      </w:r>
    </w:p>
    <w:p w14:paraId="6AFEFE94" w14:textId="77777777" w:rsidR="000604FB" w:rsidRDefault="00CA793C">
      <w:pPr>
        <w:pStyle w:val="GPSL2numberedclause"/>
      </w:pPr>
      <w:r>
        <w:t>This section sets out the basic agreed formula used to calculate a Service Credit payable to the Customer as a result of a failure to meet one or more Service Failure Thresholds in a given Service Period.</w:t>
      </w:r>
    </w:p>
    <w:p w14:paraId="6AFEFE95" w14:textId="77777777" w:rsidR="000604FB" w:rsidRDefault="00CA793C">
      <w:pPr>
        <w:pStyle w:val="GPSL2numberedclause"/>
      </w:pPr>
      <w:r>
        <w:t>Annex 1 to this Part A of this Call Off Schedule sets out the Service Level Targets and Service Failure Thresholds applicable to each Integrated Service Instance Set or Standalone Service Instance.</w:t>
      </w:r>
    </w:p>
    <w:p w14:paraId="6AFEFE96" w14:textId="77777777" w:rsidR="000604FB" w:rsidRDefault="00CA793C">
      <w:pPr>
        <w:pStyle w:val="GPSL2numberedclause"/>
      </w:pPr>
      <w:r>
        <w:t>The Customer shall use the Performance Monitoring Reports supplied by the Supplier under Part B (Performance Monitoring) of this Call Off Schedule to verify the calculation and accuracy of any Service Credits applicable to each Service Period.</w:t>
      </w:r>
    </w:p>
    <w:p w14:paraId="6AFEFE97" w14:textId="77777777" w:rsidR="000604FB" w:rsidRDefault="00CA793C">
      <w:pPr>
        <w:pStyle w:val="GPSL2numberedclause"/>
      </w:pPr>
      <w:r>
        <w:t>Service Credits are a reduction of the amounts payable in respect of the Services and do not include VAT. The Supplier shall set-off the value of any Service Credits against the appropriate Invoice in accordance with the agreed formula in Annex 1 of Part A of this Call Off Schedule.</w:t>
      </w:r>
    </w:p>
    <w:p w14:paraId="6AFEFE98" w14:textId="77777777" w:rsidR="000604FB" w:rsidRDefault="00CA793C">
      <w:pPr>
        <w:pStyle w:val="GPSL2numberedclause"/>
        <w:rPr>
          <w:rFonts w:cs="Times New Roman"/>
          <w:strike/>
        </w:rPr>
      </w:pPr>
      <w:r>
        <w:t xml:space="preserve"> Within each Service Period, for each Integrated Service Instance Set and/or Standalone Service Instance where a failure to meet one or more Service Failure Thresholds occurs a Service Credit will accrue as fifteen percent (15%) of the Call Off Contract Charges specific to that Integrated Service Instance Set or Standalone Service Instance as applicable.         </w:t>
      </w:r>
    </w:p>
    <w:p w14:paraId="6AFEFE99" w14:textId="77777777" w:rsidR="000604FB" w:rsidRDefault="00CA793C">
      <w:pPr>
        <w:overflowPunct/>
        <w:autoSpaceDE/>
        <w:autoSpaceDN/>
        <w:adjustRightInd/>
        <w:spacing w:after="0"/>
        <w:ind w:left="0"/>
        <w:jc w:val="left"/>
        <w:textAlignment w:val="auto"/>
        <w:rPr>
          <w:rFonts w:cs="Times New Roman"/>
          <w:caps/>
          <w:lang w:eastAsia="zh-CN"/>
        </w:rPr>
      </w:pPr>
      <w:r>
        <w:rPr>
          <w:rFonts w:cs="Times New Roman"/>
          <w:caps/>
          <w:lang w:eastAsia="zh-CN"/>
        </w:rPr>
        <w:br w:type="page"/>
      </w:r>
    </w:p>
    <w:p w14:paraId="6AFEFE9A" w14:textId="77777777" w:rsidR="000604FB" w:rsidRDefault="00CA793C">
      <w:pPr>
        <w:pStyle w:val="GPSSchTitleandNumber"/>
        <w:outlineLvl w:val="1"/>
        <w:rPr>
          <w:rFonts w:hint="eastAsia"/>
        </w:rPr>
      </w:pPr>
      <w:bookmarkStart w:id="3109" w:name="_Toc511376104"/>
      <w:bookmarkStart w:id="3110" w:name="_Toc495663158"/>
      <w:r>
        <w:rPr>
          <w:caps w:val="0"/>
        </w:rPr>
        <w:lastRenderedPageBreak/>
        <w:t>ANNEX 1 TO PART A: SERVICE LEVELS AND SERVICE LEVEL MEASUREMENT</w:t>
      </w:r>
      <w:bookmarkEnd w:id="3109"/>
      <w:bookmarkEnd w:id="3110"/>
    </w:p>
    <w:p w14:paraId="6AFEFE9B" w14:textId="77777777" w:rsidR="000604FB" w:rsidRDefault="00CA793C">
      <w:pPr>
        <w:spacing w:after="0"/>
        <w:ind w:left="0"/>
      </w:pPr>
      <w:r>
        <w:t>This Annex 1 to Part A sets out the Service Levels in paragraph </w:t>
      </w:r>
      <w:r>
        <w:fldChar w:fldCharType="begin"/>
      </w:r>
      <w:r>
        <w:instrText xml:space="preserve"> REF _Ref494448841 \r \h </w:instrText>
      </w:r>
      <w:r>
        <w:fldChar w:fldCharType="separate"/>
      </w:r>
      <w:r w:rsidR="001E3237">
        <w:t>1</w:t>
      </w:r>
      <w:r>
        <w:fldChar w:fldCharType="end"/>
      </w:r>
      <w:r>
        <w:t xml:space="preserve"> and the Service Level measurements in paragraph </w:t>
      </w:r>
      <w:r>
        <w:fldChar w:fldCharType="begin"/>
      </w:r>
      <w:r>
        <w:instrText xml:space="preserve"> REF _Ref494448860 \r \h </w:instrText>
      </w:r>
      <w:r>
        <w:fldChar w:fldCharType="separate"/>
      </w:r>
      <w:r w:rsidR="001E3237">
        <w:t>2</w:t>
      </w:r>
      <w:r>
        <w:fldChar w:fldCharType="end"/>
      </w:r>
      <w:r>
        <w:t>.</w:t>
      </w:r>
    </w:p>
    <w:p w14:paraId="6AFEFE9C" w14:textId="77777777" w:rsidR="000604FB" w:rsidRDefault="00CA793C">
      <w:pPr>
        <w:pStyle w:val="GPSL1CLAUSEHEADING"/>
        <w:numPr>
          <w:ilvl w:val="0"/>
          <w:numId w:val="22"/>
        </w:numPr>
        <w:outlineLvl w:val="9"/>
        <w:rPr>
          <w:rFonts w:hint="eastAsia"/>
        </w:rPr>
      </w:pPr>
      <w:bookmarkStart w:id="3111" w:name="_Ref494448841"/>
      <w:r>
        <w:t>SERVICE LEVELS</w:t>
      </w:r>
      <w:bookmarkEnd w:id="3111"/>
    </w:p>
    <w:p w14:paraId="6AFEFE9D" w14:textId="77777777" w:rsidR="000604FB" w:rsidRDefault="00CA793C">
      <w:pPr>
        <w:pStyle w:val="GPSL2numberedclause"/>
        <w:numPr>
          <w:ilvl w:val="1"/>
          <w:numId w:val="22"/>
        </w:numPr>
        <w:rPr>
          <w:b/>
        </w:rPr>
      </w:pPr>
      <w:r>
        <w:rPr>
          <w:b/>
        </w:rPr>
        <w:t>HSCN Connectivity Service</w:t>
      </w:r>
      <w:r>
        <w:rPr>
          <w:b/>
          <w:sz w:val="24"/>
          <w:szCs w:val="24"/>
        </w:rPr>
        <w:t xml:space="preserve"> </w:t>
      </w:r>
      <w:r>
        <w:rPr>
          <w:b/>
        </w:rPr>
        <w:t>(ref 1-SL)</w:t>
      </w:r>
    </w:p>
    <w:p w14:paraId="6AFEFE9E" w14:textId="77777777" w:rsidR="000604FB" w:rsidRDefault="00CA793C">
      <w:pPr>
        <w:spacing w:after="0"/>
      </w:pPr>
      <w:r>
        <w:t xml:space="preserve">The Service Levels in the table below are applicable to each Standalone Service Instance of a HSCN Connectivity Service and Integrated Service Instance Set which includes a HSCN Connectivity Service. </w:t>
      </w:r>
    </w:p>
    <w:p w14:paraId="6AFEFE9F" w14:textId="77777777" w:rsidR="000604FB" w:rsidRDefault="000604FB">
      <w:pPr>
        <w:spacing w:after="0"/>
      </w:pPr>
    </w:p>
    <w:p w14:paraId="6AFEFEA0" w14:textId="77777777" w:rsidR="000604FB" w:rsidRDefault="00CA793C">
      <w:pPr>
        <w:spacing w:after="0"/>
      </w:pPr>
      <w:r>
        <w:t xml:space="preserve">Notes: </w:t>
      </w:r>
    </w:p>
    <w:p w14:paraId="6AFEFEA1" w14:textId="77777777" w:rsidR="000604FB" w:rsidRDefault="00CA793C">
      <w:pPr>
        <w:pStyle w:val="ListParagraph"/>
        <w:numPr>
          <w:ilvl w:val="0"/>
          <w:numId w:val="58"/>
        </w:numPr>
        <w:adjustRightInd/>
        <w:spacing w:after="0"/>
        <w:textAlignment w:val="auto"/>
      </w:pPr>
      <w:r>
        <w:t xml:space="preserve">1-SL-1: Non-Resilient (lower availability) is for </w:t>
      </w:r>
      <w:r>
        <w:rPr>
          <w:lang w:eastAsia="en-GB"/>
        </w:rPr>
        <w:t>HSCN Obligations Framework</w:t>
      </w:r>
      <w:r>
        <w:t xml:space="preserve"> TOW16 services;</w:t>
      </w:r>
    </w:p>
    <w:p w14:paraId="6AFEFEA2" w14:textId="77777777" w:rsidR="000604FB" w:rsidRDefault="00CA793C">
      <w:pPr>
        <w:pStyle w:val="ListParagraph"/>
        <w:numPr>
          <w:ilvl w:val="0"/>
          <w:numId w:val="58"/>
        </w:numPr>
        <w:adjustRightInd/>
        <w:spacing w:after="0"/>
        <w:textAlignment w:val="auto"/>
        <w:rPr>
          <w:sz w:val="20"/>
          <w:szCs w:val="20"/>
        </w:rPr>
      </w:pPr>
      <w:r>
        <w:t xml:space="preserve">1-SL-1: Resilient (lower availability) is for </w:t>
      </w:r>
      <w:r>
        <w:rPr>
          <w:lang w:eastAsia="en-GB"/>
        </w:rPr>
        <w:t>HSCN Obligations Framework</w:t>
      </w:r>
      <w:r>
        <w:t xml:space="preserve"> TOW16 services;</w:t>
      </w:r>
    </w:p>
    <w:p w14:paraId="6AFEFEA3" w14:textId="77777777" w:rsidR="000604FB" w:rsidRDefault="00CA793C">
      <w:pPr>
        <w:pStyle w:val="ListParagraph"/>
        <w:numPr>
          <w:ilvl w:val="0"/>
          <w:numId w:val="58"/>
        </w:numPr>
        <w:adjustRightInd/>
        <w:spacing w:after="0"/>
        <w:textAlignment w:val="auto"/>
      </w:pPr>
      <w:r>
        <w:rPr>
          <w:lang w:eastAsia="en-GB"/>
        </w:rPr>
        <w:t>1-SL-1: Fully Resilient Diverse Routing is above the minimum value in the HSCN Obligations Framework.</w:t>
      </w:r>
    </w:p>
    <w:p w14:paraId="164A0C55" w14:textId="77777777" w:rsidR="00702EBC" w:rsidRDefault="00CA793C" w:rsidP="00FC7542">
      <w:pPr>
        <w:pStyle w:val="ListParagraph"/>
        <w:numPr>
          <w:ilvl w:val="0"/>
          <w:numId w:val="58"/>
        </w:numPr>
        <w:adjustRightInd/>
        <w:spacing w:after="0"/>
        <w:textAlignment w:val="auto"/>
        <w:rPr>
          <w:lang w:eastAsia="en-GB"/>
        </w:rPr>
      </w:pPr>
      <w:r>
        <w:rPr>
          <w:lang w:eastAsia="en-GB"/>
        </w:rPr>
        <w:t>1-SL-3, 1-SL-4 and 1-SL-5: DSL connection is an HSCN Obligation Framework TOW16 service.</w:t>
      </w:r>
      <w:r w:rsidR="00702EBC" w:rsidRPr="00702EBC">
        <w:rPr>
          <w:lang w:eastAsia="en-GB"/>
        </w:rPr>
        <w:t xml:space="preserve"> </w:t>
      </w:r>
    </w:p>
    <w:p w14:paraId="6E08A569" w14:textId="568DA9E1" w:rsidR="00702EBC" w:rsidRDefault="00702EBC" w:rsidP="00702EBC">
      <w:pPr>
        <w:pStyle w:val="ListParagraph"/>
        <w:numPr>
          <w:ilvl w:val="0"/>
          <w:numId w:val="58"/>
        </w:numPr>
        <w:adjustRightInd/>
        <w:spacing w:after="0"/>
        <w:textAlignment w:val="auto"/>
        <w:rPr>
          <w:lang w:eastAsia="en-GB"/>
        </w:rPr>
      </w:pPr>
      <w:r>
        <w:rPr>
          <w:lang w:eastAsia="en-GB"/>
        </w:rPr>
        <w:t xml:space="preserve">Where a Service Instance of a PSN Access Connectivity Service comprises a PSN VRF 701 over an HSCN Connectivity Service, the Service Levels applicable to the HSCN WAN specified below will encompass both the HSCN WAN and the PSN </w:t>
      </w:r>
      <w:r w:rsidR="00964B02">
        <w:rPr>
          <w:lang w:eastAsia="en-GB"/>
        </w:rPr>
        <w:t>DNSP</w:t>
      </w:r>
      <w:r>
        <w:rPr>
          <w:lang w:eastAsia="en-GB"/>
        </w:rPr>
        <w:t xml:space="preserve"> Service Slice (as set out in more detail in paragraph 2 of this Annex 1 to Part A of Call Off Schedule 6).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57"/>
        <w:gridCol w:w="3329"/>
        <w:gridCol w:w="2396"/>
        <w:gridCol w:w="2352"/>
      </w:tblGrid>
      <w:tr w:rsidR="000604FB" w14:paraId="6AFEFEAA" w14:textId="77777777">
        <w:trPr>
          <w:cantSplit/>
          <w:jc w:val="center"/>
        </w:trPr>
        <w:tc>
          <w:tcPr>
            <w:tcW w:w="529" w:type="pct"/>
            <w:tcBorders>
              <w:top w:val="single" w:sz="6" w:space="0" w:color="auto"/>
              <w:left w:val="single" w:sz="6" w:space="0" w:color="auto"/>
              <w:bottom w:val="single" w:sz="6" w:space="0" w:color="auto"/>
              <w:right w:val="single" w:sz="6" w:space="0" w:color="auto"/>
            </w:tcBorders>
            <w:shd w:val="clear" w:color="auto" w:fill="D9D9D9"/>
            <w:vAlign w:val="center"/>
          </w:tcPr>
          <w:p w14:paraId="6AFEFEA6" w14:textId="77777777" w:rsidR="000604FB" w:rsidRDefault="00CA793C">
            <w:pPr>
              <w:spacing w:before="40" w:after="40"/>
              <w:ind w:left="26"/>
              <w:jc w:val="left"/>
              <w:rPr>
                <w:b/>
                <w:lang w:eastAsia="en-GB"/>
              </w:rPr>
            </w:pPr>
            <w:r>
              <w:rPr>
                <w:b/>
                <w:lang w:eastAsia="en-GB"/>
              </w:rPr>
              <w:t>Ref</w:t>
            </w:r>
          </w:p>
        </w:tc>
        <w:tc>
          <w:tcPr>
            <w:tcW w:w="1842" w:type="pct"/>
            <w:tcBorders>
              <w:top w:val="single" w:sz="6" w:space="0" w:color="auto"/>
              <w:left w:val="single" w:sz="6" w:space="0" w:color="auto"/>
              <w:bottom w:val="single" w:sz="6" w:space="0" w:color="auto"/>
              <w:right w:val="single" w:sz="6" w:space="0" w:color="auto"/>
            </w:tcBorders>
            <w:shd w:val="clear" w:color="auto" w:fill="D9D9D9"/>
            <w:vAlign w:val="center"/>
          </w:tcPr>
          <w:p w14:paraId="6AFEFEA7" w14:textId="77777777" w:rsidR="000604FB" w:rsidRDefault="00CA793C">
            <w:pPr>
              <w:spacing w:before="40" w:after="40"/>
              <w:ind w:left="45"/>
              <w:jc w:val="left"/>
              <w:rPr>
                <w:b/>
                <w:lang w:eastAsia="en-GB"/>
              </w:rPr>
            </w:pPr>
            <w:r>
              <w:rPr>
                <w:b/>
                <w:lang w:eastAsia="en-GB"/>
              </w:rPr>
              <w:t>Service Level</w:t>
            </w:r>
          </w:p>
        </w:tc>
        <w:tc>
          <w:tcPr>
            <w:tcW w:w="1326" w:type="pct"/>
            <w:tcBorders>
              <w:top w:val="single" w:sz="6" w:space="0" w:color="auto"/>
              <w:left w:val="single" w:sz="6" w:space="0" w:color="auto"/>
              <w:bottom w:val="single" w:sz="6" w:space="0" w:color="auto"/>
              <w:right w:val="single" w:sz="6" w:space="0" w:color="auto"/>
            </w:tcBorders>
            <w:shd w:val="clear" w:color="auto" w:fill="D9D9D9"/>
            <w:vAlign w:val="center"/>
          </w:tcPr>
          <w:p w14:paraId="6AFEFEA8" w14:textId="77777777" w:rsidR="000604FB" w:rsidRDefault="00CA793C">
            <w:pPr>
              <w:spacing w:before="40" w:after="40"/>
              <w:ind w:left="34"/>
              <w:jc w:val="left"/>
              <w:rPr>
                <w:b/>
                <w:lang w:eastAsia="en-GB"/>
              </w:rPr>
            </w:pPr>
            <w:r>
              <w:rPr>
                <w:b/>
                <w:lang w:eastAsia="en-GB"/>
              </w:rPr>
              <w:t>Service Level Target % (a)</w:t>
            </w:r>
          </w:p>
        </w:tc>
        <w:tc>
          <w:tcPr>
            <w:tcW w:w="1302" w:type="pct"/>
            <w:tcBorders>
              <w:top w:val="single" w:sz="6" w:space="0" w:color="auto"/>
              <w:left w:val="single" w:sz="6" w:space="0" w:color="auto"/>
              <w:bottom w:val="single" w:sz="6" w:space="0" w:color="auto"/>
              <w:right w:val="single" w:sz="6" w:space="0" w:color="auto"/>
            </w:tcBorders>
            <w:shd w:val="clear" w:color="auto" w:fill="D9D9D9"/>
            <w:vAlign w:val="center"/>
          </w:tcPr>
          <w:p w14:paraId="6AFEFEA9" w14:textId="77777777" w:rsidR="000604FB" w:rsidRDefault="00CA793C">
            <w:pPr>
              <w:spacing w:before="40" w:after="40"/>
              <w:ind w:left="33"/>
              <w:jc w:val="left"/>
              <w:rPr>
                <w:b/>
                <w:lang w:eastAsia="en-GB"/>
              </w:rPr>
            </w:pPr>
            <w:r>
              <w:rPr>
                <w:b/>
                <w:lang w:eastAsia="en-GB"/>
              </w:rPr>
              <w:t>Service Failure Threshold % (b)</w:t>
            </w:r>
          </w:p>
        </w:tc>
      </w:tr>
      <w:tr w:rsidR="000604FB" w14:paraId="6AFEFEE0" w14:textId="77777777">
        <w:trPr>
          <w:cantSplit/>
          <w:trHeight w:val="408"/>
          <w:jc w:val="center"/>
        </w:trPr>
        <w:tc>
          <w:tcPr>
            <w:tcW w:w="529" w:type="pct"/>
            <w:vAlign w:val="center"/>
          </w:tcPr>
          <w:p w14:paraId="6AFEFEAB" w14:textId="77777777" w:rsidR="000604FB" w:rsidRDefault="00CA793C">
            <w:pPr>
              <w:spacing w:before="40" w:after="40"/>
              <w:ind w:left="26"/>
              <w:jc w:val="left"/>
              <w:rPr>
                <w:rFonts w:eastAsia="Calibri"/>
                <w:color w:val="000000"/>
                <w:lang w:eastAsia="en-GB"/>
              </w:rPr>
            </w:pPr>
            <w:r>
              <w:rPr>
                <w:rFonts w:eastAsia="Calibri"/>
                <w:color w:val="000000"/>
                <w:lang w:eastAsia="en-GB"/>
              </w:rPr>
              <w:t>1-SL-1</w:t>
            </w:r>
          </w:p>
        </w:tc>
        <w:tc>
          <w:tcPr>
            <w:tcW w:w="1842" w:type="pct"/>
            <w:shd w:val="clear" w:color="auto" w:fill="auto"/>
          </w:tcPr>
          <w:p w14:paraId="6AFEFEAC" w14:textId="77777777" w:rsidR="000604FB" w:rsidRDefault="000604FB">
            <w:pPr>
              <w:spacing w:before="40" w:after="40"/>
              <w:ind w:left="26"/>
              <w:jc w:val="left"/>
              <w:rPr>
                <w:rFonts w:eastAsia="Calibri"/>
                <w:strike/>
                <w:color w:val="000000"/>
                <w:lang w:eastAsia="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97"/>
            </w:tblGrid>
            <w:tr w:rsidR="000604FB" w14:paraId="6AFEFEAF" w14:textId="77777777">
              <w:trPr>
                <w:cantSplit/>
                <w:trHeight w:val="408"/>
                <w:jc w:val="center"/>
              </w:trPr>
              <w:tc>
                <w:tcPr>
                  <w:tcW w:w="1842" w:type="pct"/>
                  <w:tcBorders>
                    <w:bottom w:val="nil"/>
                  </w:tcBorders>
                  <w:shd w:val="clear" w:color="auto" w:fill="auto"/>
                </w:tcPr>
                <w:p w14:paraId="6AFEFEAD" w14:textId="77777777" w:rsidR="000604FB" w:rsidRDefault="00CA793C">
                  <w:pPr>
                    <w:spacing w:before="40" w:after="40"/>
                    <w:ind w:left="26"/>
                    <w:jc w:val="left"/>
                    <w:rPr>
                      <w:rFonts w:eastAsia="Calibri"/>
                      <w:b/>
                      <w:color w:val="000000"/>
                      <w:lang w:eastAsia="en-GB"/>
                    </w:rPr>
                  </w:pPr>
                  <w:r>
                    <w:rPr>
                      <w:rFonts w:eastAsia="Calibri"/>
                      <w:b/>
                      <w:color w:val="000000"/>
                      <w:lang w:eastAsia="en-GB"/>
                    </w:rPr>
                    <w:t>HSCN Connection Availability</w:t>
                  </w:r>
                </w:p>
                <w:p w14:paraId="6AFEFEAE" w14:textId="77777777" w:rsidR="000604FB" w:rsidRDefault="00CA793C">
                  <w:pPr>
                    <w:spacing w:before="40" w:after="40"/>
                    <w:ind w:left="26"/>
                    <w:jc w:val="left"/>
                    <w:rPr>
                      <w:rFonts w:eastAsia="Calibri"/>
                      <w:color w:val="000000"/>
                      <w:lang w:eastAsia="en-GB"/>
                    </w:rPr>
                  </w:pPr>
                  <w:r>
                    <w:rPr>
                      <w:rFonts w:eastAsia="Calibri"/>
                      <w:color w:val="000000"/>
                      <w:lang w:eastAsia="en-GB"/>
                    </w:rPr>
                    <w:t>Non-Resilient (lower availability)</w:t>
                  </w:r>
                </w:p>
              </w:tc>
            </w:tr>
            <w:tr w:rsidR="000604FB" w14:paraId="6AFEFEB2" w14:textId="77777777">
              <w:trPr>
                <w:cantSplit/>
                <w:trHeight w:val="408"/>
                <w:jc w:val="center"/>
              </w:trPr>
              <w:tc>
                <w:tcPr>
                  <w:tcW w:w="1842" w:type="pct"/>
                  <w:tcBorders>
                    <w:top w:val="nil"/>
                    <w:bottom w:val="nil"/>
                  </w:tcBorders>
                  <w:shd w:val="clear" w:color="auto" w:fill="auto"/>
                </w:tcPr>
                <w:p w14:paraId="6AFEFEB0" w14:textId="77777777" w:rsidR="000604FB" w:rsidRDefault="00CA793C">
                  <w:pPr>
                    <w:spacing w:before="40" w:after="40"/>
                    <w:ind w:left="26"/>
                    <w:jc w:val="left"/>
                    <w:rPr>
                      <w:rFonts w:eastAsia="Calibri"/>
                      <w:color w:val="000000"/>
                      <w:lang w:eastAsia="en-GB"/>
                    </w:rPr>
                  </w:pPr>
                  <w:r>
                    <w:rPr>
                      <w:rFonts w:eastAsia="Calibri"/>
                      <w:color w:val="000000"/>
                      <w:lang w:eastAsia="en-GB"/>
                    </w:rPr>
                    <w:t>Non-Resilient (standard availability)</w:t>
                  </w:r>
                </w:p>
                <w:p w14:paraId="6AFEFEB1" w14:textId="77777777" w:rsidR="000604FB" w:rsidRDefault="000604FB">
                  <w:pPr>
                    <w:spacing w:before="40" w:after="40"/>
                    <w:ind w:left="26"/>
                    <w:jc w:val="left"/>
                    <w:rPr>
                      <w:rFonts w:eastAsia="Calibri"/>
                      <w:b/>
                      <w:color w:val="000000"/>
                      <w:lang w:eastAsia="en-GB"/>
                    </w:rPr>
                  </w:pPr>
                </w:p>
              </w:tc>
            </w:tr>
            <w:tr w:rsidR="000604FB" w14:paraId="6AFEFEB5" w14:textId="77777777">
              <w:trPr>
                <w:cantSplit/>
                <w:trHeight w:val="408"/>
                <w:jc w:val="center"/>
              </w:trPr>
              <w:tc>
                <w:tcPr>
                  <w:tcW w:w="1842" w:type="pct"/>
                  <w:tcBorders>
                    <w:top w:val="nil"/>
                    <w:bottom w:val="nil"/>
                  </w:tcBorders>
                  <w:shd w:val="clear" w:color="auto" w:fill="auto"/>
                </w:tcPr>
                <w:p w14:paraId="6AFEFEB3" w14:textId="77777777" w:rsidR="000604FB" w:rsidRDefault="00CA793C">
                  <w:pPr>
                    <w:spacing w:before="40" w:after="40"/>
                    <w:ind w:left="26"/>
                    <w:jc w:val="left"/>
                    <w:rPr>
                      <w:rFonts w:eastAsia="Calibri"/>
                      <w:color w:val="000000"/>
                      <w:lang w:eastAsia="en-GB"/>
                    </w:rPr>
                  </w:pPr>
                  <w:r>
                    <w:rPr>
                      <w:rFonts w:eastAsia="Calibri"/>
                      <w:color w:val="000000"/>
                      <w:lang w:eastAsia="en-GB"/>
                    </w:rPr>
                    <w:t>Resilient (lower availability)</w:t>
                  </w:r>
                </w:p>
                <w:p w14:paraId="6AFEFEB4" w14:textId="77777777" w:rsidR="000604FB" w:rsidRDefault="000604FB">
                  <w:pPr>
                    <w:spacing w:before="40" w:after="40"/>
                    <w:ind w:left="26"/>
                    <w:jc w:val="left"/>
                    <w:rPr>
                      <w:rFonts w:eastAsia="Calibri"/>
                      <w:b/>
                      <w:color w:val="000000"/>
                      <w:lang w:eastAsia="en-GB"/>
                    </w:rPr>
                  </w:pPr>
                </w:p>
              </w:tc>
            </w:tr>
            <w:tr w:rsidR="000604FB" w14:paraId="6AFEFEB7" w14:textId="77777777">
              <w:trPr>
                <w:cantSplit/>
                <w:trHeight w:val="408"/>
                <w:jc w:val="center"/>
              </w:trPr>
              <w:tc>
                <w:tcPr>
                  <w:tcW w:w="1842" w:type="pct"/>
                  <w:tcBorders>
                    <w:top w:val="nil"/>
                    <w:bottom w:val="nil"/>
                  </w:tcBorders>
                  <w:shd w:val="clear" w:color="auto" w:fill="auto"/>
                </w:tcPr>
                <w:p w14:paraId="6AFEFEB6" w14:textId="77777777" w:rsidR="000604FB" w:rsidRDefault="00CA793C">
                  <w:pPr>
                    <w:spacing w:before="40" w:after="40"/>
                    <w:ind w:left="26"/>
                    <w:jc w:val="left"/>
                    <w:rPr>
                      <w:rFonts w:eastAsia="Calibri"/>
                      <w:b/>
                      <w:color w:val="000000"/>
                      <w:lang w:eastAsia="en-GB"/>
                    </w:rPr>
                  </w:pPr>
                  <w:r>
                    <w:rPr>
                      <w:rFonts w:eastAsia="Calibri"/>
                      <w:color w:val="000000"/>
                      <w:lang w:eastAsia="en-GB"/>
                    </w:rPr>
                    <w:t>Resilient</w:t>
                  </w:r>
                </w:p>
              </w:tc>
            </w:tr>
            <w:tr w:rsidR="000604FB" w14:paraId="6AFEFEB9" w14:textId="77777777">
              <w:trPr>
                <w:cantSplit/>
                <w:trHeight w:val="408"/>
                <w:jc w:val="center"/>
              </w:trPr>
              <w:tc>
                <w:tcPr>
                  <w:tcW w:w="1842" w:type="pct"/>
                  <w:tcBorders>
                    <w:top w:val="nil"/>
                    <w:bottom w:val="single" w:sz="6" w:space="0" w:color="auto"/>
                  </w:tcBorders>
                  <w:shd w:val="clear" w:color="auto" w:fill="auto"/>
                </w:tcPr>
                <w:p w14:paraId="6AFEFEB8" w14:textId="77777777" w:rsidR="000604FB" w:rsidRDefault="00CA793C">
                  <w:pPr>
                    <w:spacing w:before="40" w:after="40"/>
                    <w:ind w:left="26"/>
                    <w:jc w:val="left"/>
                    <w:rPr>
                      <w:rFonts w:eastAsia="Calibri"/>
                      <w:b/>
                      <w:color w:val="000000"/>
                      <w:lang w:eastAsia="en-GB"/>
                    </w:rPr>
                  </w:pPr>
                  <w:r>
                    <w:rPr>
                      <w:rFonts w:eastAsia="Calibri"/>
                      <w:color w:val="000000"/>
                      <w:lang w:eastAsia="en-GB"/>
                    </w:rPr>
                    <w:t>Fully Resilient Diverse Routing</w:t>
                  </w:r>
                </w:p>
              </w:tc>
            </w:tr>
          </w:tbl>
          <w:p w14:paraId="6AFEFEBA" w14:textId="77777777" w:rsidR="000604FB" w:rsidRDefault="000604FB">
            <w:pPr>
              <w:spacing w:before="40" w:after="40"/>
              <w:ind w:left="26"/>
              <w:jc w:val="left"/>
              <w:rPr>
                <w:rFonts w:eastAsia="Calibri"/>
                <w:strike/>
                <w:color w:val="000000"/>
                <w:lang w:eastAsia="en-GB"/>
              </w:rPr>
            </w:pPr>
          </w:p>
          <w:p w14:paraId="6AFEFEBB" w14:textId="77777777" w:rsidR="000604FB" w:rsidRDefault="000604FB">
            <w:pPr>
              <w:spacing w:before="40" w:after="40"/>
              <w:ind w:left="26"/>
              <w:jc w:val="left"/>
              <w:rPr>
                <w:rFonts w:eastAsia="Calibri"/>
                <w:color w:val="000000"/>
                <w:lang w:eastAsia="en-GB"/>
              </w:rPr>
            </w:pPr>
          </w:p>
        </w:tc>
        <w:tc>
          <w:tcPr>
            <w:tcW w:w="1326" w:type="pct"/>
            <w:shd w:val="clear" w:color="auto" w:fill="auto"/>
          </w:tcPr>
          <w:p w14:paraId="6AFEFEBC" w14:textId="77777777" w:rsidR="000604FB" w:rsidRDefault="000604FB">
            <w:pPr>
              <w:spacing w:before="40" w:after="40"/>
              <w:ind w:left="26"/>
              <w:jc w:val="left"/>
              <w:rPr>
                <w:rFonts w:eastAsia="Calibri"/>
                <w:strike/>
                <w:color w:val="000000"/>
                <w:lang w:eastAsia="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4"/>
            </w:tblGrid>
            <w:tr w:rsidR="000604FB" w14:paraId="6AFEFEC1" w14:textId="77777777">
              <w:trPr>
                <w:cantSplit/>
                <w:trHeight w:val="408"/>
                <w:jc w:val="center"/>
              </w:trPr>
              <w:tc>
                <w:tcPr>
                  <w:tcW w:w="5000" w:type="pct"/>
                  <w:tcBorders>
                    <w:bottom w:val="nil"/>
                  </w:tcBorders>
                  <w:shd w:val="clear" w:color="auto" w:fill="auto"/>
                </w:tcPr>
                <w:p w14:paraId="6AFEFEBD" w14:textId="77777777" w:rsidR="000604FB" w:rsidRDefault="000604FB">
                  <w:pPr>
                    <w:spacing w:before="40" w:after="40"/>
                    <w:ind w:left="26"/>
                    <w:jc w:val="left"/>
                    <w:rPr>
                      <w:rFonts w:eastAsia="Calibri"/>
                      <w:color w:val="000000"/>
                      <w:lang w:eastAsia="en-GB"/>
                    </w:rPr>
                  </w:pPr>
                </w:p>
                <w:p w14:paraId="6AFEFEBE" w14:textId="77777777" w:rsidR="000604FB" w:rsidRDefault="000604FB">
                  <w:pPr>
                    <w:spacing w:before="40" w:after="40"/>
                    <w:ind w:left="26"/>
                    <w:jc w:val="left"/>
                    <w:rPr>
                      <w:rFonts w:eastAsia="Calibri"/>
                      <w:color w:val="000000"/>
                      <w:lang w:eastAsia="en-GB"/>
                    </w:rPr>
                  </w:pPr>
                </w:p>
                <w:p w14:paraId="6AFEFEBF" w14:textId="77777777" w:rsidR="000604FB" w:rsidRDefault="00CA793C">
                  <w:pPr>
                    <w:spacing w:before="40" w:after="40"/>
                    <w:ind w:left="26"/>
                    <w:jc w:val="left"/>
                    <w:rPr>
                      <w:rFonts w:eastAsia="Calibri"/>
                      <w:color w:val="000000"/>
                      <w:sz w:val="12"/>
                      <w:szCs w:val="12"/>
                      <w:lang w:eastAsia="en-GB"/>
                    </w:rPr>
                  </w:pPr>
                  <w:r>
                    <w:rPr>
                      <w:rFonts w:eastAsia="Calibri"/>
                      <w:color w:val="000000"/>
                      <w:lang w:eastAsia="en-GB"/>
                    </w:rPr>
                    <w:t>99%</w:t>
                  </w:r>
                </w:p>
                <w:p w14:paraId="6AFEFEC0" w14:textId="77777777" w:rsidR="000604FB" w:rsidRDefault="000604FB">
                  <w:pPr>
                    <w:spacing w:before="40" w:after="40"/>
                    <w:ind w:left="26"/>
                    <w:jc w:val="left"/>
                    <w:rPr>
                      <w:rFonts w:eastAsia="Calibri"/>
                      <w:color w:val="000000"/>
                      <w:lang w:eastAsia="en-GB"/>
                    </w:rPr>
                  </w:pPr>
                </w:p>
              </w:tc>
            </w:tr>
            <w:tr w:rsidR="000604FB" w14:paraId="6AFEFEC4" w14:textId="77777777">
              <w:trPr>
                <w:cantSplit/>
                <w:trHeight w:val="408"/>
                <w:jc w:val="center"/>
              </w:trPr>
              <w:tc>
                <w:tcPr>
                  <w:tcW w:w="5000" w:type="pct"/>
                  <w:tcBorders>
                    <w:top w:val="nil"/>
                    <w:bottom w:val="nil"/>
                  </w:tcBorders>
                  <w:shd w:val="clear" w:color="auto" w:fill="auto"/>
                </w:tcPr>
                <w:p w14:paraId="6AFEFEC2" w14:textId="77777777" w:rsidR="000604FB" w:rsidRDefault="00CA793C">
                  <w:pPr>
                    <w:spacing w:before="40" w:after="40"/>
                    <w:ind w:left="26"/>
                    <w:jc w:val="left"/>
                    <w:rPr>
                      <w:rFonts w:eastAsia="Calibri"/>
                      <w:color w:val="000000"/>
                      <w:lang w:eastAsia="en-GB"/>
                    </w:rPr>
                  </w:pPr>
                  <w:r>
                    <w:rPr>
                      <w:rFonts w:eastAsia="Calibri"/>
                      <w:color w:val="000000"/>
                      <w:lang w:eastAsia="en-GB"/>
                    </w:rPr>
                    <w:t>99.95%</w:t>
                  </w:r>
                </w:p>
                <w:p w14:paraId="6AFEFEC3" w14:textId="77777777" w:rsidR="000604FB" w:rsidRDefault="000604FB">
                  <w:pPr>
                    <w:spacing w:before="40" w:after="40"/>
                    <w:ind w:left="26"/>
                    <w:jc w:val="left"/>
                    <w:rPr>
                      <w:rFonts w:eastAsia="Calibri"/>
                      <w:color w:val="000000"/>
                      <w:lang w:eastAsia="en-GB"/>
                    </w:rPr>
                  </w:pPr>
                </w:p>
              </w:tc>
            </w:tr>
            <w:tr w:rsidR="000604FB" w14:paraId="6AFEFEC7" w14:textId="77777777">
              <w:trPr>
                <w:cantSplit/>
                <w:trHeight w:val="408"/>
                <w:jc w:val="center"/>
              </w:trPr>
              <w:tc>
                <w:tcPr>
                  <w:tcW w:w="5000" w:type="pct"/>
                  <w:tcBorders>
                    <w:top w:val="nil"/>
                    <w:bottom w:val="nil"/>
                  </w:tcBorders>
                  <w:shd w:val="clear" w:color="auto" w:fill="auto"/>
                </w:tcPr>
                <w:p w14:paraId="6AFEFEC5" w14:textId="77777777" w:rsidR="000604FB" w:rsidRDefault="00CA793C">
                  <w:pPr>
                    <w:spacing w:before="40" w:after="40"/>
                    <w:ind w:left="26"/>
                    <w:jc w:val="left"/>
                    <w:rPr>
                      <w:rFonts w:eastAsia="Calibri"/>
                      <w:color w:val="000000"/>
                      <w:lang w:eastAsia="en-GB"/>
                    </w:rPr>
                  </w:pPr>
                  <w:r>
                    <w:rPr>
                      <w:rFonts w:eastAsia="Calibri"/>
                      <w:color w:val="000000"/>
                      <w:lang w:eastAsia="en-GB"/>
                    </w:rPr>
                    <w:t>99.5%</w:t>
                  </w:r>
                </w:p>
                <w:p w14:paraId="6AFEFEC6" w14:textId="77777777" w:rsidR="000604FB" w:rsidRDefault="000604FB">
                  <w:pPr>
                    <w:spacing w:before="40" w:after="40"/>
                    <w:ind w:left="26"/>
                    <w:jc w:val="left"/>
                    <w:rPr>
                      <w:rFonts w:eastAsia="Calibri"/>
                      <w:color w:val="000000"/>
                      <w:lang w:eastAsia="en-GB"/>
                    </w:rPr>
                  </w:pPr>
                </w:p>
              </w:tc>
            </w:tr>
            <w:tr w:rsidR="000604FB" w14:paraId="6AFEFECA" w14:textId="77777777">
              <w:trPr>
                <w:cantSplit/>
                <w:trHeight w:val="408"/>
                <w:jc w:val="center"/>
              </w:trPr>
              <w:tc>
                <w:tcPr>
                  <w:tcW w:w="5000" w:type="pct"/>
                  <w:tcBorders>
                    <w:top w:val="nil"/>
                    <w:bottom w:val="nil"/>
                  </w:tcBorders>
                  <w:shd w:val="clear" w:color="auto" w:fill="auto"/>
                </w:tcPr>
                <w:p w14:paraId="6AFEFEC8" w14:textId="77777777" w:rsidR="000604FB" w:rsidRDefault="00CA793C">
                  <w:pPr>
                    <w:spacing w:before="40" w:after="40"/>
                    <w:ind w:left="26"/>
                    <w:jc w:val="left"/>
                    <w:rPr>
                      <w:rFonts w:eastAsia="Calibri"/>
                      <w:color w:val="000000"/>
                      <w:lang w:eastAsia="en-GB"/>
                    </w:rPr>
                  </w:pPr>
                  <w:r>
                    <w:rPr>
                      <w:rFonts w:eastAsia="Calibri"/>
                      <w:color w:val="000000"/>
                      <w:lang w:eastAsia="en-GB"/>
                    </w:rPr>
                    <w:t>99.99%</w:t>
                  </w:r>
                </w:p>
                <w:p w14:paraId="6AFEFEC9" w14:textId="77777777" w:rsidR="000604FB" w:rsidRDefault="000604FB">
                  <w:pPr>
                    <w:spacing w:before="40" w:after="40"/>
                    <w:ind w:left="26"/>
                    <w:jc w:val="left"/>
                    <w:rPr>
                      <w:rFonts w:eastAsia="Calibri"/>
                      <w:color w:val="000000"/>
                      <w:lang w:eastAsia="en-GB"/>
                    </w:rPr>
                  </w:pPr>
                </w:p>
              </w:tc>
            </w:tr>
            <w:tr w:rsidR="000604FB" w14:paraId="6AFEFECC" w14:textId="77777777">
              <w:trPr>
                <w:cantSplit/>
                <w:trHeight w:val="579"/>
                <w:jc w:val="center"/>
              </w:trPr>
              <w:tc>
                <w:tcPr>
                  <w:tcW w:w="5000" w:type="pct"/>
                  <w:tcBorders>
                    <w:top w:val="nil"/>
                    <w:bottom w:val="single" w:sz="6" w:space="0" w:color="auto"/>
                  </w:tcBorders>
                  <w:shd w:val="clear" w:color="auto" w:fill="auto"/>
                </w:tcPr>
                <w:p w14:paraId="6AFEFECB" w14:textId="77777777" w:rsidR="000604FB" w:rsidRDefault="00CA793C">
                  <w:pPr>
                    <w:spacing w:before="40" w:after="40"/>
                    <w:ind w:left="26"/>
                    <w:jc w:val="left"/>
                    <w:rPr>
                      <w:rFonts w:eastAsia="Calibri"/>
                      <w:color w:val="000000"/>
                      <w:lang w:eastAsia="en-GB"/>
                    </w:rPr>
                  </w:pPr>
                  <w:r>
                    <w:rPr>
                      <w:rFonts w:eastAsia="Calibri"/>
                      <w:color w:val="000000"/>
                      <w:lang w:eastAsia="en-GB"/>
                    </w:rPr>
                    <w:t>99.999%</w:t>
                  </w:r>
                </w:p>
              </w:tc>
            </w:tr>
          </w:tbl>
          <w:p w14:paraId="6AFEFECD" w14:textId="77777777" w:rsidR="000604FB" w:rsidRDefault="000604FB">
            <w:pPr>
              <w:spacing w:before="40" w:after="40"/>
              <w:ind w:left="26"/>
              <w:jc w:val="left"/>
              <w:rPr>
                <w:rFonts w:eastAsia="Calibri"/>
                <w:color w:val="000000"/>
                <w:lang w:eastAsia="en-GB"/>
              </w:rPr>
            </w:pPr>
          </w:p>
        </w:tc>
        <w:tc>
          <w:tcPr>
            <w:tcW w:w="1302" w:type="pct"/>
            <w:shd w:val="clear" w:color="auto" w:fill="auto"/>
          </w:tcPr>
          <w:p w14:paraId="6AFEFECE" w14:textId="77777777" w:rsidR="000604FB" w:rsidRDefault="000604FB">
            <w:pPr>
              <w:spacing w:before="40" w:after="40"/>
              <w:ind w:left="26"/>
              <w:jc w:val="left"/>
              <w:rPr>
                <w:rFonts w:eastAsia="Calibri"/>
                <w:strike/>
                <w:color w:val="000000"/>
                <w:lang w:eastAsia="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20"/>
            </w:tblGrid>
            <w:tr w:rsidR="000604FB" w14:paraId="6AFEFED2" w14:textId="77777777">
              <w:trPr>
                <w:cantSplit/>
                <w:trHeight w:val="408"/>
                <w:jc w:val="center"/>
              </w:trPr>
              <w:tc>
                <w:tcPr>
                  <w:tcW w:w="5000" w:type="pct"/>
                  <w:tcBorders>
                    <w:bottom w:val="nil"/>
                  </w:tcBorders>
                  <w:shd w:val="clear" w:color="auto" w:fill="auto"/>
                </w:tcPr>
                <w:p w14:paraId="6AFEFECF" w14:textId="77777777" w:rsidR="000604FB" w:rsidRDefault="000604FB">
                  <w:pPr>
                    <w:spacing w:before="40" w:after="40"/>
                    <w:ind w:left="26"/>
                    <w:jc w:val="left"/>
                    <w:rPr>
                      <w:rFonts w:eastAsia="Calibri"/>
                      <w:color w:val="000000"/>
                      <w:lang w:eastAsia="en-GB"/>
                    </w:rPr>
                  </w:pPr>
                </w:p>
                <w:p w14:paraId="6AFEFED0" w14:textId="77777777" w:rsidR="000604FB" w:rsidRDefault="000604FB">
                  <w:pPr>
                    <w:spacing w:before="40" w:after="40"/>
                    <w:ind w:left="26"/>
                    <w:jc w:val="left"/>
                    <w:rPr>
                      <w:rFonts w:eastAsia="Calibri"/>
                      <w:color w:val="000000"/>
                      <w:lang w:eastAsia="en-GB"/>
                    </w:rPr>
                  </w:pPr>
                </w:p>
                <w:p w14:paraId="6AFEFED1" w14:textId="77777777" w:rsidR="000604FB" w:rsidRDefault="00CA793C">
                  <w:pPr>
                    <w:spacing w:before="40" w:after="40"/>
                    <w:ind w:left="26"/>
                    <w:jc w:val="left"/>
                    <w:rPr>
                      <w:rFonts w:eastAsia="Calibri"/>
                      <w:color w:val="000000"/>
                      <w:lang w:eastAsia="en-GB"/>
                    </w:rPr>
                  </w:pPr>
                  <w:r>
                    <w:rPr>
                      <w:rFonts w:eastAsia="Calibri"/>
                      <w:color w:val="000000"/>
                      <w:lang w:eastAsia="en-GB"/>
                    </w:rPr>
                    <w:t>98%</w:t>
                  </w:r>
                </w:p>
              </w:tc>
            </w:tr>
            <w:tr w:rsidR="000604FB" w14:paraId="6AFEFED6" w14:textId="77777777">
              <w:trPr>
                <w:cantSplit/>
                <w:trHeight w:val="408"/>
                <w:jc w:val="center"/>
              </w:trPr>
              <w:tc>
                <w:tcPr>
                  <w:tcW w:w="5000" w:type="pct"/>
                  <w:tcBorders>
                    <w:top w:val="nil"/>
                    <w:bottom w:val="nil"/>
                  </w:tcBorders>
                  <w:shd w:val="clear" w:color="auto" w:fill="auto"/>
                </w:tcPr>
                <w:p w14:paraId="6AFEFED3" w14:textId="77777777" w:rsidR="000604FB" w:rsidRDefault="000604FB">
                  <w:pPr>
                    <w:spacing w:before="40" w:after="40"/>
                    <w:ind w:left="26"/>
                    <w:jc w:val="left"/>
                    <w:rPr>
                      <w:rFonts w:eastAsia="Calibri"/>
                      <w:color w:val="000000"/>
                      <w:lang w:eastAsia="en-GB"/>
                    </w:rPr>
                  </w:pPr>
                </w:p>
                <w:p w14:paraId="6AFEFED4" w14:textId="77777777" w:rsidR="000604FB" w:rsidRDefault="00CA793C">
                  <w:pPr>
                    <w:spacing w:before="40" w:after="40"/>
                    <w:ind w:left="26"/>
                    <w:jc w:val="left"/>
                    <w:rPr>
                      <w:rFonts w:eastAsia="Calibri"/>
                      <w:color w:val="000000"/>
                      <w:lang w:eastAsia="en-GB"/>
                    </w:rPr>
                  </w:pPr>
                  <w:r>
                    <w:rPr>
                      <w:rFonts w:eastAsia="Calibri"/>
                      <w:color w:val="000000"/>
                      <w:lang w:eastAsia="en-GB"/>
                    </w:rPr>
                    <w:t>99%</w:t>
                  </w:r>
                </w:p>
                <w:p w14:paraId="6AFEFED5" w14:textId="77777777" w:rsidR="000604FB" w:rsidRDefault="000604FB">
                  <w:pPr>
                    <w:spacing w:before="40" w:after="40"/>
                    <w:ind w:left="26"/>
                    <w:jc w:val="left"/>
                    <w:rPr>
                      <w:rFonts w:eastAsia="Calibri"/>
                      <w:color w:val="000000"/>
                      <w:lang w:eastAsia="en-GB"/>
                    </w:rPr>
                  </w:pPr>
                </w:p>
              </w:tc>
            </w:tr>
            <w:tr w:rsidR="000604FB" w14:paraId="6AFEFED9" w14:textId="77777777">
              <w:trPr>
                <w:cantSplit/>
                <w:trHeight w:val="408"/>
                <w:jc w:val="center"/>
              </w:trPr>
              <w:tc>
                <w:tcPr>
                  <w:tcW w:w="5000" w:type="pct"/>
                  <w:tcBorders>
                    <w:top w:val="nil"/>
                    <w:bottom w:val="nil"/>
                  </w:tcBorders>
                  <w:shd w:val="clear" w:color="auto" w:fill="auto"/>
                </w:tcPr>
                <w:p w14:paraId="6AFEFED7" w14:textId="77777777" w:rsidR="000604FB" w:rsidRDefault="00CA793C">
                  <w:pPr>
                    <w:spacing w:before="40" w:after="40"/>
                    <w:ind w:left="26"/>
                    <w:jc w:val="left"/>
                    <w:rPr>
                      <w:rFonts w:eastAsia="Calibri"/>
                      <w:color w:val="000000"/>
                      <w:lang w:eastAsia="en-GB"/>
                    </w:rPr>
                  </w:pPr>
                  <w:r>
                    <w:rPr>
                      <w:rFonts w:eastAsia="Calibri"/>
                      <w:color w:val="000000"/>
                      <w:lang w:eastAsia="en-GB"/>
                    </w:rPr>
                    <w:t>99%</w:t>
                  </w:r>
                </w:p>
                <w:p w14:paraId="6AFEFED8" w14:textId="77777777" w:rsidR="000604FB" w:rsidRDefault="000604FB">
                  <w:pPr>
                    <w:spacing w:before="40" w:after="40"/>
                    <w:ind w:left="26"/>
                    <w:jc w:val="left"/>
                    <w:rPr>
                      <w:rFonts w:eastAsia="Calibri"/>
                      <w:color w:val="000000"/>
                      <w:lang w:eastAsia="en-GB"/>
                    </w:rPr>
                  </w:pPr>
                </w:p>
              </w:tc>
            </w:tr>
            <w:tr w:rsidR="000604FB" w14:paraId="6AFEFEDC" w14:textId="77777777">
              <w:trPr>
                <w:cantSplit/>
                <w:trHeight w:val="408"/>
                <w:jc w:val="center"/>
              </w:trPr>
              <w:tc>
                <w:tcPr>
                  <w:tcW w:w="5000" w:type="pct"/>
                  <w:tcBorders>
                    <w:top w:val="nil"/>
                    <w:bottom w:val="nil"/>
                  </w:tcBorders>
                  <w:shd w:val="clear" w:color="auto" w:fill="auto"/>
                </w:tcPr>
                <w:p w14:paraId="6AFEFEDA" w14:textId="77777777" w:rsidR="000604FB" w:rsidRDefault="00CA793C">
                  <w:pPr>
                    <w:spacing w:before="40" w:after="40"/>
                    <w:ind w:left="26"/>
                    <w:jc w:val="left"/>
                    <w:rPr>
                      <w:rFonts w:eastAsia="Calibri"/>
                      <w:color w:val="000000"/>
                      <w:lang w:eastAsia="en-GB"/>
                    </w:rPr>
                  </w:pPr>
                  <w:r>
                    <w:rPr>
                      <w:rFonts w:eastAsia="Calibri"/>
                      <w:color w:val="000000"/>
                      <w:lang w:eastAsia="en-GB"/>
                    </w:rPr>
                    <w:t>99.5%</w:t>
                  </w:r>
                </w:p>
                <w:p w14:paraId="6AFEFEDB" w14:textId="77777777" w:rsidR="000604FB" w:rsidRDefault="000604FB">
                  <w:pPr>
                    <w:spacing w:before="40" w:after="40"/>
                    <w:ind w:left="26"/>
                    <w:jc w:val="left"/>
                    <w:rPr>
                      <w:rFonts w:eastAsia="Calibri"/>
                      <w:color w:val="000000"/>
                      <w:lang w:eastAsia="en-GB"/>
                    </w:rPr>
                  </w:pPr>
                </w:p>
              </w:tc>
            </w:tr>
            <w:tr w:rsidR="000604FB" w14:paraId="6AFEFEDE" w14:textId="77777777">
              <w:trPr>
                <w:cantSplit/>
                <w:trHeight w:val="408"/>
                <w:jc w:val="center"/>
              </w:trPr>
              <w:tc>
                <w:tcPr>
                  <w:tcW w:w="5000" w:type="pct"/>
                  <w:tcBorders>
                    <w:top w:val="nil"/>
                    <w:bottom w:val="single" w:sz="6" w:space="0" w:color="auto"/>
                  </w:tcBorders>
                  <w:shd w:val="clear" w:color="auto" w:fill="auto"/>
                </w:tcPr>
                <w:p w14:paraId="6AFEFEDD" w14:textId="77777777" w:rsidR="000604FB" w:rsidRDefault="00CA793C">
                  <w:pPr>
                    <w:spacing w:before="40" w:after="40"/>
                    <w:ind w:left="26"/>
                    <w:jc w:val="left"/>
                    <w:rPr>
                      <w:rFonts w:eastAsia="Calibri"/>
                      <w:color w:val="000000"/>
                      <w:lang w:eastAsia="en-GB"/>
                    </w:rPr>
                  </w:pPr>
                  <w:r>
                    <w:rPr>
                      <w:rFonts w:eastAsia="Calibri"/>
                      <w:color w:val="000000"/>
                      <w:lang w:eastAsia="en-GB"/>
                    </w:rPr>
                    <w:t>99.9%</w:t>
                  </w:r>
                </w:p>
              </w:tc>
            </w:tr>
          </w:tbl>
          <w:p w14:paraId="6AFEFEDF" w14:textId="77777777" w:rsidR="000604FB" w:rsidRDefault="000604FB">
            <w:pPr>
              <w:spacing w:before="40" w:after="40"/>
              <w:ind w:left="26"/>
              <w:jc w:val="left"/>
              <w:rPr>
                <w:rFonts w:eastAsia="Calibri"/>
                <w:color w:val="000000"/>
                <w:lang w:eastAsia="en-GB"/>
              </w:rPr>
            </w:pPr>
          </w:p>
        </w:tc>
      </w:tr>
      <w:tr w:rsidR="000604FB" w14:paraId="6AFEFEEB" w14:textId="77777777">
        <w:trPr>
          <w:cantSplit/>
          <w:trHeight w:val="408"/>
          <w:jc w:val="center"/>
        </w:trPr>
        <w:tc>
          <w:tcPr>
            <w:tcW w:w="529" w:type="pct"/>
            <w:vAlign w:val="center"/>
          </w:tcPr>
          <w:p w14:paraId="6AFEFEE1" w14:textId="77777777" w:rsidR="000604FB" w:rsidRDefault="00CA793C">
            <w:pPr>
              <w:spacing w:before="40" w:after="40"/>
              <w:ind w:left="26"/>
              <w:jc w:val="left"/>
              <w:rPr>
                <w:rFonts w:eastAsia="Calibri"/>
                <w:color w:val="000000"/>
                <w:lang w:eastAsia="en-GB"/>
              </w:rPr>
            </w:pPr>
            <w:r>
              <w:rPr>
                <w:rFonts w:eastAsia="Calibri"/>
                <w:color w:val="000000"/>
                <w:lang w:eastAsia="en-GB"/>
              </w:rPr>
              <w:lastRenderedPageBreak/>
              <w:t>1-SL-2</w:t>
            </w:r>
          </w:p>
        </w:tc>
        <w:tc>
          <w:tcPr>
            <w:tcW w:w="1842" w:type="pct"/>
            <w:shd w:val="clear" w:color="auto" w:fill="auto"/>
          </w:tcPr>
          <w:p w14:paraId="6AFEFEE2" w14:textId="77777777" w:rsidR="000604FB" w:rsidRDefault="00CA793C">
            <w:pPr>
              <w:spacing w:before="40" w:after="40"/>
              <w:ind w:left="26"/>
              <w:jc w:val="left"/>
              <w:rPr>
                <w:rFonts w:eastAsia="Calibri"/>
                <w:b/>
                <w:color w:val="000000"/>
                <w:lang w:eastAsia="en-GB"/>
              </w:rPr>
            </w:pPr>
            <w:r>
              <w:rPr>
                <w:rFonts w:eastAsia="Calibri"/>
                <w:b/>
                <w:color w:val="000000"/>
                <w:lang w:eastAsia="en-GB"/>
              </w:rPr>
              <w:t>HSCN WAN Availability</w:t>
            </w:r>
          </w:p>
          <w:p w14:paraId="6AFEFEE3" w14:textId="77777777" w:rsidR="000604FB" w:rsidRDefault="00CA793C">
            <w:pPr>
              <w:spacing w:before="40" w:after="40"/>
              <w:ind w:left="26"/>
              <w:jc w:val="left"/>
              <w:rPr>
                <w:rFonts w:eastAsia="Calibri"/>
                <w:color w:val="000000"/>
                <w:lang w:eastAsia="en-GB"/>
              </w:rPr>
            </w:pPr>
            <w:r>
              <w:rPr>
                <w:rFonts w:eastAsia="Calibri"/>
                <w:color w:val="000000"/>
                <w:lang w:eastAsia="en-GB"/>
              </w:rPr>
              <w:t>Non-Resilient</w:t>
            </w:r>
          </w:p>
          <w:p w14:paraId="6AFEFEE4" w14:textId="77777777" w:rsidR="000604FB" w:rsidRDefault="00CA793C">
            <w:pPr>
              <w:spacing w:before="40" w:after="40"/>
              <w:ind w:left="26"/>
              <w:jc w:val="left"/>
              <w:rPr>
                <w:rFonts w:eastAsia="Calibri"/>
                <w:color w:val="000000"/>
                <w:lang w:eastAsia="en-GB"/>
              </w:rPr>
            </w:pPr>
            <w:r>
              <w:rPr>
                <w:rFonts w:eastAsia="Calibri"/>
                <w:color w:val="000000"/>
                <w:lang w:eastAsia="en-GB"/>
              </w:rPr>
              <w:t>Resilient</w:t>
            </w:r>
          </w:p>
        </w:tc>
        <w:tc>
          <w:tcPr>
            <w:tcW w:w="1326" w:type="pct"/>
            <w:shd w:val="clear" w:color="auto" w:fill="auto"/>
          </w:tcPr>
          <w:p w14:paraId="6AFEFEE5" w14:textId="77777777" w:rsidR="000604FB" w:rsidRDefault="000604FB">
            <w:pPr>
              <w:spacing w:before="40" w:after="40"/>
              <w:ind w:left="26"/>
              <w:jc w:val="left"/>
              <w:rPr>
                <w:rFonts w:eastAsia="Calibri"/>
                <w:color w:val="000000"/>
                <w:lang w:eastAsia="en-GB"/>
              </w:rPr>
            </w:pPr>
          </w:p>
          <w:p w14:paraId="6AFEFEE6" w14:textId="77777777" w:rsidR="000604FB" w:rsidRDefault="00CA793C">
            <w:pPr>
              <w:spacing w:before="40" w:after="40"/>
              <w:ind w:left="26"/>
              <w:jc w:val="left"/>
              <w:rPr>
                <w:rFonts w:eastAsia="Calibri"/>
                <w:color w:val="000000"/>
                <w:lang w:eastAsia="en-GB"/>
              </w:rPr>
            </w:pPr>
            <w:r>
              <w:rPr>
                <w:rFonts w:eastAsia="Calibri"/>
                <w:color w:val="000000"/>
                <w:lang w:eastAsia="en-GB"/>
              </w:rPr>
              <w:t>99.95%</w:t>
            </w:r>
          </w:p>
          <w:p w14:paraId="6AFEFEE7" w14:textId="77777777" w:rsidR="000604FB" w:rsidRDefault="00CA793C">
            <w:pPr>
              <w:spacing w:before="40" w:after="40"/>
              <w:ind w:left="26"/>
              <w:jc w:val="left"/>
              <w:rPr>
                <w:rFonts w:eastAsia="Calibri"/>
                <w:color w:val="000000"/>
                <w:lang w:eastAsia="en-GB"/>
              </w:rPr>
            </w:pPr>
            <w:r>
              <w:rPr>
                <w:rFonts w:eastAsia="Calibri"/>
                <w:color w:val="000000"/>
                <w:lang w:eastAsia="en-GB"/>
              </w:rPr>
              <w:t>The greater of 99.99% or the applicable Service Level Threshold for 1-SL-1.</w:t>
            </w:r>
          </w:p>
        </w:tc>
        <w:tc>
          <w:tcPr>
            <w:tcW w:w="1302" w:type="pct"/>
            <w:shd w:val="clear" w:color="auto" w:fill="auto"/>
          </w:tcPr>
          <w:p w14:paraId="6AFEFEE8" w14:textId="77777777" w:rsidR="000604FB" w:rsidRDefault="000604FB">
            <w:pPr>
              <w:spacing w:before="40" w:after="40"/>
              <w:ind w:left="26"/>
              <w:jc w:val="left"/>
              <w:rPr>
                <w:rFonts w:eastAsia="Calibri"/>
                <w:color w:val="000000"/>
                <w:lang w:eastAsia="en-GB"/>
              </w:rPr>
            </w:pPr>
          </w:p>
          <w:p w14:paraId="6AFEFEE9" w14:textId="77777777" w:rsidR="000604FB" w:rsidRDefault="00CA793C">
            <w:pPr>
              <w:spacing w:before="40" w:after="40"/>
              <w:ind w:left="26"/>
              <w:jc w:val="left"/>
              <w:rPr>
                <w:rFonts w:eastAsia="Calibri"/>
                <w:color w:val="000000"/>
                <w:lang w:eastAsia="en-GB"/>
              </w:rPr>
            </w:pPr>
            <w:r>
              <w:rPr>
                <w:rFonts w:eastAsia="Calibri"/>
                <w:color w:val="000000"/>
                <w:lang w:eastAsia="en-GB"/>
              </w:rPr>
              <w:t>99%</w:t>
            </w:r>
          </w:p>
          <w:p w14:paraId="6AFEFEEA" w14:textId="77777777" w:rsidR="000604FB" w:rsidRDefault="00CA793C">
            <w:pPr>
              <w:spacing w:before="40" w:after="40"/>
              <w:ind w:left="26"/>
              <w:jc w:val="left"/>
              <w:rPr>
                <w:rFonts w:eastAsia="Calibri"/>
                <w:color w:val="000000"/>
                <w:lang w:eastAsia="en-GB"/>
              </w:rPr>
            </w:pPr>
            <w:r>
              <w:rPr>
                <w:rFonts w:eastAsia="Calibri"/>
                <w:color w:val="000000"/>
                <w:lang w:eastAsia="en-GB"/>
              </w:rPr>
              <w:t>The greater of 99.5% or the applicable Service Failure Threshold for 1-SL-1.</w:t>
            </w:r>
          </w:p>
        </w:tc>
      </w:tr>
      <w:tr w:rsidR="000604FB" w14:paraId="6AFEFEF9" w14:textId="77777777">
        <w:trPr>
          <w:cantSplit/>
          <w:trHeight w:val="408"/>
          <w:jc w:val="center"/>
        </w:trPr>
        <w:tc>
          <w:tcPr>
            <w:tcW w:w="529" w:type="pct"/>
            <w:vAlign w:val="center"/>
          </w:tcPr>
          <w:p w14:paraId="6AFEFEEC" w14:textId="77777777" w:rsidR="000604FB" w:rsidRDefault="00CA793C">
            <w:pPr>
              <w:spacing w:before="40" w:after="40"/>
              <w:ind w:left="26"/>
              <w:jc w:val="left"/>
              <w:rPr>
                <w:rFonts w:eastAsia="Calibri"/>
                <w:color w:val="000000"/>
                <w:lang w:eastAsia="en-GB"/>
              </w:rPr>
            </w:pPr>
            <w:r>
              <w:rPr>
                <w:rFonts w:eastAsia="Calibri"/>
                <w:color w:val="000000"/>
                <w:lang w:eastAsia="en-GB"/>
              </w:rPr>
              <w:t>1-SL-3</w:t>
            </w:r>
          </w:p>
        </w:tc>
        <w:tc>
          <w:tcPr>
            <w:tcW w:w="1842" w:type="pct"/>
            <w:shd w:val="clear" w:color="auto" w:fill="auto"/>
          </w:tcPr>
          <w:p w14:paraId="6AFEFEED" w14:textId="77777777" w:rsidR="000604FB" w:rsidRDefault="00CA793C">
            <w:pPr>
              <w:spacing w:before="40" w:after="40"/>
              <w:ind w:left="26"/>
              <w:jc w:val="left"/>
              <w:rPr>
                <w:rFonts w:eastAsia="Calibri"/>
                <w:b/>
                <w:color w:val="000000"/>
                <w:lang w:eastAsia="en-GB"/>
              </w:rPr>
            </w:pPr>
            <w:r>
              <w:rPr>
                <w:rFonts w:eastAsia="Calibri"/>
                <w:b/>
                <w:color w:val="000000"/>
                <w:lang w:eastAsia="en-GB"/>
              </w:rPr>
              <w:t>HSCN Connection Latency</w:t>
            </w:r>
          </w:p>
          <w:p w14:paraId="6AFEFEEE" w14:textId="77777777" w:rsidR="000604FB" w:rsidRDefault="00CA793C">
            <w:pPr>
              <w:spacing w:before="40" w:after="40"/>
              <w:ind w:left="26"/>
              <w:jc w:val="left"/>
              <w:rPr>
                <w:rFonts w:eastAsia="Calibri"/>
                <w:color w:val="000000"/>
                <w:lang w:eastAsia="en-GB"/>
              </w:rPr>
            </w:pPr>
            <w:r>
              <w:rPr>
                <w:rFonts w:eastAsia="Calibri"/>
                <w:color w:val="000000"/>
                <w:lang w:eastAsia="en-GB"/>
              </w:rPr>
              <w:t>DSL connection</w:t>
            </w:r>
          </w:p>
          <w:p w14:paraId="6AFEFEEF" w14:textId="77777777" w:rsidR="000604FB" w:rsidRDefault="000604FB">
            <w:pPr>
              <w:spacing w:before="40" w:after="40"/>
              <w:ind w:left="26"/>
              <w:jc w:val="left"/>
              <w:rPr>
                <w:rFonts w:eastAsia="Calibri"/>
                <w:color w:val="000000"/>
                <w:lang w:eastAsia="en-GB"/>
              </w:rPr>
            </w:pPr>
          </w:p>
          <w:p w14:paraId="6AFEFEF0" w14:textId="77777777" w:rsidR="000604FB" w:rsidRDefault="00CA793C">
            <w:pPr>
              <w:spacing w:before="40" w:after="40"/>
              <w:ind w:left="26"/>
              <w:jc w:val="left"/>
              <w:rPr>
                <w:rFonts w:eastAsia="Calibri"/>
                <w:color w:val="000000"/>
                <w:lang w:eastAsia="en-GB"/>
              </w:rPr>
            </w:pPr>
            <w:r>
              <w:rPr>
                <w:rFonts w:eastAsia="Calibri"/>
                <w:color w:val="000000"/>
                <w:lang w:eastAsia="en-GB"/>
              </w:rPr>
              <w:t>Non DSL connection</w:t>
            </w:r>
          </w:p>
        </w:tc>
        <w:tc>
          <w:tcPr>
            <w:tcW w:w="1326" w:type="pct"/>
            <w:shd w:val="clear" w:color="auto" w:fill="auto"/>
          </w:tcPr>
          <w:p w14:paraId="6AFEFEF1" w14:textId="77777777" w:rsidR="000604FB" w:rsidRDefault="000604FB">
            <w:pPr>
              <w:spacing w:before="40" w:after="40"/>
              <w:ind w:left="26"/>
              <w:jc w:val="left"/>
              <w:rPr>
                <w:rFonts w:eastAsia="Calibri"/>
                <w:strike/>
                <w:color w:val="000000"/>
                <w:lang w:eastAsia="en-GB"/>
              </w:rPr>
            </w:pPr>
          </w:p>
          <w:p w14:paraId="6AFEFEF2" w14:textId="77777777" w:rsidR="000604FB" w:rsidRDefault="00CA793C">
            <w:pPr>
              <w:spacing w:before="40" w:after="40"/>
              <w:ind w:left="0"/>
              <w:jc w:val="left"/>
              <w:rPr>
                <w:rFonts w:eastAsia="Calibri"/>
                <w:color w:val="000000"/>
                <w:lang w:eastAsia="en-GB"/>
              </w:rPr>
            </w:pPr>
            <w:r>
              <w:rPr>
                <w:rFonts w:eastAsia="Calibri"/>
                <w:color w:val="000000"/>
                <w:lang w:eastAsia="en-GB"/>
              </w:rPr>
              <w:t xml:space="preserve">Average of &lt;30ms </w:t>
            </w:r>
          </w:p>
          <w:p w14:paraId="6AFEFEF3" w14:textId="77777777" w:rsidR="000604FB" w:rsidRDefault="000604FB">
            <w:pPr>
              <w:spacing w:before="40" w:after="40"/>
              <w:ind w:left="26"/>
              <w:jc w:val="left"/>
              <w:rPr>
                <w:rFonts w:eastAsia="Calibri"/>
                <w:color w:val="000000"/>
                <w:lang w:eastAsia="en-GB"/>
              </w:rPr>
            </w:pPr>
          </w:p>
          <w:p w14:paraId="6AFEFEF4" w14:textId="77777777" w:rsidR="000604FB" w:rsidRDefault="00CA793C">
            <w:pPr>
              <w:spacing w:before="40" w:after="40"/>
              <w:ind w:left="26"/>
              <w:jc w:val="left"/>
              <w:rPr>
                <w:rFonts w:eastAsia="Calibri"/>
                <w:color w:val="000000"/>
                <w:lang w:eastAsia="en-GB"/>
              </w:rPr>
            </w:pPr>
            <w:r>
              <w:rPr>
                <w:rFonts w:eastAsia="Calibri"/>
                <w:color w:val="000000"/>
                <w:lang w:eastAsia="en-GB"/>
              </w:rPr>
              <w:t>Peak &lt;30ms</w:t>
            </w:r>
          </w:p>
        </w:tc>
        <w:tc>
          <w:tcPr>
            <w:tcW w:w="1302" w:type="pct"/>
            <w:shd w:val="clear" w:color="auto" w:fill="auto"/>
          </w:tcPr>
          <w:p w14:paraId="6AFEFEF5" w14:textId="77777777" w:rsidR="000604FB" w:rsidRDefault="000604FB">
            <w:pPr>
              <w:spacing w:before="40" w:after="40"/>
              <w:ind w:left="26"/>
              <w:jc w:val="left"/>
              <w:rPr>
                <w:rFonts w:eastAsia="Calibri"/>
                <w:strike/>
                <w:color w:val="000000"/>
                <w:lang w:eastAsia="en-GB"/>
              </w:rPr>
            </w:pPr>
          </w:p>
          <w:p w14:paraId="6AFEFEF6" w14:textId="77777777" w:rsidR="000604FB" w:rsidRDefault="00CA793C">
            <w:pPr>
              <w:spacing w:before="40" w:after="40"/>
              <w:ind w:left="0"/>
              <w:jc w:val="left"/>
              <w:rPr>
                <w:rFonts w:eastAsia="Calibri"/>
                <w:color w:val="000000"/>
                <w:lang w:eastAsia="en-GB"/>
              </w:rPr>
            </w:pPr>
            <w:r>
              <w:rPr>
                <w:rFonts w:eastAsia="Calibri"/>
                <w:color w:val="000000"/>
                <w:lang w:eastAsia="en-GB"/>
              </w:rPr>
              <w:t xml:space="preserve">Average of &gt;=40ms </w:t>
            </w:r>
          </w:p>
          <w:p w14:paraId="6AFEFEF7" w14:textId="77777777" w:rsidR="000604FB" w:rsidRDefault="000604FB">
            <w:pPr>
              <w:spacing w:before="40" w:after="40"/>
              <w:ind w:left="26"/>
              <w:jc w:val="left"/>
              <w:rPr>
                <w:rFonts w:eastAsia="Calibri"/>
                <w:color w:val="000000"/>
                <w:lang w:eastAsia="en-GB"/>
              </w:rPr>
            </w:pPr>
          </w:p>
          <w:p w14:paraId="6AFEFEF8" w14:textId="77777777" w:rsidR="000604FB" w:rsidRDefault="00CA793C">
            <w:pPr>
              <w:spacing w:before="40" w:after="40"/>
              <w:ind w:left="26"/>
              <w:jc w:val="left"/>
              <w:rPr>
                <w:rFonts w:eastAsia="Calibri"/>
                <w:color w:val="000000"/>
                <w:lang w:eastAsia="en-GB"/>
              </w:rPr>
            </w:pPr>
            <w:r>
              <w:rPr>
                <w:rFonts w:eastAsia="Calibri"/>
                <w:color w:val="000000"/>
                <w:lang w:eastAsia="en-GB"/>
              </w:rPr>
              <w:t>Peak of &gt;40ms</w:t>
            </w:r>
          </w:p>
        </w:tc>
      </w:tr>
      <w:tr w:rsidR="000604FB" w14:paraId="6AFEFF05" w14:textId="77777777">
        <w:trPr>
          <w:cantSplit/>
          <w:trHeight w:val="408"/>
          <w:jc w:val="center"/>
        </w:trPr>
        <w:tc>
          <w:tcPr>
            <w:tcW w:w="529" w:type="pct"/>
            <w:vAlign w:val="center"/>
          </w:tcPr>
          <w:p w14:paraId="6AFEFEFA" w14:textId="77777777" w:rsidR="000604FB" w:rsidRDefault="00CA793C">
            <w:pPr>
              <w:spacing w:before="40" w:after="40"/>
              <w:ind w:left="26"/>
              <w:jc w:val="left"/>
              <w:rPr>
                <w:rFonts w:eastAsia="Calibri"/>
                <w:color w:val="000000"/>
                <w:lang w:eastAsia="en-GB"/>
              </w:rPr>
            </w:pPr>
            <w:r>
              <w:rPr>
                <w:rFonts w:eastAsia="Calibri"/>
                <w:color w:val="000000"/>
                <w:lang w:eastAsia="en-GB"/>
              </w:rPr>
              <w:t>1-SL-4</w:t>
            </w:r>
          </w:p>
        </w:tc>
        <w:tc>
          <w:tcPr>
            <w:tcW w:w="1842" w:type="pct"/>
            <w:shd w:val="clear" w:color="auto" w:fill="auto"/>
          </w:tcPr>
          <w:p w14:paraId="6AFEFEFB" w14:textId="77777777" w:rsidR="000604FB" w:rsidRDefault="00CA793C">
            <w:pPr>
              <w:spacing w:before="40" w:after="40"/>
              <w:ind w:left="26"/>
              <w:jc w:val="left"/>
              <w:rPr>
                <w:rFonts w:eastAsia="Calibri"/>
                <w:b/>
                <w:color w:val="000000"/>
                <w:lang w:eastAsia="en-GB"/>
              </w:rPr>
            </w:pPr>
            <w:r>
              <w:rPr>
                <w:rFonts w:eastAsia="Calibri"/>
                <w:b/>
                <w:color w:val="000000"/>
                <w:lang w:eastAsia="en-GB"/>
              </w:rPr>
              <w:t>HSCN Connection Jitter</w:t>
            </w:r>
          </w:p>
          <w:p w14:paraId="6AFEFEFC" w14:textId="77777777" w:rsidR="000604FB" w:rsidRDefault="00CA793C">
            <w:pPr>
              <w:spacing w:before="40" w:after="40"/>
              <w:ind w:left="26"/>
              <w:jc w:val="left"/>
              <w:rPr>
                <w:rFonts w:eastAsia="Calibri"/>
                <w:color w:val="000000"/>
                <w:lang w:eastAsia="en-GB"/>
              </w:rPr>
            </w:pPr>
            <w:r>
              <w:rPr>
                <w:rFonts w:eastAsia="Calibri"/>
                <w:color w:val="000000"/>
                <w:lang w:eastAsia="en-GB"/>
              </w:rPr>
              <w:t>DSL connection</w:t>
            </w:r>
          </w:p>
          <w:p w14:paraId="6AFEFEFD" w14:textId="77777777" w:rsidR="000604FB" w:rsidRDefault="000604FB">
            <w:pPr>
              <w:spacing w:before="40" w:after="40"/>
              <w:ind w:left="26"/>
              <w:jc w:val="left"/>
              <w:rPr>
                <w:rFonts w:eastAsia="Calibri"/>
                <w:color w:val="000000"/>
                <w:lang w:eastAsia="en-GB"/>
              </w:rPr>
            </w:pPr>
          </w:p>
          <w:p w14:paraId="6AFEFEFE" w14:textId="77777777" w:rsidR="000604FB" w:rsidRDefault="00CA793C">
            <w:pPr>
              <w:spacing w:before="40" w:after="40"/>
              <w:ind w:left="26"/>
              <w:jc w:val="left"/>
              <w:rPr>
                <w:rFonts w:eastAsia="Calibri"/>
                <w:color w:val="000000"/>
                <w:lang w:eastAsia="en-GB"/>
              </w:rPr>
            </w:pPr>
            <w:r>
              <w:rPr>
                <w:rFonts w:eastAsia="Calibri"/>
                <w:color w:val="000000"/>
                <w:lang w:eastAsia="en-GB"/>
              </w:rPr>
              <w:t>Non DSL connection</w:t>
            </w:r>
          </w:p>
        </w:tc>
        <w:tc>
          <w:tcPr>
            <w:tcW w:w="1326" w:type="pct"/>
            <w:shd w:val="clear" w:color="auto" w:fill="auto"/>
          </w:tcPr>
          <w:p w14:paraId="6AFEFEFF" w14:textId="77777777" w:rsidR="000604FB" w:rsidRDefault="000604FB">
            <w:pPr>
              <w:spacing w:before="40" w:after="40"/>
              <w:ind w:left="26"/>
              <w:jc w:val="left"/>
              <w:rPr>
                <w:rFonts w:eastAsia="Calibri"/>
                <w:strike/>
                <w:color w:val="000000"/>
                <w:lang w:eastAsia="en-GB"/>
              </w:rPr>
            </w:pPr>
          </w:p>
          <w:p w14:paraId="6AFEFF00" w14:textId="77777777" w:rsidR="000604FB" w:rsidRDefault="00CA793C">
            <w:pPr>
              <w:spacing w:before="40" w:after="40"/>
              <w:ind w:left="26"/>
              <w:jc w:val="left"/>
              <w:rPr>
                <w:rFonts w:eastAsia="Calibri"/>
                <w:color w:val="000000"/>
                <w:lang w:eastAsia="en-GB"/>
              </w:rPr>
            </w:pPr>
            <w:r>
              <w:rPr>
                <w:rFonts w:eastAsia="Calibri"/>
                <w:color w:val="000000"/>
                <w:lang w:eastAsia="en-GB"/>
              </w:rPr>
              <w:t>Average of &lt;20ms and Peak &lt;30ms</w:t>
            </w:r>
          </w:p>
          <w:p w14:paraId="6AFEFF01" w14:textId="77777777" w:rsidR="000604FB" w:rsidRDefault="00CA793C">
            <w:pPr>
              <w:spacing w:before="40" w:after="40"/>
              <w:ind w:left="26"/>
              <w:jc w:val="left"/>
              <w:rPr>
                <w:rFonts w:eastAsia="Calibri"/>
                <w:color w:val="000000"/>
                <w:lang w:eastAsia="en-GB"/>
              </w:rPr>
            </w:pPr>
            <w:r>
              <w:rPr>
                <w:rFonts w:eastAsia="Calibri"/>
                <w:color w:val="000000"/>
                <w:lang w:eastAsia="en-GB"/>
              </w:rPr>
              <w:t>Average of &lt;15ms and Peak &lt;20ms</w:t>
            </w:r>
          </w:p>
        </w:tc>
        <w:tc>
          <w:tcPr>
            <w:tcW w:w="1302" w:type="pct"/>
            <w:shd w:val="clear" w:color="auto" w:fill="auto"/>
          </w:tcPr>
          <w:p w14:paraId="6AFEFF02" w14:textId="77777777" w:rsidR="000604FB" w:rsidRDefault="000604FB">
            <w:pPr>
              <w:spacing w:before="40" w:after="40"/>
              <w:ind w:left="26"/>
              <w:jc w:val="left"/>
              <w:rPr>
                <w:rFonts w:eastAsia="Calibri"/>
                <w:strike/>
                <w:color w:val="000000"/>
                <w:lang w:eastAsia="en-GB"/>
              </w:rPr>
            </w:pPr>
          </w:p>
          <w:p w14:paraId="6AFEFF03" w14:textId="77777777" w:rsidR="000604FB" w:rsidRDefault="00CA793C">
            <w:pPr>
              <w:spacing w:before="40" w:after="40"/>
              <w:ind w:left="26"/>
              <w:jc w:val="left"/>
              <w:rPr>
                <w:rFonts w:eastAsia="Calibri"/>
                <w:color w:val="000000"/>
                <w:lang w:eastAsia="en-GB"/>
              </w:rPr>
            </w:pPr>
            <w:r>
              <w:rPr>
                <w:rFonts w:eastAsia="Calibri"/>
                <w:color w:val="000000"/>
                <w:lang w:eastAsia="en-GB"/>
              </w:rPr>
              <w:t>Average of &gt;=30ms or a Peak of &gt;40ms</w:t>
            </w:r>
          </w:p>
          <w:p w14:paraId="6AFEFF04" w14:textId="77777777" w:rsidR="000604FB" w:rsidRDefault="00CA793C">
            <w:pPr>
              <w:spacing w:before="40" w:after="40"/>
              <w:ind w:left="26"/>
              <w:jc w:val="left"/>
              <w:rPr>
                <w:rFonts w:eastAsia="Calibri"/>
                <w:strike/>
                <w:color w:val="000000"/>
                <w:lang w:eastAsia="en-GB"/>
              </w:rPr>
            </w:pPr>
            <w:r>
              <w:rPr>
                <w:rFonts w:eastAsia="Calibri"/>
                <w:color w:val="000000"/>
                <w:lang w:eastAsia="en-GB"/>
              </w:rPr>
              <w:t>Average of &gt;=20ms or a Peak of &gt;30ms</w:t>
            </w:r>
          </w:p>
        </w:tc>
      </w:tr>
      <w:tr w:rsidR="000604FB" w14:paraId="6AFEFF13" w14:textId="77777777">
        <w:trPr>
          <w:cantSplit/>
          <w:trHeight w:val="408"/>
          <w:jc w:val="center"/>
        </w:trPr>
        <w:tc>
          <w:tcPr>
            <w:tcW w:w="529" w:type="pct"/>
            <w:vAlign w:val="center"/>
          </w:tcPr>
          <w:p w14:paraId="6AFEFF06" w14:textId="77777777" w:rsidR="000604FB" w:rsidRDefault="00CA793C">
            <w:pPr>
              <w:spacing w:before="40" w:after="40"/>
              <w:ind w:left="26"/>
              <w:jc w:val="left"/>
              <w:rPr>
                <w:rFonts w:eastAsia="Calibri"/>
                <w:color w:val="000000"/>
                <w:lang w:eastAsia="en-GB"/>
              </w:rPr>
            </w:pPr>
            <w:r>
              <w:rPr>
                <w:rFonts w:eastAsia="Calibri"/>
                <w:color w:val="000000"/>
                <w:lang w:eastAsia="en-GB"/>
              </w:rPr>
              <w:t>1-SL-5</w:t>
            </w:r>
          </w:p>
        </w:tc>
        <w:tc>
          <w:tcPr>
            <w:tcW w:w="1842" w:type="pct"/>
            <w:shd w:val="clear" w:color="auto" w:fill="auto"/>
          </w:tcPr>
          <w:p w14:paraId="6AFEFF07" w14:textId="77777777" w:rsidR="000604FB" w:rsidRDefault="00CA793C">
            <w:pPr>
              <w:spacing w:before="40" w:after="40"/>
              <w:ind w:left="26"/>
              <w:jc w:val="left"/>
              <w:rPr>
                <w:rFonts w:eastAsia="Calibri"/>
                <w:b/>
                <w:color w:val="000000"/>
                <w:lang w:eastAsia="en-GB"/>
              </w:rPr>
            </w:pPr>
            <w:r>
              <w:rPr>
                <w:rFonts w:eastAsia="Calibri"/>
                <w:b/>
                <w:color w:val="000000"/>
                <w:lang w:eastAsia="en-GB"/>
              </w:rPr>
              <w:t>HSCN Connection Packet loss</w:t>
            </w:r>
          </w:p>
          <w:p w14:paraId="6AFEFF08" w14:textId="77777777" w:rsidR="000604FB" w:rsidRDefault="00CA793C">
            <w:pPr>
              <w:spacing w:before="40" w:after="40"/>
              <w:ind w:left="26"/>
              <w:jc w:val="left"/>
              <w:rPr>
                <w:rFonts w:eastAsia="Calibri"/>
                <w:color w:val="000000"/>
                <w:lang w:eastAsia="en-GB"/>
              </w:rPr>
            </w:pPr>
            <w:r>
              <w:rPr>
                <w:rFonts w:eastAsia="Calibri"/>
                <w:color w:val="000000"/>
                <w:lang w:eastAsia="en-GB"/>
              </w:rPr>
              <w:t>DSL connection</w:t>
            </w:r>
          </w:p>
          <w:p w14:paraId="50E30326" w14:textId="77777777" w:rsidR="00964B02" w:rsidRDefault="00964B02">
            <w:pPr>
              <w:spacing w:before="40" w:after="40"/>
              <w:ind w:left="26"/>
              <w:jc w:val="left"/>
              <w:rPr>
                <w:rFonts w:eastAsia="Calibri"/>
                <w:color w:val="000000"/>
                <w:lang w:eastAsia="en-GB"/>
              </w:rPr>
            </w:pPr>
          </w:p>
          <w:p w14:paraId="6AFEFF09" w14:textId="77777777" w:rsidR="000604FB" w:rsidRDefault="00CA793C">
            <w:pPr>
              <w:spacing w:before="40" w:after="40"/>
              <w:ind w:left="26"/>
              <w:jc w:val="left"/>
              <w:rPr>
                <w:rFonts w:eastAsia="Calibri"/>
                <w:color w:val="000000"/>
                <w:lang w:eastAsia="en-GB"/>
              </w:rPr>
            </w:pPr>
            <w:r>
              <w:rPr>
                <w:rFonts w:eastAsia="Calibri"/>
                <w:color w:val="000000"/>
                <w:lang w:eastAsia="en-GB"/>
              </w:rPr>
              <w:t>Non DSL connection</w:t>
            </w:r>
          </w:p>
        </w:tc>
        <w:tc>
          <w:tcPr>
            <w:tcW w:w="1326" w:type="pct"/>
            <w:shd w:val="clear" w:color="auto" w:fill="auto"/>
          </w:tcPr>
          <w:p w14:paraId="6AFEFF0A" w14:textId="77777777" w:rsidR="000604FB" w:rsidRDefault="000604FB">
            <w:pPr>
              <w:spacing w:before="40" w:after="40"/>
              <w:ind w:left="26"/>
              <w:jc w:val="left"/>
              <w:rPr>
                <w:rFonts w:eastAsia="Calibri"/>
                <w:strike/>
                <w:color w:val="000000"/>
                <w:lang w:eastAsia="en-GB"/>
              </w:rPr>
            </w:pPr>
          </w:p>
          <w:p w14:paraId="6AFEFF0B" w14:textId="77777777" w:rsidR="000604FB" w:rsidRDefault="000604FB">
            <w:pPr>
              <w:spacing w:before="40" w:after="40"/>
              <w:ind w:left="26"/>
              <w:jc w:val="left"/>
              <w:rPr>
                <w:rFonts w:eastAsia="Calibri"/>
                <w:strike/>
                <w:color w:val="000000"/>
                <w:lang w:eastAsia="en-GB"/>
              </w:rPr>
            </w:pPr>
          </w:p>
          <w:p w14:paraId="6AFEFF0C" w14:textId="77777777" w:rsidR="000604FB" w:rsidRDefault="00CA793C">
            <w:pPr>
              <w:spacing w:before="40" w:after="40"/>
              <w:ind w:left="26"/>
              <w:jc w:val="left"/>
              <w:rPr>
                <w:rFonts w:eastAsia="Calibri"/>
                <w:color w:val="000000"/>
                <w:lang w:eastAsia="en-GB"/>
              </w:rPr>
            </w:pPr>
            <w:r>
              <w:rPr>
                <w:rFonts w:eastAsia="Calibri"/>
                <w:color w:val="000000"/>
                <w:lang w:eastAsia="en-GB"/>
              </w:rPr>
              <w:t>Packet loss of &lt; 0.5%</w:t>
            </w:r>
          </w:p>
          <w:p w14:paraId="6AFEFF0D" w14:textId="77777777" w:rsidR="000604FB" w:rsidRDefault="000604FB">
            <w:pPr>
              <w:spacing w:before="40" w:after="40"/>
              <w:ind w:left="26"/>
              <w:jc w:val="left"/>
              <w:rPr>
                <w:rFonts w:eastAsia="Calibri"/>
                <w:color w:val="000000"/>
                <w:lang w:eastAsia="en-GB"/>
              </w:rPr>
            </w:pPr>
          </w:p>
          <w:p w14:paraId="6AFEFF0E" w14:textId="77777777" w:rsidR="000604FB" w:rsidRDefault="00CA793C">
            <w:pPr>
              <w:spacing w:before="40" w:after="40"/>
              <w:ind w:left="26"/>
              <w:jc w:val="left"/>
              <w:rPr>
                <w:rFonts w:eastAsia="Calibri"/>
                <w:color w:val="000000"/>
                <w:lang w:eastAsia="en-GB"/>
              </w:rPr>
            </w:pPr>
            <w:r>
              <w:rPr>
                <w:rFonts w:eastAsia="Calibri"/>
                <w:color w:val="000000"/>
                <w:lang w:eastAsia="en-GB"/>
              </w:rPr>
              <w:t>Packet loss of &lt; 0.1%</w:t>
            </w:r>
          </w:p>
        </w:tc>
        <w:tc>
          <w:tcPr>
            <w:tcW w:w="1302" w:type="pct"/>
            <w:shd w:val="clear" w:color="auto" w:fill="auto"/>
          </w:tcPr>
          <w:p w14:paraId="6AFEFF0F" w14:textId="77777777" w:rsidR="000604FB" w:rsidRDefault="000604FB">
            <w:pPr>
              <w:spacing w:before="40" w:after="40"/>
              <w:ind w:left="26"/>
              <w:jc w:val="left"/>
              <w:rPr>
                <w:rFonts w:eastAsia="Calibri"/>
                <w:strike/>
                <w:color w:val="000000"/>
                <w:lang w:eastAsia="en-GB"/>
              </w:rPr>
            </w:pPr>
          </w:p>
          <w:p w14:paraId="6AFEFF10" w14:textId="77777777" w:rsidR="000604FB" w:rsidRDefault="000604FB">
            <w:pPr>
              <w:spacing w:before="40" w:after="40"/>
              <w:ind w:left="26"/>
              <w:jc w:val="left"/>
              <w:rPr>
                <w:rFonts w:eastAsia="Calibri"/>
                <w:strike/>
                <w:color w:val="000000"/>
                <w:lang w:eastAsia="en-GB"/>
              </w:rPr>
            </w:pPr>
          </w:p>
          <w:p w14:paraId="6AFEFF11" w14:textId="77777777" w:rsidR="000604FB" w:rsidRDefault="00CA793C">
            <w:pPr>
              <w:spacing w:before="40" w:after="40"/>
              <w:ind w:left="26"/>
              <w:jc w:val="left"/>
              <w:rPr>
                <w:rFonts w:eastAsia="Calibri"/>
                <w:color w:val="000000"/>
                <w:lang w:eastAsia="en-GB"/>
              </w:rPr>
            </w:pPr>
            <w:r>
              <w:rPr>
                <w:rFonts w:eastAsia="Calibri"/>
                <w:color w:val="000000"/>
                <w:lang w:eastAsia="en-GB"/>
              </w:rPr>
              <w:t>Packet loss of &gt;=1.0%</w:t>
            </w:r>
          </w:p>
          <w:p w14:paraId="6AFEFF12" w14:textId="77777777" w:rsidR="000604FB" w:rsidRDefault="00CA793C">
            <w:pPr>
              <w:spacing w:before="40" w:after="40"/>
              <w:ind w:left="26"/>
              <w:jc w:val="left"/>
              <w:rPr>
                <w:rFonts w:eastAsia="Calibri"/>
                <w:strike/>
                <w:color w:val="000000"/>
                <w:lang w:eastAsia="en-GB"/>
              </w:rPr>
            </w:pPr>
            <w:r>
              <w:rPr>
                <w:rFonts w:eastAsia="Calibri"/>
                <w:color w:val="000000"/>
                <w:lang w:eastAsia="en-GB"/>
              </w:rPr>
              <w:t>Packet loss of &gt;=0.2%</w:t>
            </w:r>
          </w:p>
        </w:tc>
      </w:tr>
      <w:tr w:rsidR="000604FB" w14:paraId="6AFEFF18" w14:textId="77777777">
        <w:trPr>
          <w:cantSplit/>
          <w:trHeight w:val="304"/>
          <w:jc w:val="center"/>
        </w:trPr>
        <w:tc>
          <w:tcPr>
            <w:tcW w:w="529" w:type="pct"/>
            <w:vAlign w:val="center"/>
          </w:tcPr>
          <w:p w14:paraId="6AFEFF14" w14:textId="77777777" w:rsidR="000604FB" w:rsidRDefault="00CA793C">
            <w:pPr>
              <w:spacing w:before="40" w:after="40"/>
              <w:ind w:left="26"/>
              <w:jc w:val="left"/>
              <w:rPr>
                <w:rFonts w:eastAsia="Calibri"/>
                <w:color w:val="000000"/>
                <w:lang w:eastAsia="en-GB"/>
              </w:rPr>
            </w:pPr>
            <w:r>
              <w:rPr>
                <w:rFonts w:eastAsia="Calibri"/>
                <w:color w:val="000000"/>
                <w:lang w:eastAsia="en-GB"/>
              </w:rPr>
              <w:t>1-SL-6</w:t>
            </w:r>
          </w:p>
        </w:tc>
        <w:tc>
          <w:tcPr>
            <w:tcW w:w="1842" w:type="pct"/>
            <w:shd w:val="clear" w:color="auto" w:fill="auto"/>
          </w:tcPr>
          <w:p w14:paraId="6AFEFF15" w14:textId="77777777" w:rsidR="000604FB" w:rsidRDefault="00CA793C">
            <w:pPr>
              <w:spacing w:before="40" w:after="40"/>
              <w:ind w:left="26"/>
              <w:jc w:val="left"/>
              <w:rPr>
                <w:rFonts w:eastAsia="Calibri"/>
                <w:b/>
                <w:color w:val="000000"/>
                <w:lang w:eastAsia="en-GB"/>
              </w:rPr>
            </w:pPr>
            <w:r>
              <w:rPr>
                <w:rFonts w:eastAsia="Calibri"/>
                <w:b/>
                <w:color w:val="000000"/>
                <w:lang w:eastAsia="en-GB"/>
              </w:rPr>
              <w:t>HSCN WAN Latency</w:t>
            </w:r>
          </w:p>
        </w:tc>
        <w:tc>
          <w:tcPr>
            <w:tcW w:w="1326" w:type="pct"/>
            <w:shd w:val="clear" w:color="auto" w:fill="auto"/>
          </w:tcPr>
          <w:p w14:paraId="6AFEFF16" w14:textId="77777777" w:rsidR="000604FB" w:rsidRDefault="00CA793C">
            <w:pPr>
              <w:spacing w:before="40" w:after="40"/>
              <w:ind w:left="26"/>
              <w:jc w:val="left"/>
              <w:rPr>
                <w:rFonts w:eastAsia="Calibri"/>
                <w:color w:val="000000"/>
                <w:lang w:eastAsia="en-GB"/>
              </w:rPr>
            </w:pPr>
            <w:r>
              <w:rPr>
                <w:rFonts w:eastAsia="Calibri"/>
                <w:color w:val="000000"/>
                <w:lang w:eastAsia="en-GB"/>
              </w:rPr>
              <w:t>Average of &lt;= 30ms</w:t>
            </w:r>
          </w:p>
        </w:tc>
        <w:tc>
          <w:tcPr>
            <w:tcW w:w="1302" w:type="pct"/>
            <w:shd w:val="clear" w:color="auto" w:fill="auto"/>
          </w:tcPr>
          <w:p w14:paraId="6AFEFF17" w14:textId="77777777" w:rsidR="000604FB" w:rsidRDefault="00CA793C">
            <w:pPr>
              <w:spacing w:before="40" w:after="40"/>
              <w:ind w:left="26"/>
              <w:jc w:val="left"/>
              <w:rPr>
                <w:rFonts w:eastAsia="Calibri"/>
                <w:color w:val="000000"/>
                <w:lang w:eastAsia="en-GB"/>
              </w:rPr>
            </w:pPr>
            <w:r>
              <w:rPr>
                <w:rFonts w:eastAsia="Calibri"/>
                <w:color w:val="000000"/>
                <w:lang w:eastAsia="en-GB"/>
              </w:rPr>
              <w:t>Average of &gt;= 40ms</w:t>
            </w:r>
          </w:p>
        </w:tc>
      </w:tr>
      <w:tr w:rsidR="000604FB" w14:paraId="6AFEFF1E" w14:textId="77777777">
        <w:trPr>
          <w:cantSplit/>
          <w:trHeight w:val="408"/>
          <w:jc w:val="center"/>
        </w:trPr>
        <w:tc>
          <w:tcPr>
            <w:tcW w:w="529" w:type="pct"/>
            <w:vAlign w:val="center"/>
          </w:tcPr>
          <w:p w14:paraId="6AFEFF19" w14:textId="77777777" w:rsidR="000604FB" w:rsidRDefault="00CA793C">
            <w:pPr>
              <w:spacing w:before="40" w:after="40"/>
              <w:ind w:left="26"/>
              <w:jc w:val="left"/>
              <w:rPr>
                <w:rFonts w:eastAsia="Calibri"/>
                <w:color w:val="000000"/>
                <w:lang w:eastAsia="en-GB"/>
              </w:rPr>
            </w:pPr>
            <w:r>
              <w:rPr>
                <w:rFonts w:eastAsia="Calibri"/>
                <w:color w:val="000000"/>
                <w:lang w:eastAsia="en-GB"/>
              </w:rPr>
              <w:t>1-SL-7</w:t>
            </w:r>
          </w:p>
        </w:tc>
        <w:tc>
          <w:tcPr>
            <w:tcW w:w="1842" w:type="pct"/>
            <w:shd w:val="clear" w:color="auto" w:fill="auto"/>
          </w:tcPr>
          <w:p w14:paraId="6AFEFF1A" w14:textId="77777777" w:rsidR="000604FB" w:rsidRDefault="00CA793C">
            <w:pPr>
              <w:spacing w:before="40" w:after="40"/>
              <w:ind w:left="26"/>
              <w:jc w:val="left"/>
              <w:rPr>
                <w:rFonts w:eastAsia="Calibri"/>
                <w:b/>
                <w:color w:val="000000"/>
                <w:lang w:eastAsia="en-GB"/>
              </w:rPr>
            </w:pPr>
            <w:r>
              <w:rPr>
                <w:rFonts w:eastAsia="Calibri"/>
                <w:b/>
                <w:color w:val="000000"/>
                <w:lang w:eastAsia="en-GB"/>
              </w:rPr>
              <w:t>HSCN WAN Jitter</w:t>
            </w:r>
          </w:p>
          <w:p w14:paraId="6AFEFF1B" w14:textId="77777777" w:rsidR="000604FB" w:rsidRDefault="000604FB">
            <w:pPr>
              <w:spacing w:before="40" w:after="40"/>
              <w:ind w:left="26"/>
              <w:jc w:val="left"/>
              <w:rPr>
                <w:rFonts w:eastAsia="Calibri"/>
                <w:b/>
                <w:color w:val="000000"/>
                <w:lang w:eastAsia="en-GB"/>
              </w:rPr>
            </w:pPr>
          </w:p>
        </w:tc>
        <w:tc>
          <w:tcPr>
            <w:tcW w:w="1326" w:type="pct"/>
            <w:shd w:val="clear" w:color="auto" w:fill="auto"/>
          </w:tcPr>
          <w:p w14:paraId="6AFEFF1C" w14:textId="77777777" w:rsidR="000604FB" w:rsidRDefault="00CA793C">
            <w:pPr>
              <w:spacing w:before="40" w:after="40"/>
              <w:ind w:left="26"/>
              <w:jc w:val="left"/>
              <w:rPr>
                <w:rFonts w:eastAsia="Calibri"/>
                <w:color w:val="000000"/>
                <w:lang w:eastAsia="en-GB"/>
              </w:rPr>
            </w:pPr>
            <w:r>
              <w:rPr>
                <w:rFonts w:eastAsia="Calibri"/>
                <w:color w:val="000000"/>
                <w:lang w:eastAsia="en-GB"/>
              </w:rPr>
              <w:t>Average of &lt;20ms and Peak &lt;30ms</w:t>
            </w:r>
          </w:p>
        </w:tc>
        <w:tc>
          <w:tcPr>
            <w:tcW w:w="1302" w:type="pct"/>
            <w:shd w:val="clear" w:color="auto" w:fill="auto"/>
          </w:tcPr>
          <w:p w14:paraId="6AFEFF1D" w14:textId="77777777" w:rsidR="000604FB" w:rsidRDefault="00CA793C">
            <w:pPr>
              <w:spacing w:before="40" w:after="40"/>
              <w:ind w:left="26"/>
              <w:jc w:val="left"/>
              <w:rPr>
                <w:rFonts w:eastAsia="Calibri"/>
                <w:color w:val="000000"/>
                <w:lang w:eastAsia="en-GB"/>
              </w:rPr>
            </w:pPr>
            <w:r>
              <w:rPr>
                <w:rFonts w:eastAsia="Calibri"/>
                <w:color w:val="000000"/>
                <w:lang w:eastAsia="en-GB"/>
              </w:rPr>
              <w:t>Average of &gt;=30ms or a Peak of &gt;40ms</w:t>
            </w:r>
          </w:p>
        </w:tc>
      </w:tr>
      <w:tr w:rsidR="000604FB" w14:paraId="6AFEFF23" w14:textId="77777777">
        <w:trPr>
          <w:cantSplit/>
          <w:trHeight w:val="408"/>
          <w:jc w:val="center"/>
        </w:trPr>
        <w:tc>
          <w:tcPr>
            <w:tcW w:w="529" w:type="pct"/>
            <w:vAlign w:val="center"/>
          </w:tcPr>
          <w:p w14:paraId="6AFEFF1F" w14:textId="77777777" w:rsidR="000604FB" w:rsidRDefault="00CA793C">
            <w:pPr>
              <w:spacing w:before="40" w:after="40"/>
              <w:ind w:left="26"/>
              <w:jc w:val="left"/>
              <w:rPr>
                <w:rFonts w:eastAsia="Calibri"/>
                <w:color w:val="000000"/>
                <w:lang w:eastAsia="en-GB"/>
              </w:rPr>
            </w:pPr>
            <w:r>
              <w:rPr>
                <w:rFonts w:eastAsia="Calibri"/>
                <w:color w:val="000000"/>
                <w:lang w:eastAsia="en-GB"/>
              </w:rPr>
              <w:t>1-SL-8</w:t>
            </w:r>
          </w:p>
        </w:tc>
        <w:tc>
          <w:tcPr>
            <w:tcW w:w="1842" w:type="pct"/>
            <w:shd w:val="clear" w:color="auto" w:fill="auto"/>
          </w:tcPr>
          <w:p w14:paraId="6AFEFF20" w14:textId="77777777" w:rsidR="000604FB" w:rsidRDefault="00CA793C">
            <w:pPr>
              <w:spacing w:before="40" w:after="40"/>
              <w:ind w:left="26"/>
              <w:jc w:val="left"/>
              <w:rPr>
                <w:rFonts w:eastAsia="Calibri"/>
                <w:b/>
                <w:color w:val="000000"/>
                <w:lang w:eastAsia="en-GB"/>
              </w:rPr>
            </w:pPr>
            <w:r>
              <w:rPr>
                <w:rFonts w:eastAsia="Calibri"/>
                <w:b/>
                <w:color w:val="000000"/>
                <w:lang w:eastAsia="en-GB"/>
              </w:rPr>
              <w:t>HSCN WAN Packet loss</w:t>
            </w:r>
          </w:p>
        </w:tc>
        <w:tc>
          <w:tcPr>
            <w:tcW w:w="1326" w:type="pct"/>
            <w:shd w:val="clear" w:color="auto" w:fill="auto"/>
          </w:tcPr>
          <w:p w14:paraId="6AFEFF21" w14:textId="77777777" w:rsidR="000604FB" w:rsidRDefault="00CA793C">
            <w:pPr>
              <w:spacing w:before="40" w:after="40"/>
              <w:ind w:left="26"/>
              <w:jc w:val="left"/>
              <w:rPr>
                <w:rFonts w:eastAsia="Calibri"/>
                <w:color w:val="000000"/>
                <w:lang w:eastAsia="en-GB"/>
              </w:rPr>
            </w:pPr>
            <w:r>
              <w:rPr>
                <w:rFonts w:eastAsia="Calibri"/>
                <w:color w:val="000000"/>
                <w:lang w:eastAsia="en-GB"/>
              </w:rPr>
              <w:t>Packet loss of &lt; 0.5%</w:t>
            </w:r>
          </w:p>
        </w:tc>
        <w:tc>
          <w:tcPr>
            <w:tcW w:w="1302" w:type="pct"/>
            <w:shd w:val="clear" w:color="auto" w:fill="auto"/>
          </w:tcPr>
          <w:p w14:paraId="6AFEFF22" w14:textId="77777777" w:rsidR="000604FB" w:rsidRDefault="00CA793C">
            <w:pPr>
              <w:spacing w:before="40" w:after="40"/>
              <w:ind w:left="26"/>
              <w:jc w:val="left"/>
              <w:rPr>
                <w:rFonts w:eastAsia="Calibri"/>
                <w:color w:val="000000"/>
                <w:lang w:eastAsia="en-GB"/>
              </w:rPr>
            </w:pPr>
            <w:r>
              <w:rPr>
                <w:rFonts w:eastAsia="Calibri"/>
                <w:color w:val="000000"/>
                <w:lang w:eastAsia="en-GB"/>
              </w:rPr>
              <w:t>Packet loss of &gt;=1%</w:t>
            </w:r>
          </w:p>
        </w:tc>
      </w:tr>
      <w:tr w:rsidR="000604FB" w14:paraId="6AFEFF28" w14:textId="77777777">
        <w:trPr>
          <w:cantSplit/>
          <w:trHeight w:val="408"/>
          <w:jc w:val="center"/>
        </w:trPr>
        <w:tc>
          <w:tcPr>
            <w:tcW w:w="529" w:type="pct"/>
            <w:vAlign w:val="center"/>
          </w:tcPr>
          <w:p w14:paraId="6AFEFF24" w14:textId="77777777" w:rsidR="000604FB" w:rsidRDefault="00CA793C">
            <w:pPr>
              <w:spacing w:before="40" w:after="40"/>
              <w:ind w:left="26"/>
              <w:jc w:val="left"/>
              <w:rPr>
                <w:rFonts w:eastAsia="Calibri"/>
                <w:color w:val="000000"/>
                <w:lang w:eastAsia="en-GB"/>
              </w:rPr>
            </w:pPr>
            <w:r>
              <w:rPr>
                <w:rFonts w:eastAsia="Calibri"/>
                <w:color w:val="000000"/>
                <w:lang w:eastAsia="en-GB"/>
              </w:rPr>
              <w:t>1-SL-9</w:t>
            </w:r>
          </w:p>
        </w:tc>
        <w:tc>
          <w:tcPr>
            <w:tcW w:w="1842" w:type="pct"/>
            <w:shd w:val="clear" w:color="auto" w:fill="auto"/>
          </w:tcPr>
          <w:p w14:paraId="6AFEFF25" w14:textId="77777777" w:rsidR="000604FB" w:rsidRDefault="00CA793C">
            <w:pPr>
              <w:spacing w:before="40" w:after="40"/>
              <w:ind w:left="26"/>
              <w:jc w:val="left"/>
              <w:rPr>
                <w:rFonts w:eastAsia="Calibri"/>
                <w:color w:val="000000"/>
                <w:lang w:eastAsia="en-GB"/>
              </w:rPr>
            </w:pPr>
            <w:r>
              <w:rPr>
                <w:rFonts w:eastAsia="Calibri"/>
                <w:b/>
                <w:color w:val="000000"/>
                <w:lang w:eastAsia="en-GB"/>
              </w:rPr>
              <w:t>Incident Fix Times</w:t>
            </w:r>
            <w:r>
              <w:rPr>
                <w:rFonts w:eastAsia="Calibri"/>
                <w:color w:val="000000"/>
                <w:lang w:eastAsia="en-GB"/>
              </w:rPr>
              <w:t xml:space="preserve"> (all Severity Levels included) </w:t>
            </w:r>
          </w:p>
        </w:tc>
        <w:tc>
          <w:tcPr>
            <w:tcW w:w="1326" w:type="pct"/>
            <w:shd w:val="clear" w:color="auto" w:fill="auto"/>
          </w:tcPr>
          <w:p w14:paraId="6AFEFF26" w14:textId="77777777" w:rsidR="000604FB" w:rsidRDefault="00CA793C">
            <w:pPr>
              <w:spacing w:before="40" w:after="40"/>
              <w:ind w:left="26"/>
              <w:jc w:val="left"/>
              <w:rPr>
                <w:rFonts w:eastAsia="Calibri"/>
                <w:color w:val="000000"/>
                <w:lang w:eastAsia="en-GB"/>
              </w:rPr>
            </w:pPr>
            <w:r>
              <w:rPr>
                <w:rFonts w:eastAsia="Calibri"/>
                <w:color w:val="000000"/>
                <w:lang w:eastAsia="en-GB"/>
              </w:rPr>
              <w:t>100% Fixed within the target Incident Fix Time</w:t>
            </w:r>
          </w:p>
        </w:tc>
        <w:tc>
          <w:tcPr>
            <w:tcW w:w="1302" w:type="pct"/>
            <w:shd w:val="clear" w:color="auto" w:fill="auto"/>
          </w:tcPr>
          <w:p w14:paraId="6AFEFF27" w14:textId="77777777" w:rsidR="000604FB" w:rsidRDefault="00CA793C">
            <w:pPr>
              <w:spacing w:before="40" w:after="40"/>
              <w:ind w:left="26"/>
              <w:jc w:val="left"/>
              <w:rPr>
                <w:rFonts w:eastAsia="Calibri"/>
                <w:color w:val="000000"/>
                <w:lang w:eastAsia="en-GB"/>
              </w:rPr>
            </w:pPr>
            <w:r>
              <w:rPr>
                <w:rFonts w:eastAsia="Calibri"/>
                <w:color w:val="000000"/>
                <w:lang w:eastAsia="en-GB"/>
              </w:rPr>
              <w:t>Less than 90% Fixed within the target Incident Fix Time</w:t>
            </w:r>
          </w:p>
        </w:tc>
      </w:tr>
    </w:tbl>
    <w:p w14:paraId="6AFEFF29" w14:textId="77777777" w:rsidR="000604FB" w:rsidRDefault="000604FB">
      <w:pPr>
        <w:rPr>
          <w:lang w:eastAsia="zh-CN"/>
        </w:rPr>
      </w:pPr>
    </w:p>
    <w:p w14:paraId="6AFEFF2A" w14:textId="6B518BAB" w:rsidR="000604FB" w:rsidRDefault="00CA793C">
      <w:pPr>
        <w:pStyle w:val="GPSL2numberedclause"/>
        <w:numPr>
          <w:ilvl w:val="1"/>
          <w:numId w:val="22"/>
        </w:numPr>
        <w:rPr>
          <w:b/>
        </w:rPr>
      </w:pPr>
      <w:r>
        <w:rPr>
          <w:b/>
        </w:rPr>
        <w:t xml:space="preserve">PSN </w:t>
      </w:r>
      <w:r w:rsidR="00702EBC">
        <w:rPr>
          <w:b/>
        </w:rPr>
        <w:t xml:space="preserve">Connectivity Service (Standalone i.e. not as a PSN VRF using an HSCN Connectivity Service) </w:t>
      </w:r>
      <w:r>
        <w:rPr>
          <w:b/>
        </w:rPr>
        <w:t>(ref 2-SL)</w:t>
      </w:r>
    </w:p>
    <w:p w14:paraId="6AFEFF2B" w14:textId="77777777" w:rsidR="000604FB" w:rsidRDefault="00CA793C">
      <w:r>
        <w:t>[Where required, the Service Levels applicable to each Standalone Service Instance of a PSN Access Connectivity Service and Integrated Service Instance Set which includes a PSN Access Connectivity Service will be specified in the Customer’s Statement of Requirement.]</w:t>
      </w:r>
    </w:p>
    <w:p w14:paraId="6AFEFF2C" w14:textId="77777777" w:rsidR="000604FB" w:rsidRDefault="00CA793C">
      <w:pPr>
        <w:pStyle w:val="GPSL2numberedclause"/>
        <w:numPr>
          <w:ilvl w:val="1"/>
          <w:numId w:val="22"/>
        </w:numPr>
        <w:rPr>
          <w:b/>
        </w:rPr>
      </w:pPr>
      <w:r>
        <w:rPr>
          <w:b/>
        </w:rPr>
        <w:t>Internet (In-Bound) (ref 3-SL)</w:t>
      </w:r>
    </w:p>
    <w:p w14:paraId="6AFEFF2D" w14:textId="77777777" w:rsidR="000604FB" w:rsidRDefault="00CA793C">
      <w:r>
        <w:t>Not used. Where a Service Instance of an HSCN Connectivity Service includes an Inbound Internet Service both are deemed to be part of an Integrated Service Instances Set and the Inbound Internet Service is included in the measurement of Service Level refs 1-SL-2, 1-SL-6, 1-SL-7, 1-SL-8 and 1-SL-9.</w:t>
      </w:r>
    </w:p>
    <w:p w14:paraId="6AFEFF2E" w14:textId="77777777" w:rsidR="000604FB" w:rsidRDefault="00CA793C">
      <w:pPr>
        <w:pStyle w:val="GPSL2numberedclause"/>
        <w:numPr>
          <w:ilvl w:val="1"/>
          <w:numId w:val="22"/>
        </w:numPr>
        <w:rPr>
          <w:b/>
        </w:rPr>
      </w:pPr>
      <w:r>
        <w:rPr>
          <w:b/>
        </w:rPr>
        <w:t>Internet (Out-Bound) (ref 4-SL)</w:t>
      </w:r>
    </w:p>
    <w:p w14:paraId="6AFEFF2F" w14:textId="77777777" w:rsidR="000604FB" w:rsidRDefault="00CA793C">
      <w:pPr>
        <w:spacing w:before="120"/>
      </w:pPr>
      <w:r>
        <w:t xml:space="preserve">Not used. Where a Service Instance of an HSCN Connectivity Service includes an Outbound Internet Service both are deemed to be part of an Integrated </w:t>
      </w:r>
      <w:r>
        <w:lastRenderedPageBreak/>
        <w:t>Service Instances Set and the Outbound Internet Service is included in the measurement of Service Level refs 1-SL-2, 1-SL-6, 1-SL-7, 1-SL-8 and 1-SL-9.</w:t>
      </w:r>
    </w:p>
    <w:p w14:paraId="6AFEFF30" w14:textId="77777777" w:rsidR="000604FB" w:rsidRDefault="00CA793C">
      <w:pPr>
        <w:pStyle w:val="GPSL2numberedclause"/>
        <w:keepNext/>
        <w:numPr>
          <w:ilvl w:val="1"/>
          <w:numId w:val="22"/>
        </w:numPr>
        <w:rPr>
          <w:b/>
        </w:rPr>
      </w:pPr>
      <w:r>
        <w:rPr>
          <w:b/>
          <w:sz w:val="24"/>
          <w:szCs w:val="24"/>
        </w:rPr>
        <w:t>Cloud Access service (ref 5-SL)</w:t>
      </w:r>
    </w:p>
    <w:p w14:paraId="6AFEFF31" w14:textId="77777777" w:rsidR="000604FB" w:rsidRDefault="00CA793C">
      <w:pPr>
        <w:spacing w:before="120"/>
      </w:pPr>
      <w:r>
        <w:t>The Service Levels in the table below are applicable to each Standalone Service Instance of Cloud Access Service and Integrated Service Instance Set which includes a Cloud Access Service.</w:t>
      </w:r>
    </w:p>
    <w:p w14:paraId="6AFEFF32" w14:textId="77777777" w:rsidR="000604FB" w:rsidRDefault="000604FB">
      <w:pPr>
        <w:rPr>
          <w:strike/>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0"/>
        <w:gridCol w:w="2620"/>
        <w:gridCol w:w="2752"/>
        <w:gridCol w:w="2882"/>
      </w:tblGrid>
      <w:tr w:rsidR="000604FB" w14:paraId="6AFEFF37" w14:textId="77777777">
        <w:trPr>
          <w:cantSplit/>
          <w:jc w:val="center"/>
        </w:trPr>
        <w:tc>
          <w:tcPr>
            <w:tcW w:w="432" w:type="pct"/>
            <w:tcBorders>
              <w:top w:val="single" w:sz="6" w:space="0" w:color="auto"/>
              <w:left w:val="single" w:sz="6" w:space="0" w:color="auto"/>
              <w:bottom w:val="single" w:sz="6" w:space="0" w:color="auto"/>
              <w:right w:val="single" w:sz="6" w:space="0" w:color="auto"/>
            </w:tcBorders>
            <w:shd w:val="clear" w:color="auto" w:fill="D9D9D9"/>
            <w:vAlign w:val="center"/>
          </w:tcPr>
          <w:p w14:paraId="6AFEFF33" w14:textId="77777777" w:rsidR="000604FB" w:rsidRDefault="00CA793C">
            <w:pPr>
              <w:spacing w:before="40" w:after="40"/>
              <w:ind w:left="8"/>
              <w:rPr>
                <w:b/>
                <w:sz w:val="20"/>
                <w:szCs w:val="20"/>
                <w:lang w:eastAsia="en-GB"/>
              </w:rPr>
            </w:pPr>
            <w:r>
              <w:rPr>
                <w:b/>
                <w:sz w:val="20"/>
                <w:szCs w:val="20"/>
                <w:lang w:eastAsia="en-GB"/>
              </w:rPr>
              <w:t>Ref</w:t>
            </w:r>
          </w:p>
        </w:tc>
        <w:tc>
          <w:tcPr>
            <w:tcW w:w="1450" w:type="pct"/>
            <w:tcBorders>
              <w:top w:val="single" w:sz="6" w:space="0" w:color="auto"/>
              <w:left w:val="single" w:sz="6" w:space="0" w:color="auto"/>
              <w:bottom w:val="single" w:sz="6" w:space="0" w:color="auto"/>
              <w:right w:val="single" w:sz="6" w:space="0" w:color="auto"/>
            </w:tcBorders>
            <w:shd w:val="clear" w:color="auto" w:fill="D9D9D9"/>
            <w:vAlign w:val="center"/>
          </w:tcPr>
          <w:p w14:paraId="6AFEFF34" w14:textId="77777777" w:rsidR="000604FB" w:rsidRDefault="00CA793C">
            <w:pPr>
              <w:spacing w:before="40" w:after="40"/>
              <w:ind w:left="0"/>
              <w:jc w:val="left"/>
              <w:rPr>
                <w:b/>
                <w:sz w:val="20"/>
                <w:szCs w:val="20"/>
                <w:lang w:eastAsia="en-GB"/>
              </w:rPr>
            </w:pPr>
            <w:r>
              <w:rPr>
                <w:b/>
                <w:sz w:val="20"/>
                <w:szCs w:val="20"/>
                <w:lang w:eastAsia="en-GB"/>
              </w:rPr>
              <w:t>Service Level</w:t>
            </w:r>
          </w:p>
        </w:tc>
        <w:tc>
          <w:tcPr>
            <w:tcW w:w="1523" w:type="pct"/>
            <w:tcBorders>
              <w:top w:val="single" w:sz="6" w:space="0" w:color="auto"/>
              <w:left w:val="single" w:sz="6" w:space="0" w:color="auto"/>
              <w:bottom w:val="single" w:sz="6" w:space="0" w:color="auto"/>
              <w:right w:val="single" w:sz="6" w:space="0" w:color="auto"/>
            </w:tcBorders>
            <w:shd w:val="clear" w:color="auto" w:fill="D9D9D9"/>
            <w:vAlign w:val="center"/>
          </w:tcPr>
          <w:p w14:paraId="6AFEFF35" w14:textId="77777777" w:rsidR="000604FB" w:rsidRDefault="00CA793C">
            <w:pPr>
              <w:spacing w:before="40" w:after="40"/>
              <w:ind w:left="0"/>
              <w:rPr>
                <w:b/>
                <w:sz w:val="20"/>
                <w:szCs w:val="20"/>
                <w:lang w:eastAsia="en-GB"/>
              </w:rPr>
            </w:pPr>
            <w:r>
              <w:rPr>
                <w:b/>
                <w:sz w:val="20"/>
                <w:szCs w:val="20"/>
                <w:lang w:eastAsia="en-GB"/>
              </w:rPr>
              <w:t>Service Level Target % (a)</w:t>
            </w:r>
          </w:p>
        </w:tc>
        <w:tc>
          <w:tcPr>
            <w:tcW w:w="1595" w:type="pct"/>
            <w:tcBorders>
              <w:top w:val="single" w:sz="6" w:space="0" w:color="auto"/>
              <w:left w:val="single" w:sz="6" w:space="0" w:color="auto"/>
              <w:bottom w:val="single" w:sz="6" w:space="0" w:color="auto"/>
              <w:right w:val="single" w:sz="6" w:space="0" w:color="auto"/>
            </w:tcBorders>
            <w:shd w:val="clear" w:color="auto" w:fill="D9D9D9"/>
            <w:vAlign w:val="center"/>
          </w:tcPr>
          <w:p w14:paraId="6AFEFF36" w14:textId="77777777" w:rsidR="000604FB" w:rsidRDefault="00CA793C">
            <w:pPr>
              <w:spacing w:before="40" w:after="40"/>
              <w:ind w:left="0"/>
              <w:rPr>
                <w:b/>
                <w:sz w:val="20"/>
                <w:szCs w:val="20"/>
                <w:lang w:eastAsia="en-GB"/>
              </w:rPr>
            </w:pPr>
            <w:r>
              <w:rPr>
                <w:b/>
                <w:sz w:val="20"/>
                <w:szCs w:val="20"/>
                <w:lang w:eastAsia="en-GB"/>
              </w:rPr>
              <w:t>Service Failure Threshold % (b)</w:t>
            </w:r>
          </w:p>
        </w:tc>
      </w:tr>
      <w:tr w:rsidR="000604FB" w14:paraId="6AFEFF42" w14:textId="77777777">
        <w:trPr>
          <w:cantSplit/>
          <w:trHeight w:val="408"/>
          <w:jc w:val="center"/>
        </w:trPr>
        <w:tc>
          <w:tcPr>
            <w:tcW w:w="432" w:type="pct"/>
            <w:vAlign w:val="center"/>
          </w:tcPr>
          <w:p w14:paraId="6AFEFF38" w14:textId="77777777" w:rsidR="000604FB" w:rsidRDefault="00CA793C">
            <w:pPr>
              <w:spacing w:before="40" w:after="40"/>
              <w:ind w:left="8"/>
              <w:rPr>
                <w:rFonts w:eastAsia="Calibri"/>
                <w:color w:val="000000"/>
                <w:sz w:val="20"/>
                <w:szCs w:val="20"/>
                <w:lang w:eastAsia="en-GB"/>
              </w:rPr>
            </w:pPr>
            <w:r>
              <w:rPr>
                <w:rFonts w:eastAsia="Calibri"/>
                <w:color w:val="000000"/>
                <w:sz w:val="20"/>
                <w:szCs w:val="20"/>
                <w:lang w:eastAsia="en-GB"/>
              </w:rPr>
              <w:t>5-SL-1</w:t>
            </w:r>
          </w:p>
        </w:tc>
        <w:tc>
          <w:tcPr>
            <w:tcW w:w="1450" w:type="pct"/>
            <w:shd w:val="clear" w:color="auto" w:fill="auto"/>
          </w:tcPr>
          <w:p w14:paraId="6AFEFF39" w14:textId="77777777" w:rsidR="000604FB" w:rsidRDefault="00CA793C">
            <w:pPr>
              <w:spacing w:before="40" w:after="40"/>
              <w:ind w:left="0"/>
              <w:rPr>
                <w:rFonts w:eastAsia="Calibri"/>
                <w:b/>
                <w:color w:val="000000"/>
                <w:sz w:val="20"/>
                <w:szCs w:val="20"/>
                <w:lang w:eastAsia="en-GB"/>
              </w:rPr>
            </w:pPr>
            <w:r>
              <w:rPr>
                <w:rFonts w:eastAsia="Calibri"/>
                <w:b/>
                <w:color w:val="000000"/>
                <w:sz w:val="20"/>
                <w:szCs w:val="20"/>
                <w:lang w:eastAsia="en-GB"/>
              </w:rPr>
              <w:t>HSCN WAN Availability</w:t>
            </w:r>
          </w:p>
          <w:p w14:paraId="6AFEFF3A" w14:textId="77777777" w:rsidR="000604FB" w:rsidRDefault="00CA793C">
            <w:pPr>
              <w:spacing w:before="40" w:after="40"/>
              <w:ind w:left="0"/>
              <w:rPr>
                <w:rFonts w:eastAsia="Calibri"/>
                <w:color w:val="000000"/>
                <w:sz w:val="20"/>
                <w:szCs w:val="20"/>
                <w:lang w:eastAsia="en-GB"/>
              </w:rPr>
            </w:pPr>
            <w:r>
              <w:rPr>
                <w:rFonts w:eastAsia="Calibri"/>
                <w:color w:val="000000"/>
                <w:sz w:val="20"/>
                <w:szCs w:val="20"/>
                <w:lang w:eastAsia="en-GB"/>
              </w:rPr>
              <w:t>Non-Resilient</w:t>
            </w:r>
          </w:p>
          <w:p w14:paraId="6AFEFF3B" w14:textId="77777777" w:rsidR="000604FB" w:rsidRDefault="00CA793C">
            <w:pPr>
              <w:spacing w:before="40" w:after="40"/>
              <w:ind w:left="0"/>
              <w:rPr>
                <w:rFonts w:eastAsia="Calibri"/>
                <w:color w:val="000000"/>
                <w:sz w:val="20"/>
                <w:szCs w:val="20"/>
                <w:lang w:eastAsia="en-GB"/>
              </w:rPr>
            </w:pPr>
            <w:r>
              <w:rPr>
                <w:rFonts w:eastAsia="Calibri"/>
                <w:color w:val="000000"/>
                <w:sz w:val="20"/>
                <w:szCs w:val="20"/>
                <w:lang w:eastAsia="en-GB"/>
              </w:rPr>
              <w:t>Resilient</w:t>
            </w:r>
          </w:p>
        </w:tc>
        <w:tc>
          <w:tcPr>
            <w:tcW w:w="1523" w:type="pct"/>
            <w:shd w:val="clear" w:color="auto" w:fill="auto"/>
          </w:tcPr>
          <w:p w14:paraId="6AFEFF3C" w14:textId="77777777" w:rsidR="000604FB" w:rsidRDefault="000604FB">
            <w:pPr>
              <w:spacing w:before="40" w:after="40"/>
              <w:ind w:left="0"/>
              <w:rPr>
                <w:sz w:val="20"/>
                <w:szCs w:val="20"/>
              </w:rPr>
            </w:pPr>
          </w:p>
          <w:p w14:paraId="6AFEFF3D" w14:textId="77777777" w:rsidR="000604FB" w:rsidRDefault="00CA793C">
            <w:pPr>
              <w:spacing w:before="40" w:after="40"/>
              <w:ind w:left="0"/>
              <w:rPr>
                <w:sz w:val="20"/>
                <w:szCs w:val="20"/>
              </w:rPr>
            </w:pPr>
            <w:r>
              <w:rPr>
                <w:sz w:val="20"/>
                <w:szCs w:val="20"/>
              </w:rPr>
              <w:t>99.95%</w:t>
            </w:r>
          </w:p>
          <w:p w14:paraId="6AFEFF3E" w14:textId="77777777" w:rsidR="000604FB" w:rsidRDefault="00CA793C">
            <w:pPr>
              <w:spacing w:before="40" w:after="40"/>
              <w:ind w:left="0"/>
              <w:rPr>
                <w:sz w:val="20"/>
                <w:szCs w:val="20"/>
              </w:rPr>
            </w:pPr>
            <w:r>
              <w:rPr>
                <w:sz w:val="20"/>
                <w:szCs w:val="20"/>
              </w:rPr>
              <w:t>99.99%</w:t>
            </w:r>
          </w:p>
        </w:tc>
        <w:tc>
          <w:tcPr>
            <w:tcW w:w="1595" w:type="pct"/>
            <w:shd w:val="clear" w:color="auto" w:fill="auto"/>
          </w:tcPr>
          <w:p w14:paraId="6AFEFF3F" w14:textId="77777777" w:rsidR="000604FB" w:rsidRDefault="000604FB">
            <w:pPr>
              <w:spacing w:before="40" w:after="40"/>
              <w:ind w:left="0"/>
              <w:rPr>
                <w:sz w:val="20"/>
                <w:szCs w:val="20"/>
              </w:rPr>
            </w:pPr>
          </w:p>
          <w:p w14:paraId="6AFEFF40" w14:textId="77777777" w:rsidR="000604FB" w:rsidRDefault="00CA793C">
            <w:pPr>
              <w:spacing w:before="40" w:after="40"/>
              <w:ind w:left="0"/>
              <w:rPr>
                <w:sz w:val="20"/>
                <w:szCs w:val="20"/>
              </w:rPr>
            </w:pPr>
            <w:r>
              <w:rPr>
                <w:sz w:val="20"/>
                <w:szCs w:val="20"/>
              </w:rPr>
              <w:t>99%</w:t>
            </w:r>
          </w:p>
          <w:p w14:paraId="6AFEFF41" w14:textId="77777777" w:rsidR="000604FB" w:rsidRDefault="00CA793C">
            <w:pPr>
              <w:spacing w:before="40" w:after="40"/>
              <w:ind w:left="0"/>
              <w:rPr>
                <w:sz w:val="20"/>
                <w:szCs w:val="20"/>
              </w:rPr>
            </w:pPr>
            <w:r>
              <w:rPr>
                <w:sz w:val="20"/>
                <w:szCs w:val="20"/>
              </w:rPr>
              <w:t>99.5%</w:t>
            </w:r>
          </w:p>
        </w:tc>
      </w:tr>
      <w:tr w:rsidR="000604FB" w14:paraId="6AFEFF47" w14:textId="77777777">
        <w:trPr>
          <w:cantSplit/>
          <w:trHeight w:val="304"/>
          <w:jc w:val="center"/>
        </w:trPr>
        <w:tc>
          <w:tcPr>
            <w:tcW w:w="432" w:type="pct"/>
            <w:vAlign w:val="center"/>
          </w:tcPr>
          <w:p w14:paraId="6AFEFF43" w14:textId="77777777" w:rsidR="000604FB" w:rsidRDefault="00CA793C">
            <w:pPr>
              <w:spacing w:before="40" w:after="40"/>
              <w:ind w:left="8"/>
              <w:rPr>
                <w:rFonts w:eastAsia="Calibri"/>
                <w:color w:val="000000"/>
                <w:sz w:val="20"/>
                <w:szCs w:val="20"/>
                <w:lang w:eastAsia="en-GB"/>
              </w:rPr>
            </w:pPr>
            <w:r>
              <w:rPr>
                <w:rFonts w:eastAsia="Calibri"/>
                <w:color w:val="000000"/>
                <w:sz w:val="20"/>
                <w:szCs w:val="20"/>
                <w:lang w:eastAsia="en-GB"/>
              </w:rPr>
              <w:t>5-SL-2</w:t>
            </w:r>
          </w:p>
        </w:tc>
        <w:tc>
          <w:tcPr>
            <w:tcW w:w="1450" w:type="pct"/>
            <w:shd w:val="clear" w:color="auto" w:fill="auto"/>
          </w:tcPr>
          <w:p w14:paraId="6AFEFF44" w14:textId="77777777" w:rsidR="000604FB" w:rsidRDefault="00CA793C">
            <w:pPr>
              <w:spacing w:before="40" w:after="40"/>
              <w:ind w:left="0"/>
              <w:rPr>
                <w:rFonts w:eastAsia="Calibri"/>
                <w:b/>
                <w:color w:val="000000"/>
                <w:sz w:val="20"/>
                <w:szCs w:val="20"/>
                <w:lang w:eastAsia="en-GB"/>
              </w:rPr>
            </w:pPr>
            <w:r>
              <w:rPr>
                <w:rFonts w:eastAsia="Calibri"/>
                <w:b/>
                <w:color w:val="000000"/>
                <w:sz w:val="20"/>
                <w:szCs w:val="20"/>
                <w:lang w:eastAsia="en-GB"/>
              </w:rPr>
              <w:t>HSCN WAN Latency</w:t>
            </w:r>
          </w:p>
        </w:tc>
        <w:tc>
          <w:tcPr>
            <w:tcW w:w="1523" w:type="pct"/>
            <w:shd w:val="clear" w:color="auto" w:fill="auto"/>
          </w:tcPr>
          <w:p w14:paraId="6AFEFF45" w14:textId="77777777" w:rsidR="000604FB" w:rsidRDefault="00CA793C">
            <w:pPr>
              <w:spacing w:before="40" w:after="40"/>
              <w:ind w:left="0"/>
              <w:rPr>
                <w:rFonts w:eastAsia="Calibri"/>
                <w:color w:val="000000"/>
                <w:sz w:val="20"/>
                <w:szCs w:val="20"/>
                <w:lang w:eastAsia="en-GB"/>
              </w:rPr>
            </w:pPr>
            <w:r>
              <w:rPr>
                <w:sz w:val="20"/>
                <w:szCs w:val="20"/>
              </w:rPr>
              <w:t>Average of &lt;= 30ms</w:t>
            </w:r>
          </w:p>
        </w:tc>
        <w:tc>
          <w:tcPr>
            <w:tcW w:w="1595" w:type="pct"/>
            <w:shd w:val="clear" w:color="auto" w:fill="auto"/>
          </w:tcPr>
          <w:p w14:paraId="6AFEFF46" w14:textId="77777777" w:rsidR="000604FB" w:rsidRDefault="00CA793C">
            <w:pPr>
              <w:spacing w:before="40" w:after="40"/>
              <w:ind w:left="0"/>
              <w:rPr>
                <w:rFonts w:eastAsia="Calibri"/>
                <w:color w:val="000000"/>
                <w:sz w:val="20"/>
                <w:szCs w:val="20"/>
                <w:lang w:eastAsia="en-GB"/>
              </w:rPr>
            </w:pPr>
            <w:r>
              <w:rPr>
                <w:sz w:val="20"/>
                <w:szCs w:val="20"/>
              </w:rPr>
              <w:t>Average of &gt;= 40ms</w:t>
            </w:r>
          </w:p>
        </w:tc>
      </w:tr>
      <w:tr w:rsidR="000604FB" w14:paraId="6AFEFF4D" w14:textId="77777777">
        <w:trPr>
          <w:cantSplit/>
          <w:trHeight w:val="408"/>
          <w:jc w:val="center"/>
        </w:trPr>
        <w:tc>
          <w:tcPr>
            <w:tcW w:w="432" w:type="pct"/>
            <w:vAlign w:val="center"/>
          </w:tcPr>
          <w:p w14:paraId="6AFEFF48" w14:textId="77777777" w:rsidR="000604FB" w:rsidRDefault="00CA793C">
            <w:pPr>
              <w:spacing w:before="40" w:after="40"/>
              <w:ind w:left="8"/>
              <w:rPr>
                <w:rFonts w:eastAsia="Calibri"/>
                <w:color w:val="000000"/>
                <w:sz w:val="20"/>
                <w:szCs w:val="20"/>
                <w:lang w:eastAsia="en-GB"/>
              </w:rPr>
            </w:pPr>
            <w:r>
              <w:rPr>
                <w:rFonts w:eastAsia="Calibri"/>
                <w:color w:val="000000"/>
                <w:sz w:val="20"/>
                <w:szCs w:val="20"/>
                <w:lang w:eastAsia="en-GB"/>
              </w:rPr>
              <w:t>5-SL-3</w:t>
            </w:r>
          </w:p>
        </w:tc>
        <w:tc>
          <w:tcPr>
            <w:tcW w:w="1450" w:type="pct"/>
            <w:shd w:val="clear" w:color="auto" w:fill="auto"/>
          </w:tcPr>
          <w:p w14:paraId="6AFEFF49" w14:textId="77777777" w:rsidR="000604FB" w:rsidRDefault="00CA793C">
            <w:pPr>
              <w:spacing w:before="40" w:after="40"/>
              <w:ind w:left="0"/>
              <w:rPr>
                <w:rFonts w:eastAsia="Calibri"/>
                <w:b/>
                <w:color w:val="000000"/>
                <w:sz w:val="20"/>
                <w:szCs w:val="20"/>
                <w:lang w:eastAsia="en-GB"/>
              </w:rPr>
            </w:pPr>
            <w:r>
              <w:rPr>
                <w:rFonts w:eastAsia="Calibri"/>
                <w:b/>
                <w:color w:val="000000"/>
                <w:sz w:val="20"/>
                <w:szCs w:val="20"/>
                <w:lang w:eastAsia="en-GB"/>
              </w:rPr>
              <w:t>HSCN WAN Jitter</w:t>
            </w:r>
          </w:p>
          <w:p w14:paraId="6AFEFF4A" w14:textId="77777777" w:rsidR="000604FB" w:rsidRDefault="000604FB">
            <w:pPr>
              <w:spacing w:before="40" w:after="40"/>
              <w:ind w:left="0"/>
              <w:rPr>
                <w:rFonts w:eastAsia="Calibri"/>
                <w:b/>
                <w:color w:val="000000"/>
                <w:sz w:val="20"/>
                <w:szCs w:val="20"/>
                <w:lang w:eastAsia="en-GB"/>
              </w:rPr>
            </w:pPr>
          </w:p>
        </w:tc>
        <w:tc>
          <w:tcPr>
            <w:tcW w:w="1523" w:type="pct"/>
            <w:shd w:val="clear" w:color="auto" w:fill="auto"/>
          </w:tcPr>
          <w:p w14:paraId="6AFEFF4B" w14:textId="77777777" w:rsidR="000604FB" w:rsidRDefault="00CA793C">
            <w:pPr>
              <w:spacing w:before="40" w:after="40"/>
              <w:ind w:left="0"/>
              <w:rPr>
                <w:sz w:val="20"/>
                <w:szCs w:val="20"/>
              </w:rPr>
            </w:pPr>
            <w:r>
              <w:rPr>
                <w:sz w:val="20"/>
                <w:szCs w:val="20"/>
              </w:rPr>
              <w:t>Average of &lt;20ms and Peak &lt;30ms</w:t>
            </w:r>
          </w:p>
        </w:tc>
        <w:tc>
          <w:tcPr>
            <w:tcW w:w="1595" w:type="pct"/>
            <w:shd w:val="clear" w:color="auto" w:fill="auto"/>
          </w:tcPr>
          <w:p w14:paraId="6AFEFF4C" w14:textId="77777777" w:rsidR="000604FB" w:rsidRDefault="00CA793C">
            <w:pPr>
              <w:spacing w:before="40" w:after="40"/>
              <w:ind w:left="0"/>
              <w:rPr>
                <w:rFonts w:eastAsia="Calibri"/>
                <w:color w:val="000000"/>
                <w:sz w:val="20"/>
                <w:szCs w:val="20"/>
                <w:lang w:eastAsia="en-GB"/>
              </w:rPr>
            </w:pPr>
            <w:r>
              <w:rPr>
                <w:rFonts w:eastAsia="Calibri"/>
                <w:color w:val="000000"/>
                <w:sz w:val="20"/>
                <w:szCs w:val="20"/>
                <w:lang w:eastAsia="en-GB"/>
              </w:rPr>
              <w:t>Average of &gt;=30ms or a Peak of &gt;40ms</w:t>
            </w:r>
          </w:p>
        </w:tc>
      </w:tr>
      <w:tr w:rsidR="000604FB" w14:paraId="6AFEFF52" w14:textId="77777777">
        <w:trPr>
          <w:cantSplit/>
          <w:trHeight w:val="408"/>
          <w:jc w:val="center"/>
        </w:trPr>
        <w:tc>
          <w:tcPr>
            <w:tcW w:w="432" w:type="pct"/>
            <w:vAlign w:val="center"/>
          </w:tcPr>
          <w:p w14:paraId="6AFEFF4E" w14:textId="77777777" w:rsidR="000604FB" w:rsidRDefault="00CA793C">
            <w:pPr>
              <w:spacing w:before="40" w:after="40"/>
              <w:ind w:left="8"/>
              <w:rPr>
                <w:rFonts w:eastAsia="Calibri"/>
                <w:color w:val="000000"/>
                <w:sz w:val="20"/>
                <w:szCs w:val="20"/>
                <w:lang w:eastAsia="en-GB"/>
              </w:rPr>
            </w:pPr>
            <w:r>
              <w:rPr>
                <w:rFonts w:eastAsia="Calibri"/>
                <w:color w:val="000000"/>
                <w:sz w:val="20"/>
                <w:szCs w:val="20"/>
                <w:lang w:eastAsia="en-GB"/>
              </w:rPr>
              <w:t>5-SL-4</w:t>
            </w:r>
          </w:p>
        </w:tc>
        <w:tc>
          <w:tcPr>
            <w:tcW w:w="1450" w:type="pct"/>
            <w:shd w:val="clear" w:color="auto" w:fill="auto"/>
          </w:tcPr>
          <w:p w14:paraId="6AFEFF4F" w14:textId="77777777" w:rsidR="000604FB" w:rsidRDefault="00CA793C">
            <w:pPr>
              <w:spacing w:before="40" w:after="40"/>
              <w:ind w:left="0"/>
              <w:rPr>
                <w:rFonts w:eastAsia="Calibri"/>
                <w:b/>
                <w:color w:val="000000"/>
                <w:sz w:val="20"/>
                <w:szCs w:val="20"/>
                <w:lang w:eastAsia="en-GB"/>
              </w:rPr>
            </w:pPr>
            <w:r>
              <w:rPr>
                <w:rFonts w:eastAsia="Calibri"/>
                <w:b/>
                <w:color w:val="000000"/>
                <w:sz w:val="20"/>
                <w:szCs w:val="20"/>
                <w:lang w:eastAsia="en-GB"/>
              </w:rPr>
              <w:t>HSCN WAN Packet loss</w:t>
            </w:r>
          </w:p>
        </w:tc>
        <w:tc>
          <w:tcPr>
            <w:tcW w:w="1523" w:type="pct"/>
            <w:shd w:val="clear" w:color="auto" w:fill="auto"/>
          </w:tcPr>
          <w:p w14:paraId="6AFEFF50" w14:textId="77777777" w:rsidR="000604FB" w:rsidRDefault="00CA793C">
            <w:pPr>
              <w:spacing w:before="40" w:after="40"/>
              <w:ind w:left="0"/>
              <w:rPr>
                <w:sz w:val="20"/>
                <w:szCs w:val="20"/>
              </w:rPr>
            </w:pPr>
            <w:r>
              <w:rPr>
                <w:sz w:val="20"/>
                <w:szCs w:val="20"/>
              </w:rPr>
              <w:t>Packet loss of &lt; 0.5%</w:t>
            </w:r>
          </w:p>
        </w:tc>
        <w:tc>
          <w:tcPr>
            <w:tcW w:w="1595" w:type="pct"/>
            <w:shd w:val="clear" w:color="auto" w:fill="auto"/>
          </w:tcPr>
          <w:p w14:paraId="6AFEFF51" w14:textId="77777777" w:rsidR="000604FB" w:rsidRDefault="00CA793C">
            <w:pPr>
              <w:spacing w:before="40" w:after="40"/>
              <w:ind w:left="0"/>
              <w:rPr>
                <w:sz w:val="20"/>
                <w:szCs w:val="20"/>
              </w:rPr>
            </w:pPr>
            <w:r>
              <w:rPr>
                <w:sz w:val="20"/>
                <w:szCs w:val="20"/>
              </w:rPr>
              <w:t>Packet loss of &gt;=1%</w:t>
            </w:r>
          </w:p>
        </w:tc>
      </w:tr>
      <w:tr w:rsidR="000604FB" w14:paraId="6AFEFF57" w14:textId="77777777">
        <w:trPr>
          <w:cantSplit/>
          <w:trHeight w:val="408"/>
          <w:jc w:val="center"/>
        </w:trPr>
        <w:tc>
          <w:tcPr>
            <w:tcW w:w="432" w:type="pct"/>
            <w:vAlign w:val="center"/>
          </w:tcPr>
          <w:p w14:paraId="6AFEFF53" w14:textId="77777777" w:rsidR="000604FB" w:rsidRDefault="00CA793C">
            <w:pPr>
              <w:spacing w:before="40" w:after="40"/>
              <w:ind w:left="8"/>
              <w:rPr>
                <w:rFonts w:eastAsia="Calibri"/>
                <w:color w:val="000000"/>
                <w:sz w:val="20"/>
                <w:szCs w:val="20"/>
                <w:lang w:eastAsia="en-GB"/>
              </w:rPr>
            </w:pPr>
            <w:r>
              <w:rPr>
                <w:rFonts w:eastAsia="Calibri"/>
                <w:color w:val="000000"/>
                <w:sz w:val="20"/>
                <w:szCs w:val="20"/>
                <w:lang w:eastAsia="en-GB"/>
              </w:rPr>
              <w:t>5-SL-5</w:t>
            </w:r>
          </w:p>
        </w:tc>
        <w:tc>
          <w:tcPr>
            <w:tcW w:w="1450" w:type="pct"/>
            <w:shd w:val="clear" w:color="auto" w:fill="auto"/>
          </w:tcPr>
          <w:p w14:paraId="6AFEFF54" w14:textId="77777777" w:rsidR="000604FB" w:rsidRDefault="00CA793C">
            <w:pPr>
              <w:spacing w:before="40" w:after="40"/>
              <w:ind w:left="0"/>
              <w:rPr>
                <w:rFonts w:eastAsia="Calibri"/>
                <w:b/>
                <w:color w:val="000000"/>
                <w:sz w:val="20"/>
                <w:szCs w:val="20"/>
                <w:lang w:eastAsia="en-GB"/>
              </w:rPr>
            </w:pPr>
            <w:r>
              <w:rPr>
                <w:rFonts w:eastAsia="Calibri"/>
                <w:b/>
                <w:color w:val="000000"/>
                <w:sz w:val="20"/>
                <w:szCs w:val="20"/>
                <w:lang w:eastAsia="en-GB"/>
              </w:rPr>
              <w:t xml:space="preserve">Incident Fix Times </w:t>
            </w:r>
            <w:r>
              <w:rPr>
                <w:rFonts w:eastAsia="Calibri"/>
                <w:color w:val="000000"/>
                <w:sz w:val="20"/>
                <w:szCs w:val="20"/>
                <w:lang w:eastAsia="en-GB"/>
              </w:rPr>
              <w:t>(all Severity Levels included)</w:t>
            </w:r>
            <w:r>
              <w:rPr>
                <w:rFonts w:eastAsia="Calibri"/>
                <w:b/>
                <w:color w:val="000000"/>
                <w:sz w:val="20"/>
                <w:szCs w:val="20"/>
                <w:lang w:eastAsia="en-GB"/>
              </w:rPr>
              <w:t xml:space="preserve"> </w:t>
            </w:r>
          </w:p>
        </w:tc>
        <w:tc>
          <w:tcPr>
            <w:tcW w:w="1523" w:type="pct"/>
            <w:shd w:val="clear" w:color="auto" w:fill="auto"/>
          </w:tcPr>
          <w:p w14:paraId="6AFEFF55" w14:textId="77777777" w:rsidR="000604FB" w:rsidRDefault="00CA793C">
            <w:pPr>
              <w:spacing w:before="40" w:after="40"/>
              <w:ind w:left="0"/>
              <w:rPr>
                <w:sz w:val="20"/>
                <w:szCs w:val="20"/>
              </w:rPr>
            </w:pPr>
            <w:r>
              <w:rPr>
                <w:sz w:val="20"/>
                <w:szCs w:val="20"/>
              </w:rPr>
              <w:t>100% Fixed within the target Fix time</w:t>
            </w:r>
          </w:p>
        </w:tc>
        <w:tc>
          <w:tcPr>
            <w:tcW w:w="1595" w:type="pct"/>
            <w:shd w:val="clear" w:color="auto" w:fill="auto"/>
          </w:tcPr>
          <w:p w14:paraId="6AFEFF56" w14:textId="77777777" w:rsidR="000604FB" w:rsidRDefault="00CA793C">
            <w:pPr>
              <w:spacing w:before="40" w:after="40"/>
              <w:ind w:left="0"/>
              <w:rPr>
                <w:sz w:val="20"/>
                <w:szCs w:val="20"/>
              </w:rPr>
            </w:pPr>
            <w:r>
              <w:rPr>
                <w:sz w:val="20"/>
                <w:szCs w:val="20"/>
              </w:rPr>
              <w:t>Less than 90% Fixed within the target Fix time</w:t>
            </w:r>
          </w:p>
        </w:tc>
      </w:tr>
    </w:tbl>
    <w:p w14:paraId="6AFEFF58" w14:textId="77777777" w:rsidR="000604FB" w:rsidRDefault="000604FB">
      <w:pPr>
        <w:spacing w:before="120"/>
      </w:pPr>
    </w:p>
    <w:p w14:paraId="6AFEFF59" w14:textId="77777777" w:rsidR="000604FB" w:rsidRDefault="00CA793C">
      <w:pPr>
        <w:pStyle w:val="GPSL2numberedclause"/>
        <w:numPr>
          <w:ilvl w:val="1"/>
          <w:numId w:val="61"/>
        </w:numPr>
        <w:rPr>
          <w:b/>
          <w:sz w:val="24"/>
          <w:szCs w:val="24"/>
        </w:rPr>
      </w:pPr>
      <w:r>
        <w:rPr>
          <w:b/>
          <w:sz w:val="24"/>
          <w:szCs w:val="24"/>
        </w:rPr>
        <w:t xml:space="preserve"> Session Initiation Protocol Service (ref 6-SL)</w:t>
      </w:r>
    </w:p>
    <w:p w14:paraId="6AFEFF5A" w14:textId="77777777" w:rsidR="000604FB" w:rsidRDefault="00CA793C">
      <w:pPr>
        <w:pStyle w:val="GPSL2numberedclause"/>
        <w:numPr>
          <w:ilvl w:val="0"/>
          <w:numId w:val="0"/>
        </w:numPr>
        <w:ind w:left="709"/>
      </w:pPr>
      <w:r>
        <w:t xml:space="preserve"> [Where required, the Service Levels applicable to each Service Instance of a SIP Service will be specified in the Customer’s Statement of Requirements.]</w:t>
      </w:r>
    </w:p>
    <w:p w14:paraId="6AFEFF5B" w14:textId="77777777" w:rsidR="000604FB" w:rsidRDefault="000604FB">
      <w:pPr>
        <w:pStyle w:val="GPSL2numberedclause"/>
        <w:numPr>
          <w:ilvl w:val="0"/>
          <w:numId w:val="0"/>
        </w:numPr>
        <w:ind w:left="709"/>
      </w:pPr>
    </w:p>
    <w:p w14:paraId="6AFEFF5C" w14:textId="77777777" w:rsidR="000604FB" w:rsidRDefault="00CA793C">
      <w:pPr>
        <w:pStyle w:val="GPSL2numberedclause"/>
        <w:numPr>
          <w:ilvl w:val="1"/>
          <w:numId w:val="62"/>
        </w:numPr>
        <w:rPr>
          <w:b/>
        </w:rPr>
      </w:pPr>
      <w:r>
        <w:rPr>
          <w:b/>
        </w:rPr>
        <w:t>VPN (Standalone Service) (ref 7-SL)</w:t>
      </w:r>
    </w:p>
    <w:p w14:paraId="6AFEFF5D" w14:textId="77777777" w:rsidR="000604FB" w:rsidRDefault="00CA793C">
      <w:pPr>
        <w:pStyle w:val="GPSL2numberedclause"/>
        <w:numPr>
          <w:ilvl w:val="0"/>
          <w:numId w:val="0"/>
        </w:numPr>
        <w:ind w:left="709"/>
        <w:rPr>
          <w:b/>
        </w:rPr>
      </w:pPr>
      <w:r>
        <w:t>The Service Levels in the table below are applicable to each Standalone Service Instance of a VPN Service.</w:t>
      </w:r>
    </w:p>
    <w:p w14:paraId="6AFEFF5E" w14:textId="77777777" w:rsidR="000604FB" w:rsidRDefault="000604FB">
      <w:pPr>
        <w:pStyle w:val="GPSL2numberedclause"/>
        <w:numPr>
          <w:ilvl w:val="0"/>
          <w:numId w:val="0"/>
        </w:numPr>
        <w:ind w:left="709"/>
        <w:rPr>
          <w: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0"/>
        <w:gridCol w:w="2620"/>
        <w:gridCol w:w="2752"/>
        <w:gridCol w:w="2882"/>
      </w:tblGrid>
      <w:tr w:rsidR="000604FB" w14:paraId="6AFEFF63" w14:textId="77777777">
        <w:trPr>
          <w:cantSplit/>
          <w:jc w:val="center"/>
        </w:trPr>
        <w:tc>
          <w:tcPr>
            <w:tcW w:w="432" w:type="pct"/>
            <w:tcBorders>
              <w:top w:val="single" w:sz="6" w:space="0" w:color="auto"/>
              <w:left w:val="single" w:sz="6" w:space="0" w:color="auto"/>
              <w:bottom w:val="single" w:sz="6" w:space="0" w:color="auto"/>
              <w:right w:val="single" w:sz="6" w:space="0" w:color="auto"/>
            </w:tcBorders>
            <w:shd w:val="clear" w:color="auto" w:fill="D9D9D9"/>
            <w:vAlign w:val="center"/>
          </w:tcPr>
          <w:p w14:paraId="6AFEFF5F" w14:textId="77777777" w:rsidR="000604FB" w:rsidRDefault="00CA793C">
            <w:pPr>
              <w:keepNext/>
              <w:spacing w:before="40" w:after="40"/>
              <w:ind w:left="0"/>
              <w:rPr>
                <w:b/>
                <w:sz w:val="20"/>
                <w:szCs w:val="20"/>
                <w:lang w:eastAsia="en-GB"/>
              </w:rPr>
            </w:pPr>
            <w:r>
              <w:rPr>
                <w:b/>
                <w:sz w:val="20"/>
                <w:szCs w:val="20"/>
                <w:lang w:eastAsia="en-GB"/>
              </w:rPr>
              <w:t>Ref</w:t>
            </w:r>
          </w:p>
        </w:tc>
        <w:tc>
          <w:tcPr>
            <w:tcW w:w="1450" w:type="pct"/>
            <w:tcBorders>
              <w:top w:val="single" w:sz="6" w:space="0" w:color="auto"/>
              <w:left w:val="single" w:sz="6" w:space="0" w:color="auto"/>
              <w:bottom w:val="single" w:sz="6" w:space="0" w:color="auto"/>
              <w:right w:val="single" w:sz="6" w:space="0" w:color="auto"/>
            </w:tcBorders>
            <w:shd w:val="clear" w:color="auto" w:fill="D9D9D9"/>
            <w:vAlign w:val="center"/>
          </w:tcPr>
          <w:p w14:paraId="6AFEFF60" w14:textId="77777777" w:rsidR="000604FB" w:rsidRDefault="00CA793C">
            <w:pPr>
              <w:keepNext/>
              <w:spacing w:before="40" w:after="40"/>
              <w:ind w:left="0"/>
              <w:jc w:val="left"/>
              <w:rPr>
                <w:b/>
                <w:sz w:val="20"/>
                <w:szCs w:val="20"/>
                <w:lang w:eastAsia="en-GB"/>
              </w:rPr>
            </w:pPr>
            <w:r>
              <w:rPr>
                <w:b/>
                <w:sz w:val="20"/>
                <w:szCs w:val="20"/>
                <w:lang w:eastAsia="en-GB"/>
              </w:rPr>
              <w:t>Service Level</w:t>
            </w:r>
          </w:p>
        </w:tc>
        <w:tc>
          <w:tcPr>
            <w:tcW w:w="1523" w:type="pct"/>
            <w:tcBorders>
              <w:top w:val="single" w:sz="6" w:space="0" w:color="auto"/>
              <w:left w:val="single" w:sz="6" w:space="0" w:color="auto"/>
              <w:bottom w:val="single" w:sz="6" w:space="0" w:color="auto"/>
              <w:right w:val="single" w:sz="6" w:space="0" w:color="auto"/>
            </w:tcBorders>
            <w:shd w:val="clear" w:color="auto" w:fill="D9D9D9"/>
            <w:vAlign w:val="center"/>
          </w:tcPr>
          <w:p w14:paraId="6AFEFF61" w14:textId="77777777" w:rsidR="000604FB" w:rsidRDefault="00CA793C">
            <w:pPr>
              <w:keepNext/>
              <w:spacing w:before="40" w:after="40"/>
              <w:ind w:left="0"/>
              <w:rPr>
                <w:b/>
                <w:sz w:val="20"/>
                <w:szCs w:val="20"/>
                <w:lang w:eastAsia="en-GB"/>
              </w:rPr>
            </w:pPr>
            <w:r>
              <w:rPr>
                <w:b/>
                <w:sz w:val="20"/>
                <w:szCs w:val="20"/>
                <w:lang w:eastAsia="en-GB"/>
              </w:rPr>
              <w:t>Service Level Target % (a)</w:t>
            </w:r>
          </w:p>
        </w:tc>
        <w:tc>
          <w:tcPr>
            <w:tcW w:w="1595" w:type="pct"/>
            <w:tcBorders>
              <w:top w:val="single" w:sz="6" w:space="0" w:color="auto"/>
              <w:left w:val="single" w:sz="6" w:space="0" w:color="auto"/>
              <w:bottom w:val="single" w:sz="6" w:space="0" w:color="auto"/>
              <w:right w:val="single" w:sz="6" w:space="0" w:color="auto"/>
            </w:tcBorders>
            <w:shd w:val="clear" w:color="auto" w:fill="D9D9D9"/>
            <w:vAlign w:val="center"/>
          </w:tcPr>
          <w:p w14:paraId="6AFEFF62" w14:textId="77777777" w:rsidR="000604FB" w:rsidRDefault="00CA793C">
            <w:pPr>
              <w:keepNext/>
              <w:spacing w:before="40" w:after="40"/>
              <w:ind w:left="0"/>
              <w:rPr>
                <w:b/>
                <w:sz w:val="20"/>
                <w:szCs w:val="20"/>
                <w:lang w:eastAsia="en-GB"/>
              </w:rPr>
            </w:pPr>
            <w:r>
              <w:rPr>
                <w:b/>
                <w:sz w:val="20"/>
                <w:szCs w:val="20"/>
                <w:lang w:eastAsia="en-GB"/>
              </w:rPr>
              <w:t>Service Failure Threshold % (b)</w:t>
            </w:r>
          </w:p>
        </w:tc>
      </w:tr>
      <w:tr w:rsidR="000604FB" w14:paraId="6AFEFF6C" w14:textId="77777777">
        <w:trPr>
          <w:cantSplit/>
          <w:trHeight w:val="408"/>
          <w:jc w:val="center"/>
        </w:trPr>
        <w:tc>
          <w:tcPr>
            <w:tcW w:w="432" w:type="pct"/>
            <w:vAlign w:val="center"/>
          </w:tcPr>
          <w:p w14:paraId="6AFEFF64" w14:textId="77777777" w:rsidR="000604FB" w:rsidRDefault="00CA793C">
            <w:pPr>
              <w:keepNext/>
              <w:spacing w:before="40" w:after="40"/>
              <w:ind w:left="0"/>
              <w:rPr>
                <w:rFonts w:eastAsia="Calibri"/>
                <w:color w:val="000000"/>
                <w:sz w:val="20"/>
                <w:szCs w:val="20"/>
                <w:lang w:eastAsia="en-GB"/>
              </w:rPr>
            </w:pPr>
            <w:r>
              <w:rPr>
                <w:rFonts w:eastAsia="Calibri"/>
                <w:color w:val="000000"/>
                <w:sz w:val="20"/>
                <w:szCs w:val="20"/>
                <w:lang w:eastAsia="en-GB"/>
              </w:rPr>
              <w:t>7-SL- 1</w:t>
            </w:r>
          </w:p>
        </w:tc>
        <w:tc>
          <w:tcPr>
            <w:tcW w:w="1450" w:type="pct"/>
            <w:shd w:val="clear" w:color="auto" w:fill="auto"/>
            <w:vAlign w:val="center"/>
          </w:tcPr>
          <w:p w14:paraId="6AFEFF65" w14:textId="77777777" w:rsidR="000604FB" w:rsidRDefault="00CA793C">
            <w:pPr>
              <w:keepNext/>
              <w:spacing w:before="40" w:after="40"/>
              <w:ind w:left="0"/>
              <w:rPr>
                <w:rFonts w:eastAsia="Calibri"/>
                <w:b/>
                <w:color w:val="000000"/>
                <w:sz w:val="20"/>
                <w:szCs w:val="20"/>
                <w:lang w:eastAsia="en-GB"/>
              </w:rPr>
            </w:pPr>
            <w:r>
              <w:rPr>
                <w:rFonts w:eastAsia="Calibri"/>
                <w:b/>
                <w:color w:val="000000"/>
                <w:sz w:val="20"/>
                <w:szCs w:val="20"/>
                <w:lang w:eastAsia="en-GB"/>
              </w:rPr>
              <w:t>Availability</w:t>
            </w:r>
          </w:p>
          <w:p w14:paraId="6AFEFF66" w14:textId="77777777" w:rsidR="000604FB" w:rsidRDefault="00CA793C">
            <w:pPr>
              <w:keepNext/>
              <w:spacing w:before="40" w:after="40"/>
              <w:ind w:left="0"/>
              <w:rPr>
                <w:rFonts w:eastAsia="Calibri"/>
                <w:color w:val="000000"/>
                <w:sz w:val="20"/>
                <w:szCs w:val="20"/>
                <w:lang w:eastAsia="en-GB"/>
              </w:rPr>
            </w:pPr>
            <w:r>
              <w:rPr>
                <w:rFonts w:eastAsia="Calibri"/>
                <w:color w:val="000000"/>
                <w:sz w:val="20"/>
                <w:szCs w:val="20"/>
                <w:lang w:eastAsia="en-GB"/>
              </w:rPr>
              <w:t>Non-Resilient</w:t>
            </w:r>
          </w:p>
          <w:p w14:paraId="6AFEFF67" w14:textId="77777777" w:rsidR="000604FB" w:rsidRDefault="00CA793C">
            <w:pPr>
              <w:keepNext/>
              <w:spacing w:before="40" w:after="40"/>
              <w:ind w:left="0"/>
              <w:rPr>
                <w:rFonts w:eastAsia="Calibri"/>
                <w:color w:val="000000"/>
                <w:sz w:val="20"/>
                <w:szCs w:val="20"/>
                <w:lang w:eastAsia="en-GB"/>
              </w:rPr>
            </w:pPr>
            <w:r>
              <w:rPr>
                <w:sz w:val="20"/>
                <w:szCs w:val="20"/>
              </w:rPr>
              <w:t xml:space="preserve">Resilient </w:t>
            </w:r>
          </w:p>
        </w:tc>
        <w:tc>
          <w:tcPr>
            <w:tcW w:w="1523" w:type="pct"/>
            <w:shd w:val="clear" w:color="auto" w:fill="auto"/>
            <w:vAlign w:val="center"/>
          </w:tcPr>
          <w:p w14:paraId="6AFEFF68" w14:textId="77777777" w:rsidR="000604FB" w:rsidRDefault="00CA793C">
            <w:pPr>
              <w:keepNext/>
              <w:spacing w:before="40" w:after="40"/>
              <w:ind w:left="0"/>
              <w:rPr>
                <w:sz w:val="20"/>
                <w:szCs w:val="20"/>
              </w:rPr>
            </w:pPr>
            <w:r>
              <w:rPr>
                <w:sz w:val="20"/>
                <w:szCs w:val="20"/>
              </w:rPr>
              <w:t>99%</w:t>
            </w:r>
          </w:p>
          <w:p w14:paraId="6AFEFF69" w14:textId="77777777" w:rsidR="000604FB" w:rsidRDefault="00CA793C">
            <w:pPr>
              <w:keepNext/>
              <w:spacing w:before="40" w:after="40"/>
              <w:ind w:left="0"/>
              <w:rPr>
                <w:rFonts w:eastAsia="Calibri"/>
                <w:color w:val="000000"/>
                <w:sz w:val="20"/>
                <w:szCs w:val="20"/>
                <w:lang w:eastAsia="en-GB"/>
              </w:rPr>
            </w:pPr>
            <w:r>
              <w:rPr>
                <w:sz w:val="20"/>
                <w:szCs w:val="20"/>
              </w:rPr>
              <w:t>99.99%</w:t>
            </w:r>
          </w:p>
        </w:tc>
        <w:tc>
          <w:tcPr>
            <w:tcW w:w="1595" w:type="pct"/>
            <w:shd w:val="clear" w:color="auto" w:fill="auto"/>
            <w:vAlign w:val="center"/>
          </w:tcPr>
          <w:p w14:paraId="6AFEFF6A" w14:textId="77777777" w:rsidR="000604FB" w:rsidRDefault="00CA793C">
            <w:pPr>
              <w:keepNext/>
              <w:spacing w:before="40" w:after="40"/>
              <w:ind w:left="0"/>
              <w:rPr>
                <w:rFonts w:eastAsia="Calibri"/>
                <w:color w:val="000000"/>
                <w:sz w:val="20"/>
                <w:szCs w:val="20"/>
                <w:lang w:eastAsia="en-GB"/>
              </w:rPr>
            </w:pPr>
            <w:r>
              <w:rPr>
                <w:rFonts w:eastAsia="Calibri"/>
                <w:color w:val="000000"/>
                <w:sz w:val="20"/>
                <w:szCs w:val="20"/>
                <w:lang w:eastAsia="en-GB"/>
              </w:rPr>
              <w:t>98.5%</w:t>
            </w:r>
          </w:p>
          <w:p w14:paraId="6AFEFF6B" w14:textId="77777777" w:rsidR="000604FB" w:rsidRDefault="00CA793C">
            <w:pPr>
              <w:keepNext/>
              <w:spacing w:before="40" w:after="40"/>
              <w:ind w:left="0"/>
              <w:rPr>
                <w:rFonts w:eastAsia="Calibri"/>
                <w:color w:val="000000"/>
                <w:sz w:val="20"/>
                <w:szCs w:val="20"/>
                <w:lang w:eastAsia="en-GB"/>
              </w:rPr>
            </w:pPr>
            <w:r>
              <w:rPr>
                <w:rFonts w:eastAsia="Calibri"/>
                <w:color w:val="000000"/>
                <w:sz w:val="20"/>
                <w:szCs w:val="20"/>
                <w:lang w:eastAsia="en-GB"/>
              </w:rPr>
              <w:t>99.5%</w:t>
            </w:r>
          </w:p>
        </w:tc>
      </w:tr>
      <w:tr w:rsidR="000604FB" w14:paraId="6AFEFF71" w14:textId="77777777">
        <w:trPr>
          <w:cantSplit/>
          <w:trHeight w:val="408"/>
          <w:jc w:val="center"/>
        </w:trPr>
        <w:tc>
          <w:tcPr>
            <w:tcW w:w="432" w:type="pct"/>
            <w:vAlign w:val="center"/>
          </w:tcPr>
          <w:p w14:paraId="6AFEFF6D" w14:textId="77777777" w:rsidR="000604FB" w:rsidRDefault="00CA793C">
            <w:pPr>
              <w:keepNext/>
              <w:spacing w:before="40" w:after="40"/>
              <w:ind w:left="0"/>
              <w:rPr>
                <w:rFonts w:eastAsia="Calibri"/>
                <w:color w:val="000000"/>
                <w:sz w:val="20"/>
                <w:szCs w:val="20"/>
                <w:lang w:eastAsia="en-GB"/>
              </w:rPr>
            </w:pPr>
            <w:r>
              <w:rPr>
                <w:rFonts w:eastAsia="Calibri"/>
                <w:color w:val="000000"/>
                <w:sz w:val="20"/>
                <w:szCs w:val="20"/>
                <w:lang w:eastAsia="en-GB"/>
              </w:rPr>
              <w:t>7-SL-2</w:t>
            </w:r>
          </w:p>
        </w:tc>
        <w:tc>
          <w:tcPr>
            <w:tcW w:w="1450" w:type="pct"/>
            <w:shd w:val="clear" w:color="auto" w:fill="auto"/>
          </w:tcPr>
          <w:p w14:paraId="6AFEFF6E" w14:textId="77777777" w:rsidR="000604FB" w:rsidRDefault="00CA793C">
            <w:pPr>
              <w:keepNext/>
              <w:spacing w:before="40" w:after="40"/>
              <w:ind w:left="0"/>
              <w:rPr>
                <w:rFonts w:eastAsia="Calibri"/>
                <w:color w:val="000000"/>
                <w:sz w:val="20"/>
                <w:szCs w:val="20"/>
                <w:lang w:eastAsia="en-GB"/>
              </w:rPr>
            </w:pPr>
            <w:r>
              <w:rPr>
                <w:rFonts w:eastAsia="Calibri"/>
                <w:color w:val="000000"/>
                <w:sz w:val="20"/>
                <w:szCs w:val="20"/>
                <w:lang w:eastAsia="en-GB"/>
              </w:rPr>
              <w:t>Incident Fix Times (all Severity Levels included)</w:t>
            </w:r>
          </w:p>
        </w:tc>
        <w:tc>
          <w:tcPr>
            <w:tcW w:w="1523" w:type="pct"/>
            <w:shd w:val="clear" w:color="auto" w:fill="auto"/>
          </w:tcPr>
          <w:p w14:paraId="6AFEFF6F" w14:textId="77777777" w:rsidR="000604FB" w:rsidRDefault="00CA793C">
            <w:pPr>
              <w:keepNext/>
              <w:spacing w:before="40" w:after="40"/>
              <w:ind w:left="0"/>
              <w:rPr>
                <w:sz w:val="20"/>
                <w:szCs w:val="20"/>
              </w:rPr>
            </w:pPr>
            <w:r>
              <w:rPr>
                <w:sz w:val="20"/>
                <w:szCs w:val="20"/>
              </w:rPr>
              <w:t>100% Fixed within the target Fix time</w:t>
            </w:r>
          </w:p>
        </w:tc>
        <w:tc>
          <w:tcPr>
            <w:tcW w:w="1595" w:type="pct"/>
            <w:shd w:val="clear" w:color="auto" w:fill="auto"/>
          </w:tcPr>
          <w:p w14:paraId="6AFEFF70" w14:textId="77777777" w:rsidR="000604FB" w:rsidRDefault="00CA793C">
            <w:pPr>
              <w:keepNext/>
              <w:spacing w:before="40" w:after="40"/>
              <w:ind w:left="0"/>
              <w:rPr>
                <w:rFonts w:eastAsia="Calibri"/>
                <w:color w:val="000000"/>
                <w:sz w:val="20"/>
                <w:szCs w:val="20"/>
                <w:lang w:eastAsia="en-GB"/>
              </w:rPr>
            </w:pPr>
            <w:r>
              <w:rPr>
                <w:sz w:val="20"/>
                <w:szCs w:val="20"/>
              </w:rPr>
              <w:t>Less than 90% Fixed within the target Fix time</w:t>
            </w:r>
          </w:p>
        </w:tc>
      </w:tr>
    </w:tbl>
    <w:p w14:paraId="6AFEFF72" w14:textId="77777777" w:rsidR="000604FB" w:rsidRDefault="000604FB">
      <w:pPr>
        <w:pStyle w:val="GPSL2numberedclause"/>
        <w:numPr>
          <w:ilvl w:val="0"/>
          <w:numId w:val="0"/>
        </w:numPr>
        <w:ind w:left="1135"/>
        <w:rPr>
          <w:b/>
        </w:rPr>
      </w:pPr>
    </w:p>
    <w:p w14:paraId="2FFCA7D1" w14:textId="77777777" w:rsidR="00964B02" w:rsidRDefault="00964B02">
      <w:pPr>
        <w:pStyle w:val="GPSL2numberedclause"/>
        <w:numPr>
          <w:ilvl w:val="0"/>
          <w:numId w:val="0"/>
        </w:numPr>
        <w:ind w:left="1135"/>
        <w:rPr>
          <w:b/>
        </w:rPr>
      </w:pPr>
    </w:p>
    <w:p w14:paraId="0ABEBCB1" w14:textId="77777777" w:rsidR="00964B02" w:rsidRDefault="00964B02">
      <w:pPr>
        <w:pStyle w:val="GPSL2numberedclause"/>
        <w:numPr>
          <w:ilvl w:val="0"/>
          <w:numId w:val="0"/>
        </w:numPr>
        <w:ind w:left="1135"/>
        <w:rPr>
          <w:b/>
        </w:rPr>
      </w:pPr>
    </w:p>
    <w:p w14:paraId="52599BE1" w14:textId="77777777" w:rsidR="00964B02" w:rsidRDefault="00964B02">
      <w:pPr>
        <w:pStyle w:val="GPSL2numberedclause"/>
        <w:numPr>
          <w:ilvl w:val="0"/>
          <w:numId w:val="0"/>
        </w:numPr>
        <w:ind w:left="1135"/>
        <w:rPr>
          <w:b/>
        </w:rPr>
      </w:pPr>
    </w:p>
    <w:p w14:paraId="52BDEED0" w14:textId="77777777" w:rsidR="00964B02" w:rsidRDefault="00964B02">
      <w:pPr>
        <w:pStyle w:val="GPSL2numberedclause"/>
        <w:numPr>
          <w:ilvl w:val="0"/>
          <w:numId w:val="0"/>
        </w:numPr>
        <w:ind w:left="1135"/>
        <w:rPr>
          <w:b/>
        </w:rPr>
      </w:pPr>
    </w:p>
    <w:p w14:paraId="6AFEFF73" w14:textId="77777777" w:rsidR="000604FB" w:rsidRDefault="00CA793C">
      <w:pPr>
        <w:pStyle w:val="GPSL2numberedclause"/>
        <w:numPr>
          <w:ilvl w:val="1"/>
          <w:numId w:val="59"/>
        </w:numPr>
        <w:rPr>
          <w:b/>
        </w:rPr>
      </w:pPr>
      <w:r>
        <w:rPr>
          <w:b/>
        </w:rPr>
        <w:lastRenderedPageBreak/>
        <w:t>Managed Firewall (Standalone Service) (ref 8-SL)</w:t>
      </w:r>
    </w:p>
    <w:p w14:paraId="6AFEFF74" w14:textId="77777777" w:rsidR="000604FB" w:rsidRDefault="00CA793C">
      <w:pPr>
        <w:pStyle w:val="GPSL2numberedclause"/>
        <w:numPr>
          <w:ilvl w:val="0"/>
          <w:numId w:val="0"/>
        </w:numPr>
        <w:ind w:left="709"/>
      </w:pPr>
      <w:r>
        <w:t>The Service Levels in the table below are applicable to each Standalone Service Instance of a Managed Firewall Service.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59"/>
        <w:gridCol w:w="2541"/>
        <w:gridCol w:w="2752"/>
        <w:gridCol w:w="2882"/>
      </w:tblGrid>
      <w:tr w:rsidR="000604FB" w14:paraId="6AFEFF79" w14:textId="77777777">
        <w:trPr>
          <w:cantSplit/>
          <w:jc w:val="center"/>
        </w:trPr>
        <w:tc>
          <w:tcPr>
            <w:tcW w:w="475" w:type="pct"/>
            <w:tcBorders>
              <w:top w:val="single" w:sz="6" w:space="0" w:color="auto"/>
              <w:left w:val="single" w:sz="6" w:space="0" w:color="auto"/>
              <w:bottom w:val="single" w:sz="6" w:space="0" w:color="auto"/>
              <w:right w:val="single" w:sz="6" w:space="0" w:color="auto"/>
            </w:tcBorders>
            <w:shd w:val="clear" w:color="auto" w:fill="D9D9D9"/>
            <w:vAlign w:val="center"/>
          </w:tcPr>
          <w:p w14:paraId="6AFEFF75" w14:textId="77777777" w:rsidR="000604FB" w:rsidRDefault="00CA793C">
            <w:pPr>
              <w:spacing w:before="40" w:after="40"/>
              <w:ind w:left="0"/>
              <w:rPr>
                <w:b/>
                <w:sz w:val="20"/>
                <w:szCs w:val="20"/>
                <w:lang w:eastAsia="en-GB"/>
              </w:rPr>
            </w:pPr>
            <w:r>
              <w:rPr>
                <w:b/>
                <w:sz w:val="20"/>
                <w:szCs w:val="20"/>
                <w:lang w:eastAsia="en-GB"/>
              </w:rPr>
              <w:t>Ref</w:t>
            </w:r>
          </w:p>
        </w:tc>
        <w:tc>
          <w:tcPr>
            <w:tcW w:w="1406" w:type="pct"/>
            <w:tcBorders>
              <w:top w:val="single" w:sz="6" w:space="0" w:color="auto"/>
              <w:left w:val="single" w:sz="6" w:space="0" w:color="auto"/>
              <w:bottom w:val="single" w:sz="6" w:space="0" w:color="auto"/>
              <w:right w:val="single" w:sz="6" w:space="0" w:color="auto"/>
            </w:tcBorders>
            <w:shd w:val="clear" w:color="auto" w:fill="D9D9D9"/>
            <w:vAlign w:val="center"/>
          </w:tcPr>
          <w:p w14:paraId="6AFEFF76" w14:textId="77777777" w:rsidR="000604FB" w:rsidRDefault="00CA793C">
            <w:pPr>
              <w:spacing w:before="40" w:after="40"/>
              <w:ind w:left="0"/>
              <w:jc w:val="left"/>
              <w:rPr>
                <w:b/>
                <w:sz w:val="20"/>
                <w:szCs w:val="20"/>
                <w:lang w:eastAsia="en-GB"/>
              </w:rPr>
            </w:pPr>
            <w:r>
              <w:rPr>
                <w:b/>
                <w:sz w:val="20"/>
                <w:szCs w:val="20"/>
                <w:lang w:eastAsia="en-GB"/>
              </w:rPr>
              <w:t>Service Level</w:t>
            </w:r>
          </w:p>
        </w:tc>
        <w:tc>
          <w:tcPr>
            <w:tcW w:w="1523" w:type="pct"/>
            <w:tcBorders>
              <w:top w:val="single" w:sz="6" w:space="0" w:color="auto"/>
              <w:left w:val="single" w:sz="6" w:space="0" w:color="auto"/>
              <w:bottom w:val="single" w:sz="6" w:space="0" w:color="auto"/>
              <w:right w:val="single" w:sz="6" w:space="0" w:color="auto"/>
            </w:tcBorders>
            <w:shd w:val="clear" w:color="auto" w:fill="D9D9D9"/>
            <w:vAlign w:val="center"/>
          </w:tcPr>
          <w:p w14:paraId="6AFEFF77" w14:textId="77777777" w:rsidR="000604FB" w:rsidRDefault="00CA793C">
            <w:pPr>
              <w:spacing w:before="40" w:after="40"/>
              <w:ind w:left="0"/>
              <w:rPr>
                <w:b/>
                <w:sz w:val="20"/>
                <w:szCs w:val="20"/>
                <w:lang w:eastAsia="en-GB"/>
              </w:rPr>
            </w:pPr>
            <w:r>
              <w:rPr>
                <w:b/>
                <w:sz w:val="20"/>
                <w:szCs w:val="20"/>
                <w:lang w:eastAsia="en-GB"/>
              </w:rPr>
              <w:t>Service Level Target % (a)</w:t>
            </w:r>
          </w:p>
        </w:tc>
        <w:tc>
          <w:tcPr>
            <w:tcW w:w="1595" w:type="pct"/>
            <w:tcBorders>
              <w:top w:val="single" w:sz="6" w:space="0" w:color="auto"/>
              <w:left w:val="single" w:sz="6" w:space="0" w:color="auto"/>
              <w:bottom w:val="single" w:sz="6" w:space="0" w:color="auto"/>
              <w:right w:val="single" w:sz="6" w:space="0" w:color="auto"/>
            </w:tcBorders>
            <w:shd w:val="clear" w:color="auto" w:fill="D9D9D9"/>
            <w:vAlign w:val="center"/>
          </w:tcPr>
          <w:p w14:paraId="6AFEFF78" w14:textId="77777777" w:rsidR="000604FB" w:rsidRDefault="00CA793C">
            <w:pPr>
              <w:spacing w:before="40" w:after="40"/>
              <w:ind w:left="0"/>
              <w:rPr>
                <w:b/>
                <w:sz w:val="20"/>
                <w:szCs w:val="20"/>
                <w:lang w:eastAsia="en-GB"/>
              </w:rPr>
            </w:pPr>
            <w:r>
              <w:rPr>
                <w:b/>
                <w:sz w:val="20"/>
                <w:szCs w:val="20"/>
                <w:lang w:eastAsia="en-GB"/>
              </w:rPr>
              <w:t>Service Failure Threshold % (b)</w:t>
            </w:r>
          </w:p>
        </w:tc>
      </w:tr>
      <w:tr w:rsidR="000604FB" w14:paraId="6AFEFF82" w14:textId="77777777">
        <w:trPr>
          <w:cantSplit/>
          <w:trHeight w:val="408"/>
          <w:jc w:val="center"/>
        </w:trPr>
        <w:tc>
          <w:tcPr>
            <w:tcW w:w="475" w:type="pct"/>
            <w:vAlign w:val="center"/>
          </w:tcPr>
          <w:p w14:paraId="6AFEFF7A" w14:textId="77777777" w:rsidR="000604FB" w:rsidRDefault="00CA793C">
            <w:pPr>
              <w:spacing w:before="40" w:after="40"/>
              <w:ind w:left="0"/>
              <w:rPr>
                <w:rFonts w:eastAsia="Calibri"/>
                <w:color w:val="000000"/>
                <w:sz w:val="20"/>
                <w:szCs w:val="20"/>
                <w:lang w:eastAsia="en-GB"/>
              </w:rPr>
            </w:pPr>
            <w:r>
              <w:rPr>
                <w:rFonts w:eastAsia="Calibri"/>
                <w:color w:val="000000"/>
                <w:sz w:val="20"/>
                <w:szCs w:val="20"/>
                <w:lang w:eastAsia="en-GB"/>
              </w:rPr>
              <w:t>8-SL- 1</w:t>
            </w:r>
          </w:p>
        </w:tc>
        <w:tc>
          <w:tcPr>
            <w:tcW w:w="1406" w:type="pct"/>
            <w:shd w:val="clear" w:color="auto" w:fill="auto"/>
            <w:vAlign w:val="center"/>
          </w:tcPr>
          <w:p w14:paraId="6AFEFF7B" w14:textId="77777777" w:rsidR="000604FB" w:rsidRDefault="00CA793C">
            <w:pPr>
              <w:spacing w:before="40" w:after="40"/>
              <w:ind w:left="0"/>
              <w:rPr>
                <w:rFonts w:eastAsia="Calibri"/>
                <w:b/>
                <w:color w:val="000000"/>
                <w:sz w:val="20"/>
                <w:szCs w:val="20"/>
                <w:lang w:eastAsia="en-GB"/>
              </w:rPr>
            </w:pPr>
            <w:r>
              <w:rPr>
                <w:rFonts w:eastAsia="Calibri"/>
                <w:b/>
                <w:color w:val="000000"/>
                <w:sz w:val="20"/>
                <w:szCs w:val="20"/>
                <w:lang w:eastAsia="en-GB"/>
              </w:rPr>
              <w:t>Availability</w:t>
            </w:r>
          </w:p>
          <w:p w14:paraId="6AFEFF7C" w14:textId="77777777" w:rsidR="000604FB" w:rsidRDefault="00CA793C">
            <w:pPr>
              <w:spacing w:before="40" w:after="40"/>
              <w:ind w:left="0"/>
              <w:rPr>
                <w:rFonts w:eastAsia="Calibri"/>
                <w:color w:val="000000"/>
                <w:sz w:val="20"/>
                <w:szCs w:val="20"/>
                <w:lang w:eastAsia="en-GB"/>
              </w:rPr>
            </w:pPr>
            <w:r>
              <w:rPr>
                <w:rFonts w:eastAsia="Calibri"/>
                <w:color w:val="000000"/>
                <w:sz w:val="20"/>
                <w:szCs w:val="20"/>
                <w:lang w:eastAsia="en-GB"/>
              </w:rPr>
              <w:t>Non-Resilient</w:t>
            </w:r>
          </w:p>
          <w:p w14:paraId="6AFEFF7D" w14:textId="77777777" w:rsidR="000604FB" w:rsidRDefault="00CA793C">
            <w:pPr>
              <w:spacing w:before="40" w:after="40"/>
              <w:ind w:left="0"/>
              <w:rPr>
                <w:rFonts w:eastAsia="Calibri"/>
                <w:color w:val="000000"/>
                <w:sz w:val="20"/>
                <w:szCs w:val="20"/>
                <w:lang w:eastAsia="en-GB"/>
              </w:rPr>
            </w:pPr>
            <w:r>
              <w:rPr>
                <w:sz w:val="20"/>
                <w:szCs w:val="20"/>
              </w:rPr>
              <w:t>Resilient</w:t>
            </w:r>
          </w:p>
        </w:tc>
        <w:tc>
          <w:tcPr>
            <w:tcW w:w="1523" w:type="pct"/>
            <w:shd w:val="clear" w:color="auto" w:fill="auto"/>
            <w:vAlign w:val="center"/>
          </w:tcPr>
          <w:p w14:paraId="6AFEFF7E" w14:textId="77777777" w:rsidR="000604FB" w:rsidRDefault="00CA793C">
            <w:pPr>
              <w:spacing w:before="40" w:after="40"/>
              <w:ind w:left="0"/>
              <w:rPr>
                <w:sz w:val="20"/>
                <w:szCs w:val="20"/>
              </w:rPr>
            </w:pPr>
            <w:r>
              <w:rPr>
                <w:sz w:val="20"/>
                <w:szCs w:val="20"/>
              </w:rPr>
              <w:t>99%</w:t>
            </w:r>
          </w:p>
          <w:p w14:paraId="6AFEFF7F" w14:textId="77777777" w:rsidR="000604FB" w:rsidRDefault="00CA793C">
            <w:pPr>
              <w:spacing w:before="40" w:after="40"/>
              <w:ind w:left="0"/>
              <w:rPr>
                <w:rFonts w:eastAsia="Calibri"/>
                <w:color w:val="000000"/>
                <w:sz w:val="20"/>
                <w:szCs w:val="20"/>
                <w:lang w:eastAsia="en-GB"/>
              </w:rPr>
            </w:pPr>
            <w:r>
              <w:rPr>
                <w:sz w:val="20"/>
                <w:szCs w:val="20"/>
              </w:rPr>
              <w:t>99.99%</w:t>
            </w:r>
          </w:p>
        </w:tc>
        <w:tc>
          <w:tcPr>
            <w:tcW w:w="1595" w:type="pct"/>
            <w:shd w:val="clear" w:color="auto" w:fill="auto"/>
            <w:vAlign w:val="center"/>
          </w:tcPr>
          <w:p w14:paraId="6AFEFF80" w14:textId="77777777" w:rsidR="000604FB" w:rsidRDefault="00CA793C">
            <w:pPr>
              <w:spacing w:before="40" w:after="40"/>
              <w:ind w:left="0"/>
              <w:rPr>
                <w:rFonts w:eastAsia="Calibri"/>
                <w:color w:val="000000"/>
                <w:sz w:val="20"/>
                <w:szCs w:val="20"/>
                <w:lang w:eastAsia="en-GB"/>
              </w:rPr>
            </w:pPr>
            <w:r>
              <w:rPr>
                <w:rFonts w:eastAsia="Calibri"/>
                <w:color w:val="000000"/>
                <w:sz w:val="20"/>
                <w:szCs w:val="20"/>
                <w:lang w:eastAsia="en-GB"/>
              </w:rPr>
              <w:t>98.5%</w:t>
            </w:r>
          </w:p>
          <w:p w14:paraId="6AFEFF81" w14:textId="77777777" w:rsidR="000604FB" w:rsidRDefault="00CA793C">
            <w:pPr>
              <w:spacing w:before="40" w:after="40"/>
              <w:ind w:left="0"/>
              <w:rPr>
                <w:rFonts w:eastAsia="Calibri"/>
                <w:color w:val="000000"/>
                <w:sz w:val="20"/>
                <w:szCs w:val="20"/>
                <w:lang w:eastAsia="en-GB"/>
              </w:rPr>
            </w:pPr>
            <w:r>
              <w:rPr>
                <w:rFonts w:eastAsia="Calibri"/>
                <w:color w:val="000000"/>
                <w:sz w:val="20"/>
                <w:szCs w:val="20"/>
                <w:lang w:eastAsia="en-GB"/>
              </w:rPr>
              <w:t>99.5%</w:t>
            </w:r>
          </w:p>
        </w:tc>
      </w:tr>
      <w:tr w:rsidR="000604FB" w14:paraId="6AFEFF87" w14:textId="77777777">
        <w:trPr>
          <w:cantSplit/>
          <w:trHeight w:val="408"/>
          <w:jc w:val="center"/>
        </w:trPr>
        <w:tc>
          <w:tcPr>
            <w:tcW w:w="475" w:type="pct"/>
            <w:vAlign w:val="center"/>
          </w:tcPr>
          <w:p w14:paraId="6AFEFF83" w14:textId="77777777" w:rsidR="000604FB" w:rsidRDefault="00CA793C">
            <w:pPr>
              <w:spacing w:before="40" w:after="40"/>
              <w:ind w:left="0"/>
              <w:rPr>
                <w:rFonts w:eastAsia="Calibri"/>
                <w:color w:val="000000"/>
                <w:sz w:val="20"/>
                <w:szCs w:val="20"/>
                <w:lang w:eastAsia="en-GB"/>
              </w:rPr>
            </w:pPr>
            <w:r>
              <w:rPr>
                <w:rFonts w:eastAsia="Calibri"/>
                <w:color w:val="000000"/>
                <w:sz w:val="20"/>
                <w:szCs w:val="20"/>
                <w:lang w:eastAsia="en-GB"/>
              </w:rPr>
              <w:t>8-SL-2</w:t>
            </w:r>
          </w:p>
        </w:tc>
        <w:tc>
          <w:tcPr>
            <w:tcW w:w="1406" w:type="pct"/>
            <w:shd w:val="clear" w:color="auto" w:fill="auto"/>
          </w:tcPr>
          <w:p w14:paraId="6AFEFF84" w14:textId="77777777" w:rsidR="000604FB" w:rsidRDefault="00CA793C">
            <w:pPr>
              <w:spacing w:before="40" w:after="40"/>
              <w:ind w:left="0"/>
              <w:rPr>
                <w:rFonts w:eastAsia="Calibri"/>
                <w:color w:val="000000"/>
                <w:sz w:val="20"/>
                <w:szCs w:val="20"/>
                <w:lang w:eastAsia="en-GB"/>
              </w:rPr>
            </w:pPr>
            <w:r>
              <w:rPr>
                <w:rFonts w:eastAsia="Calibri"/>
                <w:color w:val="000000"/>
                <w:sz w:val="20"/>
                <w:szCs w:val="20"/>
                <w:lang w:eastAsia="en-GB"/>
              </w:rPr>
              <w:t xml:space="preserve">Incident Fix Times (all Severity Levels included) </w:t>
            </w:r>
          </w:p>
        </w:tc>
        <w:tc>
          <w:tcPr>
            <w:tcW w:w="1523" w:type="pct"/>
            <w:shd w:val="clear" w:color="auto" w:fill="auto"/>
          </w:tcPr>
          <w:p w14:paraId="6AFEFF85" w14:textId="77777777" w:rsidR="000604FB" w:rsidRDefault="00CA793C">
            <w:pPr>
              <w:spacing w:before="40" w:after="40"/>
              <w:ind w:left="0"/>
              <w:rPr>
                <w:sz w:val="20"/>
                <w:szCs w:val="20"/>
              </w:rPr>
            </w:pPr>
            <w:r>
              <w:rPr>
                <w:sz w:val="20"/>
                <w:szCs w:val="20"/>
              </w:rPr>
              <w:t>100% Fixed within the target Fix time</w:t>
            </w:r>
          </w:p>
        </w:tc>
        <w:tc>
          <w:tcPr>
            <w:tcW w:w="1595" w:type="pct"/>
            <w:shd w:val="clear" w:color="auto" w:fill="auto"/>
          </w:tcPr>
          <w:p w14:paraId="6AFEFF86" w14:textId="77777777" w:rsidR="000604FB" w:rsidRDefault="00CA793C">
            <w:pPr>
              <w:spacing w:before="40" w:after="40"/>
              <w:ind w:left="0"/>
              <w:rPr>
                <w:rFonts w:eastAsia="Calibri"/>
                <w:color w:val="000000"/>
                <w:sz w:val="20"/>
                <w:szCs w:val="20"/>
                <w:lang w:eastAsia="en-GB"/>
              </w:rPr>
            </w:pPr>
            <w:r>
              <w:rPr>
                <w:sz w:val="20"/>
                <w:szCs w:val="20"/>
              </w:rPr>
              <w:t>Less than 90% Fixed within the target Fix time</w:t>
            </w:r>
          </w:p>
        </w:tc>
      </w:tr>
    </w:tbl>
    <w:p w14:paraId="6AFEFF88" w14:textId="77777777" w:rsidR="000604FB" w:rsidRDefault="000604FB">
      <w:pPr>
        <w:rPr>
          <w:lang w:eastAsia="zh-CN"/>
        </w:rPr>
      </w:pPr>
    </w:p>
    <w:p w14:paraId="6AFEFF89" w14:textId="77777777" w:rsidR="000604FB" w:rsidRDefault="000604FB">
      <w:pPr>
        <w:rPr>
          <w:lang w:eastAsia="zh-CN"/>
        </w:rPr>
      </w:pPr>
    </w:p>
    <w:p w14:paraId="6AFEFF8A" w14:textId="77777777" w:rsidR="000604FB" w:rsidRDefault="00CA793C">
      <w:pPr>
        <w:pStyle w:val="GPSL2numberedclause"/>
        <w:numPr>
          <w:ilvl w:val="1"/>
          <w:numId w:val="59"/>
        </w:numPr>
        <w:rPr>
          <w:b/>
        </w:rPr>
      </w:pPr>
      <w:r>
        <w:rPr>
          <w:b/>
        </w:rPr>
        <w:t>Intrusion Detection / Intrusion Prevention System (Standalone Service) (ref 9-SL)</w:t>
      </w:r>
    </w:p>
    <w:p w14:paraId="6AFEFF8B" w14:textId="77777777" w:rsidR="000604FB" w:rsidRDefault="00CA793C">
      <w:pPr>
        <w:pStyle w:val="GPSL2numberedclause"/>
        <w:numPr>
          <w:ilvl w:val="0"/>
          <w:numId w:val="0"/>
        </w:numPr>
        <w:ind w:left="709"/>
      </w:pPr>
      <w:r>
        <w:t>The Service Levels in the table below are applicable to each Standalone Service Instance of an Intrusion Detection / Intrusion Prevention System.</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59"/>
        <w:gridCol w:w="2541"/>
        <w:gridCol w:w="2752"/>
        <w:gridCol w:w="2882"/>
      </w:tblGrid>
      <w:tr w:rsidR="000604FB" w14:paraId="6AFEFF90" w14:textId="77777777">
        <w:trPr>
          <w:cantSplit/>
          <w:jc w:val="center"/>
        </w:trPr>
        <w:tc>
          <w:tcPr>
            <w:tcW w:w="475" w:type="pct"/>
            <w:tcBorders>
              <w:top w:val="single" w:sz="6" w:space="0" w:color="auto"/>
              <w:left w:val="single" w:sz="6" w:space="0" w:color="auto"/>
              <w:bottom w:val="single" w:sz="6" w:space="0" w:color="auto"/>
              <w:right w:val="single" w:sz="6" w:space="0" w:color="auto"/>
            </w:tcBorders>
            <w:shd w:val="clear" w:color="auto" w:fill="D9D9D9"/>
            <w:vAlign w:val="center"/>
          </w:tcPr>
          <w:p w14:paraId="6AFEFF8C" w14:textId="77777777" w:rsidR="000604FB" w:rsidRDefault="00CA793C">
            <w:pPr>
              <w:spacing w:before="40" w:after="40"/>
              <w:ind w:left="0"/>
              <w:rPr>
                <w:b/>
                <w:sz w:val="20"/>
                <w:szCs w:val="20"/>
                <w:lang w:eastAsia="en-GB"/>
              </w:rPr>
            </w:pPr>
            <w:r>
              <w:rPr>
                <w:b/>
                <w:sz w:val="20"/>
                <w:szCs w:val="20"/>
                <w:lang w:eastAsia="en-GB"/>
              </w:rPr>
              <w:t>Ref</w:t>
            </w:r>
          </w:p>
        </w:tc>
        <w:tc>
          <w:tcPr>
            <w:tcW w:w="1406" w:type="pct"/>
            <w:tcBorders>
              <w:top w:val="single" w:sz="6" w:space="0" w:color="auto"/>
              <w:left w:val="single" w:sz="6" w:space="0" w:color="auto"/>
              <w:bottom w:val="single" w:sz="6" w:space="0" w:color="auto"/>
              <w:right w:val="single" w:sz="6" w:space="0" w:color="auto"/>
            </w:tcBorders>
            <w:shd w:val="clear" w:color="auto" w:fill="D9D9D9"/>
            <w:vAlign w:val="center"/>
          </w:tcPr>
          <w:p w14:paraId="6AFEFF8D" w14:textId="77777777" w:rsidR="000604FB" w:rsidRDefault="00CA793C">
            <w:pPr>
              <w:spacing w:before="40" w:after="40"/>
              <w:ind w:left="0"/>
              <w:rPr>
                <w:b/>
                <w:sz w:val="20"/>
                <w:szCs w:val="20"/>
                <w:lang w:eastAsia="en-GB"/>
              </w:rPr>
            </w:pPr>
            <w:r>
              <w:rPr>
                <w:b/>
                <w:sz w:val="20"/>
                <w:szCs w:val="20"/>
                <w:lang w:eastAsia="en-GB"/>
              </w:rPr>
              <w:t>Service Level</w:t>
            </w:r>
          </w:p>
        </w:tc>
        <w:tc>
          <w:tcPr>
            <w:tcW w:w="1523" w:type="pct"/>
            <w:tcBorders>
              <w:top w:val="single" w:sz="6" w:space="0" w:color="auto"/>
              <w:left w:val="single" w:sz="6" w:space="0" w:color="auto"/>
              <w:bottom w:val="single" w:sz="6" w:space="0" w:color="auto"/>
              <w:right w:val="single" w:sz="6" w:space="0" w:color="auto"/>
            </w:tcBorders>
            <w:shd w:val="clear" w:color="auto" w:fill="D9D9D9"/>
            <w:vAlign w:val="center"/>
          </w:tcPr>
          <w:p w14:paraId="6AFEFF8E" w14:textId="77777777" w:rsidR="000604FB" w:rsidRDefault="00CA793C">
            <w:pPr>
              <w:spacing w:before="40" w:after="40"/>
              <w:ind w:left="0"/>
              <w:rPr>
                <w:b/>
                <w:sz w:val="20"/>
                <w:szCs w:val="20"/>
                <w:lang w:eastAsia="en-GB"/>
              </w:rPr>
            </w:pPr>
            <w:r>
              <w:rPr>
                <w:b/>
                <w:sz w:val="20"/>
                <w:szCs w:val="20"/>
                <w:lang w:eastAsia="en-GB"/>
              </w:rPr>
              <w:t>Service Level Target % (a)</w:t>
            </w:r>
          </w:p>
        </w:tc>
        <w:tc>
          <w:tcPr>
            <w:tcW w:w="1595" w:type="pct"/>
            <w:tcBorders>
              <w:top w:val="single" w:sz="6" w:space="0" w:color="auto"/>
              <w:left w:val="single" w:sz="6" w:space="0" w:color="auto"/>
              <w:bottom w:val="single" w:sz="6" w:space="0" w:color="auto"/>
              <w:right w:val="single" w:sz="6" w:space="0" w:color="auto"/>
            </w:tcBorders>
            <w:shd w:val="clear" w:color="auto" w:fill="D9D9D9"/>
            <w:vAlign w:val="center"/>
          </w:tcPr>
          <w:p w14:paraId="6AFEFF8F" w14:textId="77777777" w:rsidR="000604FB" w:rsidRDefault="00CA793C">
            <w:pPr>
              <w:spacing w:before="40" w:after="40"/>
              <w:ind w:left="0"/>
              <w:rPr>
                <w:b/>
                <w:sz w:val="20"/>
                <w:szCs w:val="20"/>
                <w:lang w:eastAsia="en-GB"/>
              </w:rPr>
            </w:pPr>
            <w:r>
              <w:rPr>
                <w:b/>
                <w:sz w:val="20"/>
                <w:szCs w:val="20"/>
                <w:lang w:eastAsia="en-GB"/>
              </w:rPr>
              <w:t>Service Failure Threshold % (b)</w:t>
            </w:r>
          </w:p>
        </w:tc>
      </w:tr>
      <w:tr w:rsidR="000604FB" w14:paraId="6AFEFF99" w14:textId="77777777">
        <w:trPr>
          <w:cantSplit/>
          <w:trHeight w:val="408"/>
          <w:jc w:val="center"/>
        </w:trPr>
        <w:tc>
          <w:tcPr>
            <w:tcW w:w="475" w:type="pct"/>
            <w:vAlign w:val="center"/>
          </w:tcPr>
          <w:p w14:paraId="6AFEFF91" w14:textId="77777777" w:rsidR="000604FB" w:rsidRDefault="00CA793C">
            <w:pPr>
              <w:spacing w:before="40" w:after="40"/>
              <w:ind w:left="0"/>
              <w:rPr>
                <w:rFonts w:eastAsia="Calibri"/>
                <w:color w:val="000000"/>
                <w:sz w:val="20"/>
                <w:szCs w:val="20"/>
                <w:lang w:eastAsia="en-GB"/>
              </w:rPr>
            </w:pPr>
            <w:r>
              <w:rPr>
                <w:rFonts w:eastAsia="Calibri"/>
                <w:color w:val="000000"/>
                <w:sz w:val="20"/>
                <w:szCs w:val="20"/>
                <w:lang w:eastAsia="en-GB"/>
              </w:rPr>
              <w:t>9-SL- 1</w:t>
            </w:r>
          </w:p>
        </w:tc>
        <w:tc>
          <w:tcPr>
            <w:tcW w:w="1406" w:type="pct"/>
            <w:shd w:val="clear" w:color="auto" w:fill="auto"/>
            <w:vAlign w:val="center"/>
          </w:tcPr>
          <w:p w14:paraId="6AFEFF92" w14:textId="77777777" w:rsidR="000604FB" w:rsidRDefault="00CA793C">
            <w:pPr>
              <w:spacing w:before="40" w:after="40"/>
              <w:ind w:left="0"/>
              <w:rPr>
                <w:rFonts w:eastAsia="Calibri"/>
                <w:b/>
                <w:color w:val="000000"/>
                <w:sz w:val="20"/>
                <w:szCs w:val="20"/>
                <w:lang w:eastAsia="en-GB"/>
              </w:rPr>
            </w:pPr>
            <w:r>
              <w:rPr>
                <w:rFonts w:eastAsia="Calibri"/>
                <w:b/>
                <w:color w:val="000000"/>
                <w:sz w:val="20"/>
                <w:szCs w:val="20"/>
                <w:lang w:eastAsia="en-GB"/>
              </w:rPr>
              <w:t>Availability</w:t>
            </w:r>
          </w:p>
          <w:p w14:paraId="6AFEFF93" w14:textId="77777777" w:rsidR="000604FB" w:rsidRDefault="00CA793C">
            <w:pPr>
              <w:spacing w:before="40" w:after="40"/>
              <w:ind w:left="0"/>
              <w:rPr>
                <w:rFonts w:eastAsia="Calibri"/>
                <w:color w:val="000000"/>
                <w:sz w:val="20"/>
                <w:szCs w:val="20"/>
                <w:lang w:eastAsia="en-GB"/>
              </w:rPr>
            </w:pPr>
            <w:r>
              <w:rPr>
                <w:rFonts w:eastAsia="Calibri"/>
                <w:color w:val="000000"/>
                <w:sz w:val="20"/>
                <w:szCs w:val="20"/>
                <w:lang w:eastAsia="en-GB"/>
              </w:rPr>
              <w:t>Non-Resilient</w:t>
            </w:r>
          </w:p>
          <w:p w14:paraId="6AFEFF94" w14:textId="77777777" w:rsidR="000604FB" w:rsidRDefault="00CA793C">
            <w:pPr>
              <w:spacing w:before="40" w:after="40"/>
              <w:ind w:left="0"/>
              <w:rPr>
                <w:rFonts w:eastAsia="Calibri"/>
                <w:color w:val="000000"/>
                <w:sz w:val="20"/>
                <w:szCs w:val="20"/>
                <w:lang w:eastAsia="en-GB"/>
              </w:rPr>
            </w:pPr>
            <w:r>
              <w:rPr>
                <w:sz w:val="20"/>
                <w:szCs w:val="20"/>
              </w:rPr>
              <w:t xml:space="preserve">Resilient </w:t>
            </w:r>
          </w:p>
        </w:tc>
        <w:tc>
          <w:tcPr>
            <w:tcW w:w="1523" w:type="pct"/>
            <w:shd w:val="clear" w:color="auto" w:fill="auto"/>
            <w:vAlign w:val="center"/>
          </w:tcPr>
          <w:p w14:paraId="6AFEFF95" w14:textId="77777777" w:rsidR="000604FB" w:rsidRDefault="00CA793C">
            <w:pPr>
              <w:spacing w:before="40" w:after="40"/>
              <w:ind w:left="0"/>
              <w:rPr>
                <w:sz w:val="20"/>
                <w:szCs w:val="20"/>
              </w:rPr>
            </w:pPr>
            <w:r>
              <w:rPr>
                <w:sz w:val="20"/>
                <w:szCs w:val="20"/>
              </w:rPr>
              <w:t>99%</w:t>
            </w:r>
          </w:p>
          <w:p w14:paraId="6AFEFF96" w14:textId="77777777" w:rsidR="000604FB" w:rsidRDefault="00CA793C">
            <w:pPr>
              <w:spacing w:before="40" w:after="40"/>
              <w:ind w:left="0"/>
              <w:rPr>
                <w:rFonts w:eastAsia="Calibri"/>
                <w:color w:val="000000"/>
                <w:sz w:val="20"/>
                <w:szCs w:val="20"/>
                <w:lang w:eastAsia="en-GB"/>
              </w:rPr>
            </w:pPr>
            <w:r>
              <w:rPr>
                <w:sz w:val="20"/>
                <w:szCs w:val="20"/>
              </w:rPr>
              <w:t>99.99%</w:t>
            </w:r>
          </w:p>
        </w:tc>
        <w:tc>
          <w:tcPr>
            <w:tcW w:w="1595" w:type="pct"/>
            <w:shd w:val="clear" w:color="auto" w:fill="auto"/>
            <w:vAlign w:val="center"/>
          </w:tcPr>
          <w:p w14:paraId="6AFEFF97" w14:textId="77777777" w:rsidR="000604FB" w:rsidRDefault="00CA793C">
            <w:pPr>
              <w:spacing w:before="40" w:after="40"/>
              <w:ind w:left="0"/>
              <w:rPr>
                <w:rFonts w:eastAsia="Calibri"/>
                <w:color w:val="000000"/>
                <w:sz w:val="20"/>
                <w:szCs w:val="20"/>
                <w:lang w:eastAsia="en-GB"/>
              </w:rPr>
            </w:pPr>
            <w:r>
              <w:rPr>
                <w:rFonts w:eastAsia="Calibri"/>
                <w:color w:val="000000"/>
                <w:sz w:val="20"/>
                <w:szCs w:val="20"/>
                <w:lang w:eastAsia="en-GB"/>
              </w:rPr>
              <w:t>98.5%</w:t>
            </w:r>
          </w:p>
          <w:p w14:paraId="6AFEFF98" w14:textId="77777777" w:rsidR="000604FB" w:rsidRDefault="00CA793C">
            <w:pPr>
              <w:spacing w:before="40" w:after="40"/>
              <w:ind w:left="0"/>
              <w:rPr>
                <w:rFonts w:eastAsia="Calibri"/>
                <w:color w:val="000000"/>
                <w:sz w:val="20"/>
                <w:szCs w:val="20"/>
                <w:lang w:eastAsia="en-GB"/>
              </w:rPr>
            </w:pPr>
            <w:r>
              <w:rPr>
                <w:rFonts w:eastAsia="Calibri"/>
                <w:color w:val="000000"/>
                <w:sz w:val="20"/>
                <w:szCs w:val="20"/>
                <w:lang w:eastAsia="en-GB"/>
              </w:rPr>
              <w:t>99.5%</w:t>
            </w:r>
          </w:p>
        </w:tc>
      </w:tr>
      <w:tr w:rsidR="000604FB" w14:paraId="6AFEFF9E" w14:textId="77777777">
        <w:trPr>
          <w:cantSplit/>
          <w:trHeight w:val="408"/>
          <w:jc w:val="center"/>
        </w:trPr>
        <w:tc>
          <w:tcPr>
            <w:tcW w:w="475" w:type="pct"/>
            <w:vAlign w:val="center"/>
          </w:tcPr>
          <w:p w14:paraId="6AFEFF9A" w14:textId="77777777" w:rsidR="000604FB" w:rsidRDefault="00CA793C">
            <w:pPr>
              <w:spacing w:before="40" w:after="40"/>
              <w:ind w:left="0"/>
              <w:rPr>
                <w:rFonts w:eastAsia="Calibri"/>
                <w:color w:val="000000"/>
                <w:sz w:val="20"/>
                <w:szCs w:val="20"/>
                <w:lang w:eastAsia="en-GB"/>
              </w:rPr>
            </w:pPr>
            <w:r>
              <w:rPr>
                <w:rFonts w:eastAsia="Calibri"/>
                <w:color w:val="000000"/>
                <w:sz w:val="20"/>
                <w:szCs w:val="20"/>
                <w:lang w:eastAsia="en-GB"/>
              </w:rPr>
              <w:t>9-SL-2</w:t>
            </w:r>
          </w:p>
        </w:tc>
        <w:tc>
          <w:tcPr>
            <w:tcW w:w="1406" w:type="pct"/>
            <w:shd w:val="clear" w:color="auto" w:fill="auto"/>
          </w:tcPr>
          <w:p w14:paraId="6AFEFF9B" w14:textId="77777777" w:rsidR="000604FB" w:rsidRDefault="00CA793C">
            <w:pPr>
              <w:spacing w:before="40" w:after="40"/>
              <w:ind w:left="0"/>
              <w:rPr>
                <w:rFonts w:eastAsia="Calibri"/>
                <w:color w:val="000000"/>
                <w:sz w:val="20"/>
                <w:szCs w:val="20"/>
                <w:lang w:eastAsia="en-GB"/>
              </w:rPr>
            </w:pPr>
            <w:r>
              <w:rPr>
                <w:rFonts w:eastAsia="Calibri"/>
                <w:color w:val="000000"/>
                <w:sz w:val="20"/>
                <w:szCs w:val="20"/>
                <w:lang w:eastAsia="en-GB"/>
              </w:rPr>
              <w:t xml:space="preserve">Incident Fix Times (all Severity Levels included) </w:t>
            </w:r>
          </w:p>
        </w:tc>
        <w:tc>
          <w:tcPr>
            <w:tcW w:w="1523" w:type="pct"/>
            <w:shd w:val="clear" w:color="auto" w:fill="auto"/>
          </w:tcPr>
          <w:p w14:paraId="6AFEFF9C" w14:textId="77777777" w:rsidR="000604FB" w:rsidRDefault="00CA793C">
            <w:pPr>
              <w:spacing w:before="40" w:after="40"/>
              <w:ind w:left="0"/>
              <w:rPr>
                <w:sz w:val="20"/>
                <w:szCs w:val="20"/>
              </w:rPr>
            </w:pPr>
            <w:r>
              <w:rPr>
                <w:sz w:val="20"/>
                <w:szCs w:val="20"/>
              </w:rPr>
              <w:t>100% Fixed within the target Fix time</w:t>
            </w:r>
          </w:p>
        </w:tc>
        <w:tc>
          <w:tcPr>
            <w:tcW w:w="1595" w:type="pct"/>
            <w:shd w:val="clear" w:color="auto" w:fill="auto"/>
          </w:tcPr>
          <w:p w14:paraId="6AFEFF9D" w14:textId="77777777" w:rsidR="000604FB" w:rsidRDefault="00CA793C">
            <w:pPr>
              <w:spacing w:before="40" w:after="40"/>
              <w:ind w:left="0"/>
              <w:rPr>
                <w:rFonts w:eastAsia="Calibri"/>
                <w:color w:val="000000"/>
                <w:sz w:val="20"/>
                <w:szCs w:val="20"/>
                <w:lang w:eastAsia="en-GB"/>
              </w:rPr>
            </w:pPr>
            <w:r>
              <w:rPr>
                <w:sz w:val="20"/>
                <w:szCs w:val="20"/>
              </w:rPr>
              <w:t>Less than 90% Fixed within the target Fix time</w:t>
            </w:r>
          </w:p>
        </w:tc>
      </w:tr>
    </w:tbl>
    <w:p w14:paraId="6AFEFF9F" w14:textId="77777777" w:rsidR="000604FB" w:rsidRDefault="000604FB">
      <w:pPr>
        <w:pStyle w:val="GPSL4numberedclause"/>
        <w:numPr>
          <w:ilvl w:val="0"/>
          <w:numId w:val="0"/>
        </w:numPr>
        <w:tabs>
          <w:tab w:val="clear" w:pos="2835"/>
        </w:tabs>
        <w:ind w:left="142"/>
      </w:pPr>
    </w:p>
    <w:p w14:paraId="3C04862E" w14:textId="3C14FD64" w:rsidR="00702EBC" w:rsidRPr="006C1147" w:rsidRDefault="00CA793C">
      <w:pPr>
        <w:pStyle w:val="GPSL1CLAUSEHEADING"/>
        <w:numPr>
          <w:ilvl w:val="0"/>
          <w:numId w:val="59"/>
        </w:numPr>
        <w:outlineLvl w:val="9"/>
        <w:rPr>
          <w:rFonts w:ascii="Arial" w:hAnsi="Arial"/>
        </w:rPr>
      </w:pPr>
      <w:bookmarkStart w:id="3112" w:name="_Ref494448860"/>
      <w:r>
        <w:rPr>
          <w:rFonts w:ascii="Arial" w:hAnsi="Arial"/>
        </w:rPr>
        <w:t>Service Level Measurement</w:t>
      </w:r>
      <w:bookmarkEnd w:id="3112"/>
    </w:p>
    <w:p w14:paraId="6AFEFFA1" w14:textId="77777777" w:rsidR="000604FB" w:rsidRDefault="00CA793C">
      <w:pPr>
        <w:pStyle w:val="BBClause2"/>
        <w:tabs>
          <w:tab w:val="clear" w:pos="720"/>
        </w:tabs>
        <w:ind w:left="0" w:firstLine="0"/>
        <w:rPr>
          <w:rFonts w:ascii="Arial" w:eastAsia="Calibri" w:hAnsi="Arial" w:cs="Arial"/>
          <w:szCs w:val="22"/>
          <w:lang w:eastAsia="en-US"/>
        </w:rPr>
      </w:pPr>
      <w:r>
        <w:rPr>
          <w:rFonts w:ascii="Arial" w:eastAsia="Calibri" w:hAnsi="Arial" w:cs="Arial"/>
          <w:szCs w:val="22"/>
          <w:lang w:eastAsia="en-US"/>
        </w:rPr>
        <w:t>The Service Levels for each Standalone Service Instance and Integrated Service Instance Set are measured only over the duration of the Service Hours associated with each.</w:t>
      </w:r>
    </w:p>
    <w:p w14:paraId="6AFEFFA2" w14:textId="77777777" w:rsidR="000604FB" w:rsidRDefault="00CA793C">
      <w:pPr>
        <w:pStyle w:val="BBClause2"/>
        <w:tabs>
          <w:tab w:val="clear" w:pos="720"/>
        </w:tabs>
        <w:ind w:left="0" w:firstLine="0"/>
        <w:rPr>
          <w:rFonts w:ascii="Arial" w:eastAsia="Calibri" w:hAnsi="Arial" w:cs="Arial"/>
          <w:szCs w:val="22"/>
          <w:lang w:eastAsia="en-US"/>
        </w:rPr>
      </w:pPr>
      <w:r>
        <w:rPr>
          <w:rFonts w:ascii="Arial" w:eastAsia="Calibri" w:hAnsi="Arial" w:cs="Arial"/>
          <w:szCs w:val="22"/>
          <w:lang w:eastAsia="en-US"/>
        </w:rPr>
        <w:t>The performance against each Service Level shall be calculated by the Supplier in accordance with this paragraph 2.</w:t>
      </w:r>
    </w:p>
    <w:p w14:paraId="4093582B" w14:textId="7C009BA5" w:rsidR="00702EBC" w:rsidRDefault="00702EBC" w:rsidP="00702EBC">
      <w:pPr>
        <w:pStyle w:val="BBClause2"/>
        <w:tabs>
          <w:tab w:val="clear" w:pos="720"/>
        </w:tabs>
        <w:ind w:left="0" w:firstLine="0"/>
        <w:rPr>
          <w:rFonts w:ascii="Arial" w:eastAsia="Calibri" w:hAnsi="Arial" w:cs="Arial"/>
          <w:szCs w:val="22"/>
          <w:lang w:eastAsia="en-US"/>
        </w:rPr>
      </w:pPr>
      <w:r w:rsidRPr="00EC7E62">
        <w:rPr>
          <w:rFonts w:ascii="Arial" w:eastAsia="Calibri" w:hAnsi="Arial" w:cs="Arial"/>
          <w:szCs w:val="22"/>
          <w:lang w:eastAsia="en-US"/>
        </w:rPr>
        <w:t xml:space="preserve">Where a PSN VRF Service Instance is provided as an integrated component of an HSCN Connectivity Service, the PSN DNSP </w:t>
      </w:r>
      <w:r>
        <w:rPr>
          <w:rFonts w:ascii="Arial" w:eastAsia="Calibri" w:hAnsi="Arial" w:cs="Arial"/>
          <w:szCs w:val="22"/>
          <w:lang w:eastAsia="en-US"/>
        </w:rPr>
        <w:t>S</w:t>
      </w:r>
      <w:r w:rsidRPr="00EC7E62">
        <w:rPr>
          <w:rFonts w:ascii="Arial" w:eastAsia="Calibri" w:hAnsi="Arial" w:cs="Arial"/>
          <w:szCs w:val="22"/>
          <w:lang w:eastAsia="en-US"/>
        </w:rPr>
        <w:t xml:space="preserve">ervice </w:t>
      </w:r>
      <w:r>
        <w:rPr>
          <w:rFonts w:ascii="Arial" w:eastAsia="Calibri" w:hAnsi="Arial" w:cs="Arial"/>
          <w:szCs w:val="22"/>
          <w:lang w:eastAsia="en-US"/>
        </w:rPr>
        <w:t xml:space="preserve">Slice (see diagram below) </w:t>
      </w:r>
      <w:r w:rsidRPr="00EC7E62">
        <w:rPr>
          <w:rFonts w:ascii="Arial" w:eastAsia="Calibri" w:hAnsi="Arial" w:cs="Arial"/>
          <w:szCs w:val="22"/>
          <w:lang w:eastAsia="en-US"/>
        </w:rPr>
        <w:t xml:space="preserve">shall be treated as part of the HSCN WAN </w:t>
      </w:r>
      <w:r>
        <w:rPr>
          <w:rFonts w:ascii="Arial" w:eastAsia="Calibri" w:hAnsi="Arial" w:cs="Arial"/>
          <w:szCs w:val="22"/>
          <w:lang w:eastAsia="en-US"/>
        </w:rPr>
        <w:t xml:space="preserve">for the purposes of </w:t>
      </w:r>
      <w:r w:rsidRPr="00EC7E62">
        <w:rPr>
          <w:rFonts w:ascii="Arial" w:eastAsia="Calibri" w:hAnsi="Arial" w:cs="Arial"/>
          <w:szCs w:val="22"/>
          <w:lang w:eastAsia="en-US"/>
        </w:rPr>
        <w:t>Service Level references 1-SL-2, 1-SL-6, 1-SL-7, 1-SL-8 and 1-SL-9</w:t>
      </w:r>
      <w:r>
        <w:rPr>
          <w:rFonts w:ascii="Arial" w:eastAsia="Calibri" w:hAnsi="Arial" w:cs="Arial"/>
          <w:szCs w:val="22"/>
          <w:lang w:eastAsia="en-US"/>
        </w:rPr>
        <w:t xml:space="preserve">. </w:t>
      </w:r>
      <w:r w:rsidRPr="00903965">
        <w:rPr>
          <w:rFonts w:ascii="Arial" w:eastAsia="Calibri" w:hAnsi="Arial" w:cs="Arial"/>
          <w:szCs w:val="22"/>
          <w:lang w:eastAsia="en-US"/>
        </w:rPr>
        <w:t xml:space="preserve"> </w:t>
      </w:r>
    </w:p>
    <w:p w14:paraId="6FAA428F" w14:textId="025D6405" w:rsidR="00702EBC" w:rsidRDefault="00702EBC" w:rsidP="00702EBC">
      <w:pPr>
        <w:pStyle w:val="BBClause2"/>
        <w:tabs>
          <w:tab w:val="clear" w:pos="720"/>
        </w:tabs>
        <w:ind w:left="0" w:firstLine="0"/>
        <w:rPr>
          <w:rFonts w:ascii="Arial" w:eastAsia="Calibri" w:hAnsi="Arial" w:cs="Arial"/>
          <w:szCs w:val="22"/>
          <w:lang w:eastAsia="en-US"/>
        </w:rPr>
      </w:pPr>
      <w:r>
        <w:rPr>
          <w:rFonts w:ascii="Arial" w:eastAsia="Calibri" w:hAnsi="Arial" w:cs="Arial"/>
          <w:szCs w:val="22"/>
          <w:lang w:eastAsia="en-US"/>
        </w:rPr>
        <w:t>Note, the links between the PSN DNSP Service Slice and GCN, and the GCN service slice are out of scope of the PSN DNSP Service Slice.</w:t>
      </w:r>
    </w:p>
    <w:p w14:paraId="5B7F86DD" w14:textId="77777777" w:rsidR="00964B02" w:rsidRDefault="00964B02" w:rsidP="00702EBC">
      <w:pPr>
        <w:pStyle w:val="BBClause2"/>
        <w:tabs>
          <w:tab w:val="clear" w:pos="720"/>
        </w:tabs>
        <w:ind w:left="0" w:firstLine="0"/>
        <w:rPr>
          <w:rFonts w:ascii="Arial" w:eastAsia="Calibri" w:hAnsi="Arial" w:cs="Arial"/>
          <w:szCs w:val="22"/>
          <w:lang w:eastAsia="en-US"/>
        </w:rPr>
      </w:pPr>
    </w:p>
    <w:p w14:paraId="4665BC4E" w14:textId="77777777" w:rsidR="00964B02" w:rsidRDefault="00964B02" w:rsidP="00702EBC">
      <w:pPr>
        <w:pStyle w:val="BBClause2"/>
        <w:tabs>
          <w:tab w:val="clear" w:pos="720"/>
        </w:tabs>
        <w:ind w:left="0" w:firstLine="0"/>
        <w:rPr>
          <w:rFonts w:ascii="Arial" w:eastAsia="Calibri" w:hAnsi="Arial" w:cs="Arial"/>
          <w:szCs w:val="22"/>
          <w:lang w:eastAsia="en-US"/>
        </w:rPr>
      </w:pPr>
    </w:p>
    <w:p w14:paraId="47F5C504" w14:textId="77777777" w:rsidR="00964B02" w:rsidRDefault="00964B02" w:rsidP="00702EBC">
      <w:pPr>
        <w:pStyle w:val="BBClause2"/>
        <w:tabs>
          <w:tab w:val="clear" w:pos="720"/>
        </w:tabs>
        <w:ind w:left="0" w:firstLine="0"/>
        <w:rPr>
          <w:rFonts w:ascii="Arial" w:eastAsia="Calibri" w:hAnsi="Arial" w:cs="Arial"/>
          <w:szCs w:val="22"/>
          <w:lang w:eastAsia="en-US"/>
        </w:rPr>
      </w:pPr>
    </w:p>
    <w:p w14:paraId="3A940BA3" w14:textId="77777777" w:rsidR="00964B02" w:rsidRDefault="00964B02" w:rsidP="00702EBC">
      <w:pPr>
        <w:pStyle w:val="BBClause2"/>
        <w:tabs>
          <w:tab w:val="clear" w:pos="720"/>
        </w:tabs>
        <w:ind w:left="0" w:firstLine="0"/>
        <w:rPr>
          <w:rFonts w:ascii="Arial" w:eastAsia="Calibri" w:hAnsi="Arial" w:cs="Arial"/>
          <w:szCs w:val="22"/>
          <w:lang w:eastAsia="en-US"/>
        </w:rPr>
      </w:pPr>
    </w:p>
    <w:p w14:paraId="71C85917" w14:textId="77777777" w:rsidR="00702EBC" w:rsidRPr="001C439A" w:rsidRDefault="00702EBC" w:rsidP="00702EBC">
      <w:pPr>
        <w:pStyle w:val="BBClause2"/>
        <w:tabs>
          <w:tab w:val="clear" w:pos="720"/>
        </w:tabs>
        <w:ind w:left="0" w:firstLine="0"/>
        <w:rPr>
          <w:rFonts w:ascii="Arial" w:eastAsia="Calibri" w:hAnsi="Arial" w:cs="Arial"/>
          <w:b/>
          <w:sz w:val="20"/>
          <w:szCs w:val="20"/>
          <w:lang w:eastAsia="en-US"/>
        </w:rPr>
      </w:pPr>
      <w:r w:rsidRPr="00EC7E62">
        <w:rPr>
          <w:rFonts w:ascii="Arial" w:eastAsia="Calibri" w:hAnsi="Arial" w:cs="Arial"/>
          <w:b/>
          <w:sz w:val="20"/>
          <w:szCs w:val="20"/>
          <w:lang w:eastAsia="en-US"/>
        </w:rPr>
        <w:lastRenderedPageBreak/>
        <w:t>Illustration of service components applicable to a PSN VRF over an HSCN Connectivity Service</w:t>
      </w:r>
    </w:p>
    <w:p w14:paraId="2E0EABFC" w14:textId="77777777" w:rsidR="00702EBC" w:rsidRDefault="00702EBC" w:rsidP="00702EBC">
      <w:pPr>
        <w:pStyle w:val="BBClause2"/>
        <w:tabs>
          <w:tab w:val="clear" w:pos="720"/>
        </w:tabs>
        <w:ind w:left="0" w:firstLine="0"/>
        <w:rPr>
          <w:rFonts w:ascii="Arial" w:eastAsia="Calibri" w:hAnsi="Arial" w:cs="Arial"/>
          <w:szCs w:val="22"/>
          <w:lang w:eastAsia="en-US"/>
        </w:rPr>
      </w:pPr>
      <w:r w:rsidRPr="008106F1">
        <w:rPr>
          <w:noProof/>
        </w:rPr>
        <w:drawing>
          <wp:inline distT="0" distB="0" distL="0" distR="0" wp14:anchorId="03E8BA4B" wp14:editId="123F7743">
            <wp:extent cx="5019675" cy="4276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19675" cy="4276725"/>
                    </a:xfrm>
                    <a:prstGeom prst="rect">
                      <a:avLst/>
                    </a:prstGeom>
                  </pic:spPr>
                </pic:pic>
              </a:graphicData>
            </a:graphic>
          </wp:inline>
        </w:drawing>
      </w:r>
    </w:p>
    <w:p w14:paraId="7853C401" w14:textId="77777777" w:rsidR="00702EBC" w:rsidRDefault="00702EBC">
      <w:pPr>
        <w:pStyle w:val="BBClause2"/>
        <w:tabs>
          <w:tab w:val="clear" w:pos="720"/>
        </w:tabs>
        <w:ind w:left="0" w:firstLine="0"/>
        <w:rPr>
          <w:rFonts w:ascii="Arial" w:eastAsia="Calibri" w:hAnsi="Arial" w:cs="Arial"/>
          <w:szCs w:val="22"/>
          <w:lang w:eastAsia="en-US"/>
        </w:rPr>
      </w:pPr>
    </w:p>
    <w:p w14:paraId="6AFEFFA3" w14:textId="77777777" w:rsidR="000604FB" w:rsidRDefault="00CA793C">
      <w:pPr>
        <w:pStyle w:val="GPSL1CLAUSEHEADING"/>
        <w:numPr>
          <w:ilvl w:val="1"/>
          <w:numId w:val="60"/>
        </w:numPr>
        <w:outlineLvl w:val="9"/>
        <w:rPr>
          <w:rFonts w:ascii="Arial" w:hAnsi="Arial"/>
        </w:rPr>
      </w:pPr>
      <w:r>
        <w:rPr>
          <w:rFonts w:ascii="Arial" w:hAnsi="Arial"/>
          <w:caps w:val="0"/>
        </w:rPr>
        <w:t>Availability Measurement</w:t>
      </w:r>
    </w:p>
    <w:p w14:paraId="6AFEFFA4" w14:textId="77777777" w:rsidR="000604FB" w:rsidRDefault="00CA793C">
      <w:pPr>
        <w:pStyle w:val="BBClause2"/>
        <w:tabs>
          <w:tab w:val="clear" w:pos="720"/>
        </w:tabs>
        <w:spacing w:after="0"/>
        <w:ind w:left="0" w:firstLine="0"/>
        <w:rPr>
          <w:rFonts w:ascii="Arial" w:eastAsia="Calibri" w:hAnsi="Arial" w:cs="Arial"/>
          <w:szCs w:val="22"/>
          <w:lang w:eastAsia="en-US"/>
        </w:rPr>
      </w:pPr>
      <w:r>
        <w:rPr>
          <w:rFonts w:ascii="Arial" w:eastAsia="Calibri" w:hAnsi="Arial" w:cs="Arial"/>
          <w:szCs w:val="22"/>
          <w:lang w:eastAsia="en-US"/>
        </w:rPr>
        <w:t xml:space="preserve">The availability measurement methodology for the following Service Level references is as set out in section 3.3.1.2 of the service management addendum to the HSCN Obligations Framework. </w:t>
      </w:r>
    </w:p>
    <w:p w14:paraId="6AFEFFA5" w14:textId="77777777" w:rsidR="000604FB" w:rsidRDefault="00CA793C">
      <w:pPr>
        <w:pStyle w:val="ListParagraph"/>
        <w:numPr>
          <w:ilvl w:val="0"/>
          <w:numId w:val="44"/>
        </w:numPr>
        <w:overflowPunct/>
        <w:autoSpaceDE/>
        <w:autoSpaceDN/>
        <w:adjustRightInd/>
        <w:spacing w:after="0"/>
        <w:ind w:left="714" w:hanging="357"/>
        <w:jc w:val="left"/>
        <w:textAlignment w:val="auto"/>
      </w:pPr>
      <w:r>
        <w:t>1-SL-1</w:t>
      </w:r>
    </w:p>
    <w:p w14:paraId="6AFEFFA6" w14:textId="77777777" w:rsidR="000604FB" w:rsidRDefault="00CA793C">
      <w:pPr>
        <w:pStyle w:val="ListParagraph"/>
        <w:numPr>
          <w:ilvl w:val="0"/>
          <w:numId w:val="44"/>
        </w:numPr>
        <w:overflowPunct/>
        <w:autoSpaceDE/>
        <w:autoSpaceDN/>
        <w:adjustRightInd/>
        <w:spacing w:after="0"/>
        <w:ind w:left="714" w:hanging="357"/>
        <w:jc w:val="left"/>
        <w:textAlignment w:val="auto"/>
      </w:pPr>
      <w:r>
        <w:t>1-SL-2</w:t>
      </w:r>
    </w:p>
    <w:p w14:paraId="6AFEFFA7" w14:textId="77777777" w:rsidR="000604FB" w:rsidRDefault="00CA793C">
      <w:pPr>
        <w:pStyle w:val="ListParagraph"/>
        <w:numPr>
          <w:ilvl w:val="0"/>
          <w:numId w:val="44"/>
        </w:numPr>
        <w:overflowPunct/>
        <w:autoSpaceDE/>
        <w:autoSpaceDN/>
        <w:adjustRightInd/>
        <w:spacing w:after="0"/>
        <w:ind w:left="714" w:hanging="357"/>
        <w:jc w:val="left"/>
        <w:textAlignment w:val="auto"/>
      </w:pPr>
      <w:r>
        <w:t>5-SL-1</w:t>
      </w:r>
    </w:p>
    <w:p w14:paraId="6AFEFFA8" w14:textId="77777777" w:rsidR="000604FB" w:rsidRDefault="00CA793C">
      <w:pPr>
        <w:pStyle w:val="BBClause2"/>
        <w:tabs>
          <w:tab w:val="clear" w:pos="720"/>
        </w:tabs>
        <w:spacing w:before="120" w:after="0"/>
        <w:ind w:left="0" w:firstLine="0"/>
        <w:rPr>
          <w:rFonts w:ascii="Arial" w:eastAsia="Calibri" w:hAnsi="Arial" w:cs="Arial"/>
          <w:szCs w:val="22"/>
          <w:lang w:eastAsia="en-US"/>
        </w:rPr>
      </w:pPr>
      <w:r>
        <w:rPr>
          <w:rFonts w:ascii="Arial" w:eastAsia="Calibri" w:hAnsi="Arial" w:cs="Arial"/>
          <w:szCs w:val="22"/>
          <w:lang w:eastAsia="en-US"/>
        </w:rPr>
        <w:t>The availability measurement methodology for the following Service Level references is via polling of the device at a minimum frequency of every one (1) minute to determine its Availability.</w:t>
      </w:r>
    </w:p>
    <w:p w14:paraId="6AFEFFA9" w14:textId="77777777" w:rsidR="000604FB" w:rsidRDefault="00CA793C">
      <w:pPr>
        <w:pStyle w:val="ListParagraph"/>
        <w:numPr>
          <w:ilvl w:val="0"/>
          <w:numId w:val="44"/>
        </w:numPr>
        <w:overflowPunct/>
        <w:autoSpaceDE/>
        <w:autoSpaceDN/>
        <w:adjustRightInd/>
        <w:spacing w:after="0"/>
        <w:ind w:left="714" w:hanging="357"/>
        <w:jc w:val="left"/>
        <w:textAlignment w:val="auto"/>
      </w:pPr>
      <w:r>
        <w:t>7-SL-1</w:t>
      </w:r>
    </w:p>
    <w:p w14:paraId="6AFEFFAA" w14:textId="77777777" w:rsidR="000604FB" w:rsidRDefault="00CA793C">
      <w:pPr>
        <w:pStyle w:val="ListParagraph"/>
        <w:numPr>
          <w:ilvl w:val="0"/>
          <w:numId w:val="44"/>
        </w:numPr>
        <w:overflowPunct/>
        <w:autoSpaceDE/>
        <w:autoSpaceDN/>
        <w:adjustRightInd/>
        <w:spacing w:after="0"/>
        <w:ind w:left="714" w:hanging="357"/>
        <w:jc w:val="left"/>
        <w:textAlignment w:val="auto"/>
      </w:pPr>
      <w:r>
        <w:t>8-SL-1</w:t>
      </w:r>
    </w:p>
    <w:p w14:paraId="6AFEFFAB" w14:textId="77777777" w:rsidR="000604FB" w:rsidRDefault="00CA793C">
      <w:pPr>
        <w:pStyle w:val="ListParagraph"/>
        <w:numPr>
          <w:ilvl w:val="0"/>
          <w:numId w:val="44"/>
        </w:numPr>
        <w:overflowPunct/>
        <w:autoSpaceDE/>
        <w:autoSpaceDN/>
        <w:adjustRightInd/>
        <w:spacing w:after="0"/>
        <w:ind w:left="714" w:hanging="357"/>
        <w:jc w:val="left"/>
        <w:textAlignment w:val="auto"/>
      </w:pPr>
      <w:r>
        <w:t>9-SL-1.</w:t>
      </w:r>
    </w:p>
    <w:p w14:paraId="6AFEFFAC" w14:textId="77777777" w:rsidR="000604FB" w:rsidRDefault="00CA793C">
      <w:pPr>
        <w:pStyle w:val="GPSL1CLAUSEHEADING"/>
        <w:numPr>
          <w:ilvl w:val="1"/>
          <w:numId w:val="60"/>
        </w:numPr>
        <w:outlineLvl w:val="9"/>
        <w:rPr>
          <w:rFonts w:ascii="Arial" w:hAnsi="Arial"/>
          <w:caps w:val="0"/>
        </w:rPr>
      </w:pPr>
      <w:r>
        <w:rPr>
          <w:rFonts w:ascii="Arial" w:hAnsi="Arial"/>
          <w:caps w:val="0"/>
        </w:rPr>
        <w:t>Network Performance Measurement</w:t>
      </w:r>
    </w:p>
    <w:p w14:paraId="6AFEFFAD" w14:textId="77777777" w:rsidR="000604FB" w:rsidRDefault="00CA793C">
      <w:pPr>
        <w:pStyle w:val="BBClause2"/>
        <w:tabs>
          <w:tab w:val="clear" w:pos="720"/>
        </w:tabs>
        <w:spacing w:after="0"/>
        <w:ind w:left="0" w:firstLine="0"/>
        <w:rPr>
          <w:rFonts w:ascii="Arial" w:eastAsia="Calibri" w:hAnsi="Arial" w:cs="Arial"/>
          <w:szCs w:val="22"/>
          <w:lang w:eastAsia="en-US"/>
        </w:rPr>
      </w:pPr>
      <w:r>
        <w:rPr>
          <w:rFonts w:ascii="Arial" w:eastAsia="Calibri" w:hAnsi="Arial" w:cs="Arial"/>
          <w:szCs w:val="22"/>
          <w:lang w:eastAsia="en-US"/>
        </w:rPr>
        <w:t>The measurement methodologies for latency, jitter and packet loss set out in this paragraph are applicable to Service Level references below.</w:t>
      </w:r>
    </w:p>
    <w:p w14:paraId="6AFEFFAE" w14:textId="77777777" w:rsidR="000604FB" w:rsidRDefault="00CA793C">
      <w:pPr>
        <w:pStyle w:val="ListParagraph"/>
        <w:numPr>
          <w:ilvl w:val="0"/>
          <w:numId w:val="44"/>
        </w:numPr>
        <w:overflowPunct/>
        <w:autoSpaceDE/>
        <w:autoSpaceDN/>
        <w:adjustRightInd/>
        <w:spacing w:after="0"/>
        <w:ind w:left="714" w:hanging="357"/>
        <w:jc w:val="left"/>
        <w:textAlignment w:val="auto"/>
      </w:pPr>
      <w:r>
        <w:t>1-SL-3</w:t>
      </w:r>
    </w:p>
    <w:p w14:paraId="6AFEFFAF" w14:textId="77777777" w:rsidR="000604FB" w:rsidRDefault="00CA793C">
      <w:pPr>
        <w:pStyle w:val="ListParagraph"/>
        <w:numPr>
          <w:ilvl w:val="0"/>
          <w:numId w:val="44"/>
        </w:numPr>
        <w:overflowPunct/>
        <w:autoSpaceDE/>
        <w:autoSpaceDN/>
        <w:adjustRightInd/>
        <w:spacing w:after="0"/>
        <w:ind w:left="714" w:hanging="357"/>
        <w:jc w:val="left"/>
        <w:textAlignment w:val="auto"/>
      </w:pPr>
      <w:r>
        <w:t>1-SL-4</w:t>
      </w:r>
    </w:p>
    <w:p w14:paraId="6AFEFFB0" w14:textId="77777777" w:rsidR="000604FB" w:rsidRDefault="00CA793C">
      <w:pPr>
        <w:pStyle w:val="ListParagraph"/>
        <w:numPr>
          <w:ilvl w:val="0"/>
          <w:numId w:val="44"/>
        </w:numPr>
        <w:overflowPunct/>
        <w:autoSpaceDE/>
        <w:autoSpaceDN/>
        <w:adjustRightInd/>
        <w:spacing w:after="0"/>
        <w:ind w:left="714" w:hanging="357"/>
        <w:jc w:val="left"/>
        <w:textAlignment w:val="auto"/>
      </w:pPr>
      <w:r>
        <w:t>1-SL-5</w:t>
      </w:r>
    </w:p>
    <w:p w14:paraId="6AFEFFB1" w14:textId="77777777" w:rsidR="000604FB" w:rsidRDefault="00CA793C">
      <w:pPr>
        <w:pStyle w:val="ListParagraph"/>
        <w:numPr>
          <w:ilvl w:val="0"/>
          <w:numId w:val="44"/>
        </w:numPr>
        <w:overflowPunct/>
        <w:autoSpaceDE/>
        <w:autoSpaceDN/>
        <w:adjustRightInd/>
        <w:spacing w:after="0"/>
        <w:ind w:left="714" w:hanging="357"/>
        <w:jc w:val="left"/>
        <w:textAlignment w:val="auto"/>
      </w:pPr>
      <w:r>
        <w:lastRenderedPageBreak/>
        <w:t>1-SL-6</w:t>
      </w:r>
    </w:p>
    <w:p w14:paraId="6AFEFFB2" w14:textId="77777777" w:rsidR="000604FB" w:rsidRDefault="00CA793C">
      <w:pPr>
        <w:pStyle w:val="ListParagraph"/>
        <w:numPr>
          <w:ilvl w:val="0"/>
          <w:numId w:val="44"/>
        </w:numPr>
        <w:overflowPunct/>
        <w:autoSpaceDE/>
        <w:autoSpaceDN/>
        <w:adjustRightInd/>
        <w:spacing w:after="0"/>
        <w:ind w:left="714" w:hanging="357"/>
        <w:jc w:val="left"/>
        <w:textAlignment w:val="auto"/>
      </w:pPr>
      <w:r>
        <w:t>1-SL-7</w:t>
      </w:r>
    </w:p>
    <w:p w14:paraId="6AFEFFB3" w14:textId="77777777" w:rsidR="000604FB" w:rsidRDefault="00CA793C">
      <w:pPr>
        <w:pStyle w:val="ListParagraph"/>
        <w:numPr>
          <w:ilvl w:val="0"/>
          <w:numId w:val="44"/>
        </w:numPr>
        <w:overflowPunct/>
        <w:autoSpaceDE/>
        <w:autoSpaceDN/>
        <w:adjustRightInd/>
        <w:spacing w:after="0"/>
        <w:ind w:left="714" w:hanging="357"/>
        <w:jc w:val="left"/>
        <w:textAlignment w:val="auto"/>
      </w:pPr>
      <w:r>
        <w:t>1-SL-8</w:t>
      </w:r>
    </w:p>
    <w:p w14:paraId="6AFEFFB4" w14:textId="77777777" w:rsidR="000604FB" w:rsidRDefault="00CA793C">
      <w:pPr>
        <w:pStyle w:val="ListParagraph"/>
        <w:numPr>
          <w:ilvl w:val="0"/>
          <w:numId w:val="44"/>
        </w:numPr>
        <w:overflowPunct/>
        <w:autoSpaceDE/>
        <w:autoSpaceDN/>
        <w:adjustRightInd/>
        <w:spacing w:after="0"/>
        <w:ind w:left="714" w:hanging="357"/>
        <w:jc w:val="left"/>
        <w:textAlignment w:val="auto"/>
      </w:pPr>
      <w:r>
        <w:t>5-SL-2</w:t>
      </w:r>
    </w:p>
    <w:p w14:paraId="6AFEFFB5" w14:textId="77777777" w:rsidR="000604FB" w:rsidRDefault="00CA793C">
      <w:pPr>
        <w:pStyle w:val="ListParagraph"/>
        <w:numPr>
          <w:ilvl w:val="0"/>
          <w:numId w:val="44"/>
        </w:numPr>
        <w:overflowPunct/>
        <w:autoSpaceDE/>
        <w:autoSpaceDN/>
        <w:adjustRightInd/>
        <w:spacing w:after="0"/>
        <w:ind w:left="714" w:hanging="357"/>
        <w:jc w:val="left"/>
        <w:textAlignment w:val="auto"/>
      </w:pPr>
      <w:r>
        <w:t>5-SL-3</w:t>
      </w:r>
    </w:p>
    <w:p w14:paraId="6AFEFFB6" w14:textId="77777777" w:rsidR="000604FB" w:rsidRDefault="00CA793C">
      <w:pPr>
        <w:pStyle w:val="ListParagraph"/>
        <w:numPr>
          <w:ilvl w:val="0"/>
          <w:numId w:val="44"/>
        </w:numPr>
        <w:overflowPunct/>
        <w:autoSpaceDE/>
        <w:autoSpaceDN/>
        <w:adjustRightInd/>
        <w:spacing w:after="0"/>
        <w:ind w:left="714" w:hanging="357"/>
        <w:jc w:val="left"/>
        <w:textAlignment w:val="auto"/>
      </w:pPr>
      <w:r>
        <w:t>5-SL-4</w:t>
      </w:r>
    </w:p>
    <w:p w14:paraId="6AFEFFB7" w14:textId="77777777" w:rsidR="000604FB" w:rsidRDefault="000604FB">
      <w:pPr>
        <w:pStyle w:val="BodyText"/>
        <w:spacing w:before="120"/>
        <w:rPr>
          <w:rFonts w:ascii="Arial" w:hAnsi="Arial" w:cs="Arial"/>
          <w:sz w:val="22"/>
          <w:szCs w:val="22"/>
          <w:lang w:eastAsia="en-GB"/>
        </w:rPr>
      </w:pPr>
    </w:p>
    <w:p w14:paraId="6AFEFFB8" w14:textId="77777777" w:rsidR="000604FB" w:rsidRDefault="00CA793C">
      <w:pPr>
        <w:pStyle w:val="BodyText"/>
        <w:spacing w:before="120"/>
        <w:rPr>
          <w:rFonts w:ascii="Arial" w:hAnsi="Arial" w:cs="Arial"/>
          <w:sz w:val="22"/>
          <w:szCs w:val="22"/>
          <w:lang w:eastAsia="en-GB"/>
        </w:rPr>
      </w:pPr>
      <w:r>
        <w:rPr>
          <w:rFonts w:ascii="Arial" w:hAnsi="Arial" w:cs="Arial"/>
          <w:sz w:val="22"/>
          <w:szCs w:val="22"/>
          <w:lang w:eastAsia="en-GB"/>
        </w:rPr>
        <w:t xml:space="preserve">The simple topology diagram below illustrates the boundaries of service components and is used to support the definition of the latency, jitter and packet loss Service Level definitions. </w:t>
      </w:r>
    </w:p>
    <w:p w14:paraId="6AFEFFB9" w14:textId="77777777" w:rsidR="000604FB" w:rsidRDefault="00FC7542">
      <w:pPr>
        <w:pStyle w:val="GPSL4numberedclause"/>
        <w:numPr>
          <w:ilvl w:val="0"/>
          <w:numId w:val="0"/>
        </w:numPr>
        <w:tabs>
          <w:tab w:val="clear" w:pos="2835"/>
        </w:tabs>
        <w:ind w:left="142"/>
      </w:pPr>
      <w:r>
        <w:pict w14:anchorId="6AFF02EE">
          <v:shape id="_x0000_i1026" type="#_x0000_t75" style="width:453.75pt;height:4in" o:bordertopcolor="this" o:borderleftcolor="this" o:borderbottomcolor="this" o:borderrightcolor="this">
            <v:imagedata r:id="rId19" o:title=""/>
            <w10:bordertop type="single" width="4"/>
            <w10:borderleft type="single" width="4"/>
            <w10:borderbottom type="single" width="4"/>
            <w10:borderright type="single" width="4"/>
          </v:shape>
        </w:pict>
      </w:r>
    </w:p>
    <w:p w14:paraId="6AFEFFBA" w14:textId="77777777" w:rsidR="000604FB" w:rsidRDefault="00CA793C">
      <w:pPr>
        <w:pStyle w:val="BodyText"/>
        <w:ind w:left="1440" w:firstLine="142"/>
        <w:rPr>
          <w:rFonts w:ascii="Arial" w:hAnsi="Arial" w:cs="Arial"/>
          <w:b/>
          <w:sz w:val="22"/>
          <w:szCs w:val="22"/>
          <w:lang w:eastAsia="en-GB"/>
        </w:rPr>
      </w:pPr>
      <w:r>
        <w:rPr>
          <w:rFonts w:ascii="Arial" w:hAnsi="Arial" w:cs="Arial"/>
          <w:b/>
          <w:sz w:val="22"/>
          <w:szCs w:val="22"/>
          <w:lang w:eastAsia="en-GB"/>
        </w:rPr>
        <w:t>2.2.1 For Cloud Access Services</w:t>
      </w:r>
    </w:p>
    <w:p w14:paraId="6AFEFFBB" w14:textId="77777777" w:rsidR="000604FB" w:rsidRDefault="00CA793C">
      <w:pPr>
        <w:pStyle w:val="BodyText"/>
        <w:ind w:firstLine="720"/>
        <w:rPr>
          <w:rFonts w:ascii="Arial" w:hAnsi="Arial" w:cs="Arial"/>
          <w:sz w:val="22"/>
          <w:szCs w:val="22"/>
          <w:lang w:eastAsia="en-GB"/>
        </w:rPr>
      </w:pPr>
      <w:r>
        <w:rPr>
          <w:rFonts w:ascii="Arial" w:hAnsi="Arial" w:cs="Arial"/>
          <w:sz w:val="22"/>
          <w:szCs w:val="22"/>
          <w:lang w:eastAsia="en-GB"/>
        </w:rPr>
        <w:t>Quality metrics measurements will be collected using the following methodology:</w:t>
      </w:r>
    </w:p>
    <w:p w14:paraId="6AFEFFBC" w14:textId="77777777" w:rsidR="000604FB" w:rsidRDefault="00CA793C">
      <w:pPr>
        <w:ind w:left="1080"/>
        <w:rPr>
          <w:lang w:eastAsia="en-GB"/>
        </w:rPr>
      </w:pPr>
      <w:r>
        <w:rPr>
          <w:lang w:eastAsia="en-GB"/>
        </w:rPr>
        <w:t>Test messages of two hundred (200) packets should be sent every fifteen (15) minutes, for each pair of end-points being monitored (Provider Edge and Internet boundary router). In total, 19200 packets should be sent in a 24-hour period during Service Hours for each pair of end-points being monitored.  Where measurements are taken over QoS service classes then the results should be aggregated. The mean average should be achieved, which provides figures for:</w:t>
      </w:r>
    </w:p>
    <w:p w14:paraId="6AFEFFBD" w14:textId="77777777" w:rsidR="000604FB" w:rsidRDefault="00CA793C">
      <w:pPr>
        <w:pStyle w:val="BodyText"/>
        <w:numPr>
          <w:ilvl w:val="0"/>
          <w:numId w:val="46"/>
        </w:numPr>
        <w:overflowPunct/>
        <w:autoSpaceDE/>
        <w:autoSpaceDN/>
        <w:adjustRightInd/>
        <w:spacing w:line="259" w:lineRule="auto"/>
        <w:ind w:left="1800"/>
        <w:jc w:val="left"/>
        <w:textAlignment w:val="auto"/>
        <w:rPr>
          <w:rFonts w:ascii="Arial" w:hAnsi="Arial" w:cs="Arial"/>
          <w:sz w:val="22"/>
          <w:szCs w:val="22"/>
          <w:lang w:eastAsia="en-GB"/>
        </w:rPr>
      </w:pPr>
      <w:r>
        <w:rPr>
          <w:rFonts w:ascii="Arial" w:hAnsi="Arial" w:cs="Arial"/>
          <w:sz w:val="22"/>
          <w:szCs w:val="22"/>
          <w:lang w:eastAsia="en-GB"/>
        </w:rPr>
        <w:t>Network latency and Jitter Performance; and</w:t>
      </w:r>
    </w:p>
    <w:p w14:paraId="6AFEFFBE" w14:textId="77777777" w:rsidR="000604FB" w:rsidRDefault="00CA793C">
      <w:pPr>
        <w:pStyle w:val="BodyText"/>
        <w:numPr>
          <w:ilvl w:val="0"/>
          <w:numId w:val="46"/>
        </w:numPr>
        <w:overflowPunct/>
        <w:autoSpaceDE/>
        <w:autoSpaceDN/>
        <w:adjustRightInd/>
        <w:spacing w:line="259" w:lineRule="auto"/>
        <w:ind w:left="1800"/>
        <w:jc w:val="left"/>
        <w:textAlignment w:val="auto"/>
        <w:rPr>
          <w:rFonts w:ascii="Arial" w:hAnsi="Arial" w:cs="Arial"/>
          <w:sz w:val="22"/>
          <w:szCs w:val="22"/>
          <w:lang w:eastAsia="en-GB"/>
        </w:rPr>
      </w:pPr>
      <w:r>
        <w:rPr>
          <w:rFonts w:ascii="Arial" w:hAnsi="Arial" w:cs="Arial"/>
          <w:sz w:val="22"/>
          <w:szCs w:val="22"/>
          <w:lang w:eastAsia="en-GB"/>
        </w:rPr>
        <w:t>Packet delivery</w:t>
      </w:r>
    </w:p>
    <w:p w14:paraId="6AFEFFBF" w14:textId="77777777" w:rsidR="000604FB" w:rsidRDefault="00CA793C">
      <w:pPr>
        <w:pStyle w:val="ListParagraph"/>
        <w:ind w:left="1080"/>
        <w:rPr>
          <w:highlight w:val="cyan"/>
        </w:rPr>
      </w:pPr>
      <w:r>
        <w:rPr>
          <w:lang w:eastAsia="en-GB"/>
        </w:rPr>
        <w:t>Reporting traffic utilisation per Class of Service and logical connection in accordance with TOPs3 WAN-QOS.</w:t>
      </w:r>
    </w:p>
    <w:p w14:paraId="6AFEFFC0" w14:textId="77777777" w:rsidR="000604FB" w:rsidRDefault="00CA793C">
      <w:pPr>
        <w:pStyle w:val="BodyText"/>
        <w:spacing w:before="120"/>
        <w:ind w:left="1080"/>
        <w:rPr>
          <w:rFonts w:ascii="Arial" w:hAnsi="Arial" w:cs="Arial"/>
          <w:b/>
          <w:sz w:val="22"/>
          <w:szCs w:val="22"/>
          <w:lang w:eastAsia="en-GB"/>
        </w:rPr>
      </w:pPr>
      <w:r>
        <w:rPr>
          <w:rFonts w:ascii="Arial" w:hAnsi="Arial" w:cs="Arial"/>
          <w:b/>
          <w:sz w:val="22"/>
          <w:szCs w:val="22"/>
          <w:lang w:eastAsia="en-GB"/>
        </w:rPr>
        <w:t>2.2.2 HSCN Access Connectivity and SIP Services</w:t>
      </w:r>
    </w:p>
    <w:p w14:paraId="6AFEFFC1" w14:textId="77777777" w:rsidR="000604FB" w:rsidRDefault="00CA793C">
      <w:pPr>
        <w:pStyle w:val="BodyText"/>
        <w:ind w:firstLine="720"/>
        <w:rPr>
          <w:rFonts w:ascii="Arial" w:hAnsi="Arial" w:cs="Arial"/>
          <w:sz w:val="22"/>
          <w:szCs w:val="22"/>
          <w:lang w:eastAsia="en-GB"/>
        </w:rPr>
      </w:pPr>
      <w:r>
        <w:rPr>
          <w:rFonts w:ascii="Arial" w:hAnsi="Arial" w:cs="Arial"/>
          <w:sz w:val="22"/>
          <w:szCs w:val="22"/>
          <w:lang w:eastAsia="en-GB"/>
        </w:rPr>
        <w:lastRenderedPageBreak/>
        <w:t>Quality metrics measurements will be collected using the following methodology:</w:t>
      </w:r>
    </w:p>
    <w:p w14:paraId="6AFEFFC2" w14:textId="77777777" w:rsidR="000604FB" w:rsidRDefault="00CA793C">
      <w:pPr>
        <w:ind w:left="720"/>
        <w:rPr>
          <w:lang w:eastAsia="en-GB"/>
        </w:rPr>
      </w:pPr>
      <w:r>
        <w:rPr>
          <w:lang w:eastAsia="en-GB"/>
        </w:rPr>
        <w:t>Test messages of two hundred (200) packets should be sent every fifteen (15) minutes, for each pair of end-points being monitored (Customer Edge and Supplier Provider Edge). In total, 19200 packets should be sent in a 24-hour period during Service Hours for each pair of end-points being monitored.  Where measurements are taken over QoS service classes then the results should be aggregated. The mean average should be achieved, which provides figures for:</w:t>
      </w:r>
    </w:p>
    <w:p w14:paraId="6AFEFFC3" w14:textId="77777777" w:rsidR="000604FB" w:rsidRDefault="00CA793C">
      <w:pPr>
        <w:pStyle w:val="BodyText"/>
        <w:numPr>
          <w:ilvl w:val="0"/>
          <w:numId w:val="46"/>
        </w:numPr>
        <w:overflowPunct/>
        <w:autoSpaceDE/>
        <w:autoSpaceDN/>
        <w:adjustRightInd/>
        <w:spacing w:line="259" w:lineRule="auto"/>
        <w:ind w:left="1440"/>
        <w:jc w:val="left"/>
        <w:textAlignment w:val="auto"/>
        <w:rPr>
          <w:rFonts w:ascii="Arial" w:hAnsi="Arial" w:cs="Arial"/>
          <w:sz w:val="22"/>
          <w:szCs w:val="22"/>
          <w:lang w:eastAsia="en-GB"/>
        </w:rPr>
      </w:pPr>
      <w:r>
        <w:rPr>
          <w:rFonts w:ascii="Arial" w:hAnsi="Arial" w:cs="Arial"/>
          <w:sz w:val="22"/>
          <w:szCs w:val="22"/>
          <w:lang w:eastAsia="en-GB"/>
        </w:rPr>
        <w:t>Network latency and Jitter Performance; and</w:t>
      </w:r>
    </w:p>
    <w:p w14:paraId="6AFEFFC4" w14:textId="77777777" w:rsidR="000604FB" w:rsidRDefault="00CA793C">
      <w:pPr>
        <w:pStyle w:val="BodyText"/>
        <w:numPr>
          <w:ilvl w:val="0"/>
          <w:numId w:val="46"/>
        </w:numPr>
        <w:overflowPunct/>
        <w:autoSpaceDE/>
        <w:autoSpaceDN/>
        <w:adjustRightInd/>
        <w:spacing w:line="259" w:lineRule="auto"/>
        <w:ind w:left="1440"/>
        <w:jc w:val="left"/>
        <w:textAlignment w:val="auto"/>
        <w:rPr>
          <w:rFonts w:ascii="Arial" w:hAnsi="Arial" w:cs="Arial"/>
          <w:sz w:val="22"/>
          <w:szCs w:val="22"/>
          <w:lang w:eastAsia="en-GB"/>
        </w:rPr>
      </w:pPr>
      <w:r>
        <w:rPr>
          <w:rFonts w:ascii="Arial" w:hAnsi="Arial" w:cs="Arial"/>
          <w:sz w:val="22"/>
          <w:szCs w:val="22"/>
          <w:lang w:eastAsia="en-GB"/>
        </w:rPr>
        <w:t>Packet delivery</w:t>
      </w:r>
    </w:p>
    <w:p w14:paraId="6AFEFFC5" w14:textId="77777777" w:rsidR="000604FB" w:rsidRDefault="00CA793C">
      <w:pPr>
        <w:ind w:left="720"/>
        <w:rPr>
          <w:lang w:eastAsia="en-GB"/>
        </w:rPr>
      </w:pPr>
      <w:r>
        <w:rPr>
          <w:lang w:eastAsia="en-GB"/>
        </w:rPr>
        <w:t>Reporting traffic utilisation per Class of Service and logical connection in accordance with TOPs3 WAN-QOS.</w:t>
      </w:r>
    </w:p>
    <w:p w14:paraId="6AFEFFC6" w14:textId="77777777" w:rsidR="000604FB" w:rsidRDefault="00CA793C">
      <w:pPr>
        <w:rPr>
          <w:b/>
          <w:lang w:eastAsia="en-GB"/>
        </w:rPr>
      </w:pPr>
      <w:r>
        <w:rPr>
          <w:b/>
          <w:lang w:eastAsia="en-GB"/>
        </w:rPr>
        <w:t>2.2.3 HSCN WAN</w:t>
      </w:r>
    </w:p>
    <w:p w14:paraId="6AFEFFC7" w14:textId="77777777" w:rsidR="000604FB" w:rsidRDefault="00CA793C">
      <w:pPr>
        <w:rPr>
          <w:b/>
          <w:lang w:eastAsia="en-GB"/>
        </w:rPr>
      </w:pPr>
      <w:r>
        <w:rPr>
          <w:b/>
          <w:lang w:eastAsia="en-GB"/>
        </w:rPr>
        <w:t>Network latency and Jitter Performance</w:t>
      </w:r>
    </w:p>
    <w:p w14:paraId="6AFEFFC8" w14:textId="77777777" w:rsidR="000604FB" w:rsidRDefault="00CA793C">
      <w:r>
        <w:t>Two-way Active Measurement Protocol (TWAMP) shall be used when measuring WAN performance.</w:t>
      </w:r>
    </w:p>
    <w:p w14:paraId="6AFEFFC9" w14:textId="77777777" w:rsidR="000604FB" w:rsidRDefault="00CA793C">
      <w:r>
        <w:t>In line with TOPS9 / TOPS10, network latency and jitter shall be:</w:t>
      </w:r>
    </w:p>
    <w:p w14:paraId="6AFEFFCA" w14:textId="77777777" w:rsidR="000604FB" w:rsidRDefault="00CA793C">
      <w:pPr>
        <w:pStyle w:val="ListParagraph"/>
        <w:numPr>
          <w:ilvl w:val="0"/>
          <w:numId w:val="45"/>
        </w:numPr>
        <w:overflowPunct/>
        <w:autoSpaceDE/>
        <w:autoSpaceDN/>
        <w:adjustRightInd/>
        <w:spacing w:after="140"/>
        <w:ind w:left="1440"/>
        <w:contextualSpacing/>
        <w:jc w:val="left"/>
        <w:textAlignment w:val="auto"/>
      </w:pPr>
      <w:r>
        <w:t>The two-way latency for that 24-hour period in Service Hours</w:t>
      </w:r>
    </w:p>
    <w:p w14:paraId="6AFEFFCB" w14:textId="77777777" w:rsidR="000604FB" w:rsidRDefault="00CA793C">
      <w:pPr>
        <w:pStyle w:val="ListParagraph"/>
        <w:numPr>
          <w:ilvl w:val="0"/>
          <w:numId w:val="45"/>
        </w:numPr>
        <w:overflowPunct/>
        <w:autoSpaceDE/>
        <w:autoSpaceDN/>
        <w:adjustRightInd/>
        <w:spacing w:after="140"/>
        <w:ind w:left="1440"/>
        <w:contextualSpacing/>
        <w:jc w:val="left"/>
        <w:textAlignment w:val="auto"/>
      </w:pPr>
      <w:r>
        <w:t>The jitter for that 24-hour period in Service Hours.</w:t>
      </w:r>
    </w:p>
    <w:p w14:paraId="6AFEFFCC" w14:textId="77777777" w:rsidR="000604FB" w:rsidRDefault="00CA793C">
      <w:pPr>
        <w:rPr>
          <w:b/>
          <w:lang w:eastAsia="en-GB"/>
        </w:rPr>
      </w:pPr>
      <w:r>
        <w:rPr>
          <w:b/>
          <w:lang w:eastAsia="en-GB"/>
        </w:rPr>
        <w:t>Packet delivery</w:t>
      </w:r>
    </w:p>
    <w:p w14:paraId="6AFEFFCD" w14:textId="77777777" w:rsidR="000604FB" w:rsidRDefault="00CA793C">
      <w:r>
        <w:t>In line with TOPS11, packet delivery shall be:</w:t>
      </w:r>
    </w:p>
    <w:p w14:paraId="6AFEFFCE" w14:textId="77777777" w:rsidR="000604FB" w:rsidRDefault="00CA793C">
      <w:pPr>
        <w:pStyle w:val="ListParagraph"/>
        <w:numPr>
          <w:ilvl w:val="0"/>
          <w:numId w:val="45"/>
        </w:numPr>
        <w:overflowPunct/>
        <w:autoSpaceDE/>
        <w:autoSpaceDN/>
        <w:adjustRightInd/>
        <w:spacing w:after="140"/>
        <w:ind w:left="1440"/>
        <w:contextualSpacing/>
        <w:jc w:val="left"/>
        <w:textAlignment w:val="auto"/>
      </w:pPr>
      <w:r>
        <w:t>The packet loss for that 24-hour period in Service Hours</w:t>
      </w:r>
    </w:p>
    <w:p w14:paraId="6AFEFFCF" w14:textId="77777777" w:rsidR="000604FB" w:rsidRDefault="00CA793C">
      <w:pPr>
        <w:rPr>
          <w:lang w:eastAsia="en-GB"/>
        </w:rPr>
      </w:pPr>
      <w:r>
        <w:t>All daily figures will be aggregated to a complete month; this will then be divided by the total number of days within that monthly period to provide an average figure.</w:t>
      </w:r>
    </w:p>
    <w:p w14:paraId="6AFEFFD0" w14:textId="77777777" w:rsidR="000604FB" w:rsidRDefault="00CA793C">
      <w:pPr>
        <w:pStyle w:val="GPSL1CLAUSEHEADING"/>
        <w:numPr>
          <w:ilvl w:val="1"/>
          <w:numId w:val="60"/>
        </w:numPr>
        <w:outlineLvl w:val="9"/>
        <w:rPr>
          <w:rFonts w:ascii="Arial" w:hAnsi="Arial"/>
          <w:caps w:val="0"/>
        </w:rPr>
      </w:pPr>
      <w:r>
        <w:rPr>
          <w:rFonts w:ascii="Arial" w:hAnsi="Arial"/>
          <w:caps w:val="0"/>
        </w:rPr>
        <w:t>Incident Fix Time Measure</w:t>
      </w:r>
    </w:p>
    <w:p w14:paraId="6AFEFFD1" w14:textId="77777777" w:rsidR="000604FB" w:rsidRDefault="00CA793C">
      <w:pPr>
        <w:pStyle w:val="BBClause2"/>
        <w:tabs>
          <w:tab w:val="clear" w:pos="720"/>
        </w:tabs>
        <w:spacing w:after="0"/>
        <w:ind w:left="0" w:firstLine="0"/>
        <w:rPr>
          <w:rFonts w:ascii="Arial" w:eastAsia="Calibri" w:hAnsi="Arial" w:cs="Arial"/>
          <w:szCs w:val="22"/>
          <w:lang w:eastAsia="en-US"/>
        </w:rPr>
      </w:pPr>
      <w:r>
        <w:rPr>
          <w:rFonts w:ascii="Arial" w:eastAsia="Calibri" w:hAnsi="Arial" w:cs="Arial"/>
          <w:szCs w:val="22"/>
          <w:lang w:eastAsia="en-US"/>
        </w:rPr>
        <w:t>The measurement methodologies for Incident fix times set out in this section are applicable to Service Level references below.</w:t>
      </w:r>
    </w:p>
    <w:p w14:paraId="6AFEFFD2" w14:textId="77777777" w:rsidR="000604FB" w:rsidRDefault="00CA793C">
      <w:pPr>
        <w:pStyle w:val="ListParagraph"/>
        <w:numPr>
          <w:ilvl w:val="0"/>
          <w:numId w:val="44"/>
        </w:numPr>
        <w:overflowPunct/>
        <w:autoSpaceDE/>
        <w:autoSpaceDN/>
        <w:adjustRightInd/>
        <w:spacing w:after="0"/>
        <w:ind w:left="714" w:hanging="357"/>
        <w:jc w:val="left"/>
        <w:textAlignment w:val="auto"/>
      </w:pPr>
      <w:r>
        <w:t>1-SL-9</w:t>
      </w:r>
    </w:p>
    <w:p w14:paraId="6AFEFFD3" w14:textId="77777777" w:rsidR="000604FB" w:rsidRDefault="00CA793C">
      <w:pPr>
        <w:pStyle w:val="ListParagraph"/>
        <w:numPr>
          <w:ilvl w:val="0"/>
          <w:numId w:val="44"/>
        </w:numPr>
        <w:overflowPunct/>
        <w:autoSpaceDE/>
        <w:autoSpaceDN/>
        <w:adjustRightInd/>
        <w:spacing w:after="0"/>
        <w:ind w:left="714" w:hanging="357"/>
        <w:jc w:val="left"/>
        <w:textAlignment w:val="auto"/>
      </w:pPr>
      <w:r>
        <w:t>5-SL-5</w:t>
      </w:r>
    </w:p>
    <w:p w14:paraId="6AFEFFD4" w14:textId="77777777" w:rsidR="000604FB" w:rsidRDefault="00CA793C">
      <w:pPr>
        <w:pStyle w:val="ListParagraph"/>
        <w:numPr>
          <w:ilvl w:val="0"/>
          <w:numId w:val="44"/>
        </w:numPr>
        <w:overflowPunct/>
        <w:autoSpaceDE/>
        <w:autoSpaceDN/>
        <w:adjustRightInd/>
        <w:spacing w:after="0"/>
        <w:ind w:left="714" w:hanging="357"/>
        <w:jc w:val="left"/>
        <w:textAlignment w:val="auto"/>
      </w:pPr>
      <w:r>
        <w:t>7-SL-2</w:t>
      </w:r>
    </w:p>
    <w:p w14:paraId="6AFEFFD5" w14:textId="77777777" w:rsidR="000604FB" w:rsidRDefault="00CA793C">
      <w:pPr>
        <w:pStyle w:val="ListParagraph"/>
        <w:numPr>
          <w:ilvl w:val="0"/>
          <w:numId w:val="44"/>
        </w:numPr>
        <w:overflowPunct/>
        <w:autoSpaceDE/>
        <w:autoSpaceDN/>
        <w:adjustRightInd/>
        <w:spacing w:after="0"/>
        <w:ind w:left="714" w:hanging="357"/>
        <w:jc w:val="left"/>
        <w:textAlignment w:val="auto"/>
      </w:pPr>
      <w:r>
        <w:t>8-SL-2</w:t>
      </w:r>
    </w:p>
    <w:p w14:paraId="6AFEFFD6" w14:textId="77777777" w:rsidR="000604FB" w:rsidRDefault="00CA793C">
      <w:pPr>
        <w:pStyle w:val="ListParagraph"/>
        <w:numPr>
          <w:ilvl w:val="0"/>
          <w:numId w:val="44"/>
        </w:numPr>
        <w:overflowPunct/>
        <w:autoSpaceDE/>
        <w:autoSpaceDN/>
        <w:adjustRightInd/>
        <w:spacing w:after="0"/>
        <w:ind w:left="714" w:hanging="357"/>
        <w:jc w:val="left"/>
        <w:textAlignment w:val="auto"/>
      </w:pPr>
      <w:r>
        <w:t>9-SL-2.</w:t>
      </w:r>
    </w:p>
    <w:p w14:paraId="6AFEFFD7" w14:textId="77777777" w:rsidR="000604FB" w:rsidRDefault="00CA793C">
      <w:pPr>
        <w:pStyle w:val="BBClause2"/>
        <w:tabs>
          <w:tab w:val="clear" w:pos="720"/>
        </w:tabs>
        <w:spacing w:before="120" w:after="0"/>
        <w:ind w:left="0" w:firstLine="0"/>
        <w:rPr>
          <w:rFonts w:ascii="Arial" w:eastAsia="Calibri" w:hAnsi="Arial" w:cs="Arial"/>
          <w:szCs w:val="22"/>
          <w:lang w:eastAsia="en-US"/>
        </w:rPr>
      </w:pPr>
      <w:r>
        <w:rPr>
          <w:rFonts w:ascii="Arial" w:eastAsia="Calibri" w:hAnsi="Arial" w:cs="Arial"/>
          <w:szCs w:val="22"/>
          <w:lang w:eastAsia="en-US"/>
        </w:rPr>
        <w:t>Each Severity Level is described in paragraph </w:t>
      </w:r>
      <w:r>
        <w:rPr>
          <w:rFonts w:ascii="Arial" w:eastAsia="Calibri" w:hAnsi="Arial" w:cs="Arial"/>
          <w:szCs w:val="22"/>
          <w:lang w:eastAsia="en-US"/>
        </w:rPr>
        <w:fldChar w:fldCharType="begin"/>
      </w:r>
      <w:r>
        <w:rPr>
          <w:rFonts w:ascii="Arial" w:eastAsia="Calibri" w:hAnsi="Arial" w:cs="Arial"/>
          <w:szCs w:val="22"/>
          <w:lang w:eastAsia="en-US"/>
        </w:rPr>
        <w:instrText xml:space="preserve"> REF _Ref494449403 \r \h </w:instrText>
      </w:r>
      <w:r>
        <w:rPr>
          <w:rFonts w:ascii="Arial" w:eastAsia="Calibri" w:hAnsi="Arial" w:cs="Arial"/>
          <w:szCs w:val="22"/>
          <w:lang w:eastAsia="en-US"/>
        </w:rPr>
      </w:r>
      <w:r>
        <w:rPr>
          <w:rFonts w:ascii="Arial" w:eastAsia="Calibri" w:hAnsi="Arial" w:cs="Arial"/>
          <w:szCs w:val="22"/>
          <w:lang w:eastAsia="en-US"/>
        </w:rPr>
        <w:fldChar w:fldCharType="separate"/>
      </w:r>
      <w:r w:rsidR="001E3237">
        <w:rPr>
          <w:rFonts w:ascii="Arial" w:eastAsia="Calibri" w:hAnsi="Arial" w:cs="Arial"/>
          <w:szCs w:val="22"/>
          <w:lang w:eastAsia="en-US"/>
        </w:rPr>
        <w:t>3</w:t>
      </w:r>
      <w:r>
        <w:rPr>
          <w:rFonts w:ascii="Arial" w:eastAsia="Calibri" w:hAnsi="Arial" w:cs="Arial"/>
          <w:szCs w:val="22"/>
          <w:lang w:eastAsia="en-US"/>
        </w:rPr>
        <w:fldChar w:fldCharType="end"/>
      </w:r>
      <w:r>
        <w:rPr>
          <w:rFonts w:ascii="Arial" w:eastAsia="Calibri" w:hAnsi="Arial" w:cs="Arial"/>
          <w:szCs w:val="22"/>
          <w:lang w:eastAsia="en-US"/>
        </w:rPr>
        <w:t xml:space="preserve"> of this Call Off Schedule 6.</w:t>
      </w:r>
    </w:p>
    <w:p w14:paraId="6AFEFFD8" w14:textId="77777777" w:rsidR="000604FB" w:rsidRDefault="00CA793C">
      <w:pPr>
        <w:pStyle w:val="BBClause2"/>
        <w:tabs>
          <w:tab w:val="clear" w:pos="720"/>
        </w:tabs>
        <w:spacing w:before="120" w:after="0"/>
        <w:ind w:left="0" w:firstLine="0"/>
        <w:rPr>
          <w:rFonts w:ascii="Arial" w:eastAsia="Calibri" w:hAnsi="Arial" w:cs="Arial"/>
          <w:szCs w:val="22"/>
          <w:lang w:eastAsia="en-US"/>
        </w:rPr>
      </w:pPr>
      <w:r>
        <w:rPr>
          <w:rFonts w:ascii="Arial" w:eastAsia="Calibri" w:hAnsi="Arial" w:cs="Arial"/>
          <w:szCs w:val="22"/>
          <w:lang w:eastAsia="en-US"/>
        </w:rPr>
        <w:t>Severity 1 to 5 Incidents are encompassed by this Service Level measurement.</w:t>
      </w:r>
    </w:p>
    <w:p w14:paraId="6AFEFFD9" w14:textId="77777777" w:rsidR="000604FB" w:rsidRDefault="00CA793C">
      <w:pPr>
        <w:pStyle w:val="BBClause2"/>
        <w:tabs>
          <w:tab w:val="clear" w:pos="720"/>
        </w:tabs>
        <w:spacing w:before="120" w:after="0"/>
        <w:ind w:left="0" w:firstLine="0"/>
        <w:rPr>
          <w:rFonts w:ascii="Arial" w:eastAsia="Calibri" w:hAnsi="Arial" w:cs="Arial"/>
          <w:szCs w:val="22"/>
          <w:lang w:eastAsia="en-US"/>
        </w:rPr>
      </w:pPr>
      <w:r>
        <w:rPr>
          <w:rFonts w:ascii="Arial" w:eastAsia="Calibri" w:hAnsi="Arial" w:cs="Arial"/>
          <w:szCs w:val="22"/>
          <w:lang w:eastAsia="en-US"/>
        </w:rPr>
        <w:t>The Fix Times for each Severity Level which are subject to this Service Level measurement are as set out in paragraph </w:t>
      </w:r>
      <w:r>
        <w:rPr>
          <w:rFonts w:ascii="Arial" w:eastAsia="Calibri" w:hAnsi="Arial" w:cs="Arial"/>
          <w:szCs w:val="22"/>
          <w:lang w:eastAsia="en-US"/>
        </w:rPr>
        <w:fldChar w:fldCharType="begin"/>
      </w:r>
      <w:r>
        <w:rPr>
          <w:rFonts w:ascii="Arial" w:eastAsia="Calibri" w:hAnsi="Arial" w:cs="Arial"/>
          <w:szCs w:val="22"/>
          <w:lang w:eastAsia="en-US"/>
        </w:rPr>
        <w:instrText xml:space="preserve"> REF _Ref494449525 \r \h </w:instrText>
      </w:r>
      <w:r>
        <w:rPr>
          <w:rFonts w:ascii="Arial" w:eastAsia="Calibri" w:hAnsi="Arial" w:cs="Arial"/>
          <w:szCs w:val="22"/>
          <w:lang w:eastAsia="en-US"/>
        </w:rPr>
      </w:r>
      <w:r>
        <w:rPr>
          <w:rFonts w:ascii="Arial" w:eastAsia="Calibri" w:hAnsi="Arial" w:cs="Arial"/>
          <w:szCs w:val="22"/>
          <w:lang w:eastAsia="en-US"/>
        </w:rPr>
        <w:fldChar w:fldCharType="separate"/>
      </w:r>
      <w:r w:rsidR="001E3237">
        <w:rPr>
          <w:rFonts w:ascii="Arial" w:eastAsia="Calibri" w:hAnsi="Arial" w:cs="Arial"/>
          <w:szCs w:val="22"/>
          <w:lang w:eastAsia="en-US"/>
        </w:rPr>
        <w:t>3.4</w:t>
      </w:r>
      <w:r>
        <w:rPr>
          <w:rFonts w:ascii="Arial" w:eastAsia="Calibri" w:hAnsi="Arial" w:cs="Arial"/>
          <w:szCs w:val="22"/>
          <w:lang w:eastAsia="en-US"/>
        </w:rPr>
        <w:fldChar w:fldCharType="end"/>
      </w:r>
      <w:r>
        <w:rPr>
          <w:rFonts w:ascii="Arial" w:eastAsia="Calibri" w:hAnsi="Arial" w:cs="Arial"/>
          <w:szCs w:val="22"/>
          <w:lang w:eastAsia="en-US"/>
        </w:rPr>
        <w:t xml:space="preserve"> of this Call Off Schedule.</w:t>
      </w:r>
    </w:p>
    <w:p w14:paraId="6AFEFFDA" w14:textId="77777777" w:rsidR="000604FB" w:rsidRDefault="00CA793C">
      <w:pPr>
        <w:pStyle w:val="BBClause2"/>
        <w:tabs>
          <w:tab w:val="clear" w:pos="720"/>
        </w:tabs>
        <w:spacing w:before="120" w:after="0"/>
        <w:ind w:left="0" w:firstLine="0"/>
        <w:rPr>
          <w:rFonts w:ascii="Arial" w:eastAsia="Calibri" w:hAnsi="Arial" w:cs="Arial"/>
          <w:szCs w:val="22"/>
          <w:lang w:eastAsia="en-US"/>
        </w:rPr>
      </w:pPr>
      <w:r>
        <w:rPr>
          <w:rFonts w:ascii="Arial" w:eastAsia="Calibri" w:hAnsi="Arial" w:cs="Arial"/>
          <w:szCs w:val="22"/>
          <w:lang w:eastAsia="en-US"/>
        </w:rPr>
        <w:t xml:space="preserve">The "Fix Time" of an Incident is the period from the earlier of the time that the Incident has been reported to the Supplier, or has been identified by the Supplier’s Performance Monitoring System, or that the Supplier becomes aware of the Incident by any other method, or the time </w:t>
      </w:r>
      <w:r>
        <w:rPr>
          <w:rFonts w:ascii="Arial" w:eastAsia="Calibri" w:hAnsi="Arial" w:cs="Arial"/>
          <w:szCs w:val="22"/>
          <w:lang w:eastAsia="en-US"/>
        </w:rPr>
        <w:lastRenderedPageBreak/>
        <w:t>at which the Supplier could reasonably have been expected to have identified it; to the point of its Resolution and "Resolution" means in relation to an Incident either:</w:t>
      </w:r>
    </w:p>
    <w:p w14:paraId="6AFEFFDB" w14:textId="77777777" w:rsidR="000604FB" w:rsidRDefault="00CA793C">
      <w:pPr>
        <w:pStyle w:val="BodyText"/>
        <w:numPr>
          <w:ilvl w:val="0"/>
          <w:numId w:val="46"/>
        </w:numPr>
        <w:overflowPunct/>
        <w:autoSpaceDE/>
        <w:autoSpaceDN/>
        <w:adjustRightInd/>
        <w:spacing w:line="259" w:lineRule="auto"/>
        <w:jc w:val="left"/>
        <w:textAlignment w:val="auto"/>
        <w:rPr>
          <w:rFonts w:ascii="Arial" w:hAnsi="Arial" w:cs="Arial"/>
          <w:sz w:val="22"/>
          <w:szCs w:val="22"/>
        </w:rPr>
      </w:pPr>
      <w:r>
        <w:rPr>
          <w:rFonts w:ascii="Arial" w:hAnsi="Arial" w:cs="Arial"/>
          <w:sz w:val="22"/>
          <w:szCs w:val="22"/>
        </w:rPr>
        <w:t>the root cause of the Incident has been removed and the Services are being provided in accordance with the Service Requirements and Service Levels; or</w:t>
      </w:r>
    </w:p>
    <w:p w14:paraId="6AFEFFDC" w14:textId="77777777" w:rsidR="000604FB" w:rsidRDefault="00CA793C">
      <w:pPr>
        <w:pStyle w:val="BodyText"/>
        <w:numPr>
          <w:ilvl w:val="0"/>
          <w:numId w:val="46"/>
        </w:numPr>
        <w:overflowPunct/>
        <w:autoSpaceDE/>
        <w:autoSpaceDN/>
        <w:adjustRightInd/>
        <w:spacing w:line="259" w:lineRule="auto"/>
        <w:jc w:val="left"/>
        <w:textAlignment w:val="auto"/>
        <w:rPr>
          <w:rFonts w:ascii="Arial" w:hAnsi="Arial" w:cs="Arial"/>
          <w:sz w:val="22"/>
          <w:szCs w:val="22"/>
        </w:rPr>
      </w:pPr>
      <w:r>
        <w:rPr>
          <w:rFonts w:ascii="Arial" w:hAnsi="Arial" w:cs="Arial"/>
          <w:sz w:val="22"/>
          <w:szCs w:val="22"/>
        </w:rPr>
        <w:t>the relevant Customer has been provided with a workaround in relation to the Incident, and the workaround has been accepted by the relevant End User.</w:t>
      </w:r>
    </w:p>
    <w:p w14:paraId="6AFEFFDD" w14:textId="77777777" w:rsidR="000604FB" w:rsidRDefault="00CA793C">
      <w:pPr>
        <w:pStyle w:val="BBClause2"/>
        <w:tabs>
          <w:tab w:val="clear" w:pos="720"/>
        </w:tabs>
        <w:spacing w:before="120" w:after="0"/>
        <w:ind w:left="0" w:firstLine="0"/>
        <w:rPr>
          <w:rFonts w:ascii="Arial" w:eastAsia="Calibri" w:hAnsi="Arial" w:cs="Arial"/>
          <w:szCs w:val="22"/>
          <w:lang w:eastAsia="en-US"/>
        </w:rPr>
      </w:pPr>
      <w:r>
        <w:rPr>
          <w:rFonts w:ascii="Arial" w:eastAsia="Calibri" w:hAnsi="Arial" w:cs="Arial"/>
          <w:szCs w:val="22"/>
          <w:lang w:eastAsia="en-US"/>
        </w:rPr>
        <w:t>For the avoidance of doubt, where the Supplier was notified of an Incident via email or, for example via a web-portal, the Supplier shall be deemed to have been notified of the Incident from the point the email or web-portal submission was received by the Supplier’s Help Desk mailbox or web-portal tool, and not the point at which the Supplier logs the Incident or responds to the submission.</w:t>
      </w:r>
    </w:p>
    <w:p w14:paraId="6AFEFFDE" w14:textId="77777777" w:rsidR="000604FB" w:rsidRDefault="00CA793C">
      <w:pPr>
        <w:pStyle w:val="BBClause2"/>
        <w:tabs>
          <w:tab w:val="clear" w:pos="720"/>
        </w:tabs>
        <w:spacing w:before="120" w:after="0"/>
        <w:ind w:left="0" w:firstLine="0"/>
        <w:rPr>
          <w:rFonts w:ascii="Arial" w:eastAsia="Calibri" w:hAnsi="Arial" w:cs="Arial"/>
          <w:szCs w:val="22"/>
          <w:lang w:eastAsia="en-US"/>
        </w:rPr>
      </w:pPr>
      <w:r>
        <w:rPr>
          <w:rFonts w:ascii="Arial" w:eastAsia="Calibri" w:hAnsi="Arial" w:cs="Arial"/>
          <w:szCs w:val="22"/>
          <w:lang w:eastAsia="en-US"/>
        </w:rPr>
        <w:t xml:space="preserve">The % for this Service Level will be calculated as follows for all Severity Level 1 to 5 Incidents which impact the service instance against which the Service Level is being measured: </w:t>
      </w:r>
    </w:p>
    <w:p w14:paraId="6AFEFFDF" w14:textId="77777777" w:rsidR="000604FB" w:rsidRDefault="00CA793C">
      <w:pPr>
        <w:pStyle w:val="BodyText"/>
        <w:numPr>
          <w:ilvl w:val="0"/>
          <w:numId w:val="46"/>
        </w:numPr>
        <w:overflowPunct/>
        <w:autoSpaceDE/>
        <w:autoSpaceDN/>
        <w:adjustRightInd/>
        <w:spacing w:line="259" w:lineRule="auto"/>
        <w:jc w:val="left"/>
        <w:textAlignment w:val="auto"/>
        <w:rPr>
          <w:rFonts w:ascii="Arial" w:hAnsi="Arial" w:cs="Arial"/>
          <w:sz w:val="22"/>
          <w:szCs w:val="22"/>
        </w:rPr>
      </w:pPr>
      <w:r>
        <w:rPr>
          <w:rFonts w:ascii="Arial" w:hAnsi="Arial" w:cs="Arial"/>
          <w:sz w:val="22"/>
          <w:szCs w:val="22"/>
        </w:rPr>
        <w:t>Each Incident will either be Fixed within the Incident Fix Time, or it will not; and will be reported as such by the Supplier.</w:t>
      </w:r>
    </w:p>
    <w:p w14:paraId="6AFEFFE0" w14:textId="77777777" w:rsidR="000604FB" w:rsidRDefault="00CA793C">
      <w:pPr>
        <w:pStyle w:val="BodyText"/>
        <w:numPr>
          <w:ilvl w:val="0"/>
          <w:numId w:val="46"/>
        </w:numPr>
        <w:overflowPunct/>
        <w:autoSpaceDE/>
        <w:autoSpaceDN/>
        <w:adjustRightInd/>
        <w:spacing w:line="259" w:lineRule="auto"/>
        <w:jc w:val="left"/>
        <w:textAlignment w:val="auto"/>
        <w:rPr>
          <w:rFonts w:ascii="Arial" w:hAnsi="Arial" w:cs="Arial"/>
          <w:sz w:val="22"/>
          <w:szCs w:val="22"/>
        </w:rPr>
      </w:pPr>
      <w:r>
        <w:rPr>
          <w:rFonts w:ascii="Arial" w:hAnsi="Arial" w:cs="Arial"/>
          <w:sz w:val="22"/>
          <w:szCs w:val="22"/>
        </w:rPr>
        <w:t>The Service Level achieved is calculated as a percentage of the total number of Incidents in a Service Period that should have been Fixed within the Incident Fix Time using the following formula:</w:t>
      </w:r>
    </w:p>
    <w:p w14:paraId="6AFEFFE1" w14:textId="77777777" w:rsidR="000604FB" w:rsidRDefault="00CA793C">
      <w:pPr>
        <w:pStyle w:val="GPSL3numberedclause"/>
        <w:numPr>
          <w:ilvl w:val="0"/>
          <w:numId w:val="0"/>
        </w:numPr>
        <w:ind w:left="1440"/>
      </w:pPr>
      <w:r>
        <w:tab/>
        <w:t xml:space="preserve">Service Level achieved % = </w:t>
      </w:r>
      <w:r>
        <w:rPr>
          <w:u w:val="single"/>
        </w:rPr>
        <w:t>(TI-FI) x 100</w:t>
      </w:r>
    </w:p>
    <w:p w14:paraId="6AFEFFE2" w14:textId="77777777" w:rsidR="000604FB" w:rsidRDefault="00CA793C">
      <w:pPr>
        <w:pStyle w:val="GPSL3numberedclause"/>
        <w:numPr>
          <w:ilvl w:val="0"/>
          <w:numId w:val="0"/>
        </w:numPr>
        <w:ind w:left="1440"/>
      </w:pPr>
      <w:r>
        <w:tab/>
      </w:r>
      <w:r>
        <w:tab/>
      </w:r>
      <w:r>
        <w:tab/>
      </w:r>
      <w:r>
        <w:tab/>
      </w:r>
      <w:r>
        <w:tab/>
      </w:r>
      <w:r>
        <w:tab/>
        <w:t xml:space="preserve">      TI</w:t>
      </w:r>
    </w:p>
    <w:p w14:paraId="6AFEFFE3" w14:textId="77777777" w:rsidR="000604FB" w:rsidRDefault="00CA793C">
      <w:pPr>
        <w:pStyle w:val="GPSL3numberedclause"/>
        <w:numPr>
          <w:ilvl w:val="0"/>
          <w:numId w:val="0"/>
        </w:numPr>
        <w:ind w:left="1440"/>
      </w:pPr>
      <w:r>
        <w:tab/>
        <w:t>Where:</w:t>
      </w:r>
    </w:p>
    <w:p w14:paraId="6AFEFFE4" w14:textId="77777777" w:rsidR="000604FB" w:rsidRDefault="00CA793C">
      <w:pPr>
        <w:pStyle w:val="GPSL3numberedclause"/>
        <w:numPr>
          <w:ilvl w:val="0"/>
          <w:numId w:val="0"/>
        </w:numPr>
        <w:ind w:left="2760"/>
      </w:pPr>
      <w:r>
        <w:t>TI means the total number of Incidents raised by the Customer during the Service Period for the service instance; and</w:t>
      </w:r>
    </w:p>
    <w:p w14:paraId="6AFEFFE5" w14:textId="77777777" w:rsidR="000604FB" w:rsidRDefault="00CA793C">
      <w:pPr>
        <w:pStyle w:val="GPSL3numberedclause"/>
        <w:numPr>
          <w:ilvl w:val="0"/>
          <w:numId w:val="0"/>
        </w:numPr>
        <w:ind w:left="2760"/>
      </w:pPr>
      <w:r>
        <w:t>FI means the total number of Incidents raised by the Customer during the Service Period for the service instance that were not Fixed within the Incident Fix Time.</w:t>
      </w:r>
    </w:p>
    <w:p w14:paraId="6AFEFFE6" w14:textId="77777777" w:rsidR="000604FB" w:rsidRDefault="00CA793C">
      <w:pPr>
        <w:pStyle w:val="BBClause2"/>
        <w:tabs>
          <w:tab w:val="clear" w:pos="720"/>
        </w:tabs>
        <w:spacing w:before="120" w:after="0"/>
        <w:ind w:left="0" w:firstLine="0"/>
        <w:rPr>
          <w:rFonts w:ascii="Arial" w:eastAsia="Calibri" w:hAnsi="Arial" w:cs="Arial"/>
          <w:szCs w:val="22"/>
          <w:lang w:eastAsia="en-US"/>
        </w:rPr>
      </w:pPr>
      <w:r>
        <w:rPr>
          <w:rFonts w:ascii="Arial" w:eastAsia="Calibri" w:hAnsi="Arial" w:cs="Arial"/>
          <w:szCs w:val="22"/>
          <w:lang w:eastAsia="en-US"/>
        </w:rPr>
        <w:t>Where an Incident is reported outside the Service Hours, the Incident will be treated as if it has been reported at the beginning of the Service Hours for the next Working Day.</w:t>
      </w:r>
    </w:p>
    <w:p w14:paraId="6AFEFFE7" w14:textId="77777777" w:rsidR="000604FB" w:rsidRDefault="00CA793C">
      <w:pPr>
        <w:pStyle w:val="BBClause2"/>
        <w:tabs>
          <w:tab w:val="clear" w:pos="720"/>
        </w:tabs>
        <w:spacing w:before="120" w:after="0"/>
        <w:ind w:left="0" w:firstLine="0"/>
        <w:rPr>
          <w:rFonts w:ascii="Arial" w:eastAsia="Calibri" w:hAnsi="Arial" w:cs="Arial"/>
          <w:szCs w:val="22"/>
          <w:lang w:eastAsia="en-US"/>
        </w:rPr>
      </w:pPr>
      <w:r>
        <w:rPr>
          <w:rFonts w:ascii="Arial" w:eastAsia="Calibri" w:hAnsi="Arial" w:cs="Arial"/>
          <w:szCs w:val="22"/>
          <w:lang w:eastAsia="en-US"/>
        </w:rPr>
        <w:t>The Incident will only be deemed to be Fixed once the relevant service instances are performing to the required standards. However, the Supplier shall not formally close any Incident until the Customer has confirmed that the Incident can be closed.</w:t>
      </w:r>
    </w:p>
    <w:p w14:paraId="6AFEFFE8" w14:textId="77777777" w:rsidR="000604FB" w:rsidRDefault="00CA793C">
      <w:pPr>
        <w:pStyle w:val="GPSSchTitleandNumber"/>
        <w:outlineLvl w:val="1"/>
        <w:rPr>
          <w:rFonts w:hint="eastAsia"/>
        </w:rPr>
      </w:pPr>
      <w:r>
        <w:br w:type="page"/>
      </w:r>
      <w:bookmarkStart w:id="3113" w:name="_Toc511376105"/>
      <w:bookmarkStart w:id="3114" w:name="_Toc495663159"/>
      <w:r>
        <w:lastRenderedPageBreak/>
        <w:t>ANNEX 2 TO PART A: CRITICAL SERVICE LEVEL FAILURE</w:t>
      </w:r>
      <w:bookmarkEnd w:id="3113"/>
      <w:bookmarkEnd w:id="3114"/>
    </w:p>
    <w:p w14:paraId="6AFEFFE9" w14:textId="77777777" w:rsidR="000604FB" w:rsidRDefault="00CA793C">
      <w:pPr>
        <w:pStyle w:val="GPSL1CLAUSEHEADING"/>
        <w:numPr>
          <w:ilvl w:val="0"/>
          <w:numId w:val="50"/>
        </w:numPr>
        <w:outlineLvl w:val="9"/>
        <w:rPr>
          <w:rFonts w:hint="eastAsia"/>
        </w:rPr>
      </w:pPr>
      <w:r>
        <w:t>Critical Service Level Failure</w:t>
      </w:r>
    </w:p>
    <w:p w14:paraId="6AFEFFEA" w14:textId="77777777" w:rsidR="000604FB" w:rsidRDefault="00CA793C">
      <w:pPr>
        <w:pStyle w:val="GPSL2numberedclause"/>
      </w:pPr>
      <w:r>
        <w:rPr>
          <w:rFonts w:cs="Times New Roman"/>
        </w:rPr>
        <w:t xml:space="preserve"> </w:t>
      </w:r>
      <w:r>
        <w:rPr>
          <w:lang w:eastAsia="en-GB"/>
        </w:rPr>
        <w:t>For each Standalone Service Instance or Integrated Service Instance Set a Critical Service Level Failure will be deemed to have occurred if one or more Service Failure Thresholds are breached on three (3) occasions in any six (6) consecutive Service Periods.</w:t>
      </w:r>
    </w:p>
    <w:p w14:paraId="6AFEFFEB" w14:textId="77777777" w:rsidR="000604FB" w:rsidRDefault="000604FB">
      <w:pPr>
        <w:pStyle w:val="GPSL3numberedclause"/>
        <w:numPr>
          <w:ilvl w:val="0"/>
          <w:numId w:val="0"/>
        </w:numPr>
        <w:ind w:left="2705"/>
      </w:pPr>
    </w:p>
    <w:p w14:paraId="6AFEFFEC" w14:textId="77777777" w:rsidR="000604FB" w:rsidRDefault="00CA793C">
      <w:pPr>
        <w:pStyle w:val="GPSSchTitleandNumber"/>
        <w:outlineLvl w:val="1"/>
        <w:rPr>
          <w:rFonts w:hint="eastAsia"/>
        </w:rPr>
      </w:pPr>
      <w:r>
        <w:br w:type="page"/>
      </w:r>
      <w:bookmarkStart w:id="3115" w:name="_Toc511376106"/>
      <w:bookmarkStart w:id="3116" w:name="_Toc495663160"/>
      <w:r>
        <w:lastRenderedPageBreak/>
        <w:t>ANNEX 3 TO PART A: SERVICE LEVEL FAILURE AND SERVICE CREDIT CALCULATION EXAMPLES</w:t>
      </w:r>
      <w:bookmarkEnd w:id="3115"/>
      <w:bookmarkEnd w:id="3116"/>
    </w:p>
    <w:p w14:paraId="6AFEFFED" w14:textId="77777777" w:rsidR="000604FB" w:rsidRDefault="000604FB">
      <w:pPr>
        <w:pStyle w:val="GPSL1CLAUSEHEADING"/>
        <w:numPr>
          <w:ilvl w:val="0"/>
          <w:numId w:val="0"/>
        </w:numPr>
        <w:ind w:left="709"/>
        <w:outlineLvl w:val="9"/>
        <w:rPr>
          <w:rFonts w:hint="eastAsia"/>
          <w:color w:val="FFFFFF"/>
          <w:sz w:val="16"/>
          <w:szCs w:val="16"/>
        </w:rPr>
      </w:pPr>
    </w:p>
    <w:p w14:paraId="6AFEFFEE" w14:textId="77777777" w:rsidR="000604FB" w:rsidRDefault="00CA793C">
      <w:pPr>
        <w:overflowPunct/>
        <w:autoSpaceDE/>
        <w:autoSpaceDN/>
        <w:adjustRightInd/>
        <w:spacing w:after="160" w:line="259" w:lineRule="auto"/>
        <w:ind w:left="0"/>
        <w:jc w:val="left"/>
        <w:textAlignment w:val="auto"/>
        <w:rPr>
          <w:rFonts w:eastAsia="Calibri"/>
        </w:rPr>
      </w:pPr>
      <w:r>
        <w:rPr>
          <w:rFonts w:eastAsia="Calibri"/>
        </w:rPr>
        <w:t>The table below provides an example of a range of Standalone Service Instances and Integrated Service Instance Sets that may be purchased by a Customer. The information in the first three columns will be included in the purchasing information set out in Annex 1 of Call Off Schedule 2 (Services) and the charges in the last two (2) columns are provided to support the example of the Service Credit calculation.</w:t>
      </w:r>
    </w:p>
    <w:p w14:paraId="6AFEFFEF" w14:textId="77777777" w:rsidR="000604FB" w:rsidRDefault="00CA793C">
      <w:pPr>
        <w:overflowPunct/>
        <w:autoSpaceDE/>
        <w:autoSpaceDN/>
        <w:adjustRightInd/>
        <w:spacing w:after="160" w:line="259" w:lineRule="auto"/>
        <w:ind w:left="0"/>
        <w:jc w:val="left"/>
        <w:textAlignment w:val="auto"/>
        <w:rPr>
          <w:rFonts w:eastAsia="Calibri"/>
        </w:rPr>
      </w:pPr>
      <w:r>
        <w:rPr>
          <w:rFonts w:eastAsia="Calibri"/>
        </w:rPr>
        <w:t>Where two or more Service Instances have the same ID in the “Integrated Service Instance Set unique ID” column it means they are part of the same Integrated Service Instance Set and where “n/a” is stated it means the Service Instance is a Standalone Service Instance.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402"/>
        <w:gridCol w:w="1701"/>
        <w:gridCol w:w="1559"/>
        <w:gridCol w:w="1417"/>
      </w:tblGrid>
      <w:tr w:rsidR="000604FB" w14:paraId="6AFEFFF5" w14:textId="77777777">
        <w:tc>
          <w:tcPr>
            <w:tcW w:w="988" w:type="dxa"/>
            <w:shd w:val="clear" w:color="auto" w:fill="auto"/>
          </w:tcPr>
          <w:p w14:paraId="6AFEFFF0" w14:textId="77777777" w:rsidR="000604FB" w:rsidRDefault="00CA793C">
            <w:pPr>
              <w:overflowPunct/>
              <w:autoSpaceDE/>
              <w:autoSpaceDN/>
              <w:adjustRightInd/>
              <w:spacing w:after="0"/>
              <w:ind w:left="0"/>
              <w:jc w:val="left"/>
              <w:textAlignment w:val="auto"/>
              <w:rPr>
                <w:rFonts w:eastAsia="Calibri"/>
                <w:b/>
              </w:rPr>
            </w:pPr>
            <w:r>
              <w:rPr>
                <w:rFonts w:eastAsia="Calibri"/>
                <w:b/>
              </w:rPr>
              <w:t>Unique ID</w:t>
            </w:r>
          </w:p>
        </w:tc>
        <w:tc>
          <w:tcPr>
            <w:tcW w:w="3402" w:type="dxa"/>
            <w:shd w:val="clear" w:color="auto" w:fill="auto"/>
          </w:tcPr>
          <w:p w14:paraId="6AFEFFF1" w14:textId="77777777" w:rsidR="000604FB" w:rsidRDefault="00CA793C">
            <w:pPr>
              <w:overflowPunct/>
              <w:autoSpaceDE/>
              <w:autoSpaceDN/>
              <w:adjustRightInd/>
              <w:spacing w:after="0"/>
              <w:ind w:left="0"/>
              <w:jc w:val="left"/>
              <w:textAlignment w:val="auto"/>
              <w:rPr>
                <w:rFonts w:eastAsia="Calibri"/>
                <w:b/>
              </w:rPr>
            </w:pPr>
            <w:r>
              <w:rPr>
                <w:rFonts w:eastAsia="Calibri"/>
                <w:b/>
              </w:rPr>
              <w:t>Service Type</w:t>
            </w:r>
          </w:p>
        </w:tc>
        <w:tc>
          <w:tcPr>
            <w:tcW w:w="1701" w:type="dxa"/>
            <w:shd w:val="clear" w:color="auto" w:fill="auto"/>
          </w:tcPr>
          <w:p w14:paraId="6AFEFFF2" w14:textId="77777777" w:rsidR="000604FB" w:rsidRDefault="00CA793C">
            <w:pPr>
              <w:overflowPunct/>
              <w:autoSpaceDE/>
              <w:autoSpaceDN/>
              <w:adjustRightInd/>
              <w:spacing w:after="0"/>
              <w:ind w:left="0"/>
              <w:jc w:val="left"/>
              <w:textAlignment w:val="auto"/>
              <w:rPr>
                <w:rFonts w:eastAsia="Calibri"/>
                <w:b/>
              </w:rPr>
            </w:pPr>
            <w:r>
              <w:rPr>
                <w:rFonts w:eastAsia="Calibri"/>
                <w:b/>
              </w:rPr>
              <w:t>Integrated Service Instance Set unique ID</w:t>
            </w:r>
          </w:p>
        </w:tc>
        <w:tc>
          <w:tcPr>
            <w:tcW w:w="1559" w:type="dxa"/>
            <w:shd w:val="clear" w:color="auto" w:fill="auto"/>
          </w:tcPr>
          <w:p w14:paraId="6AFEFFF3" w14:textId="77777777" w:rsidR="000604FB" w:rsidRDefault="00CA793C">
            <w:pPr>
              <w:overflowPunct/>
              <w:autoSpaceDE/>
              <w:autoSpaceDN/>
              <w:adjustRightInd/>
              <w:spacing w:after="0"/>
              <w:ind w:left="0"/>
              <w:jc w:val="left"/>
              <w:textAlignment w:val="auto"/>
              <w:rPr>
                <w:rFonts w:eastAsia="Calibri"/>
                <w:b/>
              </w:rPr>
            </w:pPr>
            <w:r>
              <w:rPr>
                <w:rFonts w:eastAsia="Calibri"/>
                <w:b/>
              </w:rPr>
              <w:t>Set up charges</w:t>
            </w:r>
          </w:p>
        </w:tc>
        <w:tc>
          <w:tcPr>
            <w:tcW w:w="1417" w:type="dxa"/>
            <w:shd w:val="clear" w:color="auto" w:fill="auto"/>
          </w:tcPr>
          <w:p w14:paraId="6AFEFFF4" w14:textId="77777777" w:rsidR="000604FB" w:rsidRDefault="00CA793C">
            <w:pPr>
              <w:overflowPunct/>
              <w:autoSpaceDE/>
              <w:autoSpaceDN/>
              <w:adjustRightInd/>
              <w:spacing w:after="0"/>
              <w:ind w:left="0"/>
              <w:jc w:val="left"/>
              <w:textAlignment w:val="auto"/>
              <w:rPr>
                <w:rFonts w:eastAsia="Calibri"/>
                <w:b/>
              </w:rPr>
            </w:pPr>
            <w:r>
              <w:rPr>
                <w:rFonts w:eastAsia="Calibri"/>
                <w:b/>
              </w:rPr>
              <w:t>Monthly operational charges</w:t>
            </w:r>
          </w:p>
        </w:tc>
      </w:tr>
      <w:tr w:rsidR="000604FB" w14:paraId="6AFEFFFB" w14:textId="77777777">
        <w:tc>
          <w:tcPr>
            <w:tcW w:w="988" w:type="dxa"/>
            <w:shd w:val="clear" w:color="auto" w:fill="auto"/>
          </w:tcPr>
          <w:p w14:paraId="6AFEFFF6" w14:textId="77777777" w:rsidR="000604FB" w:rsidRDefault="00CA793C">
            <w:pPr>
              <w:overflowPunct/>
              <w:autoSpaceDE/>
              <w:autoSpaceDN/>
              <w:adjustRightInd/>
              <w:spacing w:after="0"/>
              <w:ind w:left="0"/>
              <w:jc w:val="left"/>
              <w:textAlignment w:val="auto"/>
              <w:rPr>
                <w:rFonts w:eastAsia="Calibri"/>
              </w:rPr>
            </w:pPr>
            <w:r>
              <w:rPr>
                <w:rFonts w:eastAsia="Calibri"/>
              </w:rPr>
              <w:t>00001</w:t>
            </w:r>
          </w:p>
        </w:tc>
        <w:tc>
          <w:tcPr>
            <w:tcW w:w="3402" w:type="dxa"/>
            <w:shd w:val="clear" w:color="auto" w:fill="auto"/>
          </w:tcPr>
          <w:p w14:paraId="6AFEFFF7" w14:textId="77777777" w:rsidR="000604FB" w:rsidRDefault="00CA793C">
            <w:pPr>
              <w:overflowPunct/>
              <w:autoSpaceDE/>
              <w:autoSpaceDN/>
              <w:adjustRightInd/>
              <w:spacing w:after="0"/>
              <w:ind w:left="0"/>
              <w:jc w:val="left"/>
              <w:textAlignment w:val="auto"/>
              <w:rPr>
                <w:rFonts w:eastAsia="Calibri"/>
              </w:rPr>
            </w:pPr>
            <w:r>
              <w:rPr>
                <w:rFonts w:eastAsia="Calibri"/>
              </w:rPr>
              <w:t>HSCN Access Connectivity (managed)</w:t>
            </w:r>
          </w:p>
        </w:tc>
        <w:tc>
          <w:tcPr>
            <w:tcW w:w="1701" w:type="dxa"/>
            <w:shd w:val="clear" w:color="auto" w:fill="auto"/>
          </w:tcPr>
          <w:p w14:paraId="6AFEFFF8" w14:textId="77777777" w:rsidR="000604FB" w:rsidRDefault="00CA793C">
            <w:pPr>
              <w:overflowPunct/>
              <w:autoSpaceDE/>
              <w:autoSpaceDN/>
              <w:adjustRightInd/>
              <w:spacing w:after="0"/>
              <w:ind w:left="0"/>
              <w:jc w:val="left"/>
              <w:textAlignment w:val="auto"/>
              <w:rPr>
                <w:rFonts w:eastAsia="Calibri"/>
              </w:rPr>
            </w:pPr>
            <w:r>
              <w:rPr>
                <w:rFonts w:eastAsia="Calibri"/>
              </w:rPr>
              <w:t>n/a</w:t>
            </w:r>
          </w:p>
        </w:tc>
        <w:tc>
          <w:tcPr>
            <w:tcW w:w="1559" w:type="dxa"/>
            <w:shd w:val="clear" w:color="auto" w:fill="auto"/>
          </w:tcPr>
          <w:p w14:paraId="6AFEFFF9" w14:textId="77777777" w:rsidR="000604FB" w:rsidRDefault="00CA793C">
            <w:pPr>
              <w:overflowPunct/>
              <w:autoSpaceDE/>
              <w:autoSpaceDN/>
              <w:adjustRightInd/>
              <w:spacing w:after="0"/>
              <w:ind w:left="0"/>
              <w:jc w:val="left"/>
              <w:textAlignment w:val="auto"/>
              <w:rPr>
                <w:rFonts w:eastAsia="Calibri"/>
              </w:rPr>
            </w:pPr>
            <w:r>
              <w:rPr>
                <w:rFonts w:eastAsia="Calibri"/>
              </w:rPr>
              <w:t>£100</w:t>
            </w:r>
          </w:p>
        </w:tc>
        <w:tc>
          <w:tcPr>
            <w:tcW w:w="1417" w:type="dxa"/>
            <w:shd w:val="clear" w:color="auto" w:fill="auto"/>
          </w:tcPr>
          <w:p w14:paraId="6AFEFFFA" w14:textId="77777777" w:rsidR="000604FB" w:rsidRDefault="00CA793C">
            <w:pPr>
              <w:overflowPunct/>
              <w:autoSpaceDE/>
              <w:autoSpaceDN/>
              <w:adjustRightInd/>
              <w:spacing w:after="0"/>
              <w:ind w:left="0"/>
              <w:jc w:val="left"/>
              <w:textAlignment w:val="auto"/>
              <w:rPr>
                <w:rFonts w:eastAsia="Calibri"/>
              </w:rPr>
            </w:pPr>
            <w:r>
              <w:rPr>
                <w:rFonts w:eastAsia="Calibri"/>
              </w:rPr>
              <w:t>£10</w:t>
            </w:r>
          </w:p>
        </w:tc>
      </w:tr>
      <w:tr w:rsidR="000604FB" w14:paraId="6AFF0001" w14:textId="77777777">
        <w:tc>
          <w:tcPr>
            <w:tcW w:w="988" w:type="dxa"/>
            <w:shd w:val="clear" w:color="auto" w:fill="auto"/>
          </w:tcPr>
          <w:p w14:paraId="6AFEFFFC" w14:textId="77777777" w:rsidR="000604FB" w:rsidRDefault="00CA793C">
            <w:pPr>
              <w:overflowPunct/>
              <w:autoSpaceDE/>
              <w:autoSpaceDN/>
              <w:adjustRightInd/>
              <w:spacing w:after="0"/>
              <w:ind w:left="0"/>
              <w:jc w:val="left"/>
              <w:textAlignment w:val="auto"/>
              <w:rPr>
                <w:rFonts w:eastAsia="Calibri"/>
              </w:rPr>
            </w:pPr>
            <w:r>
              <w:rPr>
                <w:rFonts w:eastAsia="Calibri"/>
              </w:rPr>
              <w:t>00002</w:t>
            </w:r>
          </w:p>
        </w:tc>
        <w:tc>
          <w:tcPr>
            <w:tcW w:w="3402" w:type="dxa"/>
            <w:shd w:val="clear" w:color="auto" w:fill="auto"/>
          </w:tcPr>
          <w:p w14:paraId="6AFEFFFD" w14:textId="77777777" w:rsidR="000604FB" w:rsidRDefault="00CA793C">
            <w:pPr>
              <w:overflowPunct/>
              <w:autoSpaceDE/>
              <w:autoSpaceDN/>
              <w:adjustRightInd/>
              <w:spacing w:after="0"/>
              <w:ind w:left="0"/>
              <w:jc w:val="left"/>
              <w:textAlignment w:val="auto"/>
              <w:rPr>
                <w:rFonts w:eastAsia="Calibri"/>
              </w:rPr>
            </w:pPr>
            <w:r>
              <w:rPr>
                <w:rFonts w:eastAsia="Calibri"/>
              </w:rPr>
              <w:t>HSCN Access Connectivity (managed)</w:t>
            </w:r>
          </w:p>
        </w:tc>
        <w:tc>
          <w:tcPr>
            <w:tcW w:w="1701" w:type="dxa"/>
            <w:shd w:val="clear" w:color="auto" w:fill="auto"/>
          </w:tcPr>
          <w:p w14:paraId="6AFEFFFE" w14:textId="77777777" w:rsidR="000604FB" w:rsidRDefault="00CA793C">
            <w:pPr>
              <w:overflowPunct/>
              <w:autoSpaceDE/>
              <w:autoSpaceDN/>
              <w:adjustRightInd/>
              <w:spacing w:after="0"/>
              <w:ind w:left="0"/>
              <w:jc w:val="left"/>
              <w:textAlignment w:val="auto"/>
              <w:rPr>
                <w:rFonts w:eastAsia="Calibri"/>
              </w:rPr>
            </w:pPr>
            <w:r>
              <w:rPr>
                <w:rFonts w:eastAsia="Calibri"/>
              </w:rPr>
              <w:t>I0001</w:t>
            </w:r>
          </w:p>
        </w:tc>
        <w:tc>
          <w:tcPr>
            <w:tcW w:w="1559" w:type="dxa"/>
            <w:shd w:val="clear" w:color="auto" w:fill="auto"/>
          </w:tcPr>
          <w:p w14:paraId="6AFEFFFF" w14:textId="77777777" w:rsidR="000604FB" w:rsidRDefault="00CA793C">
            <w:pPr>
              <w:overflowPunct/>
              <w:autoSpaceDE/>
              <w:autoSpaceDN/>
              <w:adjustRightInd/>
              <w:spacing w:after="0"/>
              <w:ind w:left="0"/>
              <w:jc w:val="left"/>
              <w:textAlignment w:val="auto"/>
              <w:rPr>
                <w:rFonts w:eastAsia="Calibri"/>
              </w:rPr>
            </w:pPr>
            <w:r>
              <w:rPr>
                <w:rFonts w:eastAsia="Calibri"/>
              </w:rPr>
              <w:t>£100</w:t>
            </w:r>
          </w:p>
        </w:tc>
        <w:tc>
          <w:tcPr>
            <w:tcW w:w="1417" w:type="dxa"/>
            <w:shd w:val="clear" w:color="auto" w:fill="auto"/>
          </w:tcPr>
          <w:p w14:paraId="6AFF0000" w14:textId="77777777" w:rsidR="000604FB" w:rsidRDefault="00CA793C">
            <w:pPr>
              <w:overflowPunct/>
              <w:autoSpaceDE/>
              <w:autoSpaceDN/>
              <w:adjustRightInd/>
              <w:spacing w:after="0"/>
              <w:ind w:left="0"/>
              <w:jc w:val="left"/>
              <w:textAlignment w:val="auto"/>
              <w:rPr>
                <w:rFonts w:eastAsia="Calibri"/>
              </w:rPr>
            </w:pPr>
            <w:r>
              <w:rPr>
                <w:rFonts w:eastAsia="Calibri"/>
              </w:rPr>
              <w:t>£20</w:t>
            </w:r>
          </w:p>
        </w:tc>
      </w:tr>
      <w:tr w:rsidR="000604FB" w14:paraId="6AFF0007" w14:textId="77777777">
        <w:tc>
          <w:tcPr>
            <w:tcW w:w="988" w:type="dxa"/>
            <w:shd w:val="clear" w:color="auto" w:fill="auto"/>
          </w:tcPr>
          <w:p w14:paraId="6AFF0002" w14:textId="77777777" w:rsidR="000604FB" w:rsidRDefault="00CA793C">
            <w:pPr>
              <w:overflowPunct/>
              <w:autoSpaceDE/>
              <w:autoSpaceDN/>
              <w:adjustRightInd/>
              <w:spacing w:after="0"/>
              <w:ind w:left="0"/>
              <w:jc w:val="left"/>
              <w:textAlignment w:val="auto"/>
              <w:rPr>
                <w:rFonts w:eastAsia="Calibri"/>
              </w:rPr>
            </w:pPr>
            <w:r>
              <w:rPr>
                <w:rFonts w:eastAsia="Calibri"/>
              </w:rPr>
              <w:t>00003</w:t>
            </w:r>
          </w:p>
        </w:tc>
        <w:tc>
          <w:tcPr>
            <w:tcW w:w="3402" w:type="dxa"/>
            <w:shd w:val="clear" w:color="auto" w:fill="auto"/>
          </w:tcPr>
          <w:p w14:paraId="6AFF0003" w14:textId="77777777" w:rsidR="000604FB" w:rsidRDefault="00CA793C">
            <w:pPr>
              <w:overflowPunct/>
              <w:autoSpaceDE/>
              <w:autoSpaceDN/>
              <w:adjustRightInd/>
              <w:spacing w:after="0"/>
              <w:ind w:left="0"/>
              <w:jc w:val="left"/>
              <w:textAlignment w:val="auto"/>
              <w:rPr>
                <w:rFonts w:eastAsia="Calibri"/>
              </w:rPr>
            </w:pPr>
            <w:r>
              <w:rPr>
                <w:rFonts w:eastAsia="Calibri"/>
              </w:rPr>
              <w:t>Managed Firewall (integrated)</w:t>
            </w:r>
          </w:p>
        </w:tc>
        <w:tc>
          <w:tcPr>
            <w:tcW w:w="1701" w:type="dxa"/>
            <w:shd w:val="clear" w:color="auto" w:fill="auto"/>
          </w:tcPr>
          <w:p w14:paraId="6AFF0004" w14:textId="77777777" w:rsidR="000604FB" w:rsidRDefault="00CA793C">
            <w:pPr>
              <w:overflowPunct/>
              <w:autoSpaceDE/>
              <w:autoSpaceDN/>
              <w:adjustRightInd/>
              <w:spacing w:after="0"/>
              <w:ind w:left="0"/>
              <w:jc w:val="left"/>
              <w:textAlignment w:val="auto"/>
              <w:rPr>
                <w:rFonts w:eastAsia="Calibri"/>
              </w:rPr>
            </w:pPr>
            <w:r>
              <w:rPr>
                <w:rFonts w:eastAsia="Calibri"/>
              </w:rPr>
              <w:t>I0001</w:t>
            </w:r>
          </w:p>
        </w:tc>
        <w:tc>
          <w:tcPr>
            <w:tcW w:w="1559" w:type="dxa"/>
            <w:shd w:val="clear" w:color="auto" w:fill="auto"/>
          </w:tcPr>
          <w:p w14:paraId="6AFF0005" w14:textId="77777777" w:rsidR="000604FB" w:rsidRDefault="00CA793C">
            <w:pPr>
              <w:overflowPunct/>
              <w:autoSpaceDE/>
              <w:autoSpaceDN/>
              <w:adjustRightInd/>
              <w:spacing w:after="0"/>
              <w:ind w:left="0"/>
              <w:jc w:val="left"/>
              <w:textAlignment w:val="auto"/>
              <w:rPr>
                <w:rFonts w:eastAsia="Calibri"/>
              </w:rPr>
            </w:pPr>
            <w:r>
              <w:rPr>
                <w:rFonts w:eastAsia="Calibri"/>
              </w:rPr>
              <w:t>£100</w:t>
            </w:r>
          </w:p>
        </w:tc>
        <w:tc>
          <w:tcPr>
            <w:tcW w:w="1417" w:type="dxa"/>
            <w:shd w:val="clear" w:color="auto" w:fill="auto"/>
          </w:tcPr>
          <w:p w14:paraId="6AFF0006" w14:textId="77777777" w:rsidR="000604FB" w:rsidRDefault="00CA793C">
            <w:pPr>
              <w:overflowPunct/>
              <w:autoSpaceDE/>
              <w:autoSpaceDN/>
              <w:adjustRightInd/>
              <w:spacing w:after="0"/>
              <w:ind w:left="0"/>
              <w:jc w:val="left"/>
              <w:textAlignment w:val="auto"/>
              <w:rPr>
                <w:rFonts w:eastAsia="Calibri"/>
              </w:rPr>
            </w:pPr>
            <w:r>
              <w:rPr>
                <w:rFonts w:eastAsia="Calibri"/>
              </w:rPr>
              <w:t>£10</w:t>
            </w:r>
          </w:p>
        </w:tc>
      </w:tr>
      <w:tr w:rsidR="000604FB" w14:paraId="6AFF000D" w14:textId="77777777">
        <w:tc>
          <w:tcPr>
            <w:tcW w:w="988" w:type="dxa"/>
            <w:shd w:val="clear" w:color="auto" w:fill="auto"/>
          </w:tcPr>
          <w:p w14:paraId="6AFF0008" w14:textId="77777777" w:rsidR="000604FB" w:rsidRDefault="00CA793C">
            <w:pPr>
              <w:overflowPunct/>
              <w:autoSpaceDE/>
              <w:autoSpaceDN/>
              <w:adjustRightInd/>
              <w:spacing w:after="0"/>
              <w:ind w:left="0"/>
              <w:jc w:val="left"/>
              <w:textAlignment w:val="auto"/>
              <w:rPr>
                <w:rFonts w:eastAsia="Calibri"/>
              </w:rPr>
            </w:pPr>
            <w:r>
              <w:rPr>
                <w:rFonts w:eastAsia="Calibri"/>
              </w:rPr>
              <w:t>00004</w:t>
            </w:r>
          </w:p>
        </w:tc>
        <w:tc>
          <w:tcPr>
            <w:tcW w:w="3402" w:type="dxa"/>
            <w:shd w:val="clear" w:color="auto" w:fill="auto"/>
          </w:tcPr>
          <w:p w14:paraId="6AFF0009" w14:textId="77777777" w:rsidR="000604FB" w:rsidRDefault="00CA793C">
            <w:pPr>
              <w:overflowPunct/>
              <w:autoSpaceDE/>
              <w:autoSpaceDN/>
              <w:adjustRightInd/>
              <w:spacing w:after="0"/>
              <w:ind w:left="0"/>
              <w:jc w:val="left"/>
              <w:textAlignment w:val="auto"/>
              <w:rPr>
                <w:rFonts w:eastAsia="Calibri"/>
              </w:rPr>
            </w:pPr>
            <w:r>
              <w:rPr>
                <w:rFonts w:eastAsia="Calibri"/>
              </w:rPr>
              <w:t>HSCN Access Connectivity (managed)</w:t>
            </w:r>
          </w:p>
        </w:tc>
        <w:tc>
          <w:tcPr>
            <w:tcW w:w="1701" w:type="dxa"/>
            <w:shd w:val="clear" w:color="auto" w:fill="auto"/>
          </w:tcPr>
          <w:p w14:paraId="6AFF000A" w14:textId="77777777" w:rsidR="000604FB" w:rsidRDefault="00CA793C">
            <w:pPr>
              <w:overflowPunct/>
              <w:autoSpaceDE/>
              <w:autoSpaceDN/>
              <w:adjustRightInd/>
              <w:spacing w:after="0"/>
              <w:ind w:left="0"/>
              <w:jc w:val="left"/>
              <w:textAlignment w:val="auto"/>
              <w:rPr>
                <w:rFonts w:eastAsia="Calibri"/>
              </w:rPr>
            </w:pPr>
            <w:r>
              <w:rPr>
                <w:rFonts w:eastAsia="Calibri"/>
              </w:rPr>
              <w:t>I0002</w:t>
            </w:r>
          </w:p>
        </w:tc>
        <w:tc>
          <w:tcPr>
            <w:tcW w:w="1559" w:type="dxa"/>
            <w:shd w:val="clear" w:color="auto" w:fill="auto"/>
          </w:tcPr>
          <w:p w14:paraId="6AFF000B" w14:textId="77777777" w:rsidR="000604FB" w:rsidRDefault="00CA793C">
            <w:pPr>
              <w:overflowPunct/>
              <w:autoSpaceDE/>
              <w:autoSpaceDN/>
              <w:adjustRightInd/>
              <w:spacing w:after="0"/>
              <w:ind w:left="0"/>
              <w:jc w:val="left"/>
              <w:textAlignment w:val="auto"/>
              <w:rPr>
                <w:rFonts w:eastAsia="Calibri"/>
              </w:rPr>
            </w:pPr>
            <w:r>
              <w:rPr>
                <w:rFonts w:eastAsia="Calibri"/>
              </w:rPr>
              <w:t>£200</w:t>
            </w:r>
          </w:p>
        </w:tc>
        <w:tc>
          <w:tcPr>
            <w:tcW w:w="1417" w:type="dxa"/>
            <w:shd w:val="clear" w:color="auto" w:fill="auto"/>
          </w:tcPr>
          <w:p w14:paraId="6AFF000C" w14:textId="77777777" w:rsidR="000604FB" w:rsidRDefault="00CA793C">
            <w:pPr>
              <w:overflowPunct/>
              <w:autoSpaceDE/>
              <w:autoSpaceDN/>
              <w:adjustRightInd/>
              <w:spacing w:after="0"/>
              <w:ind w:left="0"/>
              <w:jc w:val="left"/>
              <w:textAlignment w:val="auto"/>
              <w:rPr>
                <w:rFonts w:eastAsia="Calibri"/>
              </w:rPr>
            </w:pPr>
            <w:r>
              <w:rPr>
                <w:rFonts w:eastAsia="Calibri"/>
              </w:rPr>
              <w:t>£20</w:t>
            </w:r>
          </w:p>
        </w:tc>
      </w:tr>
      <w:tr w:rsidR="000604FB" w14:paraId="6AFF0013" w14:textId="77777777">
        <w:tc>
          <w:tcPr>
            <w:tcW w:w="988" w:type="dxa"/>
            <w:shd w:val="clear" w:color="auto" w:fill="auto"/>
          </w:tcPr>
          <w:p w14:paraId="6AFF000E" w14:textId="77777777" w:rsidR="000604FB" w:rsidRDefault="00CA793C">
            <w:pPr>
              <w:overflowPunct/>
              <w:autoSpaceDE/>
              <w:autoSpaceDN/>
              <w:adjustRightInd/>
              <w:spacing w:after="0"/>
              <w:ind w:left="0"/>
              <w:jc w:val="left"/>
              <w:textAlignment w:val="auto"/>
              <w:rPr>
                <w:rFonts w:eastAsia="Calibri"/>
              </w:rPr>
            </w:pPr>
            <w:r>
              <w:rPr>
                <w:rFonts w:eastAsia="Calibri"/>
              </w:rPr>
              <w:t>00005</w:t>
            </w:r>
          </w:p>
        </w:tc>
        <w:tc>
          <w:tcPr>
            <w:tcW w:w="3402" w:type="dxa"/>
            <w:shd w:val="clear" w:color="auto" w:fill="auto"/>
          </w:tcPr>
          <w:p w14:paraId="6AFF000F" w14:textId="77777777" w:rsidR="000604FB" w:rsidRDefault="00CA793C">
            <w:pPr>
              <w:overflowPunct/>
              <w:autoSpaceDE/>
              <w:autoSpaceDN/>
              <w:adjustRightInd/>
              <w:spacing w:after="0"/>
              <w:ind w:left="0"/>
              <w:jc w:val="left"/>
              <w:textAlignment w:val="auto"/>
              <w:rPr>
                <w:rFonts w:eastAsia="Calibri"/>
              </w:rPr>
            </w:pPr>
            <w:r>
              <w:rPr>
                <w:rFonts w:eastAsia="Calibri"/>
              </w:rPr>
              <w:t>Virtual Private Network (integrated)</w:t>
            </w:r>
          </w:p>
        </w:tc>
        <w:tc>
          <w:tcPr>
            <w:tcW w:w="1701" w:type="dxa"/>
            <w:shd w:val="clear" w:color="auto" w:fill="auto"/>
          </w:tcPr>
          <w:p w14:paraId="6AFF0010" w14:textId="77777777" w:rsidR="000604FB" w:rsidRDefault="00CA793C">
            <w:pPr>
              <w:overflowPunct/>
              <w:autoSpaceDE/>
              <w:autoSpaceDN/>
              <w:adjustRightInd/>
              <w:spacing w:after="0"/>
              <w:ind w:left="0"/>
              <w:jc w:val="left"/>
              <w:textAlignment w:val="auto"/>
              <w:rPr>
                <w:rFonts w:eastAsia="Calibri"/>
              </w:rPr>
            </w:pPr>
            <w:r>
              <w:rPr>
                <w:rFonts w:eastAsia="Calibri"/>
              </w:rPr>
              <w:t>I0002</w:t>
            </w:r>
          </w:p>
        </w:tc>
        <w:tc>
          <w:tcPr>
            <w:tcW w:w="1559" w:type="dxa"/>
            <w:shd w:val="clear" w:color="auto" w:fill="auto"/>
          </w:tcPr>
          <w:p w14:paraId="6AFF0011" w14:textId="77777777" w:rsidR="000604FB" w:rsidRDefault="00CA793C">
            <w:pPr>
              <w:overflowPunct/>
              <w:autoSpaceDE/>
              <w:autoSpaceDN/>
              <w:adjustRightInd/>
              <w:spacing w:after="0"/>
              <w:ind w:left="0"/>
              <w:jc w:val="left"/>
              <w:textAlignment w:val="auto"/>
              <w:rPr>
                <w:rFonts w:eastAsia="Calibri"/>
              </w:rPr>
            </w:pPr>
            <w:r>
              <w:rPr>
                <w:rFonts w:eastAsia="Calibri"/>
              </w:rPr>
              <w:t>£100</w:t>
            </w:r>
          </w:p>
        </w:tc>
        <w:tc>
          <w:tcPr>
            <w:tcW w:w="1417" w:type="dxa"/>
            <w:shd w:val="clear" w:color="auto" w:fill="auto"/>
          </w:tcPr>
          <w:p w14:paraId="6AFF0012" w14:textId="77777777" w:rsidR="000604FB" w:rsidRDefault="00CA793C">
            <w:pPr>
              <w:overflowPunct/>
              <w:autoSpaceDE/>
              <w:autoSpaceDN/>
              <w:adjustRightInd/>
              <w:spacing w:after="0"/>
              <w:ind w:left="0"/>
              <w:jc w:val="left"/>
              <w:textAlignment w:val="auto"/>
              <w:rPr>
                <w:rFonts w:eastAsia="Calibri"/>
              </w:rPr>
            </w:pPr>
            <w:r>
              <w:rPr>
                <w:rFonts w:eastAsia="Calibri"/>
              </w:rPr>
              <w:t>£10</w:t>
            </w:r>
          </w:p>
        </w:tc>
      </w:tr>
      <w:tr w:rsidR="000604FB" w14:paraId="6AFF0019" w14:textId="77777777">
        <w:tc>
          <w:tcPr>
            <w:tcW w:w="988" w:type="dxa"/>
            <w:shd w:val="clear" w:color="auto" w:fill="auto"/>
          </w:tcPr>
          <w:p w14:paraId="6AFF0014" w14:textId="77777777" w:rsidR="000604FB" w:rsidRDefault="00CA793C">
            <w:pPr>
              <w:overflowPunct/>
              <w:autoSpaceDE/>
              <w:autoSpaceDN/>
              <w:adjustRightInd/>
              <w:spacing w:after="0"/>
              <w:ind w:left="0"/>
              <w:jc w:val="left"/>
              <w:textAlignment w:val="auto"/>
              <w:rPr>
                <w:rFonts w:eastAsia="Calibri"/>
              </w:rPr>
            </w:pPr>
            <w:r>
              <w:rPr>
                <w:rFonts w:eastAsia="Calibri"/>
              </w:rPr>
              <w:t>00006</w:t>
            </w:r>
          </w:p>
        </w:tc>
        <w:tc>
          <w:tcPr>
            <w:tcW w:w="3402" w:type="dxa"/>
            <w:shd w:val="clear" w:color="auto" w:fill="auto"/>
          </w:tcPr>
          <w:p w14:paraId="6AFF0015" w14:textId="77777777" w:rsidR="000604FB" w:rsidRDefault="00CA793C">
            <w:pPr>
              <w:overflowPunct/>
              <w:autoSpaceDE/>
              <w:autoSpaceDN/>
              <w:adjustRightInd/>
              <w:spacing w:after="0"/>
              <w:ind w:left="0"/>
              <w:jc w:val="left"/>
              <w:textAlignment w:val="auto"/>
              <w:rPr>
                <w:rFonts w:eastAsia="Calibri"/>
              </w:rPr>
            </w:pPr>
            <w:r>
              <w:rPr>
                <w:rFonts w:eastAsia="Calibri"/>
              </w:rPr>
              <w:t>In-bound Internet</w:t>
            </w:r>
          </w:p>
        </w:tc>
        <w:tc>
          <w:tcPr>
            <w:tcW w:w="1701" w:type="dxa"/>
            <w:shd w:val="clear" w:color="auto" w:fill="auto"/>
          </w:tcPr>
          <w:p w14:paraId="6AFF0016" w14:textId="77777777" w:rsidR="000604FB" w:rsidRDefault="00CA793C">
            <w:pPr>
              <w:overflowPunct/>
              <w:autoSpaceDE/>
              <w:autoSpaceDN/>
              <w:adjustRightInd/>
              <w:spacing w:after="0"/>
              <w:ind w:left="0"/>
              <w:jc w:val="left"/>
              <w:textAlignment w:val="auto"/>
              <w:rPr>
                <w:rFonts w:eastAsia="Calibri"/>
              </w:rPr>
            </w:pPr>
            <w:r>
              <w:rPr>
                <w:rFonts w:eastAsia="Calibri"/>
              </w:rPr>
              <w:t>I0002</w:t>
            </w:r>
          </w:p>
        </w:tc>
        <w:tc>
          <w:tcPr>
            <w:tcW w:w="1559" w:type="dxa"/>
            <w:shd w:val="clear" w:color="auto" w:fill="auto"/>
          </w:tcPr>
          <w:p w14:paraId="6AFF0017" w14:textId="77777777" w:rsidR="000604FB" w:rsidRDefault="00CA793C">
            <w:pPr>
              <w:overflowPunct/>
              <w:autoSpaceDE/>
              <w:autoSpaceDN/>
              <w:adjustRightInd/>
              <w:spacing w:after="0"/>
              <w:ind w:left="0"/>
              <w:jc w:val="left"/>
              <w:textAlignment w:val="auto"/>
              <w:rPr>
                <w:rFonts w:eastAsia="Calibri"/>
              </w:rPr>
            </w:pPr>
            <w:r>
              <w:rPr>
                <w:rFonts w:eastAsia="Calibri"/>
              </w:rPr>
              <w:t>£0</w:t>
            </w:r>
          </w:p>
        </w:tc>
        <w:tc>
          <w:tcPr>
            <w:tcW w:w="1417" w:type="dxa"/>
            <w:shd w:val="clear" w:color="auto" w:fill="auto"/>
          </w:tcPr>
          <w:p w14:paraId="6AFF0018" w14:textId="77777777" w:rsidR="000604FB" w:rsidRDefault="00CA793C">
            <w:pPr>
              <w:overflowPunct/>
              <w:autoSpaceDE/>
              <w:autoSpaceDN/>
              <w:adjustRightInd/>
              <w:spacing w:after="0"/>
              <w:ind w:left="0"/>
              <w:jc w:val="left"/>
              <w:textAlignment w:val="auto"/>
              <w:rPr>
                <w:rFonts w:eastAsia="Calibri"/>
              </w:rPr>
            </w:pPr>
            <w:r>
              <w:rPr>
                <w:rFonts w:eastAsia="Calibri"/>
              </w:rPr>
              <w:t>£10</w:t>
            </w:r>
          </w:p>
        </w:tc>
      </w:tr>
      <w:tr w:rsidR="000604FB" w14:paraId="6AFF001F" w14:textId="77777777">
        <w:tc>
          <w:tcPr>
            <w:tcW w:w="988" w:type="dxa"/>
            <w:shd w:val="clear" w:color="auto" w:fill="auto"/>
          </w:tcPr>
          <w:p w14:paraId="6AFF001A" w14:textId="77777777" w:rsidR="000604FB" w:rsidRDefault="00CA793C">
            <w:pPr>
              <w:overflowPunct/>
              <w:autoSpaceDE/>
              <w:autoSpaceDN/>
              <w:adjustRightInd/>
              <w:spacing w:after="0"/>
              <w:ind w:left="0"/>
              <w:jc w:val="left"/>
              <w:textAlignment w:val="auto"/>
              <w:rPr>
                <w:rFonts w:eastAsia="Calibri"/>
              </w:rPr>
            </w:pPr>
            <w:r>
              <w:rPr>
                <w:rFonts w:eastAsia="Calibri"/>
              </w:rPr>
              <w:t>00007</w:t>
            </w:r>
          </w:p>
        </w:tc>
        <w:tc>
          <w:tcPr>
            <w:tcW w:w="3402" w:type="dxa"/>
            <w:shd w:val="clear" w:color="auto" w:fill="auto"/>
          </w:tcPr>
          <w:p w14:paraId="6AFF001B" w14:textId="77777777" w:rsidR="000604FB" w:rsidRDefault="00CA793C">
            <w:pPr>
              <w:overflowPunct/>
              <w:autoSpaceDE/>
              <w:autoSpaceDN/>
              <w:adjustRightInd/>
              <w:spacing w:after="0"/>
              <w:ind w:left="0"/>
              <w:jc w:val="left"/>
              <w:textAlignment w:val="auto"/>
              <w:rPr>
                <w:rFonts w:eastAsia="Calibri"/>
              </w:rPr>
            </w:pPr>
            <w:r>
              <w:rPr>
                <w:rFonts w:eastAsia="Calibri"/>
              </w:rPr>
              <w:t>Virtual Private Network (Standalone)</w:t>
            </w:r>
          </w:p>
        </w:tc>
        <w:tc>
          <w:tcPr>
            <w:tcW w:w="1701" w:type="dxa"/>
            <w:shd w:val="clear" w:color="auto" w:fill="auto"/>
          </w:tcPr>
          <w:p w14:paraId="6AFF001C" w14:textId="77777777" w:rsidR="000604FB" w:rsidRDefault="00CA793C">
            <w:pPr>
              <w:overflowPunct/>
              <w:autoSpaceDE/>
              <w:autoSpaceDN/>
              <w:adjustRightInd/>
              <w:spacing w:after="0"/>
              <w:ind w:left="0"/>
              <w:jc w:val="left"/>
              <w:textAlignment w:val="auto"/>
              <w:rPr>
                <w:rFonts w:eastAsia="Calibri"/>
              </w:rPr>
            </w:pPr>
            <w:r>
              <w:rPr>
                <w:rFonts w:eastAsia="Calibri"/>
              </w:rPr>
              <w:t>n/a</w:t>
            </w:r>
          </w:p>
        </w:tc>
        <w:tc>
          <w:tcPr>
            <w:tcW w:w="1559" w:type="dxa"/>
            <w:shd w:val="clear" w:color="auto" w:fill="auto"/>
          </w:tcPr>
          <w:p w14:paraId="6AFF001D" w14:textId="77777777" w:rsidR="000604FB" w:rsidRDefault="00CA793C">
            <w:pPr>
              <w:overflowPunct/>
              <w:autoSpaceDE/>
              <w:autoSpaceDN/>
              <w:adjustRightInd/>
              <w:spacing w:after="0"/>
              <w:ind w:left="0"/>
              <w:jc w:val="left"/>
              <w:textAlignment w:val="auto"/>
              <w:rPr>
                <w:rFonts w:eastAsia="Calibri"/>
              </w:rPr>
            </w:pPr>
            <w:r>
              <w:rPr>
                <w:rFonts w:eastAsia="Calibri"/>
              </w:rPr>
              <w:t>£100</w:t>
            </w:r>
          </w:p>
        </w:tc>
        <w:tc>
          <w:tcPr>
            <w:tcW w:w="1417" w:type="dxa"/>
            <w:shd w:val="clear" w:color="auto" w:fill="auto"/>
          </w:tcPr>
          <w:p w14:paraId="6AFF001E" w14:textId="77777777" w:rsidR="000604FB" w:rsidRDefault="00CA793C">
            <w:pPr>
              <w:overflowPunct/>
              <w:autoSpaceDE/>
              <w:autoSpaceDN/>
              <w:adjustRightInd/>
              <w:spacing w:after="0"/>
              <w:ind w:left="0"/>
              <w:jc w:val="left"/>
              <w:textAlignment w:val="auto"/>
              <w:rPr>
                <w:rFonts w:eastAsia="Calibri"/>
              </w:rPr>
            </w:pPr>
            <w:r>
              <w:rPr>
                <w:rFonts w:eastAsia="Calibri"/>
              </w:rPr>
              <w:t>£10</w:t>
            </w:r>
          </w:p>
        </w:tc>
      </w:tr>
    </w:tbl>
    <w:p w14:paraId="6AFF0020" w14:textId="77777777" w:rsidR="000604FB" w:rsidRDefault="00CA793C">
      <w:pPr>
        <w:overflowPunct/>
        <w:autoSpaceDE/>
        <w:autoSpaceDN/>
        <w:adjustRightInd/>
        <w:spacing w:before="240" w:after="120" w:line="259" w:lineRule="auto"/>
        <w:ind w:left="0"/>
        <w:jc w:val="left"/>
        <w:textAlignment w:val="auto"/>
        <w:rPr>
          <w:rFonts w:eastAsia="Calibri"/>
          <w:b/>
        </w:rPr>
      </w:pPr>
      <w:r>
        <w:rPr>
          <w:rFonts w:eastAsia="Calibri"/>
          <w:b/>
        </w:rPr>
        <w:t>Service Credit calculation examples</w:t>
      </w:r>
    </w:p>
    <w:p w14:paraId="6AFF0021" w14:textId="77777777" w:rsidR="000604FB" w:rsidRDefault="00CA793C">
      <w:pPr>
        <w:overflowPunct/>
        <w:autoSpaceDE/>
        <w:autoSpaceDN/>
        <w:adjustRightInd/>
        <w:spacing w:after="160" w:line="259" w:lineRule="auto"/>
        <w:ind w:left="0"/>
        <w:jc w:val="left"/>
        <w:textAlignment w:val="auto"/>
        <w:rPr>
          <w:rFonts w:eastAsia="Calibri"/>
        </w:rPr>
      </w:pPr>
      <w:r>
        <w:rPr>
          <w:rFonts w:eastAsia="Calibri"/>
        </w:rPr>
        <w:t>Service Instance 00001 is subject to the 1-SL Service Levels as it is a standalone HSCN Connectivity Service. If there is a failure to meet the Service Failure Threshold for one or more of the 1-SL prefixed Service Levels for this Standalone Service Instance in a Service Period then Service Credits of £1.50 will be applicable (i.e. £10 x 15%).</w:t>
      </w:r>
    </w:p>
    <w:p w14:paraId="6AFF0022" w14:textId="5B14381C" w:rsidR="000604FB" w:rsidRDefault="00CA793C">
      <w:pPr>
        <w:overflowPunct/>
        <w:autoSpaceDE/>
        <w:autoSpaceDN/>
        <w:adjustRightInd/>
        <w:spacing w:after="160" w:line="259" w:lineRule="auto"/>
        <w:ind w:left="0"/>
        <w:jc w:val="left"/>
        <w:textAlignment w:val="auto"/>
        <w:rPr>
          <w:rFonts w:eastAsia="Calibri"/>
        </w:rPr>
      </w:pPr>
      <w:r>
        <w:rPr>
          <w:rFonts w:eastAsia="Calibri"/>
        </w:rPr>
        <w:t>Service Instance</w:t>
      </w:r>
      <w:r w:rsidR="0024271C">
        <w:rPr>
          <w:rFonts w:eastAsia="Calibri"/>
        </w:rPr>
        <w:t>s</w:t>
      </w:r>
      <w:r>
        <w:rPr>
          <w:rFonts w:eastAsia="Calibri"/>
        </w:rPr>
        <w:t xml:space="preserve"> 00002 and 00003 together comprise the Integrated Service Instance Set I0001 and are subject to the 1-SL Service Levels as they include an HSCN Connectivity Service. If there is a failure to meet the Service Failure Threshold for one or more of the 1-SL prefixed Service Levels for any component of this Integrated Service Instance Set in a Service Period then Service Credits of £4.50 will be applicable (i.e. (£20+£10) x 15%).</w:t>
      </w:r>
    </w:p>
    <w:p w14:paraId="6AFF0023" w14:textId="31B97F36" w:rsidR="000604FB" w:rsidRDefault="00CA793C">
      <w:pPr>
        <w:overflowPunct/>
        <w:autoSpaceDE/>
        <w:autoSpaceDN/>
        <w:adjustRightInd/>
        <w:spacing w:after="160" w:line="259" w:lineRule="auto"/>
        <w:ind w:left="0"/>
        <w:jc w:val="left"/>
        <w:textAlignment w:val="auto"/>
        <w:rPr>
          <w:rFonts w:eastAsia="Calibri"/>
        </w:rPr>
      </w:pPr>
      <w:r>
        <w:rPr>
          <w:rFonts w:eastAsia="Calibri"/>
        </w:rPr>
        <w:t>Service Instance</w:t>
      </w:r>
      <w:r w:rsidR="001F0C38">
        <w:rPr>
          <w:rFonts w:eastAsia="Calibri"/>
        </w:rPr>
        <w:t>s</w:t>
      </w:r>
      <w:r>
        <w:rPr>
          <w:rFonts w:eastAsia="Calibri"/>
        </w:rPr>
        <w:t xml:space="preserve"> 00004, 00005 and 00006 together comprise the Integrated Service Instance Set I0002 and are subject to the 1-SL Service Levels as they include an HSCN Connectivity Service. If there is a failure to meet the Service Failure Threshold for one or more of the 1-SL prefixed Service Levels for any component of this Integrated Service Instance Set in a Service Period then Service Credits of £6.00 will be applicable (i.e. (£20+£10+£10) x 15%).</w:t>
      </w:r>
    </w:p>
    <w:p w14:paraId="6AFF0024" w14:textId="77777777" w:rsidR="000604FB" w:rsidRDefault="000604FB">
      <w:pPr>
        <w:overflowPunct/>
        <w:autoSpaceDE/>
        <w:autoSpaceDN/>
        <w:adjustRightInd/>
        <w:spacing w:after="160" w:line="259" w:lineRule="auto"/>
        <w:ind w:left="0"/>
        <w:jc w:val="left"/>
        <w:textAlignment w:val="auto"/>
        <w:rPr>
          <w:rFonts w:eastAsia="Calibri"/>
          <w:strike/>
        </w:rPr>
      </w:pPr>
    </w:p>
    <w:p w14:paraId="6AFF0025" w14:textId="77777777" w:rsidR="000604FB" w:rsidRDefault="00CA793C">
      <w:pPr>
        <w:overflowPunct/>
        <w:autoSpaceDE/>
        <w:autoSpaceDN/>
        <w:adjustRightInd/>
        <w:spacing w:after="160" w:line="259" w:lineRule="auto"/>
        <w:ind w:left="0"/>
        <w:jc w:val="left"/>
        <w:textAlignment w:val="auto"/>
        <w:rPr>
          <w:rFonts w:eastAsia="Calibri"/>
        </w:rPr>
      </w:pPr>
      <w:r>
        <w:rPr>
          <w:rFonts w:eastAsia="Calibri"/>
        </w:rPr>
        <w:lastRenderedPageBreak/>
        <w:t>Service Instance 00007 is subject to the 7-SL Service Levels as it is a standalone In-bound Internet Service. If there is a failure to meet the Service Failure Threshold for one or more of the 7-SL prefixed Service Levels for this Standalone Service Instance in a Service Period then Service Credits of £1.50 will be applicable (i.e. £10 x 15%).</w:t>
      </w:r>
    </w:p>
    <w:p w14:paraId="6AFF0026" w14:textId="77777777" w:rsidR="000604FB" w:rsidRDefault="00CA793C">
      <w:pPr>
        <w:overflowPunct/>
        <w:autoSpaceDE/>
        <w:autoSpaceDN/>
        <w:adjustRightInd/>
        <w:spacing w:before="240" w:after="120" w:line="259" w:lineRule="auto"/>
        <w:ind w:left="0"/>
        <w:jc w:val="left"/>
        <w:textAlignment w:val="auto"/>
        <w:rPr>
          <w:rFonts w:eastAsia="Calibri"/>
          <w:b/>
        </w:rPr>
      </w:pPr>
      <w:r>
        <w:rPr>
          <w:rFonts w:eastAsia="Calibri"/>
          <w:b/>
        </w:rPr>
        <w:t>Service Level failure examples</w:t>
      </w:r>
    </w:p>
    <w:p w14:paraId="6AFF0027" w14:textId="77777777" w:rsidR="000604FB" w:rsidRDefault="00CA793C">
      <w:pPr>
        <w:overflowPunct/>
        <w:autoSpaceDE/>
        <w:autoSpaceDN/>
        <w:adjustRightInd/>
        <w:spacing w:after="0" w:line="259" w:lineRule="auto"/>
        <w:ind w:left="0"/>
        <w:jc w:val="left"/>
        <w:textAlignment w:val="auto"/>
        <w:rPr>
          <w:rFonts w:eastAsia="Calibri"/>
          <w:u w:val="single"/>
        </w:rPr>
      </w:pPr>
      <w:r>
        <w:rPr>
          <w:rFonts w:eastAsia="Calibri"/>
          <w:u w:val="single"/>
        </w:rPr>
        <w:t>Example 1</w:t>
      </w:r>
    </w:p>
    <w:p w14:paraId="6AFF0028" w14:textId="77777777" w:rsidR="000604FB" w:rsidRDefault="00CA793C">
      <w:pPr>
        <w:overflowPunct/>
        <w:autoSpaceDE/>
        <w:autoSpaceDN/>
        <w:adjustRightInd/>
        <w:spacing w:after="0" w:line="259" w:lineRule="auto"/>
        <w:ind w:left="0"/>
        <w:jc w:val="left"/>
        <w:textAlignment w:val="auto"/>
        <w:rPr>
          <w:rFonts w:eastAsia="Calibri"/>
        </w:rPr>
      </w:pPr>
      <w:r>
        <w:rPr>
          <w:rFonts w:eastAsia="Calibri"/>
        </w:rPr>
        <w:t xml:space="preserve">If the Availability of the HSCN Connectivity Service for Standalone Service Instance 00001 falls to 98% for a Service Period then there is </w:t>
      </w:r>
      <w:r>
        <w:t>a failure to meet the Service Failure Threshold</w:t>
      </w:r>
      <w:r>
        <w:rPr>
          <w:rFonts w:eastAsia="Calibri"/>
        </w:rPr>
        <w:t xml:space="preserve"> for Service Level Reference 1-SL-1 and a fifteen percent (15%) Service Credit will apply to that Standalone Service Instance.</w:t>
      </w:r>
    </w:p>
    <w:p w14:paraId="6AFF0029" w14:textId="77777777" w:rsidR="000604FB" w:rsidRDefault="000604FB">
      <w:pPr>
        <w:overflowPunct/>
        <w:autoSpaceDE/>
        <w:autoSpaceDN/>
        <w:adjustRightInd/>
        <w:spacing w:after="0" w:line="259" w:lineRule="auto"/>
        <w:ind w:left="0"/>
        <w:jc w:val="left"/>
        <w:textAlignment w:val="auto"/>
        <w:rPr>
          <w:rFonts w:eastAsia="Calibri"/>
          <w:strike/>
          <w:u w:val="single"/>
        </w:rPr>
      </w:pPr>
    </w:p>
    <w:p w14:paraId="6AFF002A" w14:textId="77777777" w:rsidR="000604FB" w:rsidRDefault="00CA793C">
      <w:pPr>
        <w:overflowPunct/>
        <w:autoSpaceDE/>
        <w:autoSpaceDN/>
        <w:adjustRightInd/>
        <w:spacing w:after="0" w:line="259" w:lineRule="auto"/>
        <w:ind w:left="0"/>
        <w:jc w:val="left"/>
        <w:textAlignment w:val="auto"/>
        <w:rPr>
          <w:rFonts w:eastAsia="Calibri"/>
        </w:rPr>
      </w:pPr>
      <w:r>
        <w:rPr>
          <w:rFonts w:eastAsia="Calibri"/>
          <w:u w:val="single"/>
        </w:rPr>
        <w:t>Example 2</w:t>
      </w:r>
    </w:p>
    <w:p w14:paraId="6AFF002B" w14:textId="4A4F708A" w:rsidR="000604FB" w:rsidRDefault="00CA793C">
      <w:pPr>
        <w:overflowPunct/>
        <w:autoSpaceDE/>
        <w:autoSpaceDN/>
        <w:adjustRightInd/>
        <w:spacing w:after="0" w:line="259" w:lineRule="auto"/>
        <w:ind w:left="0"/>
        <w:jc w:val="left"/>
        <w:textAlignment w:val="auto"/>
        <w:rPr>
          <w:rFonts w:eastAsia="Calibri"/>
        </w:rPr>
      </w:pPr>
      <w:r>
        <w:rPr>
          <w:rFonts w:eastAsia="Calibri"/>
        </w:rPr>
        <w:t>If the Availability of the WAN underpinning the Services falls to ninety-</w:t>
      </w:r>
      <w:r w:rsidR="00A87940">
        <w:rPr>
          <w:rFonts w:eastAsia="Calibri"/>
        </w:rPr>
        <w:t>eight</w:t>
      </w:r>
      <w:r>
        <w:rPr>
          <w:rFonts w:eastAsia="Calibri"/>
        </w:rPr>
        <w:t xml:space="preserve"> percent (9</w:t>
      </w:r>
      <w:r w:rsidR="00A87940">
        <w:rPr>
          <w:rFonts w:eastAsia="Calibri"/>
        </w:rPr>
        <w:t>8</w:t>
      </w:r>
      <w:r>
        <w:rPr>
          <w:rFonts w:eastAsia="Calibri"/>
        </w:rPr>
        <w:t xml:space="preserve">%) for a Service Period then there is </w:t>
      </w:r>
      <w:r>
        <w:t>a failure to meet the Service Failure Threshold</w:t>
      </w:r>
      <w:r>
        <w:rPr>
          <w:rFonts w:eastAsia="Calibri"/>
        </w:rPr>
        <w:t xml:space="preserve"> for the following Service Level references.</w:t>
      </w:r>
    </w:p>
    <w:p w14:paraId="6AFF002C" w14:textId="77777777" w:rsidR="000604FB" w:rsidRDefault="00CA793C">
      <w:pPr>
        <w:numPr>
          <w:ilvl w:val="0"/>
          <w:numId w:val="44"/>
        </w:numPr>
        <w:overflowPunct/>
        <w:autoSpaceDE/>
        <w:autoSpaceDN/>
        <w:adjustRightInd/>
        <w:spacing w:after="0" w:line="259" w:lineRule="auto"/>
        <w:ind w:left="714" w:hanging="357"/>
        <w:jc w:val="left"/>
        <w:textAlignment w:val="auto"/>
        <w:rPr>
          <w:rFonts w:eastAsia="Calibri"/>
        </w:rPr>
      </w:pPr>
      <w:r>
        <w:rPr>
          <w:rFonts w:eastAsia="Calibri"/>
        </w:rPr>
        <w:t>1-SL-2</w:t>
      </w:r>
    </w:p>
    <w:p w14:paraId="6AFF002D" w14:textId="77777777" w:rsidR="000604FB" w:rsidRDefault="00CA793C">
      <w:pPr>
        <w:numPr>
          <w:ilvl w:val="0"/>
          <w:numId w:val="44"/>
        </w:numPr>
        <w:overflowPunct/>
        <w:autoSpaceDE/>
        <w:autoSpaceDN/>
        <w:adjustRightInd/>
        <w:spacing w:after="0" w:line="259" w:lineRule="auto"/>
        <w:ind w:left="714" w:hanging="357"/>
        <w:jc w:val="left"/>
        <w:textAlignment w:val="auto"/>
        <w:rPr>
          <w:rFonts w:eastAsia="Calibri"/>
        </w:rPr>
      </w:pPr>
      <w:r>
        <w:rPr>
          <w:rFonts w:eastAsia="Calibri"/>
        </w:rPr>
        <w:t>5-SL-1</w:t>
      </w:r>
    </w:p>
    <w:p w14:paraId="6AFF002E" w14:textId="602C2DB6" w:rsidR="000604FB" w:rsidRDefault="00CA793C">
      <w:pPr>
        <w:overflowPunct/>
        <w:autoSpaceDE/>
        <w:autoSpaceDN/>
        <w:adjustRightInd/>
        <w:spacing w:before="120" w:after="0" w:line="259" w:lineRule="auto"/>
        <w:ind w:left="0"/>
        <w:jc w:val="left"/>
        <w:textAlignment w:val="auto"/>
        <w:rPr>
          <w:rFonts w:eastAsia="Calibri"/>
        </w:rPr>
      </w:pPr>
      <w:r>
        <w:rPr>
          <w:rFonts w:eastAsia="Calibri"/>
        </w:rPr>
        <w:t xml:space="preserve">As a </w:t>
      </w:r>
      <w:r w:rsidR="00B405F4">
        <w:rPr>
          <w:rFonts w:eastAsia="Calibri"/>
        </w:rPr>
        <w:t>result,</w:t>
      </w:r>
      <w:r>
        <w:rPr>
          <w:rFonts w:eastAsia="Calibri"/>
        </w:rPr>
        <w:t xml:space="preserve"> fifteen percent (15%) Service Credits will be applied to all of the below:</w:t>
      </w:r>
    </w:p>
    <w:p w14:paraId="6AFF002F" w14:textId="77777777" w:rsidR="000604FB" w:rsidRDefault="00CA793C">
      <w:pPr>
        <w:numPr>
          <w:ilvl w:val="0"/>
          <w:numId w:val="44"/>
        </w:numPr>
        <w:overflowPunct/>
        <w:autoSpaceDE/>
        <w:autoSpaceDN/>
        <w:adjustRightInd/>
        <w:spacing w:after="0" w:line="259" w:lineRule="auto"/>
        <w:ind w:left="714" w:hanging="357"/>
        <w:jc w:val="left"/>
        <w:textAlignment w:val="auto"/>
        <w:rPr>
          <w:rFonts w:eastAsia="Calibri"/>
        </w:rPr>
      </w:pPr>
      <w:r>
        <w:rPr>
          <w:rFonts w:eastAsia="Calibri"/>
        </w:rPr>
        <w:t>Standalone Service Instance 00001</w:t>
      </w:r>
    </w:p>
    <w:p w14:paraId="6AFF0030" w14:textId="77777777" w:rsidR="000604FB" w:rsidRDefault="00CA793C">
      <w:pPr>
        <w:numPr>
          <w:ilvl w:val="0"/>
          <w:numId w:val="44"/>
        </w:numPr>
        <w:overflowPunct/>
        <w:autoSpaceDE/>
        <w:autoSpaceDN/>
        <w:adjustRightInd/>
        <w:spacing w:after="0" w:line="259" w:lineRule="auto"/>
        <w:ind w:left="714" w:hanging="357"/>
        <w:jc w:val="left"/>
        <w:textAlignment w:val="auto"/>
        <w:rPr>
          <w:rFonts w:eastAsia="Calibri"/>
        </w:rPr>
      </w:pPr>
      <w:r>
        <w:rPr>
          <w:rFonts w:eastAsia="Calibri"/>
        </w:rPr>
        <w:t xml:space="preserve">Integrated Service Instance Set I0001 </w:t>
      </w:r>
    </w:p>
    <w:p w14:paraId="6AFF0031" w14:textId="77777777" w:rsidR="000604FB" w:rsidRDefault="00CA793C">
      <w:pPr>
        <w:numPr>
          <w:ilvl w:val="0"/>
          <w:numId w:val="44"/>
        </w:numPr>
        <w:overflowPunct/>
        <w:autoSpaceDE/>
        <w:autoSpaceDN/>
        <w:adjustRightInd/>
        <w:spacing w:after="0" w:line="259" w:lineRule="auto"/>
        <w:ind w:left="714" w:hanging="357"/>
        <w:jc w:val="left"/>
        <w:textAlignment w:val="auto"/>
        <w:rPr>
          <w:rFonts w:eastAsia="Calibri"/>
        </w:rPr>
      </w:pPr>
      <w:r>
        <w:rPr>
          <w:rFonts w:eastAsia="Calibri"/>
        </w:rPr>
        <w:t xml:space="preserve">Integrated Service Instance Set I0002 </w:t>
      </w:r>
    </w:p>
    <w:p w14:paraId="6AFF0032" w14:textId="77777777" w:rsidR="000604FB" w:rsidRDefault="000604FB">
      <w:pPr>
        <w:overflowPunct/>
        <w:autoSpaceDE/>
        <w:autoSpaceDN/>
        <w:adjustRightInd/>
        <w:spacing w:after="0" w:line="259" w:lineRule="auto"/>
        <w:jc w:val="left"/>
        <w:textAlignment w:val="auto"/>
        <w:rPr>
          <w:rFonts w:eastAsia="Calibri"/>
          <w:strike/>
          <w:highlight w:val="red"/>
        </w:rPr>
      </w:pPr>
    </w:p>
    <w:p w14:paraId="6AFF0033" w14:textId="77777777" w:rsidR="000604FB" w:rsidRDefault="000604FB">
      <w:pPr>
        <w:overflowPunct/>
        <w:autoSpaceDE/>
        <w:autoSpaceDN/>
        <w:adjustRightInd/>
        <w:spacing w:after="0" w:line="259" w:lineRule="auto"/>
        <w:jc w:val="left"/>
        <w:textAlignment w:val="auto"/>
        <w:rPr>
          <w:rFonts w:eastAsia="Calibri"/>
          <w:highlight w:val="red"/>
        </w:rPr>
      </w:pPr>
    </w:p>
    <w:p w14:paraId="6AFF0034" w14:textId="77777777" w:rsidR="000604FB" w:rsidRDefault="00CA793C">
      <w:pPr>
        <w:pStyle w:val="GPSSchTitleandNumber"/>
        <w:outlineLvl w:val="1"/>
        <w:rPr>
          <w:rFonts w:hint="eastAsia"/>
        </w:rPr>
      </w:pPr>
      <w:r>
        <w:rPr>
          <w:strike/>
        </w:rPr>
        <w:br w:type="page"/>
      </w:r>
      <w:bookmarkStart w:id="3117" w:name="_Toc511376107"/>
      <w:bookmarkStart w:id="3118" w:name="_Toc495663161"/>
      <w:r>
        <w:lastRenderedPageBreak/>
        <w:t>PART B: PERFORMANCE MONITORING</w:t>
      </w:r>
      <w:bookmarkEnd w:id="3117"/>
      <w:bookmarkEnd w:id="3118"/>
    </w:p>
    <w:p w14:paraId="6AFF0035" w14:textId="77777777" w:rsidR="000604FB" w:rsidRDefault="00CA793C">
      <w:pPr>
        <w:pStyle w:val="GPSL1CLAUSEHEADING"/>
        <w:numPr>
          <w:ilvl w:val="0"/>
          <w:numId w:val="51"/>
        </w:numPr>
        <w:outlineLvl w:val="9"/>
        <w:rPr>
          <w:rFonts w:hint="eastAsia"/>
        </w:rPr>
      </w:pPr>
      <w:r>
        <w:t>Principal Points</w:t>
      </w:r>
    </w:p>
    <w:p w14:paraId="6AFF0036" w14:textId="77777777" w:rsidR="000604FB" w:rsidRDefault="00CA793C">
      <w:pPr>
        <w:pStyle w:val="GPSL2numberedclause"/>
        <w:numPr>
          <w:ilvl w:val="0"/>
          <w:numId w:val="0"/>
        </w:numPr>
        <w:ind w:left="1134"/>
        <w:rPr>
          <w:rFonts w:cs="Times New Roman"/>
        </w:rPr>
      </w:pPr>
      <w:r>
        <w:rPr>
          <w:rFonts w:cs="Times New Roman"/>
        </w:rPr>
        <w:t>Part B to this Call Off Schedule provides the methodology for monitoring the provision of the Services:</w:t>
      </w:r>
    </w:p>
    <w:p w14:paraId="6AFF0037" w14:textId="77777777" w:rsidR="000604FB" w:rsidRDefault="00CA793C">
      <w:pPr>
        <w:pStyle w:val="GPSL2numberedclause"/>
      </w:pPr>
      <w:r>
        <w:rPr>
          <w:rFonts w:cs="Times New Roman"/>
        </w:rPr>
        <w:t>to</w:t>
      </w:r>
      <w:r>
        <w:t xml:space="preserve"> ensure that the Supplier is complying with the Service Levels; and</w:t>
      </w:r>
    </w:p>
    <w:p w14:paraId="6AFF0038" w14:textId="77777777" w:rsidR="000604FB" w:rsidRDefault="00CA793C">
      <w:pPr>
        <w:pStyle w:val="GPSL2numberedclause"/>
      </w:pPr>
      <w:r>
        <w:t>for identifying any failures to achieve Service Levels in the performance of the Supplier and/or provision of the Services.</w:t>
      </w:r>
    </w:p>
    <w:p w14:paraId="6AFF0039" w14:textId="77777777" w:rsidR="000604FB" w:rsidRDefault="000604FB">
      <w:pPr>
        <w:pStyle w:val="GPSL2numberedclause"/>
        <w:numPr>
          <w:ilvl w:val="0"/>
          <w:numId w:val="0"/>
        </w:numPr>
      </w:pPr>
    </w:p>
    <w:p w14:paraId="6AFF003A" w14:textId="77777777" w:rsidR="000604FB" w:rsidRDefault="00CA793C">
      <w:pPr>
        <w:pStyle w:val="GPSL1CLAUSEHEADING"/>
        <w:numPr>
          <w:ilvl w:val="0"/>
          <w:numId w:val="24"/>
        </w:numPr>
        <w:outlineLvl w:val="9"/>
        <w:rPr>
          <w:rFonts w:hint="eastAsia"/>
        </w:rPr>
      </w:pPr>
      <w:r>
        <w:t>Reporting of service failures</w:t>
      </w:r>
    </w:p>
    <w:p w14:paraId="6AFF003B" w14:textId="77777777" w:rsidR="000604FB" w:rsidRDefault="00CA793C">
      <w:pPr>
        <w:pStyle w:val="GPSL2numberedclause"/>
        <w:numPr>
          <w:ilvl w:val="0"/>
          <w:numId w:val="0"/>
        </w:numPr>
        <w:ind w:left="1134"/>
        <w:rPr>
          <w:rFonts w:cs="Times New Roman"/>
        </w:rPr>
      </w:pPr>
      <w:r>
        <w:rPr>
          <w:rFonts w:cs="Times New Roman"/>
        </w:rPr>
        <w:t>The Supplier shall report all failures to achieve Service Levels and any Critical Service Level Failure to the Customer in accordance with the processes specified in Paragraph </w:t>
      </w:r>
      <w:r>
        <w:rPr>
          <w:rFonts w:cs="Times New Roman"/>
        </w:rPr>
        <w:fldChar w:fldCharType="begin"/>
      </w:r>
      <w:r>
        <w:rPr>
          <w:rFonts w:cs="Times New Roman"/>
        </w:rPr>
        <w:instrText xml:space="preserve"> REF _Ref494449963 \r \h </w:instrText>
      </w:r>
      <w:r>
        <w:rPr>
          <w:rFonts w:cs="Times New Roman"/>
        </w:rPr>
      </w:r>
      <w:r>
        <w:rPr>
          <w:rFonts w:cs="Times New Roman"/>
        </w:rPr>
        <w:fldChar w:fldCharType="separate"/>
      </w:r>
      <w:r w:rsidR="001E3237">
        <w:rPr>
          <w:rFonts w:cs="Times New Roman"/>
        </w:rPr>
        <w:t>3.1</w:t>
      </w:r>
      <w:r>
        <w:rPr>
          <w:rFonts w:cs="Times New Roman"/>
        </w:rPr>
        <w:fldChar w:fldCharType="end"/>
      </w:r>
      <w:r>
        <w:rPr>
          <w:rFonts w:cs="Times New Roman"/>
        </w:rPr>
        <w:t xml:space="preserve"> of Part B of this Call Off Schedule.</w:t>
      </w:r>
    </w:p>
    <w:p w14:paraId="6AFF003C" w14:textId="77777777" w:rsidR="000604FB" w:rsidRDefault="000604FB">
      <w:pPr>
        <w:pStyle w:val="GPSL2numberedclause"/>
        <w:numPr>
          <w:ilvl w:val="0"/>
          <w:numId w:val="0"/>
        </w:numPr>
        <w:ind w:left="1134"/>
        <w:rPr>
          <w:rFonts w:cs="Times New Roman"/>
        </w:rPr>
      </w:pPr>
    </w:p>
    <w:p w14:paraId="6AFF003D" w14:textId="77777777" w:rsidR="000604FB" w:rsidRDefault="00CA793C">
      <w:pPr>
        <w:pStyle w:val="GPSL1CLAUSEHEADING"/>
        <w:numPr>
          <w:ilvl w:val="0"/>
          <w:numId w:val="24"/>
        </w:numPr>
        <w:outlineLvl w:val="9"/>
        <w:rPr>
          <w:rFonts w:hint="eastAsia"/>
        </w:rPr>
      </w:pPr>
      <w:bookmarkStart w:id="3119" w:name="_Ref494449951"/>
      <w:bookmarkStart w:id="3120" w:name="_Ref494889521"/>
      <w:r>
        <w:t>Performance monitoring and performance review</w:t>
      </w:r>
      <w:bookmarkEnd w:id="3119"/>
      <w:bookmarkEnd w:id="3120"/>
    </w:p>
    <w:p w14:paraId="6AFF003E" w14:textId="77777777" w:rsidR="000604FB" w:rsidRDefault="00CA793C">
      <w:pPr>
        <w:pStyle w:val="GPSL2numberedclause"/>
        <w:rPr>
          <w:rFonts w:cs="Times New Roman"/>
        </w:rPr>
      </w:pPr>
      <w:bookmarkStart w:id="3121" w:name="_Ref494449963"/>
      <w:r>
        <w:rPr>
          <w:rFonts w:cs="Times New Roman"/>
        </w:rPr>
        <w:t>The Supplier shall provide the Customer with performance monitoring reports (“</w:t>
      </w:r>
      <w:r>
        <w:rPr>
          <w:rFonts w:cs="Times New Roman"/>
          <w:b/>
        </w:rPr>
        <w:t>Performance Monitoring Reports</w:t>
      </w:r>
      <w:r>
        <w:rPr>
          <w:rFonts w:cs="Times New Roman"/>
        </w:rPr>
        <w:t>”) within five (5) Working Days of the start of each Service Period which shall contain, as a minimum, the following information in respect of the relevant Service Period just ended:</w:t>
      </w:r>
      <w:bookmarkEnd w:id="3121"/>
    </w:p>
    <w:p w14:paraId="6AFF003F" w14:textId="77777777" w:rsidR="000604FB" w:rsidRDefault="00CA793C">
      <w:pPr>
        <w:pStyle w:val="GPSL3numberedclause"/>
      </w:pPr>
      <w:r>
        <w:rPr>
          <w:lang w:eastAsia="en-GB"/>
        </w:rPr>
        <w:t>for each Standalone Service Instance and Integrated Service Instance Set</w:t>
      </w:r>
      <w:r>
        <w:t>, the actual performance achieved for each applicable Service Level for the relevant Service Period;</w:t>
      </w:r>
    </w:p>
    <w:p w14:paraId="6AFF0040" w14:textId="77777777" w:rsidR="000604FB" w:rsidRDefault="00CA793C">
      <w:pPr>
        <w:pStyle w:val="GPSL3numberedclause"/>
      </w:pPr>
      <w:r>
        <w:t>a summary of all failures to achieve Service Levels that occurred during that Service Period;</w:t>
      </w:r>
    </w:p>
    <w:p w14:paraId="6AFF0041" w14:textId="77777777" w:rsidR="000604FB" w:rsidRDefault="00CA793C">
      <w:pPr>
        <w:pStyle w:val="GPSL3numberedclause"/>
      </w:pPr>
      <w:r>
        <w:t>any Critical Service Level Failures and details in relation thereto;</w:t>
      </w:r>
    </w:p>
    <w:p w14:paraId="6AFF0042" w14:textId="77777777" w:rsidR="000604FB" w:rsidRDefault="00CA793C">
      <w:pPr>
        <w:pStyle w:val="GPSL3numberedclause"/>
      </w:pPr>
      <w:r>
        <w:t>for any repeat failures, actions taken to resolve the underlying cause and prevent recurrence;</w:t>
      </w:r>
    </w:p>
    <w:p w14:paraId="6AFF0043" w14:textId="77777777" w:rsidR="000604FB" w:rsidRDefault="00CA793C">
      <w:pPr>
        <w:pStyle w:val="GPSL3numberedclause"/>
      </w:pPr>
      <w:r>
        <w:rPr>
          <w:lang w:eastAsia="en-GB"/>
        </w:rPr>
        <w:t>for each Standalone Service Instance and Integrated Service Instance Set,</w:t>
      </w:r>
      <w:r>
        <w:t xml:space="preserve"> the Service Credits to be applied in respect of the relevant Service Period indicating the failures and Service Levels to which the Service Credits relate; and</w:t>
      </w:r>
    </w:p>
    <w:p w14:paraId="6AFF0044" w14:textId="77777777" w:rsidR="000604FB" w:rsidRDefault="00CA793C">
      <w:pPr>
        <w:pStyle w:val="GPSL3numberedclause"/>
      </w:pPr>
      <w:r>
        <w:t>such other details as the Customer may reasonably require from time to time.</w:t>
      </w:r>
    </w:p>
    <w:p w14:paraId="6AFF0045" w14:textId="77777777" w:rsidR="000604FB" w:rsidRDefault="00CA793C">
      <w:pPr>
        <w:pStyle w:val="GPSL2numberedclause"/>
        <w:rPr>
          <w:rFonts w:cs="Times New Roman"/>
        </w:rPr>
      </w:pPr>
      <w:r>
        <w:rPr>
          <w:rFonts w:cs="Times New Roman"/>
        </w:rPr>
        <w:t>Meetings between the Parties to discuss Performance Monitoring Reports (which may also be referred to as "</w:t>
      </w:r>
      <w:r>
        <w:rPr>
          <w:rFonts w:cs="Times New Roman"/>
          <w:b/>
        </w:rPr>
        <w:t>Performance Review Meetings</w:t>
      </w:r>
      <w:r>
        <w:rPr>
          <w:rFonts w:cs="Times New Roman"/>
        </w:rPr>
        <w:t>") shall only be required where one (1) or more Service Level Targets have not been met in the preceding Service Period (unless otherwise agreed) and the Customer requests such a meeting and shall:</w:t>
      </w:r>
    </w:p>
    <w:p w14:paraId="6AFF0046" w14:textId="77777777" w:rsidR="000604FB" w:rsidRDefault="00CA793C">
      <w:pPr>
        <w:pStyle w:val="GPSL3numberedclause"/>
      </w:pPr>
      <w:r>
        <w:t>take place within one (1) week of the Performance Monitoring Reports being issued by the Supplier;</w:t>
      </w:r>
    </w:p>
    <w:p w14:paraId="6AFF0047" w14:textId="77777777" w:rsidR="000604FB" w:rsidRDefault="00CA793C">
      <w:pPr>
        <w:pStyle w:val="GPSL3numberedclause"/>
      </w:pPr>
      <w:r>
        <w:t>take place at such location and time (within normal business hours on Working Days) as the Customer shall reasonably require unless otherwise agreed in advance;</w:t>
      </w:r>
    </w:p>
    <w:p w14:paraId="6AFF0048" w14:textId="77777777" w:rsidR="000604FB" w:rsidRDefault="00CA793C">
      <w:pPr>
        <w:pStyle w:val="GPSL3numberedclause"/>
      </w:pPr>
      <w:r>
        <w:lastRenderedPageBreak/>
        <w:t>be attended by the Supplier's representative and the Customer's representative; and</w:t>
      </w:r>
    </w:p>
    <w:p w14:paraId="6AFF0049" w14:textId="77777777" w:rsidR="000604FB" w:rsidRDefault="00CA793C">
      <w:pPr>
        <w:pStyle w:val="GPSL3numberedclause"/>
      </w:pPr>
      <w:r>
        <w:t>be fully minuted by the Supplier.  The prepared minutes will be circulated by the Supplier to all attendees at the relevant meeting and also to the Customer's representative and any other recipients agreed at the relevant meeting.</w:t>
      </w:r>
    </w:p>
    <w:p w14:paraId="6AFF004A" w14:textId="77777777" w:rsidR="000604FB" w:rsidRDefault="00CA793C">
      <w:pPr>
        <w:pStyle w:val="GPSL2numberedclause"/>
        <w:rPr>
          <w:rFonts w:cs="Times New Roman"/>
        </w:rPr>
      </w:pPr>
      <w:r>
        <w:rPr>
          <w:rFonts w:cs="Times New Roman"/>
        </w:rPr>
        <w:t>The Customer shall be entitled to raise any additional questions and/or request any further information regarding any failure to achieve Service Levels.</w:t>
      </w:r>
    </w:p>
    <w:p w14:paraId="6AFF004B" w14:textId="77777777" w:rsidR="000604FB" w:rsidRDefault="00CA793C">
      <w:pPr>
        <w:pStyle w:val="GPSL2numberedclause"/>
        <w:rPr>
          <w:color w:val="FFFFFF"/>
          <w:sz w:val="16"/>
          <w:szCs w:val="16"/>
        </w:rPr>
      </w:pPr>
      <w:r>
        <w:rPr>
          <w:rFonts w:cs="Times New Roman"/>
        </w:rPr>
        <w:t xml:space="preserve">The Supplier shall provide to the Customer such supporting documentation as the Customer may reasonably require in order to verify the level of the performance by the Supplier and the calculations of the amount of Service Credits. </w:t>
      </w:r>
    </w:p>
    <w:p w14:paraId="6AFF004C" w14:textId="77777777" w:rsidR="000604FB" w:rsidRDefault="00CA793C">
      <w:pPr>
        <w:pStyle w:val="GPSSchTitleandNumber"/>
        <w:outlineLvl w:val="1"/>
        <w:rPr>
          <w:rFonts w:hint="eastAsia"/>
        </w:rPr>
      </w:pPr>
      <w:r>
        <w:br w:type="page"/>
      </w:r>
      <w:bookmarkStart w:id="3122" w:name="_Toc511376108"/>
      <w:bookmarkStart w:id="3123" w:name="_Toc495663162"/>
      <w:r>
        <w:lastRenderedPageBreak/>
        <w:t>ANNEX 1 TO PART B: ADDITIONAL PERFORMANCE MONITORING REQUIREMENTS</w:t>
      </w:r>
      <w:bookmarkEnd w:id="3122"/>
      <w:bookmarkEnd w:id="3123"/>
    </w:p>
    <w:p w14:paraId="6AFF004D" w14:textId="77777777" w:rsidR="000604FB" w:rsidRDefault="00CA793C">
      <w:pPr>
        <w:spacing w:before="240" w:after="120"/>
        <w:ind w:left="709"/>
        <w:rPr>
          <w:rFonts w:cs="Times New Roman"/>
          <w:b/>
          <w:i/>
          <w:highlight w:val="green"/>
        </w:rPr>
      </w:pPr>
      <w:r>
        <w:rPr>
          <w:rFonts w:cs="Times New Roman"/>
          <w:b/>
          <w:i/>
        </w:rPr>
        <w:t>[</w:t>
      </w:r>
      <w:r>
        <w:rPr>
          <w:rFonts w:cs="Times New Roman"/>
          <w:b/>
          <w:i/>
          <w:highlight w:val="green"/>
        </w:rPr>
        <w:t xml:space="preserve">Guidance Note: </w:t>
      </w:r>
      <w:r>
        <w:rPr>
          <w:b/>
          <w:highlight w:val="green"/>
        </w:rPr>
        <w:t>Where the Customer has stipulated during a Call for Competition Procedure, insert details of any</w:t>
      </w:r>
      <w:r>
        <w:rPr>
          <w:rFonts w:cs="Times New Roman"/>
          <w:b/>
          <w:i/>
          <w:highlight w:val="green"/>
        </w:rPr>
        <w:t xml:space="preserve"> additional performance monitoring requirements here.] </w:t>
      </w:r>
    </w:p>
    <w:p w14:paraId="6AFF004E" w14:textId="77777777" w:rsidR="000604FB" w:rsidRDefault="00CA793C">
      <w:pPr>
        <w:spacing w:after="0"/>
        <w:ind w:left="0"/>
        <w:rPr>
          <w:color w:val="FFFFFF"/>
          <w:sz w:val="16"/>
          <w:szCs w:val="16"/>
        </w:rPr>
      </w:pPr>
      <w:r>
        <w:rPr>
          <w:color w:val="FFFFFF"/>
          <w:sz w:val="16"/>
          <w:szCs w:val="16"/>
        </w:rPr>
        <w:fldChar w:fldCharType="begin"/>
      </w:r>
      <w:r>
        <w:rPr>
          <w:color w:val="FFFFFF"/>
          <w:sz w:val="16"/>
          <w:szCs w:val="16"/>
        </w:rPr>
        <w:instrText>LISTNUM \l 1 \s 0</w:instrText>
      </w:r>
      <w:r>
        <w:rPr>
          <w:color w:val="FFFFFF"/>
          <w:sz w:val="16"/>
          <w:szCs w:val="16"/>
        </w:rPr>
        <w:fldChar w:fldCharType="separate"/>
      </w:r>
      <w:r>
        <w:rPr>
          <w:color w:val="FFFFFF"/>
          <w:sz w:val="16"/>
          <w:szCs w:val="16"/>
        </w:rPr>
        <w:t>12/08/2013</w:t>
      </w:r>
      <w:r>
        <w:rPr>
          <w:color w:val="FFFFFF"/>
          <w:sz w:val="16"/>
          <w:szCs w:val="16"/>
        </w:rPr>
        <w:fldChar w:fldCharType="end"/>
      </w:r>
    </w:p>
    <w:p w14:paraId="6AFF004F" w14:textId="77777777" w:rsidR="000604FB" w:rsidRDefault="00CA793C">
      <w:pPr>
        <w:pStyle w:val="GPSSchTitleandNumber"/>
        <w:rPr>
          <w:rFonts w:hint="eastAsia"/>
        </w:rPr>
      </w:pPr>
      <w:r>
        <w:br w:type="page"/>
      </w:r>
      <w:bookmarkStart w:id="3124" w:name="_Toc349230508"/>
      <w:bookmarkStart w:id="3125" w:name="_Toc349230509"/>
      <w:bookmarkStart w:id="3126" w:name="_Toc349230615"/>
      <w:bookmarkStart w:id="3127" w:name="_Toc349230624"/>
      <w:bookmarkStart w:id="3128" w:name="_Toc349230661"/>
      <w:bookmarkStart w:id="3129" w:name="_Toc349230715"/>
      <w:bookmarkStart w:id="3130" w:name="_Toc349230717"/>
      <w:bookmarkStart w:id="3131" w:name="_Toc349231564"/>
      <w:bookmarkStart w:id="3132" w:name="_Toc348712421"/>
      <w:bookmarkStart w:id="3133" w:name="_Toc348712423"/>
      <w:bookmarkStart w:id="3134" w:name="_Toc348712425"/>
      <w:bookmarkStart w:id="3135" w:name="_Toc349230720"/>
      <w:bookmarkStart w:id="3136" w:name="_Toc349231566"/>
      <w:bookmarkStart w:id="3137" w:name="_Toc348712427"/>
      <w:bookmarkStart w:id="3138" w:name="_Toc348712429"/>
      <w:bookmarkStart w:id="3139" w:name="_Toc349230723"/>
      <w:bookmarkStart w:id="3140" w:name="_Toc348712431"/>
      <w:bookmarkStart w:id="3141" w:name="_Toc349230725"/>
      <w:bookmarkStart w:id="3142" w:name="_Toc349231569"/>
      <w:bookmarkStart w:id="3143" w:name="_Toc349230741"/>
      <w:bookmarkStart w:id="3144" w:name="_Toc349231585"/>
      <w:bookmarkStart w:id="3145" w:name="_Toc349232221"/>
      <w:bookmarkStart w:id="3146" w:name="_Toc349230757"/>
      <w:bookmarkStart w:id="3147" w:name="_Toc349230765"/>
      <w:bookmarkStart w:id="3148" w:name="_Toc349231607"/>
      <w:bookmarkStart w:id="3149" w:name="_Toc349232238"/>
      <w:bookmarkStart w:id="3150" w:name="_Toc349230785"/>
      <w:bookmarkStart w:id="3151" w:name="_Toc349231627"/>
      <w:bookmarkStart w:id="3152" w:name="_Toc349230790"/>
      <w:bookmarkStart w:id="3153" w:name="_Toc349231632"/>
      <w:bookmarkStart w:id="3154" w:name="_Toc349230792"/>
      <w:bookmarkStart w:id="3155" w:name="_Toc349230803"/>
      <w:bookmarkStart w:id="3156" w:name="_Toc349231642"/>
      <w:bookmarkStart w:id="3157" w:name="_Toc349232261"/>
      <w:bookmarkStart w:id="3158" w:name="_Toc349230813"/>
      <w:bookmarkStart w:id="3159" w:name="_Toc349231652"/>
      <w:bookmarkStart w:id="3160" w:name="_Toc349232271"/>
      <w:bookmarkStart w:id="3161" w:name="_Toc349230815"/>
      <w:bookmarkStart w:id="3162" w:name="_Toc349231654"/>
      <w:bookmarkStart w:id="3163" w:name="_Toc349232273"/>
      <w:bookmarkStart w:id="3164" w:name="_Toc349230822"/>
      <w:bookmarkStart w:id="3165" w:name="_Toc349231661"/>
      <w:bookmarkStart w:id="3166" w:name="_Toc349232279"/>
      <w:bookmarkStart w:id="3167" w:name="_Toc349230832"/>
      <w:bookmarkStart w:id="3168" w:name="_Toc348712442"/>
      <w:bookmarkStart w:id="3169" w:name="_Toc349230834"/>
      <w:bookmarkStart w:id="3170" w:name="_Toc349231671"/>
      <w:bookmarkStart w:id="3171" w:name="_Toc349230841"/>
      <w:bookmarkStart w:id="3172" w:name="_Toc349231678"/>
      <w:bookmarkStart w:id="3173" w:name="_Toc349232291"/>
      <w:bookmarkStart w:id="3174" w:name="_Toc349230869"/>
      <w:bookmarkStart w:id="3175" w:name="_Toc348712444"/>
      <w:bookmarkStart w:id="3176" w:name="_Toc348712446"/>
      <w:bookmarkStart w:id="3177" w:name="_Toc348712448"/>
      <w:bookmarkStart w:id="3178" w:name="_Toc349230895"/>
      <w:bookmarkStart w:id="3179" w:name="_Toc349231722"/>
      <w:bookmarkStart w:id="3180" w:name="_Toc349230912"/>
      <w:bookmarkStart w:id="3181" w:name="_Toc349230938"/>
      <w:bookmarkStart w:id="3182" w:name="_Toc349231748"/>
      <w:bookmarkStart w:id="3183" w:name="_Toc348712500"/>
      <w:bookmarkStart w:id="3184" w:name="_Toc349231028"/>
      <w:bookmarkStart w:id="3185" w:name="_Toc349231805"/>
      <w:bookmarkStart w:id="3186" w:name="_Toc348712594"/>
      <w:bookmarkStart w:id="3187" w:name="_Toc349231076"/>
      <w:bookmarkStart w:id="3188" w:name="_Toc349231179"/>
      <w:bookmarkStart w:id="3189" w:name="_Toc349231185"/>
      <w:bookmarkStart w:id="3190" w:name="_Toc348712710"/>
      <w:bookmarkStart w:id="3191" w:name="_Toc348712716"/>
      <w:bookmarkStart w:id="3192" w:name="_Toc349231204"/>
      <w:bookmarkStart w:id="3193" w:name="_Hlt360187204"/>
      <w:bookmarkStart w:id="3194" w:name="_Hlt364172592"/>
      <w:bookmarkStart w:id="3195" w:name="_Hlt359518489"/>
      <w:bookmarkStart w:id="3196" w:name="_Hlt362954896"/>
      <w:bookmarkStart w:id="3197" w:name="_Hlt361998841"/>
      <w:bookmarkStart w:id="3198" w:name="_Hlt362952958"/>
      <w:bookmarkStart w:id="3199" w:name="_Hlt362000614"/>
      <w:bookmarkStart w:id="3200" w:name="_Hlt362000045"/>
      <w:bookmarkStart w:id="3201" w:name="_Hlt362000049"/>
      <w:bookmarkStart w:id="3202" w:name="_Hlt362015833"/>
      <w:bookmarkStart w:id="3203" w:name="_Hlt361997130"/>
      <w:bookmarkStart w:id="3204" w:name="_Hlt362000436"/>
      <w:bookmarkStart w:id="3205" w:name="_Hlt362000454"/>
      <w:bookmarkStart w:id="3206" w:name="_Hlt362955912"/>
      <w:bookmarkStart w:id="3207" w:name="_Hlt362954276"/>
      <w:bookmarkStart w:id="3208" w:name="_Hlt362015267"/>
      <w:bookmarkStart w:id="3209" w:name="_Hlt362954859"/>
      <w:bookmarkStart w:id="3210" w:name="_Toc379897776"/>
      <w:bookmarkStart w:id="3211" w:name="_Toc396488621"/>
      <w:bookmarkStart w:id="3212" w:name="_Toc511376109"/>
      <w:bookmarkStart w:id="3213" w:name="_Toc495663163"/>
      <w:bookmarkEnd w:id="2970"/>
      <w:bookmarkEnd w:id="2971"/>
      <w:bookmarkEnd w:id="2972"/>
      <w:bookmarkEnd w:id="2973"/>
      <w:bookmarkEnd w:id="2974"/>
      <w:bookmarkEnd w:id="2975"/>
      <w:bookmarkEnd w:id="2976"/>
      <w:bookmarkEnd w:id="2977"/>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r>
        <w:lastRenderedPageBreak/>
        <w:t>CALL OFF SCHEDULE 7: SECURITY</w:t>
      </w:r>
      <w:bookmarkEnd w:id="3210"/>
      <w:bookmarkEnd w:id="3211"/>
      <w:bookmarkEnd w:id="3212"/>
      <w:bookmarkEnd w:id="3213"/>
    </w:p>
    <w:p w14:paraId="6AFF0050" w14:textId="77777777" w:rsidR="000604FB" w:rsidRDefault="00CA793C">
      <w:pPr>
        <w:pStyle w:val="GPSL1SCHEDULEHeading"/>
        <w:rPr>
          <w:rFonts w:hint="eastAsia"/>
        </w:rPr>
      </w:pPr>
      <w:r>
        <w:t>DEFINITIO</w:t>
      </w:r>
      <w:bookmarkStart w:id="3214" w:name="_Hlt364693827"/>
      <w:bookmarkEnd w:id="3214"/>
      <w:r>
        <w:t>NS</w:t>
      </w:r>
    </w:p>
    <w:p w14:paraId="6AFF0051" w14:textId="77777777" w:rsidR="000604FB" w:rsidRDefault="00CA793C">
      <w:pPr>
        <w:pStyle w:val="GPSL2numberedclause"/>
      </w:pPr>
      <w:r>
        <w:t>In this Call Off Schedule 7, the following definitions shall apply:</w:t>
      </w:r>
    </w:p>
    <w:tbl>
      <w:tblPr>
        <w:tblW w:w="8533" w:type="dxa"/>
        <w:tblInd w:w="709" w:type="dxa"/>
        <w:tblLook w:val="04A0" w:firstRow="1" w:lastRow="0" w:firstColumn="1" w:lastColumn="0" w:noHBand="0" w:noVBand="1"/>
      </w:tblPr>
      <w:tblGrid>
        <w:gridCol w:w="2801"/>
        <w:gridCol w:w="5732"/>
      </w:tblGrid>
      <w:tr w:rsidR="000604FB" w14:paraId="6AFF0057" w14:textId="77777777">
        <w:tc>
          <w:tcPr>
            <w:tcW w:w="2801" w:type="dxa"/>
          </w:tcPr>
          <w:p w14:paraId="6AFF0052" w14:textId="77777777" w:rsidR="000604FB" w:rsidRDefault="00CA793C">
            <w:pPr>
              <w:pStyle w:val="GPSDefinitionTerm"/>
            </w:pPr>
            <w:r>
              <w:t>"Breach of Security"</w:t>
            </w:r>
          </w:p>
        </w:tc>
        <w:tc>
          <w:tcPr>
            <w:tcW w:w="5732" w:type="dxa"/>
          </w:tcPr>
          <w:p w14:paraId="6AFF0053" w14:textId="77777777" w:rsidR="000604FB" w:rsidRDefault="00CA793C">
            <w:pPr>
              <w:pStyle w:val="GPsDefinition"/>
              <w:rPr>
                <w:lang w:eastAsia="en-GB"/>
              </w:rPr>
            </w:pPr>
            <w:r>
              <w:rPr>
                <w:lang w:eastAsia="en-GB"/>
              </w:rPr>
              <w:t>means the occurrence of:</w:t>
            </w:r>
          </w:p>
          <w:p w14:paraId="6AFF0054" w14:textId="77777777" w:rsidR="000604FB" w:rsidRDefault="00CA793C">
            <w:pPr>
              <w:pStyle w:val="GPSDefinitionL2"/>
              <w:rPr>
                <w:lang w:eastAsia="en-GB"/>
              </w:rPr>
            </w:pPr>
            <w:r>
              <w:rPr>
                <w:lang w:eastAsia="en-GB"/>
              </w:rPr>
              <w:t xml:space="preserve">any unauthorised access to or use of the </w:t>
            </w:r>
            <w:r>
              <w:t>Services, the Sites and/or any ICT, information or data (including the Confidential Information and the Customer Data) used by the Customer and/or the Supplier in connection with this Call Off Contract</w:t>
            </w:r>
            <w:r>
              <w:rPr>
                <w:lang w:eastAsia="en-GB"/>
              </w:rPr>
              <w:t>; and/or</w:t>
            </w:r>
          </w:p>
          <w:p w14:paraId="6AFF0055" w14:textId="77777777" w:rsidR="000604FB" w:rsidRDefault="00CA793C">
            <w:pPr>
              <w:pStyle w:val="GPSDefinitionL2"/>
              <w:rPr>
                <w:lang w:eastAsia="en-GB"/>
              </w:rPr>
            </w:pPr>
            <w:r>
              <w:rPr>
                <w:lang w:eastAsia="en-GB"/>
              </w:rPr>
              <w:t xml:space="preserve">the loss and/or unauthorised disclosure of any information or data (including the Confidential Information and the </w:t>
            </w:r>
            <w:r>
              <w:t>Customer</w:t>
            </w:r>
            <w:r>
              <w:rPr>
                <w:lang w:eastAsia="en-GB"/>
              </w:rPr>
              <w:t xml:space="preserve"> Data), including any copies of such information or data, used by the </w:t>
            </w:r>
            <w:r>
              <w:t>Customer</w:t>
            </w:r>
            <w:r>
              <w:rPr>
                <w:lang w:eastAsia="en-GB"/>
              </w:rPr>
              <w:t xml:space="preserve"> and/or the Supplier in connection with this Call Off Contract</w:t>
            </w:r>
          </w:p>
          <w:p w14:paraId="6AFF0056" w14:textId="37F3FB1F" w:rsidR="000604FB" w:rsidRDefault="00CA793C">
            <w:pPr>
              <w:pStyle w:val="GPsDefinition"/>
            </w:pPr>
            <w:r>
              <w:rPr>
                <w:lang w:eastAsia="en-GB"/>
              </w:rPr>
              <w:t xml:space="preserve">in either </w:t>
            </w:r>
            <w:r w:rsidR="00B405F4">
              <w:rPr>
                <w:lang w:eastAsia="en-GB"/>
              </w:rPr>
              <w:t>case,</w:t>
            </w:r>
            <w:r>
              <w:rPr>
                <w:lang w:eastAsia="en-GB"/>
              </w:rPr>
              <w:t xml:space="preserve"> as may be more particularly set out in this Call Off Schedule 7</w:t>
            </w:r>
            <w:r>
              <w:rPr>
                <w:snapToGrid w:val="0"/>
              </w:rPr>
              <w:t>;</w:t>
            </w:r>
          </w:p>
        </w:tc>
      </w:tr>
      <w:tr w:rsidR="000604FB" w14:paraId="6AFF005A" w14:textId="77777777">
        <w:tc>
          <w:tcPr>
            <w:tcW w:w="2801" w:type="dxa"/>
          </w:tcPr>
          <w:p w14:paraId="6AFF0058" w14:textId="77777777" w:rsidR="000604FB" w:rsidRDefault="00CA793C">
            <w:pPr>
              <w:pStyle w:val="GPSDefinitionTerm"/>
            </w:pPr>
            <w:r>
              <w:t>"</w:t>
            </w:r>
            <w:r>
              <w:rPr>
                <w:bCs/>
              </w:rPr>
              <w:t>ISMS</w:t>
            </w:r>
            <w:r>
              <w:t>"</w:t>
            </w:r>
          </w:p>
        </w:tc>
        <w:tc>
          <w:tcPr>
            <w:tcW w:w="5732" w:type="dxa"/>
          </w:tcPr>
          <w:p w14:paraId="6AFF0059" w14:textId="77777777" w:rsidR="000604FB" w:rsidRDefault="00CA793C">
            <w:pPr>
              <w:pStyle w:val="GPsDefinition"/>
            </w:pPr>
            <w:r>
              <w:t>the information security management system developed by the Supplier in accordance with paragraph 3 (ISMS) as updated from time to time in accordance with this Schedule 7;</w:t>
            </w:r>
          </w:p>
        </w:tc>
      </w:tr>
      <w:tr w:rsidR="000604FB" w14:paraId="6AFF005D" w14:textId="77777777">
        <w:tc>
          <w:tcPr>
            <w:tcW w:w="2801" w:type="dxa"/>
            <w:shd w:val="clear" w:color="auto" w:fill="auto"/>
          </w:tcPr>
          <w:p w14:paraId="6AFF005B" w14:textId="77777777" w:rsidR="000604FB" w:rsidRDefault="00CA793C">
            <w:pPr>
              <w:pStyle w:val="GPSDefinitionTerm"/>
            </w:pPr>
            <w:r>
              <w:t>"Security Policy"</w:t>
            </w:r>
          </w:p>
        </w:tc>
        <w:tc>
          <w:tcPr>
            <w:tcW w:w="5732" w:type="dxa"/>
            <w:shd w:val="clear" w:color="auto" w:fill="auto"/>
          </w:tcPr>
          <w:p w14:paraId="6AFF005C" w14:textId="77777777" w:rsidR="000604FB" w:rsidRDefault="00CA793C">
            <w:pPr>
              <w:pStyle w:val="GPsDefinition"/>
            </w:pPr>
            <w:r>
              <w:t>means the Customer's security policy, as updated from time to time, and appended as Annex 1 of this Call Off Schedule 7 (Security);</w:t>
            </w:r>
          </w:p>
        </w:tc>
      </w:tr>
      <w:tr w:rsidR="000604FB" w14:paraId="6AFF0060" w14:textId="77777777">
        <w:tc>
          <w:tcPr>
            <w:tcW w:w="2801" w:type="dxa"/>
          </w:tcPr>
          <w:p w14:paraId="6AFF005E" w14:textId="77777777" w:rsidR="000604FB" w:rsidRDefault="00CA793C">
            <w:pPr>
              <w:pStyle w:val="GPSDefinitionTerm"/>
            </w:pPr>
            <w:r>
              <w:t>"</w:t>
            </w:r>
            <w:r>
              <w:rPr>
                <w:bCs/>
              </w:rPr>
              <w:t>Security Policy Framework”</w:t>
            </w:r>
          </w:p>
        </w:tc>
        <w:tc>
          <w:tcPr>
            <w:tcW w:w="5732" w:type="dxa"/>
          </w:tcPr>
          <w:p w14:paraId="6AFF005F" w14:textId="77777777" w:rsidR="000604FB" w:rsidRDefault="00CA793C">
            <w:pPr>
              <w:pStyle w:val="GPsDefinition"/>
            </w:pPr>
            <w:r>
              <w:t>the HMG Security Policy Framework (available from the Cabinet Office); and</w:t>
            </w:r>
          </w:p>
        </w:tc>
      </w:tr>
      <w:tr w:rsidR="000604FB" w14:paraId="6AFF0063" w14:textId="77777777">
        <w:tc>
          <w:tcPr>
            <w:tcW w:w="2801" w:type="dxa"/>
          </w:tcPr>
          <w:p w14:paraId="6AFF0061" w14:textId="77777777" w:rsidR="000604FB" w:rsidRDefault="00CA793C">
            <w:pPr>
              <w:pStyle w:val="GPSDefinitionTerm"/>
              <w:rPr>
                <w:bCs/>
              </w:rPr>
            </w:pPr>
            <w:r>
              <w:t>"</w:t>
            </w:r>
            <w:r>
              <w:rPr>
                <w:bCs/>
              </w:rPr>
              <w:t>Security Tests</w:t>
            </w:r>
            <w:r>
              <w:t>"</w:t>
            </w:r>
          </w:p>
        </w:tc>
        <w:tc>
          <w:tcPr>
            <w:tcW w:w="5732" w:type="dxa"/>
          </w:tcPr>
          <w:p w14:paraId="6AFF0062" w14:textId="77777777" w:rsidR="000604FB" w:rsidRDefault="00CA793C">
            <w:pPr>
              <w:pStyle w:val="GPsDefinition"/>
            </w:pPr>
            <w:r>
              <w:t>has the meaning given in paragraph </w:t>
            </w:r>
            <w:r>
              <w:fldChar w:fldCharType="begin"/>
            </w:r>
            <w:r>
              <w:instrText xml:space="preserve"> REF _Ref127682806 \r \h </w:instrText>
            </w:r>
            <w:r>
              <w:fldChar w:fldCharType="separate"/>
            </w:r>
            <w:r w:rsidR="001E3237">
              <w:t>6.1</w:t>
            </w:r>
            <w:r>
              <w:fldChar w:fldCharType="end"/>
            </w:r>
            <w:r>
              <w:t xml:space="preserve"> of this Call Off Schedule (Testing of the ISMS).</w:t>
            </w:r>
          </w:p>
        </w:tc>
      </w:tr>
    </w:tbl>
    <w:p w14:paraId="6AFF0064" w14:textId="77777777" w:rsidR="000604FB" w:rsidRDefault="00CA793C">
      <w:pPr>
        <w:pStyle w:val="GPSL1SCHEDULEHeading"/>
        <w:rPr>
          <w:rFonts w:hint="eastAsia"/>
        </w:rPr>
      </w:pPr>
      <w:bookmarkStart w:id="3215" w:name="_Toc396488622"/>
      <w:bookmarkStart w:id="3216" w:name="_Ref350283308"/>
      <w:r>
        <w:t>Security Policy</w:t>
      </w:r>
      <w:bookmarkEnd w:id="3215"/>
    </w:p>
    <w:p w14:paraId="6AFF0065" w14:textId="77777777" w:rsidR="000604FB" w:rsidRDefault="00CA793C">
      <w:pPr>
        <w:pStyle w:val="GPSL2numberedclause"/>
      </w:pPr>
      <w:r>
        <w:t>If a Customer has conducted a Call for Competition Procedure and, during that procedure, declared to the Supplier on the Order Form (attached as Annex 1 to Call Off Schedule 2 (Services)) that the Supplier must comply with the Security Policy, then the Supplier shall be required to comply with the Security Policy in all applicable aspects of delivery of the Services.  For the avoidance of doubt, in such circumstances, any references in this Call Off Contract to compliance with this Call Off Schedule 7 (Security) will implicitly require the Supplier to be compliant with the Security Policy.</w:t>
      </w:r>
    </w:p>
    <w:p w14:paraId="6AFF0066" w14:textId="77777777" w:rsidR="000604FB" w:rsidRDefault="00CA793C">
      <w:pPr>
        <w:pStyle w:val="GPSL2numberedclause"/>
      </w:pPr>
      <w:r>
        <w:t>Where the Security Policy applies, the Customer shall notify the Supplier of any changes or proposed changes to the Security Policy.</w:t>
      </w:r>
    </w:p>
    <w:p w14:paraId="6AFF0067" w14:textId="77777777" w:rsidR="000604FB" w:rsidRDefault="00CA793C">
      <w:pPr>
        <w:pStyle w:val="GPSL2numberedclause"/>
      </w:pPr>
      <w:r>
        <w:t>If the Supplier believes that a change or proposed change to the Security Policy will have a material and unavoidable cost implication to the provision of the Services it may propose a Variation to the Customer. In doing so, the Supplier must support its request by providing evidence of the cause of any increased costs and the steps that it has taken to mitigate those costs.  Any change to the Call Off Contract Charges shall then be subject to the Variation Procedure.</w:t>
      </w:r>
    </w:p>
    <w:p w14:paraId="6AFF0068" w14:textId="77777777" w:rsidR="000604FB" w:rsidRDefault="00CA793C">
      <w:pPr>
        <w:pStyle w:val="GPSL2numberedclause"/>
      </w:pPr>
      <w:r>
        <w:lastRenderedPageBreak/>
        <w:t>Until and/or unless a change to the Call Off Contract Charges is agreed by the Customer pursuant to the Variation Procedure the Supplier shall continue to provide the Services in accordance with its existing obligations.</w:t>
      </w:r>
    </w:p>
    <w:p w14:paraId="6AFF0069" w14:textId="77777777" w:rsidR="000604FB" w:rsidRDefault="00CA793C">
      <w:pPr>
        <w:pStyle w:val="GPSL1SCHEDULEHeading"/>
        <w:rPr>
          <w:rFonts w:hint="eastAsia"/>
        </w:rPr>
      </w:pPr>
      <w:r>
        <w:t>ISMS</w:t>
      </w:r>
      <w:bookmarkEnd w:id="3216"/>
    </w:p>
    <w:p w14:paraId="6AFF006A" w14:textId="77777777" w:rsidR="000604FB" w:rsidRDefault="00CA793C">
      <w:pPr>
        <w:pStyle w:val="GPSL2numberedclause"/>
      </w:pPr>
      <w:bookmarkStart w:id="3217" w:name="_Ref365640440"/>
      <w:r>
        <w:t>By the date specified in the first Implementation Plan produced under this Call Off Contract, the Supplier shall develop and submit to the Customer an ISMS for the purposes of this Call Off Contract, which</w:t>
      </w:r>
      <w:bookmarkEnd w:id="3217"/>
      <w:r>
        <w:t xml:space="preserve"> shall comply with this Call Off Schedule 7 (Security).</w:t>
      </w:r>
    </w:p>
    <w:p w14:paraId="6AFF006B" w14:textId="77777777" w:rsidR="000604FB" w:rsidRDefault="00CA793C">
      <w:pPr>
        <w:pStyle w:val="GPSL2numberedclause"/>
      </w:pPr>
      <w:r>
        <w:t>The Supplier acknowledges that the Customer places great emphasis on the confidentiality, integrity and availability of information and consequently on the security provided by the ISMS and that the Supplier shall be responsible for the effective performance of the ISMS.</w:t>
      </w:r>
    </w:p>
    <w:p w14:paraId="6AFF006C" w14:textId="77777777" w:rsidR="000604FB" w:rsidRDefault="00CA793C">
      <w:pPr>
        <w:pStyle w:val="GPSL2numberedclause"/>
      </w:pPr>
      <w:r>
        <w:t>The Customer acknowledges that</w:t>
      </w:r>
    </w:p>
    <w:p w14:paraId="6AFF006D" w14:textId="77777777" w:rsidR="000604FB" w:rsidRDefault="00CA793C">
      <w:pPr>
        <w:pStyle w:val="GPSL3numberedclause"/>
      </w:pPr>
      <w:r>
        <w:t>if the Customer has not stipulated on the Order Form during a Call for Competition Procedure that it requires a bespoke ISMS, the ISMS provided by the Supplier may be an extant ISMS covering the Services and their implementation across the Supplier’s estate; and</w:t>
      </w:r>
    </w:p>
    <w:p w14:paraId="6AFF006E" w14:textId="77777777" w:rsidR="000604FB" w:rsidRDefault="00CA793C">
      <w:pPr>
        <w:pStyle w:val="GPSL3numberedclause"/>
      </w:pPr>
      <w:bookmarkStart w:id="3218" w:name="_Ref398559497"/>
      <w:r>
        <w:t>where the Customer has stipulated on the Order Form during a Call for Competition Procedure that it requires a bespoke ISMS, the Supplier shall be required to present the ISMS for the Customer’s Approval.</w:t>
      </w:r>
      <w:bookmarkEnd w:id="3218"/>
    </w:p>
    <w:p w14:paraId="6AFF006F" w14:textId="77777777" w:rsidR="000604FB" w:rsidRDefault="00CA793C">
      <w:pPr>
        <w:pStyle w:val="GPSL2numberedclause"/>
      </w:pPr>
      <w:bookmarkStart w:id="3219" w:name="_Ref365640311"/>
      <w:r>
        <w:t>The ISMS shall:</w:t>
      </w:r>
      <w:bookmarkEnd w:id="3219"/>
    </w:p>
    <w:p w14:paraId="6AFF0070" w14:textId="77777777" w:rsidR="000604FB" w:rsidRDefault="00CA793C">
      <w:pPr>
        <w:pStyle w:val="GPSL3numberedclause"/>
      </w:pPr>
      <w:r>
        <w:t>if the Customer has stipulated on the Order Form during a Call for Competition Procedure that it requires a bespoke ISMS:</w:t>
      </w:r>
    </w:p>
    <w:p w14:paraId="6AFF0071" w14:textId="77777777" w:rsidR="000604FB" w:rsidRDefault="00CA793C">
      <w:pPr>
        <w:pStyle w:val="GPSL4numberedclause"/>
      </w:pPr>
      <w:r>
        <w:t>be developed to protect all aspects of the Services and all processes associated with the delivery of the Services, including the Customer Premises, the Sites, the Supplier System and any ICT, information and data (including the Customer’s Confidential Information and the Customer Data) to the extent used by the Customer or the Supplier in connection with this Call Off Contract; and/or</w:t>
      </w:r>
    </w:p>
    <w:p w14:paraId="6AFF0072" w14:textId="77777777" w:rsidR="000604FB" w:rsidRDefault="00CA793C">
      <w:pPr>
        <w:pStyle w:val="GPSL4numberedclause"/>
      </w:pPr>
      <w:r>
        <w:t>comply with the Customer’s ICT policies where required; and</w:t>
      </w:r>
    </w:p>
    <w:p w14:paraId="6AFF0073" w14:textId="77777777" w:rsidR="000604FB" w:rsidRDefault="00CA793C">
      <w:pPr>
        <w:pStyle w:val="GPSL3numberedclause"/>
      </w:pPr>
      <w:r>
        <w:t>meet the relevant standards in ISO/IEC 27001 (or equivalent); and</w:t>
      </w:r>
    </w:p>
    <w:p w14:paraId="6AFF0074" w14:textId="77777777" w:rsidR="000604FB" w:rsidRDefault="00CA793C">
      <w:pPr>
        <w:pStyle w:val="GPSL3numberedclause"/>
      </w:pPr>
      <w:r>
        <w:t>at all times provide a level of security which:</w:t>
      </w:r>
    </w:p>
    <w:p w14:paraId="6AFF0075" w14:textId="77777777" w:rsidR="000604FB" w:rsidRDefault="00CA793C">
      <w:pPr>
        <w:pStyle w:val="GPSL4numberedclause"/>
      </w:pPr>
      <w:r>
        <w:t>is in accordance with Good Industry Practice, Law and this Call Off Contract;</w:t>
      </w:r>
    </w:p>
    <w:p w14:paraId="6AFF0076" w14:textId="77777777" w:rsidR="000604FB" w:rsidRDefault="00CA793C">
      <w:pPr>
        <w:pStyle w:val="GPSL4numberedclause"/>
      </w:pPr>
      <w:r>
        <w:t>complies with at least the minimum set of security measures and standards as determined by the Security Policy Framework;</w:t>
      </w:r>
    </w:p>
    <w:p w14:paraId="6AFF0077" w14:textId="77777777" w:rsidR="000604FB" w:rsidRDefault="00CA793C">
      <w:pPr>
        <w:pStyle w:val="GPSL4numberedclause"/>
      </w:pPr>
      <w:r>
        <w:t>meets any specific security threats to the ISMS; and</w:t>
      </w:r>
    </w:p>
    <w:p w14:paraId="6AFF0078" w14:textId="77777777" w:rsidR="000604FB" w:rsidRDefault="00CA793C">
      <w:pPr>
        <w:pStyle w:val="GPSL4numberedclause"/>
      </w:pPr>
      <w:r>
        <w:t>complies with ISO/IEC27001 and ISO/IEC27002 in accordance with paragraph </w:t>
      </w:r>
      <w:r>
        <w:fldChar w:fldCharType="begin"/>
      </w:r>
      <w:r>
        <w:instrText xml:space="preserve"> REF _Ref124755735 \n \h  \* MERGEFORMAT </w:instrText>
      </w:r>
      <w:r>
        <w:fldChar w:fldCharType="separate"/>
      </w:r>
      <w:r w:rsidR="001E3237">
        <w:t>7</w:t>
      </w:r>
      <w:r>
        <w:fldChar w:fldCharType="end"/>
      </w:r>
      <w:r>
        <w:t xml:space="preserve"> (Compliance of the ISMS With ISO/IEC 27001).</w:t>
      </w:r>
    </w:p>
    <w:p w14:paraId="6AFF0079" w14:textId="77777777" w:rsidR="000604FB" w:rsidRDefault="00CA793C">
      <w:pPr>
        <w:pStyle w:val="GPSL2numberedclause"/>
      </w:pPr>
      <w:r>
        <w:t>Subject to Clause </w:t>
      </w:r>
      <w:r>
        <w:fldChar w:fldCharType="begin"/>
      </w:r>
      <w:r>
        <w:instrText xml:space="preserve"> REF _Ref313367870 \r \h </w:instrText>
      </w:r>
      <w:r>
        <w:fldChar w:fldCharType="separate"/>
      </w:r>
      <w:r w:rsidR="001E3237">
        <w:t>30</w:t>
      </w:r>
      <w:r>
        <w:fldChar w:fldCharType="end"/>
      </w:r>
      <w:r>
        <w:t> of this Call Off Contract (Security And Protection of Information) the references to standards, guidance and policies set out in paragraph </w:t>
      </w:r>
      <w:r>
        <w:fldChar w:fldCharType="begin"/>
      </w:r>
      <w:r>
        <w:instrText xml:space="preserve"> REF _Ref365640311 \r \h </w:instrText>
      </w:r>
      <w:r>
        <w:fldChar w:fldCharType="separate"/>
      </w:r>
      <w:r w:rsidR="001E3237">
        <w:t>3.4</w:t>
      </w:r>
      <w:r>
        <w:fldChar w:fldCharType="end"/>
      </w:r>
      <w:r>
        <w:t xml:space="preserve"> of this Call Off Schedule shall be deemed to be references to such items as developed and updated and to any successor to or replacement for such standards, guidance and policies, as notified to the Supplier from time to time.</w:t>
      </w:r>
    </w:p>
    <w:p w14:paraId="6AFF007A" w14:textId="77777777" w:rsidR="000604FB" w:rsidRDefault="00CA793C">
      <w:pPr>
        <w:pStyle w:val="GPSL2numberedclause"/>
      </w:pPr>
      <w:bookmarkStart w:id="3220" w:name="_Ref365640316"/>
      <w:r>
        <w:lastRenderedPageBreak/>
        <w:t>In the event that the Supplier becomes aware of any inconsistency in the provisions of the standards, guidance and policies set out in paragraph </w:t>
      </w:r>
      <w:r>
        <w:fldChar w:fldCharType="begin"/>
      </w:r>
      <w:r>
        <w:instrText xml:space="preserve"> REF _Ref365640311 \r \h </w:instrText>
      </w:r>
      <w:r>
        <w:fldChar w:fldCharType="separate"/>
      </w:r>
      <w:r w:rsidR="001E3237">
        <w:t>3.4</w:t>
      </w:r>
      <w:r>
        <w:fldChar w:fldCharType="end"/>
      </w:r>
      <w:r>
        <w:t xml:space="preserve"> of this Call Off Schedule, the Supplier shall immediately notify the Customer Representative of such inconsistency and the Customer Representative shall, as soon as practicable, notify the Supplier as to which provision the Supplier shall comply with.</w:t>
      </w:r>
      <w:bookmarkEnd w:id="3220"/>
    </w:p>
    <w:p w14:paraId="6AFF007B" w14:textId="77777777" w:rsidR="000604FB" w:rsidRDefault="00CA793C">
      <w:pPr>
        <w:pStyle w:val="GPSL2numberedclause"/>
      </w:pPr>
      <w:bookmarkStart w:id="3221" w:name="_Ref365640480"/>
      <w:r>
        <w:t xml:space="preserve">If the Customer has stipulated on the Order Form during a Call for Competition Procedure that it requires a bespoke ISMS then the following provisions will apply: </w:t>
      </w:r>
    </w:p>
    <w:p w14:paraId="6AFF007C" w14:textId="77777777" w:rsidR="000604FB" w:rsidRDefault="00CA793C">
      <w:pPr>
        <w:pStyle w:val="GPSL3numberedclause"/>
      </w:pPr>
      <w:r>
        <w:t>if the ISMS submitted to the Customer pursuant to paragraph </w:t>
      </w:r>
      <w:r>
        <w:fldChar w:fldCharType="begin"/>
      </w:r>
      <w:r>
        <w:instrText xml:space="preserve"> REF _Ref365640440 \r \h </w:instrText>
      </w:r>
      <w:r>
        <w:fldChar w:fldCharType="separate"/>
      </w:r>
      <w:r w:rsidR="001E3237">
        <w:t>3.1</w:t>
      </w:r>
      <w:r>
        <w:fldChar w:fldCharType="end"/>
      </w:r>
      <w:r>
        <w:t xml:space="preserve"> of this Call Off Schedule is Approved by the Customer, it shall be adopted by the Supplier immediately and thereafter operated and maintained in accordance with this Call Off Schedule;</w:t>
      </w:r>
    </w:p>
    <w:p w14:paraId="6AFF007D" w14:textId="3370AC9F" w:rsidR="000604FB" w:rsidRDefault="00CA793C">
      <w:pPr>
        <w:pStyle w:val="GPSL3numberedclause"/>
      </w:pPr>
      <w:r>
        <w:t>if the ISMS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of the ISMS to the Customer. If the Customer does not Approve the ISMS following its resubmission, the matter shall be resolved in accordance with the Dispute Resolution Procedure.  No Approval to be given by the Customer pursuant to this paragraph </w:t>
      </w:r>
      <w:r>
        <w:fldChar w:fldCharType="begin"/>
      </w:r>
      <w:r>
        <w:instrText xml:space="preserve"> REF _Ref350283308 \r \h </w:instrText>
      </w:r>
      <w:r>
        <w:fldChar w:fldCharType="separate"/>
      </w:r>
      <w:r w:rsidR="001E3237">
        <w:t>2</w:t>
      </w:r>
      <w:r>
        <w:fldChar w:fldCharType="end"/>
      </w:r>
      <w:r>
        <w:t xml:space="preserve"> of this Call Off Schedule may be unreasonably withheld or delayed. </w:t>
      </w:r>
      <w:r w:rsidR="00B405F4">
        <w:t>However,</w:t>
      </w:r>
      <w:r>
        <w:t xml:space="preserve"> any failure to approve the ISMS on the grounds that it does not comply with any of the requirements set out in paragraphs </w:t>
      </w:r>
      <w:r>
        <w:fldChar w:fldCharType="begin"/>
      </w:r>
      <w:r>
        <w:instrText xml:space="preserve"> REF _Ref365640311 \r \h </w:instrText>
      </w:r>
      <w:r>
        <w:fldChar w:fldCharType="separate"/>
      </w:r>
      <w:r w:rsidR="001E3237">
        <w:t>3.4</w:t>
      </w:r>
      <w:r>
        <w:fldChar w:fldCharType="end"/>
      </w:r>
      <w:r>
        <w:t xml:space="preserve"> to </w:t>
      </w:r>
      <w:r>
        <w:fldChar w:fldCharType="begin"/>
      </w:r>
      <w:r>
        <w:instrText xml:space="preserve"> REF _Ref365640316 \r \h </w:instrText>
      </w:r>
      <w:r>
        <w:fldChar w:fldCharType="separate"/>
      </w:r>
      <w:r w:rsidR="001E3237">
        <w:t>3.6</w:t>
      </w:r>
      <w:r>
        <w:fldChar w:fldCharType="end"/>
      </w:r>
      <w:r>
        <w:t xml:space="preserve"> of this Call Off Schedule shall be deemed to be reasonable; and</w:t>
      </w:r>
      <w:bookmarkEnd w:id="3221"/>
    </w:p>
    <w:p w14:paraId="6AFF007E" w14:textId="77777777" w:rsidR="000604FB" w:rsidRDefault="00CA793C">
      <w:pPr>
        <w:pStyle w:val="GPSL3numberedclause"/>
      </w:pPr>
      <w:r>
        <w:t>Approval by the Customer of the ISMS pursuant to paragraph </w:t>
      </w:r>
      <w:r>
        <w:fldChar w:fldCharType="begin"/>
      </w:r>
      <w:r>
        <w:instrText xml:space="preserve"> REF _Ref365640480 \r \h </w:instrText>
      </w:r>
      <w:r>
        <w:fldChar w:fldCharType="separate"/>
      </w:r>
      <w:r w:rsidR="001E3237">
        <w:t>3.7</w:t>
      </w:r>
      <w:r>
        <w:fldChar w:fldCharType="end"/>
      </w:r>
      <w:r>
        <w:t xml:space="preserve"> of this Call Off Schedule or of any change or amendment to the ISMS shall not relieve the Supplier of its obligations under this Schedule.</w:t>
      </w:r>
    </w:p>
    <w:p w14:paraId="6AFF007F" w14:textId="77777777" w:rsidR="000604FB" w:rsidRDefault="00CA793C">
      <w:pPr>
        <w:pStyle w:val="GPSL1SCHEDULEHeading"/>
        <w:rPr>
          <w:rFonts w:hint="eastAsia"/>
        </w:rPr>
      </w:pPr>
      <w:bookmarkStart w:id="3222" w:name="_Hlt365637335"/>
      <w:bookmarkStart w:id="3223" w:name="_Ref365637318"/>
      <w:bookmarkEnd w:id="3222"/>
      <w:r>
        <w:t>SECURITY MANAGEMENT PLAN</w:t>
      </w:r>
      <w:bookmarkEnd w:id="3223"/>
    </w:p>
    <w:p w14:paraId="6AFF0080" w14:textId="77777777" w:rsidR="000604FB" w:rsidRDefault="00CA793C">
      <w:pPr>
        <w:pStyle w:val="GPSL2numberedclause"/>
      </w:pPr>
      <w:r>
        <w:t xml:space="preserve">By the date specified in the first Implementation Plan produced under this Call Off Contract, the Supplier shall prepare and submit to the Customer for Approval in accordance with paragraph </w:t>
      </w:r>
      <w:r>
        <w:fldChar w:fldCharType="begin"/>
      </w:r>
      <w:r>
        <w:instrText xml:space="preserve"> REF _Ref365637318 \r \h </w:instrText>
      </w:r>
      <w:r>
        <w:fldChar w:fldCharType="separate"/>
      </w:r>
      <w:r w:rsidR="001E3237">
        <w:t>4</w:t>
      </w:r>
      <w:r>
        <w:fldChar w:fldCharType="end"/>
      </w:r>
      <w:r>
        <w:t xml:space="preserve"> of this Call Off Schedule a fully developed, complete and up-to-date Security Management Plan which shall comply with the requirements of paragraph </w:t>
      </w:r>
      <w:r>
        <w:fldChar w:fldCharType="begin"/>
      </w:r>
      <w:r>
        <w:instrText xml:space="preserve"> REF _Ref365640662 \r \h </w:instrText>
      </w:r>
      <w:r>
        <w:fldChar w:fldCharType="separate"/>
      </w:r>
      <w:r w:rsidR="001E3237">
        <w:t>4.2</w:t>
      </w:r>
      <w:r>
        <w:fldChar w:fldCharType="end"/>
      </w:r>
      <w:r>
        <w:t xml:space="preserve"> of this Call Off Schedule. </w:t>
      </w:r>
    </w:p>
    <w:p w14:paraId="6AFF0081" w14:textId="77777777" w:rsidR="000604FB" w:rsidRDefault="00CA793C">
      <w:pPr>
        <w:pStyle w:val="GPSL2numberedclause"/>
      </w:pPr>
      <w:bookmarkStart w:id="3224" w:name="_Ref365640662"/>
      <w:r>
        <w:t>The Security Management Plan must:</w:t>
      </w:r>
      <w:bookmarkEnd w:id="3224"/>
    </w:p>
    <w:p w14:paraId="6AFF0082" w14:textId="0247BB3F" w:rsidR="000604FB" w:rsidRDefault="00CA793C">
      <w:pPr>
        <w:pStyle w:val="GPSL3numberedclause"/>
      </w:pPr>
      <w:r>
        <w:t>be based on the initial Security Management Plan</w:t>
      </w:r>
      <w:r w:rsidR="00702EBC" w:rsidRPr="00FC7542">
        <w:rPr>
          <w:color w:val="263238"/>
          <w:shd w:val="clear" w:color="auto" w:fill="FFFFFF"/>
        </w:rPr>
        <w:t xml:space="preserve"> </w:t>
      </w:r>
      <w:r w:rsidR="00702EBC" w:rsidRPr="006C0C7C">
        <w:rPr>
          <w:color w:val="263238"/>
          <w:shd w:val="clear" w:color="auto" w:fill="FFFFFF"/>
        </w:rPr>
        <w:t>(which itself must satisfy the obligations set out in paragraphs 4.2.2 to 4.2.7 of Call Off Schedule 7 (Security))</w:t>
      </w:r>
      <w:r w:rsidRPr="00A87940">
        <w:t xml:space="preserve"> </w:t>
      </w:r>
      <w:r>
        <w:t>set out in Annex 2 (Security Management Plan) (where applicable);</w:t>
      </w:r>
    </w:p>
    <w:p w14:paraId="6AFF0083" w14:textId="77777777" w:rsidR="000604FB" w:rsidRDefault="00CA793C">
      <w:pPr>
        <w:pStyle w:val="GPSL3numberedclause"/>
      </w:pPr>
      <w:r>
        <w:t>comply with this Call Off Schedule 7;</w:t>
      </w:r>
    </w:p>
    <w:p w14:paraId="6AFF0084" w14:textId="77777777" w:rsidR="000604FB" w:rsidRDefault="00CA793C">
      <w:pPr>
        <w:pStyle w:val="GPSL3numberedclause"/>
      </w:pPr>
      <w:r>
        <w:t xml:space="preserve">unless otherwise specified by the Customer in </w:t>
      </w:r>
      <w:r>
        <w:rPr>
          <w:bCs/>
        </w:rPr>
        <w:t>writing, be developed to protect all aspects of the</w:t>
      </w:r>
      <w:r>
        <w:t xml:space="preserve"> Services and all processes associated with the delivery of the Services, including the </w:t>
      </w:r>
      <w:r>
        <w:lastRenderedPageBreak/>
        <w:t>Customer Premises, the Sites, the Supplier System and any ICT, information and data (including the Customer’s Confidential Information and the Customer Data) to the extent used by the Customer or the Supplier in connection with this Call Off Contract;</w:t>
      </w:r>
    </w:p>
    <w:p w14:paraId="6AFF0085" w14:textId="77777777" w:rsidR="000604FB" w:rsidRDefault="00CA793C">
      <w:pPr>
        <w:pStyle w:val="GPSL3numberedclause"/>
      </w:pPr>
      <w:r>
        <w:t>set out the security measures to be implemented and maintained by the Supplier in relation to all aspects of the Services and all processes associated with the delivery of the Services and at all times comply with and specify security measures and procedures which are sufficient to ensure that the Services comply with the provisions of this Call Off Schedule 7 (including the requirements set out in paragraph 3.4 of this Call Off Schedule);</w:t>
      </w:r>
    </w:p>
    <w:p w14:paraId="6AFF0086" w14:textId="77777777" w:rsidR="000604FB" w:rsidRDefault="00CA793C">
      <w:pPr>
        <w:pStyle w:val="GPSL3numberedclause"/>
      </w:pPr>
      <w:r>
        <w:t>set out the plans for transiting all security arrangements and responsibilities from those in place at the Call Off Commencement Date to those incorporated in the Supplier’s ISMS at the date set out in an Implementation Plan for the Supplier to meet the full obligations of the security requirements set out in Schedule Annex 1 (Security Policy) to this Schedule 7.</w:t>
      </w:r>
    </w:p>
    <w:p w14:paraId="6AFF0087" w14:textId="77777777" w:rsidR="000604FB" w:rsidRDefault="00CA793C">
      <w:pPr>
        <w:pStyle w:val="GPSL3numberedclause"/>
      </w:pPr>
      <w:r>
        <w:t>be structured in accordance with ISO/IEC27001 and ISO/IEC27002, cross-referencing if necessary to other Schedules which cover specific areas included within those standards; and</w:t>
      </w:r>
    </w:p>
    <w:p w14:paraId="6AFF0088" w14:textId="77777777" w:rsidR="000604FB" w:rsidRDefault="00CA793C">
      <w:pPr>
        <w:pStyle w:val="GPSL3numberedclause"/>
      </w:pPr>
      <w:r>
        <w:t>be written in plain English in language which is readily comprehensible to the staff of the Supplier and the Customer engaged in the Services and shall reference only documents which are in the possession of the Customer or whose location is otherwise specified in this Call Off Schedule 7.</w:t>
      </w:r>
    </w:p>
    <w:p w14:paraId="6AFF0089" w14:textId="1DB32C5F" w:rsidR="000604FB" w:rsidRDefault="00CA793C">
      <w:pPr>
        <w:pStyle w:val="GPSL2numberedclause"/>
      </w:pPr>
      <w:bookmarkStart w:id="3225" w:name="_Ref365640496"/>
      <w:r>
        <w:t xml:space="preserve">If the Security Management Plan submitted to the Customer pursuant to paragraph 3.1 of this Call Off Schedule is Approved by the Customer, it shall be adopted by the Supplier immediately and thereafter operated and maintained in accordance with this Call Off Schedule. If the Security Management Plan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to the Customer of the Security Management Plan. If the Customer does not Approve the Security Management Plan following its resubmission, the matter shall be resolved in accordance with the Dispute Resolution Procedure. No Approval to be given by the Customer pursuant to this paragraph may be unreasonably withheld or delayed. </w:t>
      </w:r>
      <w:r w:rsidR="00B405F4">
        <w:t>However,</w:t>
      </w:r>
      <w:r>
        <w:t xml:space="preserve"> any failure to approve the Security Management Plan on the grounds that it does not comply with the requirements set out in paragraph </w:t>
      </w:r>
      <w:r>
        <w:fldChar w:fldCharType="begin"/>
      </w:r>
      <w:r>
        <w:instrText xml:space="preserve"> REF _Ref365640662 \r \h </w:instrText>
      </w:r>
      <w:r>
        <w:fldChar w:fldCharType="separate"/>
      </w:r>
      <w:r w:rsidR="001E3237">
        <w:t>4.2</w:t>
      </w:r>
      <w:r>
        <w:fldChar w:fldCharType="end"/>
      </w:r>
      <w:r>
        <w:t xml:space="preserve"> of this Call Off Schedule shall be deemed to be reasonable.</w:t>
      </w:r>
      <w:bookmarkEnd w:id="3225"/>
    </w:p>
    <w:p w14:paraId="6AFF008A" w14:textId="77777777" w:rsidR="000604FB" w:rsidRDefault="00CA793C">
      <w:pPr>
        <w:pStyle w:val="GPSL2numberedclause"/>
      </w:pPr>
      <w:r>
        <w:t xml:space="preserve">Approval by the Customer of the Security Management Plan pursuant to paragraph </w:t>
      </w:r>
      <w:r>
        <w:fldChar w:fldCharType="begin"/>
      </w:r>
      <w:r>
        <w:instrText xml:space="preserve"> REF _Ref365640496 \r \h </w:instrText>
      </w:r>
      <w:r>
        <w:fldChar w:fldCharType="separate"/>
      </w:r>
      <w:r w:rsidR="001E3237">
        <w:t>4.3</w:t>
      </w:r>
      <w:r>
        <w:fldChar w:fldCharType="end"/>
      </w:r>
      <w:r>
        <w:t xml:space="preserve"> of this Call Off Schedule or of any change or amendment to the Security Management Plan shall not relieve the Supplier of its obligations under this Call Off Schedule.</w:t>
      </w:r>
    </w:p>
    <w:p w14:paraId="6AFF008B" w14:textId="77777777" w:rsidR="000604FB" w:rsidRDefault="00CA793C">
      <w:pPr>
        <w:pStyle w:val="GPSL1SCHEDULEHeading"/>
        <w:rPr>
          <w:rFonts w:hint="eastAsia"/>
        </w:rPr>
      </w:pPr>
      <w:bookmarkStart w:id="3226" w:name="_Ref127964064"/>
      <w:bookmarkStart w:id="3227" w:name="_Ref350283413"/>
      <w:r>
        <w:t>AMENDMENT AND REVISION OF THE ISMS AND SECURITY MANAGEMENT PLAN</w:t>
      </w:r>
      <w:bookmarkEnd w:id="3226"/>
      <w:bookmarkEnd w:id="3227"/>
    </w:p>
    <w:p w14:paraId="6AFF008C" w14:textId="77777777" w:rsidR="000604FB" w:rsidRDefault="00CA793C">
      <w:pPr>
        <w:pStyle w:val="GPSL2numberedclause"/>
      </w:pPr>
      <w:bookmarkStart w:id="3228" w:name="_Ref365640750"/>
      <w:r>
        <w:lastRenderedPageBreak/>
        <w:t>The ISMS and Security Management Plan shall be fully reviewed and updated by the Supplier prior to any Service Instances (other than those Service Instances identified on the first Implementation Plan produced under this Call Off Contract) going into Live Operation and at least annually to reflect:</w:t>
      </w:r>
      <w:bookmarkEnd w:id="3228"/>
    </w:p>
    <w:p w14:paraId="6AFF008D" w14:textId="77777777" w:rsidR="000604FB" w:rsidRDefault="00CA793C">
      <w:pPr>
        <w:pStyle w:val="GPSL3numberedclause"/>
      </w:pPr>
      <w:r>
        <w:t>emerging changes in Good Industry Practice;</w:t>
      </w:r>
    </w:p>
    <w:p w14:paraId="6AFF008E" w14:textId="77777777" w:rsidR="000604FB" w:rsidRDefault="00CA793C">
      <w:pPr>
        <w:pStyle w:val="GPSL3numberedclause"/>
      </w:pPr>
      <w:r>
        <w:t xml:space="preserve">any change or proposed change to the Supplier System, the Services and/or associated processes; </w:t>
      </w:r>
    </w:p>
    <w:p w14:paraId="6AFF008F" w14:textId="77777777" w:rsidR="000604FB" w:rsidRDefault="00CA793C">
      <w:pPr>
        <w:pStyle w:val="GPSL3numberedclause"/>
      </w:pPr>
      <w:r>
        <w:t>any new perceived or changed security threats; and</w:t>
      </w:r>
    </w:p>
    <w:p w14:paraId="6AFF0090" w14:textId="77777777" w:rsidR="000604FB" w:rsidRDefault="00CA793C">
      <w:pPr>
        <w:pStyle w:val="GPSL3numberedclause"/>
      </w:pPr>
      <w:r>
        <w:t>any reasonable request by the Customer.</w:t>
      </w:r>
    </w:p>
    <w:p w14:paraId="6AFF0091" w14:textId="77777777" w:rsidR="000604FB" w:rsidRDefault="00CA793C">
      <w:pPr>
        <w:pStyle w:val="GPSL2numberedclause"/>
      </w:pPr>
      <w:bookmarkStart w:id="3229" w:name="_Ref124762233"/>
      <w:r>
        <w:t>The Supplier shall provide the Customer with the results of such reviews as soon as reasonably practicable after their completion</w:t>
      </w:r>
      <w:bookmarkEnd w:id="3229"/>
      <w:r>
        <w:t xml:space="preserve"> and amend the ISMS and Security Management Plan at no additional cost to the Customer.  The results of the review shall include, without limitation: </w:t>
      </w:r>
    </w:p>
    <w:p w14:paraId="6AFF0092" w14:textId="77777777" w:rsidR="000604FB" w:rsidRDefault="00CA793C">
      <w:pPr>
        <w:pStyle w:val="GPSL3numberedclause"/>
      </w:pPr>
      <w:r>
        <w:t>suggested improvements to the effectiveness of the ISMS;</w:t>
      </w:r>
    </w:p>
    <w:p w14:paraId="6AFF0093" w14:textId="77777777" w:rsidR="000604FB" w:rsidRDefault="00CA793C">
      <w:pPr>
        <w:pStyle w:val="GPSL3numberedclause"/>
      </w:pPr>
      <w:r>
        <w:t>updates to the risk assessments;</w:t>
      </w:r>
    </w:p>
    <w:p w14:paraId="6AFF0094" w14:textId="77777777" w:rsidR="000604FB" w:rsidRDefault="00CA793C">
      <w:pPr>
        <w:pStyle w:val="GPSL3numberedclause"/>
      </w:pPr>
      <w:r>
        <w:t>proposed modifications to the procedures and controls that effect information security to respond to events that may impact on the ISMS; and</w:t>
      </w:r>
    </w:p>
    <w:p w14:paraId="6AFF0095" w14:textId="77777777" w:rsidR="000604FB" w:rsidRDefault="00CA793C">
      <w:pPr>
        <w:pStyle w:val="GPSL3numberedclause"/>
      </w:pPr>
      <w:r>
        <w:t>suggested improvements in measuring the effectiveness of controls.</w:t>
      </w:r>
    </w:p>
    <w:p w14:paraId="6AFF0096" w14:textId="77777777" w:rsidR="000604FB" w:rsidRDefault="00CA793C">
      <w:pPr>
        <w:pStyle w:val="GPSL2numberedclause"/>
      </w:pPr>
      <w:r>
        <w:t>Subject to paragraph </w:t>
      </w:r>
      <w:r>
        <w:fldChar w:fldCharType="begin"/>
      </w:r>
      <w:r>
        <w:instrText xml:space="preserve"> REF _Ref365640691 \r \h </w:instrText>
      </w:r>
      <w:r>
        <w:fldChar w:fldCharType="separate"/>
      </w:r>
      <w:r w:rsidR="001E3237">
        <w:t>5.4</w:t>
      </w:r>
      <w:r>
        <w:fldChar w:fldCharType="end"/>
      </w:r>
      <w:r>
        <w:t xml:space="preserve"> of this Call Off Schedule, a</w:t>
      </w:r>
      <w:bookmarkStart w:id="3230" w:name="_Ref127683148"/>
      <w:r>
        <w:t>ny change or amendment which the Supplier proposes to make to the ISMS or Security Management Plan (as a result of a review carried out pursuant to paragraph </w:t>
      </w:r>
      <w:r>
        <w:fldChar w:fldCharType="begin"/>
      </w:r>
      <w:r>
        <w:instrText xml:space="preserve"> REF _Ref365640750 \r \h </w:instrText>
      </w:r>
      <w:r>
        <w:fldChar w:fldCharType="separate"/>
      </w:r>
      <w:r w:rsidR="001E3237">
        <w:t>5.1</w:t>
      </w:r>
      <w:r>
        <w:fldChar w:fldCharType="end"/>
      </w:r>
      <w:r>
        <w:t xml:space="preserve"> of this Call Off Schedule, a Customer request, change to Annex 1 (Security Policy) or otherwise) shall be subject to the Variation Procedure and shall not be implemented until Approved in writing by the Customer.</w:t>
      </w:r>
      <w:bookmarkEnd w:id="3230"/>
    </w:p>
    <w:p w14:paraId="6AFF0097" w14:textId="77777777" w:rsidR="000604FB" w:rsidRDefault="00CA793C">
      <w:pPr>
        <w:pStyle w:val="GPSL2numberedclause"/>
      </w:pPr>
      <w:bookmarkStart w:id="3231" w:name="_Ref365640691"/>
      <w:r>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3231"/>
    </w:p>
    <w:p w14:paraId="6AFF0098" w14:textId="77777777" w:rsidR="000604FB" w:rsidRDefault="00CA793C">
      <w:pPr>
        <w:pStyle w:val="GPSL1SCHEDULEHeading"/>
        <w:rPr>
          <w:rFonts w:hint="eastAsia"/>
        </w:rPr>
      </w:pPr>
      <w:bookmarkStart w:id="3232" w:name="_Ref127683363"/>
      <w:r>
        <w:t>TESTING</w:t>
      </w:r>
      <w:bookmarkEnd w:id="3232"/>
      <w:r>
        <w:t xml:space="preserve"> OF THE ISMS</w:t>
      </w:r>
    </w:p>
    <w:p w14:paraId="6AFF0099" w14:textId="77777777" w:rsidR="000604FB" w:rsidRDefault="00CA793C">
      <w:pPr>
        <w:pStyle w:val="GPSL2numberedclause"/>
      </w:pPr>
      <w:bookmarkStart w:id="3233" w:name="_Ref127682806"/>
      <w:r>
        <w:t>The Supplier shall conduct tests of the ISMS (“</w:t>
      </w:r>
      <w:r>
        <w:rPr>
          <w:b/>
        </w:rPr>
        <w:t>Security Tests</w:t>
      </w:r>
      <w:r>
        <w:t>”) from time to time and at least annually and additionally after any change or amendment to the ISMS or the Security Management Plan.  Security Tests shall be designed and implemented by the Supplier so as to minimise the impact on the delivery of the Services and the date, timing, content and conduct of such Security Tests shall be agreed in advance with the Customer.  Subject to compliance by the Supplier with the foregoing requirements, if any Security Tests adversely affect the Supplier’s ability to deliver the Services so as to meet the Service Level Targets, the Supplier shall be granted relief against any resultant under-performance for the period of the Security Tests.</w:t>
      </w:r>
      <w:bookmarkEnd w:id="3233"/>
    </w:p>
    <w:p w14:paraId="6AFF009A" w14:textId="77777777" w:rsidR="000604FB" w:rsidRDefault="00CA793C">
      <w:pPr>
        <w:pStyle w:val="GPSL2numberedclause"/>
      </w:pPr>
      <w:bookmarkStart w:id="3234" w:name="_Ref127682959"/>
      <w:r>
        <w:lastRenderedPageBreak/>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3234"/>
    </w:p>
    <w:p w14:paraId="6AFF009B" w14:textId="77777777" w:rsidR="000604FB" w:rsidRDefault="00CA793C">
      <w:pPr>
        <w:pStyle w:val="GPSL2numberedclause"/>
      </w:pPr>
      <w:bookmarkStart w:id="3235" w:name="_Ref127682975"/>
      <w:r>
        <w:t>Without prejudice to any other right of audit or access granted to the Customer pursuant to this Call Off Contract, the Customer and/or its authorised representatives shall be entitled, at any time by giving reasonable 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3235"/>
      <w:r>
        <w:t xml:space="preserve">  </w:t>
      </w:r>
    </w:p>
    <w:p w14:paraId="6AFF009C" w14:textId="77777777" w:rsidR="000604FB" w:rsidRDefault="00CA793C">
      <w:pPr>
        <w:pStyle w:val="GPSL2numberedclause"/>
      </w:pPr>
      <w:bookmarkStart w:id="3236" w:name="_Ref128195074"/>
      <w:r>
        <w:t>Where any Security Test carried out pursuant to paragraphs </w:t>
      </w:r>
      <w:r>
        <w:fldChar w:fldCharType="begin"/>
      </w:r>
      <w:r>
        <w:instrText xml:space="preserve"> REF _Ref127682959 \r \h </w:instrText>
      </w:r>
      <w:r>
        <w:fldChar w:fldCharType="separate"/>
      </w:r>
      <w:r w:rsidR="001E3237">
        <w:t>6.2</w:t>
      </w:r>
      <w:r>
        <w:fldChar w:fldCharType="end"/>
      </w:r>
      <w:r>
        <w:t xml:space="preserve"> or </w:t>
      </w:r>
      <w:r>
        <w:fldChar w:fldCharType="begin"/>
      </w:r>
      <w:r>
        <w:instrText xml:space="preserve"> REF _Ref127682975 \r \h </w:instrText>
      </w:r>
      <w:r>
        <w:fldChar w:fldCharType="separate"/>
      </w:r>
      <w:r w:rsidR="001E3237">
        <w:t>6.3</w:t>
      </w:r>
      <w:r>
        <w:fldChar w:fldCharType="end"/>
      </w:r>
      <w:r>
        <w:t xml:space="preserve"> of this Call Off Schedule reveals any actual or potential breach of security,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Policy) to this Call Off Schedule) or the requirements of this Call Off Schedule, the change to the ISMS or Security Management Plan shall be at no cost to the Customer.</w:t>
      </w:r>
      <w:bookmarkEnd w:id="3236"/>
    </w:p>
    <w:p w14:paraId="6AFF009D" w14:textId="77777777" w:rsidR="000604FB" w:rsidRDefault="00CA793C">
      <w:pPr>
        <w:pStyle w:val="GPSL2numberedclause"/>
      </w:pPr>
      <w:r>
        <w:t>If any repeat Security Test carried out pursuant to paragraph </w:t>
      </w:r>
      <w:r>
        <w:fldChar w:fldCharType="begin"/>
      </w:r>
      <w:r>
        <w:instrText xml:space="preserve"> REF _Ref128195074 \r \h </w:instrText>
      </w:r>
      <w:r>
        <w:fldChar w:fldCharType="separate"/>
      </w:r>
      <w:r w:rsidR="001E3237">
        <w:t>6.4</w:t>
      </w:r>
      <w:r>
        <w:fldChar w:fldCharType="end"/>
      </w:r>
      <w:r>
        <w:t xml:space="preserve"> of this Call Off Schedule reveals an actual or potential breach of security exploiting the same root cause failure, such circumstance shall constitute a material Default of this Call Off Contract. </w:t>
      </w:r>
    </w:p>
    <w:p w14:paraId="6AFF009E" w14:textId="77777777" w:rsidR="000604FB" w:rsidRDefault="00CA793C">
      <w:pPr>
        <w:pStyle w:val="GPSL1SCHEDULEHeading"/>
        <w:rPr>
          <w:rFonts w:hint="eastAsia"/>
        </w:rPr>
      </w:pPr>
      <w:bookmarkStart w:id="3237" w:name="_Ref124755735"/>
      <w:bookmarkStart w:id="3238" w:name="_Ref380750303"/>
      <w:r>
        <w:t>COMPLIANCE OF THE ISMS WITH ISO/IEC 2700</w:t>
      </w:r>
      <w:bookmarkEnd w:id="3237"/>
      <w:r>
        <w:t>1</w:t>
      </w:r>
      <w:bookmarkEnd w:id="3238"/>
    </w:p>
    <w:p w14:paraId="6AFF009F" w14:textId="77777777" w:rsidR="000604FB" w:rsidRDefault="00CA793C">
      <w:pPr>
        <w:pStyle w:val="GPSL2numberedclause"/>
      </w:pPr>
      <w:r>
        <w:t>The Customer shall be entitled to carry out such security audits as it may reasonably deem necessary in order to ensure that the ISMS maintains compliance with the principles and practices of ISO 27001.</w:t>
      </w:r>
    </w:p>
    <w:p w14:paraId="6AFF00A0" w14:textId="77777777" w:rsidR="000604FB" w:rsidRDefault="00CA793C">
      <w:pPr>
        <w:pStyle w:val="GPSL2numberedclause"/>
      </w:pPr>
      <w:bookmarkStart w:id="3239" w:name="_Ref138742549"/>
      <w:r>
        <w:t>If, on the basis of evidence provided by such security audits, it is the Customer's reasonable opinion that compliance with the principles and practices of ISO/IEC 27001 is not being achieved by the Supplier, then the Customer shall notify the Supplier of the same and give the Supplier a reasonable time (having regard to the extent and criticality of any non-compliance and any other relevant circumstances) to become compliant with the principles and practices of ISO/IEC 27001.  If the Supplier does not become compliant within the required time then the Customer shall have the right to obtain an independent audit against these standards in whole or in part.</w:t>
      </w:r>
      <w:bookmarkEnd w:id="3239"/>
    </w:p>
    <w:p w14:paraId="6AFF00A1" w14:textId="77777777" w:rsidR="000604FB" w:rsidRDefault="00CA793C">
      <w:pPr>
        <w:pStyle w:val="GPSL2numberedclause"/>
      </w:pPr>
      <w:r>
        <w:t>If, as a result of any such independent audit as described in paragraph </w:t>
      </w:r>
      <w:r>
        <w:fldChar w:fldCharType="begin"/>
      </w:r>
      <w:r>
        <w:instrText xml:space="preserve"> REF _Ref138742549 \n \h  \* MERGEFORMAT </w:instrText>
      </w:r>
      <w:r>
        <w:fldChar w:fldCharType="separate"/>
      </w:r>
      <w:r w:rsidR="001E3237">
        <w:t>7.2</w:t>
      </w:r>
      <w:r>
        <w:fldChar w:fldCharType="end"/>
      </w:r>
      <w:r>
        <w:t xml:space="preserve"> of this Call Off Schedule the Supplier is found to be non-compliant with the principles and practices of ISO/IEC 27001 then the Supplier shall, at its own expense, undertake those actions required in order to achieve the </w:t>
      </w:r>
      <w:r>
        <w:lastRenderedPageBreak/>
        <w:t>necessary compliance and shall reimburse in full the costs incurred by the Customer in obtaining such audit.</w:t>
      </w:r>
    </w:p>
    <w:p w14:paraId="6AFF00A2" w14:textId="77777777" w:rsidR="000604FB" w:rsidRDefault="00CA793C">
      <w:pPr>
        <w:pStyle w:val="GPSL1SCHEDULEHeading"/>
        <w:rPr>
          <w:rFonts w:hint="eastAsia"/>
        </w:rPr>
      </w:pPr>
      <w:r>
        <w:t>BREACH OF SECURITY</w:t>
      </w:r>
    </w:p>
    <w:p w14:paraId="6AFF00A3" w14:textId="77777777" w:rsidR="000604FB" w:rsidRDefault="00CA793C">
      <w:pPr>
        <w:pStyle w:val="GPSL2numberedclause"/>
      </w:pPr>
      <w:bookmarkStart w:id="3240" w:name="_Ref138742829"/>
      <w:r>
        <w:t>Either Party shall notify the other in accordance with the agreed security incident management process as defined by the ISMS upon becoming aware of any breach of security or any potential or attempted breach of security.</w:t>
      </w:r>
      <w:bookmarkEnd w:id="3240"/>
    </w:p>
    <w:p w14:paraId="6AFF00A4" w14:textId="77777777" w:rsidR="000604FB" w:rsidRDefault="00CA793C">
      <w:pPr>
        <w:pStyle w:val="GPSL2numberedclause"/>
      </w:pPr>
      <w:r>
        <w:t>Without prejudice to the security incident management process, upon becoming aware of any of the circumstances referred to in paragraph </w:t>
      </w:r>
      <w:r>
        <w:fldChar w:fldCharType="begin"/>
      </w:r>
      <w:r>
        <w:instrText xml:space="preserve"> REF _Ref138742829 \n \h  \* MERGEFORMAT </w:instrText>
      </w:r>
      <w:r>
        <w:fldChar w:fldCharType="separate"/>
      </w:r>
      <w:r w:rsidR="001E3237">
        <w:t>8.1</w:t>
      </w:r>
      <w:r>
        <w:fldChar w:fldCharType="end"/>
      </w:r>
      <w:r>
        <w:t xml:space="preserve"> of this Call Off Schedule, the Supplier shall:</w:t>
      </w:r>
    </w:p>
    <w:p w14:paraId="6AFF00A5" w14:textId="77777777" w:rsidR="000604FB" w:rsidRDefault="00CA793C">
      <w:pPr>
        <w:pStyle w:val="GPSL3numberedclause"/>
      </w:pPr>
      <w:r>
        <w:t>immediately take all reasonable steps (which shall include any action or changes reasonably required by the Customer) necessary to:</w:t>
      </w:r>
    </w:p>
    <w:p w14:paraId="6AFF00A6" w14:textId="77777777" w:rsidR="000604FB" w:rsidRDefault="00CA793C">
      <w:pPr>
        <w:pStyle w:val="GPSL4numberedclause"/>
      </w:pPr>
      <w:r>
        <w:t>remedy such breach of security or any potential or attempted breach of security or protect the integrity of the ISMS against any such breach of security or any potential or attempted breach of security; and</w:t>
      </w:r>
    </w:p>
    <w:p w14:paraId="6AFF00A7" w14:textId="77777777" w:rsidR="000604FB" w:rsidRDefault="00CA793C">
      <w:pPr>
        <w:pStyle w:val="GPSL4numberedclause"/>
      </w:pPr>
      <w:r>
        <w:t>prevent a further breach of security or any potential or attempted breach of security in the future exploiting the same root cause failure; and</w:t>
      </w:r>
    </w:p>
    <w:p w14:paraId="6AFF00A8" w14:textId="77777777" w:rsidR="000604FB" w:rsidRDefault="00CA793C">
      <w:pPr>
        <w:pStyle w:val="GPSL3numberedclause"/>
      </w:pPr>
      <w:r>
        <w:t>as soon as reasonably practicable provide to the Customer full details (using such reporting mechanism as defined by the ISMS) of the breach of security or the potential or attempted breach of security, including a root cause analysis where required by the Customer.</w:t>
      </w:r>
    </w:p>
    <w:p w14:paraId="6AFF00A9" w14:textId="77777777" w:rsidR="000604FB" w:rsidRDefault="00CA793C">
      <w:pPr>
        <w:pStyle w:val="GPSL2numberedclause"/>
      </w:pPr>
      <w:r>
        <w:t>In the event that such action is taken in response to a breach of security or potential or attempted breach of security that demonstrates non-compliance of the ISMS with the Security Policy or security requirements (as set out in Annex 1 (Security Policy) to this Call Off Schedule) or the requirements of this Call Off Schedule, then any required change to the ISMS shall be at no cost to the Customer.</w:t>
      </w:r>
    </w:p>
    <w:p w14:paraId="6AFF00AA" w14:textId="77777777" w:rsidR="000604FB" w:rsidRDefault="00CA793C">
      <w:pPr>
        <w:pStyle w:val="GPSmacrorestart"/>
      </w:pPr>
      <w:r>
        <w:fldChar w:fldCharType="begin"/>
      </w:r>
      <w:r>
        <w:instrText>LISTNUM \l 1 \s 0</w:instrText>
      </w:r>
      <w:r>
        <w:fldChar w:fldCharType="separate"/>
      </w:r>
      <w:r>
        <w:t xml:space="preserve"> </w:t>
      </w:r>
      <w:r>
        <w:fldChar w:fldCharType="end"/>
      </w:r>
    </w:p>
    <w:p w14:paraId="6AFF00AB" w14:textId="77777777" w:rsidR="000604FB" w:rsidRDefault="00CA793C">
      <w:pPr>
        <w:pStyle w:val="GPSSchAnnexname"/>
        <w:rPr>
          <w:rFonts w:hint="eastAsia"/>
        </w:rPr>
      </w:pPr>
      <w:r>
        <w:br w:type="page"/>
      </w:r>
      <w:bookmarkStart w:id="3241" w:name="_Toc366046626"/>
      <w:bookmarkStart w:id="3242" w:name="_Toc396488623"/>
      <w:bookmarkStart w:id="3243" w:name="_Toc511376110"/>
      <w:bookmarkStart w:id="3244" w:name="_Toc495663164"/>
      <w:r>
        <w:lastRenderedPageBreak/>
        <w:t>ANNEX 1: Security Policy</w:t>
      </w:r>
      <w:bookmarkEnd w:id="3241"/>
      <w:bookmarkEnd w:id="3242"/>
      <w:bookmarkEnd w:id="3243"/>
      <w:bookmarkEnd w:id="3244"/>
    </w:p>
    <w:p w14:paraId="6AFF00AC" w14:textId="77777777" w:rsidR="000604FB" w:rsidRDefault="00CA793C">
      <w:pPr>
        <w:pStyle w:val="GPSSchPart"/>
        <w:rPr>
          <w:rFonts w:hint="eastAsia"/>
        </w:rPr>
      </w:pPr>
      <w:r>
        <w:t>[</w:t>
      </w:r>
      <w:r>
        <w:rPr>
          <w:highlight w:val="yellow"/>
        </w:rPr>
        <w:t xml:space="preserve">                 </w:t>
      </w:r>
      <w:r>
        <w:t>]</w:t>
      </w:r>
    </w:p>
    <w:p w14:paraId="6AFF00AD" w14:textId="77777777" w:rsidR="000604FB" w:rsidRDefault="00CA793C">
      <w:pPr>
        <w:pStyle w:val="GPSL1Guidance"/>
      </w:pPr>
      <w:r>
        <w:rPr>
          <w:highlight w:val="green"/>
        </w:rPr>
        <w:t>[Guidance Note: Where the Customer conducts a Call for Competition Procedure, the Customer may require the Supplier to comply with their Security Policy.  In such circumstances, the Customer must append their Security Policy to this Annex 1 of Call Off Schedule 7 (Security)]</w:t>
      </w:r>
    </w:p>
    <w:p w14:paraId="6AFF00AE" w14:textId="77777777" w:rsidR="000604FB" w:rsidRDefault="000604FB">
      <w:pPr>
        <w:pStyle w:val="GPSSchPart"/>
        <w:rPr>
          <w:rFonts w:hint="eastAsia"/>
        </w:rPr>
      </w:pPr>
    </w:p>
    <w:p w14:paraId="6AFF00AF" w14:textId="77777777" w:rsidR="000604FB" w:rsidRDefault="00CA793C">
      <w:pPr>
        <w:pStyle w:val="GPSSchAnnexname"/>
        <w:rPr>
          <w:rFonts w:hint="eastAsia"/>
        </w:rPr>
      </w:pPr>
      <w:r>
        <w:br w:type="page"/>
      </w:r>
      <w:bookmarkStart w:id="3245" w:name="_Toc511376111"/>
      <w:bookmarkStart w:id="3246" w:name="_Toc495663165"/>
      <w:r>
        <w:lastRenderedPageBreak/>
        <w:t>ANNEX 2: Security Management Plan</w:t>
      </w:r>
      <w:bookmarkEnd w:id="3245"/>
      <w:bookmarkEnd w:id="3246"/>
    </w:p>
    <w:p w14:paraId="6AFF00B0" w14:textId="77777777" w:rsidR="000604FB" w:rsidRDefault="00CA793C">
      <w:pPr>
        <w:pStyle w:val="GPSSchPart"/>
        <w:rPr>
          <w:rFonts w:hint="eastAsia"/>
        </w:rPr>
        <w:sectPr w:rsidR="000604FB">
          <w:endnotePr>
            <w:numFmt w:val="decimal"/>
          </w:endnotePr>
          <w:pgSz w:w="11907" w:h="16839" w:code="9"/>
          <w:pgMar w:top="1560" w:right="1417" w:bottom="1440" w:left="1440" w:header="425" w:footer="720" w:gutter="0"/>
          <w:cols w:space="720"/>
          <w:titlePg/>
          <w:docGrid w:linePitch="299"/>
        </w:sectPr>
      </w:pPr>
      <w:bookmarkStart w:id="3247" w:name="_Hlt366046532"/>
      <w:r>
        <w:t>[</w:t>
      </w:r>
      <w:r>
        <w:rPr>
          <w:highlight w:val="yellow"/>
        </w:rPr>
        <w:t xml:space="preserve">                </w:t>
      </w:r>
      <w:r>
        <w:t>]</w:t>
      </w:r>
    </w:p>
    <w:p w14:paraId="6AFF00B1" w14:textId="77777777" w:rsidR="000604FB" w:rsidRDefault="00CA793C">
      <w:pPr>
        <w:pStyle w:val="GPSSchTitleandNumber"/>
        <w:rPr>
          <w:rFonts w:hint="eastAsia"/>
        </w:rPr>
      </w:pPr>
      <w:bookmarkStart w:id="3248" w:name="_Toc396488624"/>
      <w:bookmarkStart w:id="3249" w:name="_Toc511376112"/>
      <w:bookmarkStart w:id="3250" w:name="_Toc495663166"/>
      <w:r>
        <w:lastRenderedPageBreak/>
        <w:t xml:space="preserve">CALL OFF SCHEDULE </w:t>
      </w:r>
      <w:bookmarkStart w:id="3251" w:name="_Ref313382873"/>
      <w:bookmarkStart w:id="3252" w:name="_Toc314810848"/>
      <w:bookmarkStart w:id="3253" w:name="_Toc351710921"/>
      <w:bookmarkStart w:id="3254" w:name="_Toc358671831"/>
      <w:bookmarkStart w:id="3255" w:name="_Ref349135995"/>
      <w:bookmarkStart w:id="3256" w:name="_Toc350503092"/>
      <w:bookmarkStart w:id="3257" w:name="_Toc350504082"/>
      <w:bookmarkStart w:id="3258" w:name="_Toc379897778"/>
      <w:bookmarkStart w:id="3259" w:name="_Toc396488625"/>
      <w:bookmarkEnd w:id="3248"/>
      <w:r>
        <w:t>8: BUSINESS CONTINUITY</w:t>
      </w:r>
      <w:bookmarkEnd w:id="3251"/>
      <w:bookmarkEnd w:id="3252"/>
      <w:r>
        <w:t xml:space="preserve"> AND DISASTER RECOVERY</w:t>
      </w:r>
      <w:bookmarkEnd w:id="3249"/>
      <w:bookmarkEnd w:id="3250"/>
      <w:bookmarkEnd w:id="3253"/>
      <w:bookmarkEnd w:id="3254"/>
      <w:bookmarkEnd w:id="3255"/>
      <w:bookmarkEnd w:id="3256"/>
      <w:bookmarkEnd w:id="3257"/>
      <w:bookmarkEnd w:id="3258"/>
      <w:bookmarkEnd w:id="3259"/>
    </w:p>
    <w:p w14:paraId="6AFF00B2" w14:textId="77777777" w:rsidR="000604FB" w:rsidRDefault="00CA793C">
      <w:pPr>
        <w:pStyle w:val="GPSL1SCHEDULEHeading"/>
        <w:rPr>
          <w:rFonts w:hint="eastAsia"/>
        </w:rPr>
      </w:pPr>
      <w:r>
        <w:t>BCDR Policy</w:t>
      </w:r>
    </w:p>
    <w:p w14:paraId="6AFF00B3" w14:textId="77777777" w:rsidR="000604FB" w:rsidRDefault="00CA793C">
      <w:pPr>
        <w:pStyle w:val="GPSL2numberedclause"/>
      </w:pPr>
      <w:r>
        <w:t>The Supplier’s BCDR policy (as included at Annex 1 to this Call Off Schedule 8) shall apply to the provision of Services under this Call Off Contract.</w:t>
      </w:r>
    </w:p>
    <w:p w14:paraId="6AFF00B4" w14:textId="77777777" w:rsidR="000604FB" w:rsidRDefault="00CA793C">
      <w:pPr>
        <w:pStyle w:val="GPSL2numberedclause"/>
      </w:pPr>
      <w:r>
        <w:t>Where required by the Customer in a Call for Competition the Supplier’s BCDR Plan (as included at Annex 2 to this Call Off Schedule 8) shall apply to the provision of Services under this Call Off Contract.</w:t>
      </w:r>
    </w:p>
    <w:p w14:paraId="6AFF00B5" w14:textId="77777777" w:rsidR="000604FB" w:rsidRDefault="00CA793C">
      <w:pPr>
        <w:pStyle w:val="GPSmacrorestart"/>
      </w:pPr>
      <w:r>
        <w:fldChar w:fldCharType="begin"/>
      </w:r>
      <w:r>
        <w:instrText>LISTNUM \l 1 \s 0</w:instrText>
      </w:r>
      <w:r>
        <w:fldChar w:fldCharType="separate"/>
      </w:r>
      <w:r>
        <w:t>12/08/2013</w:t>
      </w:r>
      <w:r>
        <w:fldChar w:fldCharType="end"/>
      </w:r>
    </w:p>
    <w:p w14:paraId="6AFF00B6" w14:textId="77777777" w:rsidR="000604FB" w:rsidRDefault="000604FB">
      <w:pPr>
        <w:pStyle w:val="GPSL2numberedclause"/>
        <w:numPr>
          <w:ilvl w:val="0"/>
          <w:numId w:val="0"/>
        </w:numPr>
        <w:ind w:left="1070"/>
      </w:pPr>
    </w:p>
    <w:p w14:paraId="6AFF00B7" w14:textId="77777777" w:rsidR="000604FB" w:rsidRDefault="00CA793C">
      <w:pPr>
        <w:pStyle w:val="GPSSchAnnexname"/>
        <w:rPr>
          <w:rFonts w:hint="eastAsia"/>
        </w:rPr>
      </w:pPr>
      <w:bookmarkStart w:id="3260" w:name="_Hlt365641371"/>
      <w:bookmarkStart w:id="3261" w:name="_Hlt365902512"/>
      <w:bookmarkStart w:id="3262" w:name="_Hlt365641393"/>
      <w:bookmarkStart w:id="3263" w:name="_Hlt365641390"/>
      <w:bookmarkStart w:id="3264" w:name="_Hlt365641256"/>
      <w:bookmarkStart w:id="3265" w:name="_Hlt365641397"/>
      <w:bookmarkStart w:id="3266" w:name="_Hlt365641401"/>
      <w:bookmarkStart w:id="3267" w:name="_Ref313382840"/>
      <w:bookmarkStart w:id="3268" w:name="_Toc314810852"/>
      <w:bookmarkStart w:id="3269" w:name="_Ref349134118"/>
      <w:bookmarkStart w:id="3270" w:name="_Toc350503094"/>
      <w:bookmarkStart w:id="3271" w:name="_Toc350504084"/>
      <w:bookmarkStart w:id="3272" w:name="_Toc351710926"/>
      <w:bookmarkStart w:id="3273" w:name="_Toc358671836"/>
      <w:bookmarkStart w:id="3274" w:name="_Toc379897779"/>
      <w:bookmarkEnd w:id="3247"/>
      <w:bookmarkEnd w:id="3260"/>
      <w:bookmarkEnd w:id="3261"/>
      <w:bookmarkEnd w:id="3262"/>
      <w:bookmarkEnd w:id="3263"/>
      <w:bookmarkEnd w:id="3264"/>
      <w:bookmarkEnd w:id="3265"/>
      <w:bookmarkEnd w:id="3266"/>
      <w:r>
        <w:rPr>
          <w:i/>
          <w:u w:val="single"/>
        </w:rPr>
        <w:br w:type="page"/>
      </w:r>
      <w:bookmarkStart w:id="3275" w:name="_Toc511376113"/>
      <w:bookmarkStart w:id="3276" w:name="_Toc495663167"/>
      <w:r>
        <w:lastRenderedPageBreak/>
        <w:t>ANNEX 1: BCDR TENDER POLICY</w:t>
      </w:r>
      <w:bookmarkEnd w:id="3275"/>
      <w:bookmarkEnd w:id="3276"/>
    </w:p>
    <w:p w14:paraId="6AFF00B8" w14:textId="77777777" w:rsidR="000604FB" w:rsidRDefault="00CA793C">
      <w:pPr>
        <w:pStyle w:val="GPSL1Guidance"/>
        <w:rPr>
          <w:highlight w:val="green"/>
        </w:rPr>
      </w:pPr>
      <w:r>
        <w:rPr>
          <w:highlight w:val="green"/>
        </w:rPr>
        <w:t>[Guidance Note: Append the Supplier’s submitted BCDR policy from the SQ Response.  This will be available as part of the Supplier’s evidence pack]</w:t>
      </w:r>
    </w:p>
    <w:p w14:paraId="6AFF00B9" w14:textId="77777777" w:rsidR="000604FB" w:rsidRDefault="000604FB">
      <w:pPr>
        <w:pStyle w:val="GPSL1Guidance"/>
        <w:rPr>
          <w:highlight w:val="green"/>
        </w:rPr>
      </w:pPr>
    </w:p>
    <w:p w14:paraId="6AFF00BA" w14:textId="77777777" w:rsidR="000604FB" w:rsidRDefault="000604FB">
      <w:pPr>
        <w:pStyle w:val="GPSL1Guidance"/>
        <w:rPr>
          <w:highlight w:val="green"/>
        </w:rPr>
      </w:pPr>
    </w:p>
    <w:p w14:paraId="6AFF00BB" w14:textId="77777777" w:rsidR="000604FB" w:rsidRDefault="00CA793C">
      <w:pPr>
        <w:overflowPunct/>
        <w:autoSpaceDE/>
        <w:autoSpaceDN/>
        <w:adjustRightInd/>
        <w:spacing w:after="0"/>
        <w:ind w:left="0"/>
        <w:jc w:val="left"/>
        <w:textAlignment w:val="auto"/>
        <w:rPr>
          <w:b/>
          <w:i/>
          <w:highlight w:val="green"/>
        </w:rPr>
      </w:pPr>
      <w:r>
        <w:rPr>
          <w:highlight w:val="green"/>
        </w:rPr>
        <w:br w:type="page"/>
      </w:r>
    </w:p>
    <w:p w14:paraId="6AFF00BC" w14:textId="77777777" w:rsidR="000604FB" w:rsidRDefault="00CA793C">
      <w:pPr>
        <w:pStyle w:val="GPSSchAnnexname"/>
        <w:rPr>
          <w:rFonts w:hint="eastAsia"/>
        </w:rPr>
      </w:pPr>
      <w:bookmarkStart w:id="3277" w:name="_Toc511376114"/>
      <w:bookmarkStart w:id="3278" w:name="_Toc495663168"/>
      <w:r>
        <w:lastRenderedPageBreak/>
        <w:t>ANNEX 2: BCDR PLAN</w:t>
      </w:r>
      <w:bookmarkEnd w:id="3277"/>
      <w:bookmarkEnd w:id="3278"/>
    </w:p>
    <w:p w14:paraId="6AFF00BD" w14:textId="77777777" w:rsidR="000604FB" w:rsidRDefault="000604FB">
      <w:pPr>
        <w:overflowPunct/>
        <w:autoSpaceDE/>
        <w:autoSpaceDN/>
        <w:adjustRightInd/>
        <w:spacing w:after="0"/>
        <w:ind w:left="0"/>
        <w:jc w:val="left"/>
        <w:textAlignment w:val="auto"/>
      </w:pPr>
    </w:p>
    <w:p w14:paraId="6AFF00BE" w14:textId="77777777" w:rsidR="000604FB" w:rsidRDefault="00CA793C">
      <w:pPr>
        <w:pStyle w:val="GPSL1Guidance"/>
        <w:rPr>
          <w:highlight w:val="green"/>
        </w:rPr>
      </w:pPr>
      <w:r>
        <w:rPr>
          <w:highlight w:val="green"/>
        </w:rPr>
        <w:t>[Guidance Note: Where applicable, append the Supplier’s BCDR Plan from the Call for Competition.]</w:t>
      </w:r>
    </w:p>
    <w:p w14:paraId="6AFF00BF" w14:textId="77777777" w:rsidR="000604FB" w:rsidRDefault="000604FB">
      <w:pPr>
        <w:overflowPunct/>
        <w:autoSpaceDE/>
        <w:autoSpaceDN/>
        <w:adjustRightInd/>
        <w:spacing w:after="0"/>
        <w:ind w:left="0"/>
        <w:jc w:val="left"/>
        <w:textAlignment w:val="auto"/>
      </w:pPr>
    </w:p>
    <w:p w14:paraId="6AFF00C0" w14:textId="77777777" w:rsidR="000604FB" w:rsidRDefault="00CA793C">
      <w:pPr>
        <w:overflowPunct/>
        <w:autoSpaceDE/>
        <w:autoSpaceDN/>
        <w:adjustRightInd/>
        <w:spacing w:after="0"/>
        <w:ind w:left="0"/>
        <w:jc w:val="left"/>
        <w:textAlignment w:val="auto"/>
        <w:rPr>
          <w:rFonts w:ascii="Arial Bold" w:eastAsia="STZhongsong" w:hAnsi="Arial Bold" w:cs="Times New Roman" w:hint="eastAsia"/>
          <w:b/>
          <w:caps/>
          <w:lang w:eastAsia="zh-CN"/>
        </w:rPr>
      </w:pPr>
      <w:r>
        <w:rPr>
          <w:rFonts w:ascii="Arial Bold" w:eastAsia="STZhongsong" w:hAnsi="Arial Bold" w:cs="Times New Roman"/>
          <w:b/>
          <w:caps/>
          <w:lang w:eastAsia="zh-CN"/>
        </w:rPr>
        <w:br w:type="page"/>
      </w:r>
    </w:p>
    <w:p w14:paraId="6AFF00C1" w14:textId="77777777" w:rsidR="000604FB" w:rsidRDefault="00CA793C">
      <w:pPr>
        <w:pStyle w:val="GPSSchTitleandNumber"/>
        <w:rPr>
          <w:rFonts w:hint="eastAsia"/>
        </w:rPr>
      </w:pPr>
      <w:bookmarkStart w:id="3279" w:name="_Toc396488626"/>
      <w:bookmarkStart w:id="3280" w:name="_Toc511376115"/>
      <w:bookmarkStart w:id="3281" w:name="_Toc495663169"/>
      <w:r>
        <w:lastRenderedPageBreak/>
        <w:t>CALL OFF SCHEDULE 9: EXIT MANAGEMENT</w:t>
      </w:r>
      <w:bookmarkEnd w:id="3267"/>
      <w:bookmarkEnd w:id="3268"/>
      <w:bookmarkEnd w:id="3269"/>
      <w:bookmarkEnd w:id="3270"/>
      <w:bookmarkEnd w:id="3271"/>
      <w:bookmarkEnd w:id="3272"/>
      <w:bookmarkEnd w:id="3273"/>
      <w:bookmarkEnd w:id="3274"/>
      <w:bookmarkEnd w:id="3279"/>
      <w:bookmarkEnd w:id="3280"/>
      <w:bookmarkEnd w:id="3281"/>
    </w:p>
    <w:p w14:paraId="6AFF00C2" w14:textId="77777777" w:rsidR="000604FB" w:rsidRDefault="00CA793C">
      <w:pPr>
        <w:pStyle w:val="GPSL1SCHEDULEHeading"/>
        <w:rPr>
          <w:rFonts w:hint="eastAsia"/>
        </w:rPr>
      </w:pPr>
      <w:r>
        <w:t>DEFINITIONS</w:t>
      </w:r>
    </w:p>
    <w:p w14:paraId="6AFF00C3" w14:textId="77777777" w:rsidR="000604FB" w:rsidRDefault="00CA793C">
      <w:pPr>
        <w:pStyle w:val="GPSL2numberedclause"/>
      </w:pPr>
      <w:r>
        <w:t>In this Call Off Schedule, the following definitions shall apply:</w:t>
      </w:r>
    </w:p>
    <w:tbl>
      <w:tblPr>
        <w:tblW w:w="0" w:type="auto"/>
        <w:tblInd w:w="709" w:type="dxa"/>
        <w:tblLook w:val="0000" w:firstRow="0" w:lastRow="0" w:firstColumn="0" w:lastColumn="0" w:noHBand="0" w:noVBand="0"/>
      </w:tblPr>
      <w:tblGrid>
        <w:gridCol w:w="3796"/>
        <w:gridCol w:w="4535"/>
      </w:tblGrid>
      <w:tr w:rsidR="000604FB" w14:paraId="6AFF00C6" w14:textId="77777777">
        <w:tc>
          <w:tcPr>
            <w:tcW w:w="3796" w:type="dxa"/>
          </w:tcPr>
          <w:p w14:paraId="6AFF00C4" w14:textId="77777777" w:rsidR="000604FB" w:rsidRDefault="00CA793C">
            <w:pPr>
              <w:pStyle w:val="GPSDefinitionTerm"/>
            </w:pPr>
            <w:r>
              <w:t>"Core Network"</w:t>
            </w:r>
          </w:p>
        </w:tc>
        <w:tc>
          <w:tcPr>
            <w:tcW w:w="4535" w:type="dxa"/>
          </w:tcPr>
          <w:p w14:paraId="6AFF00C5" w14:textId="77777777" w:rsidR="000604FB" w:rsidRDefault="00CA793C">
            <w:pPr>
              <w:pStyle w:val="GPsDefinition"/>
            </w:pPr>
            <w:r>
              <w:t>means the provision of the shared central core network capability forming part of the overall Services delivered to the Customer, which is not specific or exclusive to any individual Service Instance and excludes any configuration information specifically associated with a Service Instance;</w:t>
            </w:r>
          </w:p>
        </w:tc>
      </w:tr>
      <w:tr w:rsidR="000604FB" w14:paraId="6AFF00C9" w14:textId="77777777">
        <w:tc>
          <w:tcPr>
            <w:tcW w:w="3796" w:type="dxa"/>
          </w:tcPr>
          <w:p w14:paraId="6AFF00C7" w14:textId="77777777" w:rsidR="000604FB" w:rsidRDefault="00CA793C">
            <w:pPr>
              <w:pStyle w:val="GPSDefinitionTerm"/>
              <w:rPr>
                <w:bCs/>
              </w:rPr>
            </w:pPr>
            <w:r>
              <w:t>"Core Network Assets"</w:t>
            </w:r>
          </w:p>
        </w:tc>
        <w:tc>
          <w:tcPr>
            <w:tcW w:w="4535" w:type="dxa"/>
          </w:tcPr>
          <w:p w14:paraId="6AFF00C8" w14:textId="77777777" w:rsidR="000604FB" w:rsidRDefault="00CA793C">
            <w:pPr>
              <w:pStyle w:val="GPsDefinition"/>
            </w:pPr>
            <w:r>
              <w:t>means the assets used in the provision of the Core Network;</w:t>
            </w:r>
          </w:p>
        </w:tc>
      </w:tr>
      <w:tr w:rsidR="000604FB" w14:paraId="6AFF00CC" w14:textId="77777777">
        <w:tc>
          <w:tcPr>
            <w:tcW w:w="3796" w:type="dxa"/>
          </w:tcPr>
          <w:p w14:paraId="6AFF00CA" w14:textId="77777777" w:rsidR="000604FB" w:rsidRDefault="00CA793C">
            <w:pPr>
              <w:pStyle w:val="GPSDefinitionTerm"/>
              <w:rPr>
                <w:bCs/>
              </w:rPr>
            </w:pPr>
            <w:r>
              <w:rPr>
                <w:bCs/>
              </w:rPr>
              <w:t>"</w:t>
            </w:r>
            <w:r>
              <w:t>Exclusive Assets</w:t>
            </w:r>
            <w:r>
              <w:rPr>
                <w:bCs/>
              </w:rPr>
              <w:t>"</w:t>
            </w:r>
          </w:p>
        </w:tc>
        <w:tc>
          <w:tcPr>
            <w:tcW w:w="4535" w:type="dxa"/>
          </w:tcPr>
          <w:p w14:paraId="6AFF00CB" w14:textId="77777777" w:rsidR="000604FB" w:rsidRDefault="00CA793C">
            <w:pPr>
              <w:pStyle w:val="GPsDefinition"/>
            </w:pPr>
            <w:r>
              <w:t>means those Supplier Assets used by the Supplier or a Key Sub-Contractor which are used exclusively in the provision of the Services;</w:t>
            </w:r>
          </w:p>
        </w:tc>
      </w:tr>
      <w:tr w:rsidR="000604FB" w14:paraId="6AFF00CF" w14:textId="77777777">
        <w:tc>
          <w:tcPr>
            <w:tcW w:w="3796" w:type="dxa"/>
          </w:tcPr>
          <w:p w14:paraId="6AFF00CD" w14:textId="77777777" w:rsidR="000604FB" w:rsidRDefault="00CA793C">
            <w:pPr>
              <w:pStyle w:val="GPSDefinitionTerm"/>
              <w:rPr>
                <w:bCs/>
              </w:rPr>
            </w:pPr>
            <w:r>
              <w:rPr>
                <w:bCs/>
              </w:rPr>
              <w:t>"Exit Information"</w:t>
            </w:r>
          </w:p>
        </w:tc>
        <w:tc>
          <w:tcPr>
            <w:tcW w:w="4535" w:type="dxa"/>
          </w:tcPr>
          <w:p w14:paraId="6AFF00CE" w14:textId="77777777" w:rsidR="000604FB" w:rsidRDefault="00CA793C">
            <w:pPr>
              <w:pStyle w:val="GPsDefinition"/>
            </w:pPr>
            <w:r>
              <w:t>has the meaning given to it in paragraph </w:t>
            </w:r>
            <w:r>
              <w:fldChar w:fldCharType="begin"/>
            </w:r>
            <w:r>
              <w:instrText xml:space="preserve"> REF _Ref494451106 \r \h </w:instrText>
            </w:r>
            <w:r>
              <w:fldChar w:fldCharType="separate"/>
            </w:r>
            <w:r w:rsidR="001E3237">
              <w:t>3.1</w:t>
            </w:r>
            <w:r>
              <w:fldChar w:fldCharType="end"/>
            </w:r>
            <w:r>
              <w:t xml:space="preserve"> of this Call Off Schedule;</w:t>
            </w:r>
          </w:p>
        </w:tc>
      </w:tr>
      <w:tr w:rsidR="000604FB" w14:paraId="6AFF00D2" w14:textId="77777777">
        <w:tc>
          <w:tcPr>
            <w:tcW w:w="3796" w:type="dxa"/>
          </w:tcPr>
          <w:p w14:paraId="6AFF00D0" w14:textId="77777777" w:rsidR="000604FB" w:rsidRDefault="00CA793C">
            <w:pPr>
              <w:pStyle w:val="GPSDefinitionTerm"/>
              <w:rPr>
                <w:bCs/>
              </w:rPr>
            </w:pPr>
            <w:r>
              <w:rPr>
                <w:bCs/>
              </w:rPr>
              <w:t>“Exit Plan”</w:t>
            </w:r>
          </w:p>
        </w:tc>
        <w:tc>
          <w:tcPr>
            <w:tcW w:w="4535" w:type="dxa"/>
          </w:tcPr>
          <w:p w14:paraId="6AFF00D1" w14:textId="77777777" w:rsidR="000604FB" w:rsidRDefault="00CA793C">
            <w:pPr>
              <w:pStyle w:val="GPsDefinition"/>
            </w:pPr>
            <w:r>
              <w:t>means the plan described in paragraph </w:t>
            </w:r>
            <w:r>
              <w:fldChar w:fldCharType="begin"/>
            </w:r>
            <w:r>
              <w:instrText xml:space="preserve"> REF _Ref494898337 \r \h </w:instrText>
            </w:r>
            <w:r>
              <w:fldChar w:fldCharType="separate"/>
            </w:r>
            <w:r w:rsidR="001E3237">
              <w:t>4</w:t>
            </w:r>
            <w:r>
              <w:fldChar w:fldCharType="end"/>
            </w:r>
            <w:r>
              <w:t xml:space="preserve"> of this Call Off Schedule;</w:t>
            </w:r>
          </w:p>
        </w:tc>
      </w:tr>
      <w:tr w:rsidR="000604FB" w14:paraId="6AFF00D5" w14:textId="77777777">
        <w:tc>
          <w:tcPr>
            <w:tcW w:w="3796" w:type="dxa"/>
          </w:tcPr>
          <w:p w14:paraId="6AFF00D3" w14:textId="77777777" w:rsidR="000604FB" w:rsidRDefault="00CA793C">
            <w:pPr>
              <w:pStyle w:val="GPSDefinitionTerm"/>
              <w:rPr>
                <w:bCs/>
              </w:rPr>
            </w:pPr>
            <w:r>
              <w:rPr>
                <w:bCs/>
              </w:rPr>
              <w:t>"Net Book Value"</w:t>
            </w:r>
          </w:p>
        </w:tc>
        <w:tc>
          <w:tcPr>
            <w:tcW w:w="4535" w:type="dxa"/>
          </w:tcPr>
          <w:p w14:paraId="6AFF00D4" w14:textId="77777777" w:rsidR="000604FB" w:rsidRDefault="00CA793C">
            <w:pPr>
              <w:pStyle w:val="GPsDefinition"/>
            </w:pPr>
            <w:r>
              <w:t>means the net book value of the relevant Supplier Asset(s) calculated in accordance with the depreciation policy of the Supplier set out in the letter in the agreed form from the Supplier to the Customer of even date with this Call Off Contract;</w:t>
            </w:r>
          </w:p>
        </w:tc>
      </w:tr>
      <w:tr w:rsidR="000604FB" w14:paraId="6AFF00D8" w14:textId="77777777">
        <w:tc>
          <w:tcPr>
            <w:tcW w:w="3796" w:type="dxa"/>
          </w:tcPr>
          <w:p w14:paraId="6AFF00D6" w14:textId="77777777" w:rsidR="000604FB" w:rsidRDefault="00CA793C">
            <w:pPr>
              <w:pStyle w:val="GPSDefinitionTerm"/>
              <w:rPr>
                <w:bCs/>
              </w:rPr>
            </w:pPr>
            <w:r>
              <w:rPr>
                <w:bCs/>
              </w:rPr>
              <w:t>"Non-Exclusive Assets"</w:t>
            </w:r>
          </w:p>
        </w:tc>
        <w:tc>
          <w:tcPr>
            <w:tcW w:w="4535" w:type="dxa"/>
          </w:tcPr>
          <w:p w14:paraId="6AFF00D7" w14:textId="77777777" w:rsidR="000604FB" w:rsidRDefault="00CA793C">
            <w:pPr>
              <w:pStyle w:val="GPsDefinition"/>
            </w:pPr>
            <w:r>
              <w:t>means those Supplier Assets (if any) which are used by the Supplier or a Key Sub-Contractor in connection with the Services but which are also used by the Supplier or Key Sub-Contractor for other purposes including ducts, cabinets, cabling and shared routers excluding the Core Network Assets;</w:t>
            </w:r>
          </w:p>
        </w:tc>
      </w:tr>
      <w:tr w:rsidR="000604FB" w14:paraId="6AFF00DB" w14:textId="77777777">
        <w:tc>
          <w:tcPr>
            <w:tcW w:w="3796" w:type="dxa"/>
          </w:tcPr>
          <w:p w14:paraId="6AFF00D9" w14:textId="77777777" w:rsidR="000604FB" w:rsidRDefault="00CA793C">
            <w:pPr>
              <w:pStyle w:val="GPSDefinitionTerm"/>
              <w:rPr>
                <w:bCs/>
              </w:rPr>
            </w:pPr>
            <w:r>
              <w:rPr>
                <w:bCs/>
              </w:rPr>
              <w:t>"Registers"</w:t>
            </w:r>
          </w:p>
        </w:tc>
        <w:tc>
          <w:tcPr>
            <w:tcW w:w="4535" w:type="dxa"/>
          </w:tcPr>
          <w:p w14:paraId="6AFF00DA" w14:textId="77777777" w:rsidR="000604FB" w:rsidRDefault="00CA793C">
            <w:pPr>
              <w:pStyle w:val="GPsDefinition"/>
            </w:pPr>
            <w:r>
              <w:t>means the register and configuration database referred to in paragraph 2 of Part B of this Call Off Schedule;</w:t>
            </w:r>
          </w:p>
        </w:tc>
      </w:tr>
      <w:tr w:rsidR="000604FB" w14:paraId="6AFF00E1" w14:textId="77777777">
        <w:tc>
          <w:tcPr>
            <w:tcW w:w="3796" w:type="dxa"/>
          </w:tcPr>
          <w:p w14:paraId="6AFF00DC" w14:textId="77777777" w:rsidR="000604FB" w:rsidRDefault="00CA793C">
            <w:pPr>
              <w:pStyle w:val="GPSDefinitionTerm"/>
              <w:rPr>
                <w:bCs/>
              </w:rPr>
            </w:pPr>
            <w:r>
              <w:rPr>
                <w:bCs/>
              </w:rPr>
              <w:t>"Termination Assistance"</w:t>
            </w:r>
          </w:p>
        </w:tc>
        <w:tc>
          <w:tcPr>
            <w:tcW w:w="4535" w:type="dxa"/>
          </w:tcPr>
          <w:p w14:paraId="6AFF00DD" w14:textId="77777777" w:rsidR="000604FB" w:rsidRDefault="00CA793C">
            <w:pPr>
              <w:pStyle w:val="GPsDefinition"/>
            </w:pPr>
            <w:r>
              <w:t>means:</w:t>
            </w:r>
          </w:p>
          <w:p w14:paraId="6AFF00DE" w14:textId="7A74603D" w:rsidR="000604FB" w:rsidRDefault="00CA793C">
            <w:pPr>
              <w:pStyle w:val="GPSDefinitionL2"/>
              <w:numPr>
                <w:ilvl w:val="1"/>
                <w:numId w:val="25"/>
              </w:numPr>
              <w:tabs>
                <w:tab w:val="clear" w:pos="144"/>
                <w:tab w:val="left" w:pos="175"/>
              </w:tabs>
            </w:pPr>
            <w:r>
              <w:t xml:space="preserve">the provision of any configuration information reasonably required to </w:t>
            </w:r>
            <w:r w:rsidR="00B405F4">
              <w:t>effect</w:t>
            </w:r>
            <w:r>
              <w:t xml:space="preserve"> the implementation of the Replacement Services excluding the Core Network;</w:t>
            </w:r>
          </w:p>
          <w:p w14:paraId="6AFF00DF" w14:textId="1542B5AB" w:rsidR="000604FB" w:rsidRDefault="00CA793C">
            <w:pPr>
              <w:pStyle w:val="GPSDefinitionL2"/>
              <w:numPr>
                <w:ilvl w:val="1"/>
                <w:numId w:val="25"/>
              </w:numPr>
              <w:tabs>
                <w:tab w:val="clear" w:pos="144"/>
                <w:tab w:val="left" w:pos="175"/>
              </w:tabs>
            </w:pPr>
            <w:r>
              <w:t>any activity required to facilitate the transition from the Live Operation of an existing Service to the live operation of a Replacement Service excluding the Core Network; and</w:t>
            </w:r>
          </w:p>
          <w:p w14:paraId="6AFF00E0" w14:textId="77777777" w:rsidR="000604FB" w:rsidRDefault="00CA793C">
            <w:pPr>
              <w:pStyle w:val="GPSDefinitionL2"/>
              <w:numPr>
                <w:ilvl w:val="1"/>
                <w:numId w:val="25"/>
              </w:numPr>
              <w:tabs>
                <w:tab w:val="clear" w:pos="144"/>
                <w:tab w:val="left" w:pos="175"/>
              </w:tabs>
            </w:pPr>
            <w:r>
              <w:lastRenderedPageBreak/>
              <w:t>the activities to be performed by the Supplier pursuant to the Exit Plan, required by the provisions of this Call Off Contract and any other assistance required by the Customer pursuant to the Termination Assistance Notice;</w:t>
            </w:r>
          </w:p>
        </w:tc>
      </w:tr>
      <w:tr w:rsidR="000604FB" w14:paraId="6AFF00E4" w14:textId="77777777">
        <w:tc>
          <w:tcPr>
            <w:tcW w:w="3796" w:type="dxa"/>
          </w:tcPr>
          <w:p w14:paraId="6AFF00E2" w14:textId="77777777" w:rsidR="000604FB" w:rsidRDefault="00CA793C">
            <w:pPr>
              <w:pStyle w:val="GPSDefinitionTerm"/>
              <w:rPr>
                <w:bCs/>
              </w:rPr>
            </w:pPr>
            <w:r>
              <w:rPr>
                <w:bCs/>
              </w:rPr>
              <w:lastRenderedPageBreak/>
              <w:t>"Termination Assistance Notice"</w:t>
            </w:r>
          </w:p>
        </w:tc>
        <w:tc>
          <w:tcPr>
            <w:tcW w:w="4535" w:type="dxa"/>
          </w:tcPr>
          <w:p w14:paraId="6AFF00E3" w14:textId="77777777" w:rsidR="000604FB" w:rsidRDefault="00CA793C">
            <w:pPr>
              <w:pStyle w:val="GPsDefinition"/>
            </w:pPr>
            <w:r>
              <w:t xml:space="preserve">has the meaning given to it in paragraph </w:t>
            </w:r>
            <w:r>
              <w:fldChar w:fldCharType="begin"/>
            </w:r>
            <w:r>
              <w:instrText xml:space="preserve"> REF _Ref494462095 \r \h </w:instrText>
            </w:r>
            <w:r>
              <w:fldChar w:fldCharType="separate"/>
            </w:r>
            <w:r w:rsidR="001E3237">
              <w:t>5.1</w:t>
            </w:r>
            <w:r>
              <w:fldChar w:fldCharType="end"/>
            </w:r>
            <w:r>
              <w:t xml:space="preserve"> of this Call Off Schedule;</w:t>
            </w:r>
          </w:p>
        </w:tc>
      </w:tr>
      <w:tr w:rsidR="000604FB" w14:paraId="6AFF00E7" w14:textId="77777777">
        <w:tc>
          <w:tcPr>
            <w:tcW w:w="3796" w:type="dxa"/>
          </w:tcPr>
          <w:p w14:paraId="6AFF00E5" w14:textId="77777777" w:rsidR="000604FB" w:rsidRDefault="00CA793C">
            <w:pPr>
              <w:pStyle w:val="GPSDefinitionTerm"/>
              <w:rPr>
                <w:bCs/>
              </w:rPr>
            </w:pPr>
            <w:r>
              <w:rPr>
                <w:bCs/>
              </w:rPr>
              <w:t>"Termination Assistance Period"</w:t>
            </w:r>
          </w:p>
        </w:tc>
        <w:tc>
          <w:tcPr>
            <w:tcW w:w="4535" w:type="dxa"/>
          </w:tcPr>
          <w:p w14:paraId="6AFF00E6" w14:textId="77777777" w:rsidR="000604FB" w:rsidRDefault="00CA793C">
            <w:pPr>
              <w:pStyle w:val="GPsDefinition"/>
            </w:pPr>
            <w:r>
              <w:t>has the meaning given to it in paragraph </w:t>
            </w:r>
            <w:r>
              <w:fldChar w:fldCharType="begin"/>
            </w:r>
            <w:r>
              <w:instrText xml:space="preserve"> REF _Ref494462218 \r \h </w:instrText>
            </w:r>
            <w:r>
              <w:fldChar w:fldCharType="separate"/>
            </w:r>
            <w:r w:rsidR="001E3237">
              <w:t>5.1.4</w:t>
            </w:r>
            <w:r>
              <w:fldChar w:fldCharType="end"/>
            </w:r>
            <w:r>
              <w:t xml:space="preserve"> of this Call Off Schedule;</w:t>
            </w:r>
          </w:p>
        </w:tc>
      </w:tr>
      <w:tr w:rsidR="000604FB" w14:paraId="6AFF00EA" w14:textId="77777777">
        <w:tc>
          <w:tcPr>
            <w:tcW w:w="3796" w:type="dxa"/>
          </w:tcPr>
          <w:p w14:paraId="6AFF00E8" w14:textId="77777777" w:rsidR="000604FB" w:rsidRDefault="00CA793C">
            <w:pPr>
              <w:pStyle w:val="GPSDefinitionTerm"/>
            </w:pPr>
            <w:r>
              <w:rPr>
                <w:bCs/>
              </w:rPr>
              <w:t>"</w:t>
            </w:r>
            <w:r>
              <w:t>Transferable Assets</w:t>
            </w:r>
            <w:r>
              <w:rPr>
                <w:bCs/>
              </w:rPr>
              <w:t>"</w:t>
            </w:r>
          </w:p>
        </w:tc>
        <w:tc>
          <w:tcPr>
            <w:tcW w:w="4535" w:type="dxa"/>
          </w:tcPr>
          <w:p w14:paraId="6AFF00E9" w14:textId="77777777" w:rsidR="000604FB" w:rsidRDefault="00CA793C">
            <w:pPr>
              <w:pStyle w:val="GPsDefinition"/>
            </w:pPr>
            <w:r>
              <w:t>means those of the Exclusive Assets which are capable of legal transfer to the Customer;</w:t>
            </w:r>
          </w:p>
        </w:tc>
      </w:tr>
      <w:tr w:rsidR="000604FB" w14:paraId="6AFF00ED" w14:textId="77777777">
        <w:tc>
          <w:tcPr>
            <w:tcW w:w="3796" w:type="dxa"/>
          </w:tcPr>
          <w:p w14:paraId="6AFF00EB" w14:textId="77777777" w:rsidR="000604FB" w:rsidRDefault="00CA793C">
            <w:pPr>
              <w:pStyle w:val="GPSDefinitionTerm"/>
            </w:pPr>
            <w:r>
              <w:rPr>
                <w:bCs/>
              </w:rPr>
              <w:t>"</w:t>
            </w:r>
            <w:r>
              <w:t>Transferable Contracts</w:t>
            </w:r>
            <w:r>
              <w:rPr>
                <w:bCs/>
              </w:rPr>
              <w:t>"</w:t>
            </w:r>
          </w:p>
        </w:tc>
        <w:tc>
          <w:tcPr>
            <w:tcW w:w="4535" w:type="dxa"/>
          </w:tcPr>
          <w:p w14:paraId="6AFF00EC" w14:textId="3B400BC2" w:rsidR="000604FB" w:rsidRDefault="00CA793C">
            <w:pPr>
              <w:pStyle w:val="GPsDefinition"/>
            </w:pPr>
            <w:r>
              <w:t>means the Sub-Contracts, licences for Supplier's Software, licences for Third Party Software or other agreements which are necessary to enable the Customer or any Replacement Supplier to perform the Services or the Replacement Services</w:t>
            </w:r>
            <w:r w:rsidR="00C37008">
              <w:t xml:space="preserve"> excluding such contracts relating to the Core Network</w:t>
            </w:r>
            <w:r>
              <w:t>, including in relation to licences all relevant Documentation;</w:t>
            </w:r>
          </w:p>
        </w:tc>
      </w:tr>
    </w:tbl>
    <w:p w14:paraId="6AFF00EE" w14:textId="77777777" w:rsidR="000604FB" w:rsidRDefault="000604FB">
      <w:pPr>
        <w:pStyle w:val="GPSL1SCHEDULEHeading"/>
        <w:numPr>
          <w:ilvl w:val="0"/>
          <w:numId w:val="0"/>
        </w:numPr>
        <w:ind w:left="709"/>
        <w:rPr>
          <w:rFonts w:hint="eastAsia"/>
        </w:rPr>
      </w:pPr>
    </w:p>
    <w:p w14:paraId="6AFF00EF" w14:textId="77777777" w:rsidR="000604FB" w:rsidRDefault="00CA793C">
      <w:pPr>
        <w:pStyle w:val="GPSL1SCHEDULEHeading"/>
        <w:rPr>
          <w:rFonts w:hint="eastAsia"/>
        </w:rPr>
      </w:pPr>
      <w:r>
        <w:t>OBLIGATIONS DURING THE CALL OFF CONTRACT PERIOD TO FACILITATE EXIT</w:t>
      </w:r>
    </w:p>
    <w:p w14:paraId="6AFF00F0" w14:textId="77777777" w:rsidR="000604FB" w:rsidRDefault="00CA793C">
      <w:pPr>
        <w:pStyle w:val="GPSL2numberedclause"/>
      </w:pPr>
      <w:r>
        <w:t>During the Call Off Contract Period, the Supplier shall:</w:t>
      </w:r>
    </w:p>
    <w:p w14:paraId="6AFF00F1" w14:textId="77777777" w:rsidR="000604FB" w:rsidRDefault="00CA793C">
      <w:pPr>
        <w:pStyle w:val="GPSL3numberedclause"/>
      </w:pPr>
      <w:r>
        <w:t>create and maintain a Register of all:</w:t>
      </w:r>
    </w:p>
    <w:p w14:paraId="6AFF00F2" w14:textId="77777777" w:rsidR="000604FB" w:rsidRDefault="00CA793C">
      <w:pPr>
        <w:pStyle w:val="GPSL4numberedclause"/>
        <w:ind w:left="2835"/>
      </w:pPr>
      <w:r>
        <w:t>Supplier Assets, detailing their:</w:t>
      </w:r>
    </w:p>
    <w:p w14:paraId="6AFF00F3" w14:textId="77777777" w:rsidR="000604FB" w:rsidRDefault="00CA793C">
      <w:pPr>
        <w:pStyle w:val="GPSL5numberedclause"/>
      </w:pPr>
      <w:r>
        <w:t>make, model and asset number;</w:t>
      </w:r>
    </w:p>
    <w:p w14:paraId="6AFF00F4" w14:textId="77777777" w:rsidR="000604FB" w:rsidRDefault="00CA793C">
      <w:pPr>
        <w:pStyle w:val="GPSL5numberedclause"/>
      </w:pPr>
      <w:r>
        <w:t xml:space="preserve">ownership and status as either Exclusive Assets or Non-Exclusive Assets; </w:t>
      </w:r>
    </w:p>
    <w:p w14:paraId="6AFF00F5" w14:textId="77777777" w:rsidR="000604FB" w:rsidRDefault="00CA793C">
      <w:pPr>
        <w:pStyle w:val="GPSL5numberedclause"/>
      </w:pPr>
      <w:r>
        <w:t>Net Book Value;</w:t>
      </w:r>
    </w:p>
    <w:p w14:paraId="6AFF00F6" w14:textId="77777777" w:rsidR="000604FB" w:rsidRDefault="00CA793C">
      <w:pPr>
        <w:pStyle w:val="GPSL5numberedclause"/>
      </w:pPr>
      <w:r>
        <w:t>condition and physical location; and</w:t>
      </w:r>
    </w:p>
    <w:p w14:paraId="6AFF00F7" w14:textId="77777777" w:rsidR="000604FB" w:rsidRDefault="00CA793C">
      <w:pPr>
        <w:pStyle w:val="GPSL5numberedclause"/>
      </w:pPr>
      <w:r>
        <w:t>use (including technical specifications); and</w:t>
      </w:r>
    </w:p>
    <w:p w14:paraId="6AFF00F8" w14:textId="77777777" w:rsidR="000604FB" w:rsidRDefault="00CA793C">
      <w:pPr>
        <w:pStyle w:val="GPSL4numberedclause"/>
        <w:ind w:left="2835"/>
      </w:pPr>
      <w:r>
        <w:t>Sub-Contracts and other relevant agreements (including relevant software licences, maintenance and support agreements and equipment rental and lease agreements) required for the performance of the Services insofar as they relate to Exclusive Assets and Non-Exclusive Assets;</w:t>
      </w:r>
    </w:p>
    <w:p w14:paraId="6AFF00F9" w14:textId="77777777" w:rsidR="000604FB" w:rsidRDefault="00CA793C">
      <w:pPr>
        <w:pStyle w:val="GPSL3numberedclause"/>
      </w:pPr>
      <w:r>
        <w:t xml:space="preserve">create and maintain a configuration database or document detailing the technical infrastructure and operating procedures through which the Supplier provides the Services (excluding the Core Network), which shall contain sufficient detail to permit the Customer and/or Replacement Supplier to understand how the Supplier provides the Services (excluding the Core Network) and </w:t>
      </w:r>
      <w:r>
        <w:lastRenderedPageBreak/>
        <w:t>to enable the smooth transition of the Services (excluding the Core Network) with the minimum of disruption; and</w:t>
      </w:r>
    </w:p>
    <w:p w14:paraId="6AFF00FA" w14:textId="310BDEE8" w:rsidR="000604FB" w:rsidRDefault="00CA793C">
      <w:pPr>
        <w:pStyle w:val="GPSL3numberedclause"/>
      </w:pPr>
      <w:r>
        <w:t xml:space="preserve">at all times keep the Registers required under this paragraph 2 up to date, in particular in the event that Supplier Assets, Sub-Contracts or other relevant </w:t>
      </w:r>
      <w:r w:rsidR="00B405F4">
        <w:t>agreements insofar</w:t>
      </w:r>
      <w:r>
        <w:t xml:space="preserve"> as they relate to Exclusive Assets and Non-Exclusive Assets</w:t>
      </w:r>
      <w:r w:rsidR="00C37008">
        <w:t xml:space="preserve"> are</w:t>
      </w:r>
      <w:r>
        <w:t xml:space="preserve"> added to or removed from the Services.</w:t>
      </w:r>
    </w:p>
    <w:p w14:paraId="6AFF00FB" w14:textId="77777777" w:rsidR="000604FB" w:rsidRDefault="00CA793C">
      <w:pPr>
        <w:pStyle w:val="GPSL2numberedclause"/>
      </w:pPr>
      <w:r>
        <w:t>The Supplier shall:</w:t>
      </w:r>
    </w:p>
    <w:p w14:paraId="6AFF00FC" w14:textId="77777777" w:rsidR="000604FB" w:rsidRDefault="00CA793C">
      <w:pPr>
        <w:pStyle w:val="GPSL3numberedclause"/>
      </w:pPr>
      <w:r>
        <w:t>procure that all Exclusive Assets listed in the Registers are clearly marked to identify that they are exclusively used for the provision of the Services under this Call Off Contract.</w:t>
      </w:r>
    </w:p>
    <w:p w14:paraId="6AFF00FD" w14:textId="77777777" w:rsidR="000604FB" w:rsidRDefault="00CA793C">
      <w:pPr>
        <w:pStyle w:val="GPSL1SCHEDULEHeading"/>
        <w:rPr>
          <w:rFonts w:hint="eastAsia"/>
        </w:rPr>
      </w:pPr>
      <w:r>
        <w:rPr>
          <w:caps w:val="0"/>
        </w:rPr>
        <w:t>OBLIGATIONS TO ASSIST ON RE-TENDERING OF SERVICES OR SERVICE INSTANCES</w:t>
      </w:r>
    </w:p>
    <w:p w14:paraId="6AFF00FE" w14:textId="77777777" w:rsidR="000604FB" w:rsidRDefault="00CA793C">
      <w:pPr>
        <w:pStyle w:val="GPSL2numberedclause"/>
      </w:pPr>
      <w:bookmarkStart w:id="3282" w:name="_Ref494451106"/>
      <w:r>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3282"/>
    </w:p>
    <w:p w14:paraId="6AFF00FF" w14:textId="77777777" w:rsidR="000604FB" w:rsidRDefault="00CA793C">
      <w:pPr>
        <w:pStyle w:val="GPSL3numberedclause"/>
      </w:pPr>
      <w:r>
        <w:t>detailed descriptions of the Service Instances to which the Exit Information applies;</w:t>
      </w:r>
    </w:p>
    <w:p w14:paraId="6AFF0100" w14:textId="77777777" w:rsidR="000604FB" w:rsidRDefault="00CA793C">
      <w:pPr>
        <w:pStyle w:val="GPSL3numberedclause"/>
      </w:pPr>
      <w:r>
        <w:t>a copy of the Registers, updated by the Supplier up to the date of delivery of such Registers;</w:t>
      </w:r>
    </w:p>
    <w:p w14:paraId="6AFF0101" w14:textId="77777777" w:rsidR="000604FB" w:rsidRDefault="00CA793C">
      <w:pPr>
        <w:pStyle w:val="GPSL3numberedclause"/>
      </w:pPr>
      <w:r>
        <w:t>an inventory of Customer Data in the Supplier's possession or control;</w:t>
      </w:r>
    </w:p>
    <w:p w14:paraId="6AFF0102" w14:textId="77777777" w:rsidR="000604FB" w:rsidRDefault="00CA793C">
      <w:pPr>
        <w:pStyle w:val="GPSL3numberedclause"/>
      </w:pPr>
      <w:r>
        <w:t>details of any key terms of any material third party contracts and licences, particularly as regards charges, termination, assignment and novation insofar as they relate to Exclusive Assets and Non-Exclusive Assets;</w:t>
      </w:r>
    </w:p>
    <w:p w14:paraId="6AFF0103" w14:textId="77777777" w:rsidR="000604FB" w:rsidRDefault="00CA793C">
      <w:pPr>
        <w:pStyle w:val="GPSL3numberedclause"/>
      </w:pPr>
      <w:r>
        <w:t>a list of on-going and/or threatened material disputes in relation to the provision of the Services excluding the Core Network;</w:t>
      </w:r>
    </w:p>
    <w:p w14:paraId="6AFF0104" w14:textId="77777777" w:rsidR="000604FB" w:rsidRDefault="00CA793C">
      <w:pPr>
        <w:pStyle w:val="GPSL3numberedclause"/>
      </w:pPr>
      <w:r>
        <w:t>all information relating to Transferring Supplier Employees required to be provided by the Supplier under this Call Off Contract; and</w:t>
      </w:r>
    </w:p>
    <w:p w14:paraId="6AFF0105" w14:textId="77777777" w:rsidR="000604FB" w:rsidRDefault="00CA793C">
      <w:pPr>
        <w:pStyle w:val="GPSL3numberedclause"/>
      </w:pPr>
      <w:r>
        <w:t>such other material and information as the Customer shall reasonably require,</w:t>
      </w:r>
    </w:p>
    <w:p w14:paraId="6AFF0106" w14:textId="77777777" w:rsidR="000604FB" w:rsidRDefault="00CA793C">
      <w:pPr>
        <w:pStyle w:val="GPSL2Indent"/>
      </w:pPr>
      <w:r>
        <w:t>(together, the “</w:t>
      </w:r>
      <w:r>
        <w:rPr>
          <w:b/>
        </w:rPr>
        <w:t>Exit Information</w:t>
      </w:r>
      <w:r>
        <w:t>”).</w:t>
      </w:r>
    </w:p>
    <w:p w14:paraId="6AFF0107" w14:textId="77777777" w:rsidR="000604FB" w:rsidRDefault="00CA793C">
      <w:pPr>
        <w:pStyle w:val="GPSL2numberedclause"/>
      </w:pPr>
      <w:r>
        <w:t>The Supplier shall:</w:t>
      </w:r>
    </w:p>
    <w:p w14:paraId="6AFF0108" w14:textId="77777777" w:rsidR="000604FB" w:rsidRDefault="00CA793C">
      <w:pPr>
        <w:pStyle w:val="GPSL3numberedclause"/>
      </w:pPr>
      <w:r>
        <w:t>notify the Customer within five (</w:t>
      </w:r>
      <w:r>
        <w:rPr>
          <w:bCs/>
        </w:rPr>
        <w:t>5) Working</w:t>
      </w:r>
      <w:r>
        <w:t xml:space="preserve"> Days of any material change to the Exit Information which may adversely impact upon the provision of any Services excluding the Core Network and shall consult with the Customer regarding such proposed material changes; and</w:t>
      </w:r>
    </w:p>
    <w:p w14:paraId="6AFF0109" w14:textId="77777777" w:rsidR="000604FB" w:rsidRDefault="00CA793C">
      <w:pPr>
        <w:pStyle w:val="GPSL3numberedclause"/>
      </w:pPr>
      <w:r>
        <w:t xml:space="preserve">provide complete updates of the Exit Information on an as-requested basis as soon as reasonably practicable and in any </w:t>
      </w:r>
      <w:r>
        <w:lastRenderedPageBreak/>
        <w:t>event within ten (</w:t>
      </w:r>
      <w:r>
        <w:rPr>
          <w:bCs/>
        </w:rPr>
        <w:t>10) Working Days </w:t>
      </w:r>
      <w:r>
        <w:t>of a request in writing from the Customer.</w:t>
      </w:r>
    </w:p>
    <w:p w14:paraId="6AFF010A" w14:textId="77777777" w:rsidR="000604FB" w:rsidRDefault="00CA793C">
      <w:pPr>
        <w:pStyle w:val="GPSL2numberedclause"/>
      </w:pPr>
      <w:r>
        <w:t>The Exit Information shall be accurate and complete in all material respects and the level of detail to be provided by the Supplier shall be such as would be reasonably necessary to enable a third party to:</w:t>
      </w:r>
    </w:p>
    <w:p w14:paraId="6AFF010B" w14:textId="77777777" w:rsidR="000604FB" w:rsidRDefault="00CA793C">
      <w:pPr>
        <w:pStyle w:val="GPSL3numberedclause"/>
      </w:pPr>
      <w:r>
        <w:t>prepare an informed offer for the Services or Service Instance excluding the Core Network; and</w:t>
      </w:r>
    </w:p>
    <w:p w14:paraId="6AFF010C" w14:textId="77777777" w:rsidR="000604FB" w:rsidRDefault="00CA793C">
      <w:pPr>
        <w:pStyle w:val="GPSL3numberedclause"/>
      </w:pPr>
      <w:r>
        <w:t>not be disadvantaged in any subsequent procurement process compared to the Supplier (if the Supplier is invited to participate).</w:t>
      </w:r>
    </w:p>
    <w:p w14:paraId="6AFF010D" w14:textId="77777777" w:rsidR="000604FB" w:rsidRDefault="00CA793C">
      <w:pPr>
        <w:pStyle w:val="GPSL1SCHEDULEHeading"/>
        <w:rPr>
          <w:rFonts w:hint="eastAsia"/>
        </w:rPr>
      </w:pPr>
      <w:bookmarkStart w:id="3283" w:name="_Ref494898337"/>
      <w:r>
        <w:t>EXIT PLAN</w:t>
      </w:r>
      <w:bookmarkEnd w:id="3283"/>
    </w:p>
    <w:p w14:paraId="6AFF010E" w14:textId="77777777" w:rsidR="000604FB" w:rsidRDefault="00CA793C">
      <w:pPr>
        <w:pStyle w:val="GPSL2numberedclause"/>
      </w:pPr>
      <w:r>
        <w:t>The Supplier shall, throughout the Call Off Contract Period, act in accordance with the Exit Plan in Annex 1 to this Call Off Schedule which sets out the Supplier's proposed methodology for achieving an orderly transition of the Services excluding the Core Network from the Supplier to the Customer and/or its Replacement Supplier on the expiry or termination of this Call Off Contract.</w:t>
      </w:r>
    </w:p>
    <w:p w14:paraId="6AFF010F" w14:textId="77777777" w:rsidR="000604FB" w:rsidRDefault="00CA793C">
      <w:pPr>
        <w:pStyle w:val="GPSL1SCHEDULEHeading"/>
        <w:rPr>
          <w:rFonts w:hint="eastAsia"/>
        </w:rPr>
      </w:pPr>
      <w:r>
        <w:t>TERMINATION ASSISTANCE</w:t>
      </w:r>
    </w:p>
    <w:p w14:paraId="6AFF0110" w14:textId="77777777" w:rsidR="000604FB" w:rsidRDefault="00CA793C">
      <w:pPr>
        <w:pStyle w:val="GPSL2numberedclause"/>
      </w:pPr>
      <w:bookmarkStart w:id="3284" w:name="_Ref494462095"/>
      <w:r>
        <w:t xml:space="preserve">The Customer shall be entitled to require the provision of Termination Assistance in respect of one or more Service Instances at any time during the Call Off Contract Period by giving written notice to the Supplier (a </w:t>
      </w:r>
      <w:r>
        <w:rPr>
          <w:b/>
        </w:rPr>
        <w:t>"Termination Assistance Notice"</w:t>
      </w:r>
      <w:r>
        <w:t>) at least six (6) months prior to the Call Off Expiry Date, at least one (1) month prior to the end of any Service Instance Period or as soon as reasonably practicable (but in any event, not later than one (1) month) following the service by either Party of a Termination Notice. The Termination Assistance Notice shall specify:</w:t>
      </w:r>
      <w:bookmarkEnd w:id="3284"/>
    </w:p>
    <w:p w14:paraId="6AFF0111" w14:textId="77777777" w:rsidR="000604FB" w:rsidRDefault="00CA793C">
      <w:pPr>
        <w:pStyle w:val="GPSL3numberedclause"/>
      </w:pPr>
      <w:r>
        <w:t>the date from which Termination Assistance is required;</w:t>
      </w:r>
    </w:p>
    <w:p w14:paraId="6AFF0112" w14:textId="77777777" w:rsidR="000604FB" w:rsidRDefault="00CA793C">
      <w:pPr>
        <w:pStyle w:val="GPSL3numberedclause"/>
      </w:pPr>
      <w:r>
        <w:t xml:space="preserve">further details of the specific Termination Assistance required; </w:t>
      </w:r>
    </w:p>
    <w:p w14:paraId="6AFF0113" w14:textId="77777777" w:rsidR="000604FB" w:rsidRDefault="00CA793C">
      <w:pPr>
        <w:pStyle w:val="GPSL3numberedclause"/>
      </w:pPr>
      <w:bookmarkStart w:id="3285" w:name="_Ref494455737"/>
      <w:r>
        <w:t>whether the Customer requires any additional services to assist with exit beyond what is required by this Schedule, which may be chargeable by the Supplier; and</w:t>
      </w:r>
      <w:bookmarkEnd w:id="3285"/>
    </w:p>
    <w:p w14:paraId="6AFF0114" w14:textId="77777777" w:rsidR="000604FB" w:rsidRDefault="00CA793C">
      <w:pPr>
        <w:pStyle w:val="GPSL3numberedclause"/>
      </w:pPr>
      <w:bookmarkStart w:id="3286" w:name="_Ref494462218"/>
      <w:r>
        <w:t xml:space="preserve">the period during which it is anticipated that Termination Assistance will be required (the </w:t>
      </w:r>
      <w:r>
        <w:rPr>
          <w:b/>
        </w:rPr>
        <w:t>“</w:t>
      </w:r>
      <w:r>
        <w:rPr>
          <w:b/>
          <w:bCs/>
        </w:rPr>
        <w:t>Termination Assistance Period”</w:t>
      </w:r>
      <w:r>
        <w:t>), which shall continue no longer than twelve (12) months after the date that the Supplier ceases to provide the Services.</w:t>
      </w:r>
      <w:bookmarkEnd w:id="3286"/>
    </w:p>
    <w:p w14:paraId="6AFF0115" w14:textId="77777777" w:rsidR="000604FB" w:rsidRDefault="00CA793C">
      <w:pPr>
        <w:pStyle w:val="GPSL2numberedclause"/>
      </w:pPr>
      <w:r>
        <w:t>The Customer shall have an option to extend the Termination Assistance Period beyond the period specified in the Termination Assistance Notice provided that such extension shall not extend for more than six (6) months after the date the Supplier ceases to provide the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p>
    <w:p w14:paraId="6AFF0116" w14:textId="77777777" w:rsidR="000604FB" w:rsidRDefault="00CA793C">
      <w:pPr>
        <w:pStyle w:val="GPSL2numberedclause"/>
      </w:pPr>
      <w:r>
        <w:t>Where the Customer indicates in a Termination Assistance Notice that it requires any additional services to assist with exit in accordance with paragraph </w:t>
      </w:r>
      <w:r>
        <w:fldChar w:fldCharType="begin"/>
      </w:r>
      <w:r>
        <w:instrText xml:space="preserve"> REF _Ref494455737 \r \h </w:instrText>
      </w:r>
      <w:r>
        <w:fldChar w:fldCharType="separate"/>
      </w:r>
      <w:r w:rsidR="001E3237">
        <w:t>5.1.3</w:t>
      </w:r>
      <w:r>
        <w:fldChar w:fldCharType="end"/>
      </w:r>
      <w:r>
        <w:t xml:space="preserve">, the Supplier shall provide to the Customer within ten </w:t>
      </w:r>
      <w:r>
        <w:lastRenderedPageBreak/>
        <w:t>(10) Working Days of receipt of such Termination Assistance Notice a quotation in the form of an itemised list of costs (in line with the day rates specified on the rate card in Schedule 3) for each line of the additional services that the Customer requires. Within five (5) Working Days of receipt of such quotation the Customer shall confirm to the Supplier which of those itemised services it requires and the Supplier shall provide those services as part of the Termination Assistance at the Charges provided in the quotation.</w:t>
      </w:r>
    </w:p>
    <w:p w14:paraId="6AFF0117" w14:textId="77777777" w:rsidR="000604FB" w:rsidRDefault="00CA793C">
      <w:pPr>
        <w:pStyle w:val="GPSL1SCHEDULEHeading"/>
        <w:rPr>
          <w:rFonts w:hint="eastAsia"/>
        </w:rPr>
      </w:pPr>
      <w:r>
        <w:t>TERMINATION ASSISTANCE PERIOD</w:t>
      </w:r>
    </w:p>
    <w:p w14:paraId="6AFF0118" w14:textId="77777777" w:rsidR="000604FB" w:rsidRDefault="00CA793C">
      <w:pPr>
        <w:pStyle w:val="GPSL2numberedclause"/>
      </w:pPr>
      <w:r>
        <w:t>Throughout each Termination Assistance Period, or such shorter period as the Customer may require, the Supplier shall:</w:t>
      </w:r>
    </w:p>
    <w:p w14:paraId="6AFF0119" w14:textId="77777777" w:rsidR="000604FB" w:rsidRDefault="00CA793C">
      <w:pPr>
        <w:pStyle w:val="GPSL3numberedclause"/>
      </w:pPr>
      <w:r>
        <w:t>continue to provide the Services (as applicable) and, if required by the Customer, provide the Termination Assistance;</w:t>
      </w:r>
    </w:p>
    <w:p w14:paraId="6AFF011A" w14:textId="77777777" w:rsidR="000604FB" w:rsidRDefault="00CA793C">
      <w:pPr>
        <w:pStyle w:val="GPSL3numberedclause"/>
      </w:pPr>
      <w:r>
        <w:t>in addition to providing the Services and the Termination Assistance, provide to the Customer any reasonable assistance requested by the Customer to allow the Services to continue without interruption following the termination or expiry of this Call Off Contract and to facilitate the orderly transfer of responsibility for and conduct of the Services to the Customer and/or its Replacement Supplier;</w:t>
      </w:r>
    </w:p>
    <w:p w14:paraId="6AFF011B" w14:textId="77777777" w:rsidR="000604FB" w:rsidRDefault="00CA793C">
      <w:pPr>
        <w:pStyle w:val="GPSL3numberedclause"/>
      </w:pPr>
      <w:r>
        <w:t>use all reasonable endeavours to reallocate resources to provide such assistance as is referred to in paragraph 4.1.2 of this Call Off Schedule without additional costs to the Customer;</w:t>
      </w:r>
    </w:p>
    <w:p w14:paraId="6AFF011C" w14:textId="77777777" w:rsidR="000604FB" w:rsidRDefault="00CA793C">
      <w:pPr>
        <w:pStyle w:val="GPSL3numberedclause"/>
      </w:pPr>
      <w:r>
        <w:t>provide the Services and the Termination Assistance at no detriment to the Service Level Thresholds, save to the extent that the Parties agree otherwise in accordance with paragraph </w:t>
      </w:r>
      <w:r>
        <w:fldChar w:fldCharType="begin"/>
      </w:r>
      <w:r>
        <w:instrText xml:space="preserve"> REF _Ref494456051 \r \h </w:instrText>
      </w:r>
      <w:r>
        <w:fldChar w:fldCharType="separate"/>
      </w:r>
      <w:r w:rsidR="001E3237">
        <w:t>6.2</w:t>
      </w:r>
      <w:r>
        <w:fldChar w:fldCharType="end"/>
      </w:r>
      <w:r>
        <w:t>; and</w:t>
      </w:r>
    </w:p>
    <w:p w14:paraId="6AFF011D" w14:textId="77777777" w:rsidR="000604FB" w:rsidRDefault="00CA793C">
      <w:pPr>
        <w:pStyle w:val="GPSL3numberedclause"/>
      </w:pPr>
      <w:bookmarkStart w:id="3287" w:name="_Ref494456840"/>
      <w:r>
        <w:t>at the Customer's request and on reasonable notice, deliver up-to-date Registers to the Customer.</w:t>
      </w:r>
      <w:bookmarkEnd w:id="3287"/>
    </w:p>
    <w:p w14:paraId="6AFF011E" w14:textId="77777777" w:rsidR="000604FB" w:rsidRDefault="00CA793C">
      <w:pPr>
        <w:pStyle w:val="GPSL2numberedclause"/>
      </w:pPr>
      <w:bookmarkStart w:id="3288" w:name="_Ref494456051"/>
      <w:r>
        <w:t>If the Supplier demonstrates to the Customer's reasonable satisfaction that transition of the Services and provision of the Termination Assistance during the Termination Assistance Period will have a material, unavoidable adverse effect on the Supplier's ability to meet one or more particular Service Level Threshold(s), the Parties shall vary the relevant Service Level Threshold(s) and/or the applicable Service Credits to take account of such adverse effect.</w:t>
      </w:r>
      <w:bookmarkEnd w:id="3288"/>
    </w:p>
    <w:p w14:paraId="6AFF011F" w14:textId="77777777" w:rsidR="000604FB" w:rsidRDefault="00CA793C">
      <w:pPr>
        <w:pStyle w:val="GPSL1SCHEDULEHeading"/>
        <w:rPr>
          <w:rFonts w:hint="eastAsia"/>
        </w:rPr>
      </w:pPr>
      <w:r>
        <w:t>TERMINATION OBLIGATIONS</w:t>
      </w:r>
    </w:p>
    <w:p w14:paraId="6AFF0120" w14:textId="77777777" w:rsidR="000604FB" w:rsidRDefault="00CA793C">
      <w:pPr>
        <w:pStyle w:val="GPSL2numberedclause"/>
      </w:pPr>
      <w:r>
        <w:t>The Supplier shall comply with all of its obligations contained in the Exit Plan.</w:t>
      </w:r>
    </w:p>
    <w:p w14:paraId="6AFF0121" w14:textId="77777777" w:rsidR="000604FB" w:rsidRDefault="00CA793C">
      <w:pPr>
        <w:pStyle w:val="GPSL2numberedclause"/>
      </w:pPr>
      <w:r>
        <w:t>The Supplier shall:</w:t>
      </w:r>
    </w:p>
    <w:p w14:paraId="6AFF0122" w14:textId="77777777" w:rsidR="000604FB" w:rsidRDefault="00CA793C">
      <w:pPr>
        <w:pStyle w:val="GPSL3numberedclause"/>
      </w:pPr>
      <w:r>
        <w:t>at the end of a Termination Assistance Period; and</w:t>
      </w:r>
    </w:p>
    <w:p w14:paraId="6AFF0123" w14:textId="77777777" w:rsidR="000604FB" w:rsidRDefault="00CA793C">
      <w:pPr>
        <w:pStyle w:val="GPSL3numberedclause"/>
      </w:pPr>
      <w:r>
        <w:t>where no Termination Assistance Periods extend beyond termination or expiry of this Call Off Contract, upon termination or expiry of this Call Off Contract</w:t>
      </w:r>
    </w:p>
    <w:p w14:paraId="6AFF0124" w14:textId="77777777" w:rsidR="000604FB" w:rsidRDefault="00CA793C">
      <w:pPr>
        <w:pStyle w:val="GPSL3numberedclause"/>
        <w:numPr>
          <w:ilvl w:val="0"/>
          <w:numId w:val="0"/>
        </w:numPr>
        <w:ind w:left="1985"/>
      </w:pPr>
      <w:r>
        <w:t>in relation to all relevant Service Instance(s):</w:t>
      </w:r>
    </w:p>
    <w:p w14:paraId="6AFF0125" w14:textId="77777777" w:rsidR="000604FB" w:rsidRDefault="00CA793C">
      <w:pPr>
        <w:pStyle w:val="GPSL4numberedclause"/>
      </w:pPr>
      <w:r>
        <w:t>cease to use the Customer Data;</w:t>
      </w:r>
    </w:p>
    <w:p w14:paraId="6AFF0126" w14:textId="77777777" w:rsidR="000604FB" w:rsidRDefault="00CA793C">
      <w:pPr>
        <w:pStyle w:val="GPSL4numberedclause"/>
      </w:pPr>
      <w:r>
        <w:lastRenderedPageBreak/>
        <w:t>provide the Customer and/or the Replacement Supplier with a complete and uncorrupted version of the Customer Data in electronic form (or such other format as reasonably required by the Customer);</w:t>
      </w:r>
    </w:p>
    <w:p w14:paraId="6AFF0127" w14:textId="77777777" w:rsidR="000604FB" w:rsidRDefault="00CA793C">
      <w:pPr>
        <w:pStyle w:val="GPSL4numberedclause"/>
      </w:pPr>
      <w:r>
        <w:t>erase from any computers, storage devices and storage media that are to be retained by the Supplier after the end of the Termination Assistance Period all Customer Data and promptly certify to the Customer that it has completed such deletion;</w:t>
      </w:r>
    </w:p>
    <w:p w14:paraId="6AFF0128" w14:textId="77777777" w:rsidR="000604FB" w:rsidRDefault="00CA793C">
      <w:pPr>
        <w:pStyle w:val="GPSL4numberedclause"/>
      </w:pPr>
      <w:r>
        <w:t>return to the Customer such of the following as is in the Supplier's possession or control:</w:t>
      </w:r>
    </w:p>
    <w:p w14:paraId="6AFF0129" w14:textId="77777777" w:rsidR="000604FB" w:rsidRDefault="00CA793C">
      <w:pPr>
        <w:pStyle w:val="GPSL5numberedclause"/>
      </w:pPr>
      <w:r>
        <w:t>all copies of the Customer Software and any other software licensed by the Customer to the Supplier under this Call Off Contract;</w:t>
      </w:r>
    </w:p>
    <w:p w14:paraId="6AFF012A" w14:textId="77777777" w:rsidR="000604FB" w:rsidRDefault="00CA793C">
      <w:pPr>
        <w:pStyle w:val="GPSL5numberedclause"/>
      </w:pPr>
      <w:r>
        <w:t>all materials created by the Supplier under this Call Off Contract in which the IPRs are owned by the Customer;</w:t>
      </w:r>
    </w:p>
    <w:p w14:paraId="6AFF012B" w14:textId="77777777" w:rsidR="000604FB" w:rsidRDefault="00CA793C">
      <w:pPr>
        <w:pStyle w:val="GPSL5numberedclause"/>
      </w:pPr>
      <w:r>
        <w:t xml:space="preserve">any parts of the IT Environment and any other equipment which belongs to the Customer; </w:t>
      </w:r>
    </w:p>
    <w:p w14:paraId="6AFF012C" w14:textId="77777777" w:rsidR="000604FB" w:rsidRDefault="00CA793C">
      <w:pPr>
        <w:pStyle w:val="GPSL5numberedclause"/>
      </w:pPr>
      <w:r>
        <w:t>any items that have been on-charged to the Customer, such as consumables; and</w:t>
      </w:r>
    </w:p>
    <w:p w14:paraId="6AFF012D" w14:textId="77777777" w:rsidR="000604FB" w:rsidRDefault="00CA793C">
      <w:pPr>
        <w:pStyle w:val="GPSL5numberedclause"/>
      </w:pPr>
      <w:r>
        <w:t xml:space="preserve">all Customer Property issued to the Supplier under Clause </w:t>
      </w:r>
      <w:r>
        <w:fldChar w:fldCharType="begin"/>
      </w:r>
      <w:r>
        <w:instrText xml:space="preserve"> REF _Ref360697008 \r \h  \* MERGEFORMAT </w:instrText>
      </w:r>
      <w:r>
        <w:fldChar w:fldCharType="separate"/>
      </w:r>
      <w:r w:rsidR="001E3237">
        <w:t>27</w:t>
      </w:r>
      <w:r>
        <w:fldChar w:fldCharType="end"/>
      </w:r>
      <w:r>
        <w:t xml:space="preserve"> of this Call Off Contract (Customer Property).  Such Customer Property shall be handed back to the Customer in good working order (allowance shall be made only for reasonable wear and tear);</w:t>
      </w:r>
    </w:p>
    <w:p w14:paraId="6AFF012E" w14:textId="77777777" w:rsidR="000604FB" w:rsidRDefault="00CA793C">
      <w:pPr>
        <w:pStyle w:val="GPSL5numberedclause"/>
      </w:pPr>
      <w:r>
        <w:t>any sums prepaid by the Customer in respect of Services not Delivered by the Call Off Expiry Date;</w:t>
      </w:r>
    </w:p>
    <w:p w14:paraId="6AFF012F" w14:textId="77777777" w:rsidR="000604FB" w:rsidRDefault="00CA793C">
      <w:pPr>
        <w:pStyle w:val="GPSL4numberedclause"/>
      </w:pPr>
      <w:r>
        <w:t>vacate any Customer Premises;</w:t>
      </w:r>
    </w:p>
    <w:p w14:paraId="6AFF0130" w14:textId="77777777" w:rsidR="000604FB" w:rsidRDefault="00CA793C">
      <w:pPr>
        <w:pStyle w:val="GPSL4numberedclause"/>
      </w:pPr>
      <w:r>
        <w:t xml:space="preserve">remove the Supplier Equipment together with any other materials used by the Supplier to supply the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6AFF0131" w14:textId="77777777" w:rsidR="000604FB" w:rsidRDefault="00CA793C">
      <w:pPr>
        <w:pStyle w:val="GPSL4numberedclause"/>
      </w:pPr>
      <w:r>
        <w:t>provide access during normal working hours to the Customer and/or the Replacement Supplier for up to twelve (12) months after expiry or termination to:</w:t>
      </w:r>
    </w:p>
    <w:p w14:paraId="6AFF0132" w14:textId="77777777" w:rsidR="000604FB" w:rsidRDefault="00CA793C">
      <w:pPr>
        <w:pStyle w:val="GPSL5numberedclause"/>
      </w:pPr>
      <w:r>
        <w:t>such information relating to the Services as remains in the possession or control of the Supplier; and</w:t>
      </w:r>
    </w:p>
    <w:p w14:paraId="6AFF0133" w14:textId="77777777" w:rsidR="000604FB" w:rsidRDefault="00CA793C">
      <w:pPr>
        <w:pStyle w:val="GPSL5numberedclause"/>
      </w:pPr>
      <w:r>
        <w:t>such members of the Supplier Personnel as have been involved in the design, development and provision of the Services and who are still employed by the Supplier, provided that the Customer and/or the Replacement Supplier shall pay the reasonable costs of the Supplier actually incurred in responding to requests for access under this paragraph.</w:t>
      </w:r>
    </w:p>
    <w:p w14:paraId="6AFF0134" w14:textId="77777777" w:rsidR="000604FB" w:rsidRDefault="00CA793C">
      <w:pPr>
        <w:pStyle w:val="GPSL2numberedclause"/>
      </w:pPr>
      <w:r>
        <w:lastRenderedPageBreak/>
        <w:t>Each Party shall:</w:t>
      </w:r>
    </w:p>
    <w:p w14:paraId="6AFF0135" w14:textId="77777777" w:rsidR="000604FB" w:rsidRDefault="00CA793C">
      <w:pPr>
        <w:pStyle w:val="GPSL3numberedclause"/>
      </w:pPr>
      <w:r>
        <w:t>at the end of a Termination Assistance Period; and</w:t>
      </w:r>
    </w:p>
    <w:p w14:paraId="6AFF0136" w14:textId="77777777" w:rsidR="000604FB" w:rsidRDefault="00CA793C">
      <w:pPr>
        <w:pStyle w:val="GPSL3numberedclause"/>
      </w:pPr>
      <w:r>
        <w:t>where no Termination Assistance Periods extend beyond termination or expiry of this Call Off Contract, upon termination or expiry of this Call Off Contract,</w:t>
      </w:r>
    </w:p>
    <w:p w14:paraId="6AFF0137" w14:textId="77777777" w:rsidR="000604FB" w:rsidRDefault="00CA793C">
      <w:pPr>
        <w:pStyle w:val="GPSL2numberedclause"/>
        <w:numPr>
          <w:ilvl w:val="0"/>
          <w:numId w:val="0"/>
        </w:numPr>
        <w:ind w:left="1134"/>
      </w:pPr>
      <w:r>
        <w:t>in relation to all relevant Service Instance(s),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Services or Termination Services or for statutory compliance purposes.</w:t>
      </w:r>
    </w:p>
    <w:p w14:paraId="6AFF0138" w14:textId="77777777" w:rsidR="000604FB" w:rsidRDefault="00CA793C">
      <w:pPr>
        <w:pStyle w:val="GPSL2numberedclause"/>
      </w:pPr>
      <w:r>
        <w:t>Except where this Call Off Contract provides otherwise, all licences, leases and authorisations granted by the Customer to the Supplier in relation to the Services shall be terminated with effect from the end of the Termination Assistance Period.</w:t>
      </w:r>
    </w:p>
    <w:p w14:paraId="6AFF0139" w14:textId="77777777" w:rsidR="000604FB" w:rsidRDefault="00CA793C">
      <w:pPr>
        <w:pStyle w:val="GPSL1SCHEDULEHeading"/>
        <w:rPr>
          <w:rFonts w:hint="eastAsia"/>
        </w:rPr>
      </w:pPr>
      <w:r>
        <w:t>ASSETS, SUB-CONTRACTS AND SOFTWARE</w:t>
      </w:r>
    </w:p>
    <w:p w14:paraId="6AFF013A" w14:textId="77777777" w:rsidR="000604FB" w:rsidRDefault="00CA793C">
      <w:pPr>
        <w:pStyle w:val="GPSL2numberedclause"/>
      </w:pPr>
      <w:r>
        <w:t>Following notice of termination of this Call Off Contract and during the Termination Assistance Period, the Supplier shall not, without the Customer's prior written consent, in relation to all relevant Service Instance(s):</w:t>
      </w:r>
    </w:p>
    <w:p w14:paraId="6AFF013B" w14:textId="716B6910" w:rsidR="000604FB" w:rsidRDefault="00CA793C">
      <w:pPr>
        <w:pStyle w:val="GPSL3numberedclause"/>
      </w:pPr>
      <w:r>
        <w:t>terminate, enter into or vary any Sub-Contract insofar as it relates to Exclusive Assets and Non-Exclusive Assets;</w:t>
      </w:r>
    </w:p>
    <w:p w14:paraId="6AFF013C" w14:textId="77777777" w:rsidR="000604FB" w:rsidRDefault="00CA793C">
      <w:pPr>
        <w:pStyle w:val="GPSL3numberedclause"/>
      </w:pPr>
      <w:r>
        <w:t>(subject to normal maintenance requirements) make material modifications to, or dispose of, any existing Supplier Assets or acquire any new Supplier Assets; or</w:t>
      </w:r>
    </w:p>
    <w:p w14:paraId="6AFF013D" w14:textId="77777777" w:rsidR="000604FB" w:rsidRDefault="00CA793C">
      <w:pPr>
        <w:pStyle w:val="GPSL3numberedclause"/>
      </w:pPr>
      <w:r>
        <w:t>terminate, enter into or vary any licence for software in connection with the provision of Services excluding the Core Network.</w:t>
      </w:r>
    </w:p>
    <w:p w14:paraId="6AFF013E" w14:textId="77777777" w:rsidR="000604FB" w:rsidRDefault="00CA793C">
      <w:pPr>
        <w:pStyle w:val="GPSL2numberedclause"/>
      </w:pPr>
      <w:r>
        <w:t>Within twenty (20) Working Days of receipt of the up-to-date Registers provided by the Supplier pursuant to paragraph </w:t>
      </w:r>
      <w:r>
        <w:fldChar w:fldCharType="begin"/>
      </w:r>
      <w:r>
        <w:instrText xml:space="preserve"> REF _Ref494456840 \r \h </w:instrText>
      </w:r>
      <w:r>
        <w:fldChar w:fldCharType="separate"/>
      </w:r>
      <w:r w:rsidR="001E3237">
        <w:t>6.1.5</w:t>
      </w:r>
      <w:r>
        <w:fldChar w:fldCharType="end"/>
      </w:r>
      <w:r>
        <w:t xml:space="preserve"> of this Call Off Schedule, the Customer shall provide written notice to the Supplier setting out:</w:t>
      </w:r>
    </w:p>
    <w:p w14:paraId="6AFF013F" w14:textId="77777777" w:rsidR="000604FB" w:rsidRDefault="00CA793C">
      <w:pPr>
        <w:pStyle w:val="GPSL3numberedclause"/>
      </w:pPr>
      <w:r>
        <w:t>which, if any, of the Transferable Assets the Customer requires to be transferred to the Customer and/or the Replacement Supplier (“</w:t>
      </w:r>
      <w:r>
        <w:rPr>
          <w:b/>
        </w:rPr>
        <w:t>Transferring Assets</w:t>
      </w:r>
      <w:r>
        <w:t>”);</w:t>
      </w:r>
    </w:p>
    <w:p w14:paraId="6AFF0140" w14:textId="77777777" w:rsidR="000604FB" w:rsidRDefault="00CA793C">
      <w:pPr>
        <w:pStyle w:val="GPSL3numberedclause"/>
      </w:pPr>
      <w:bookmarkStart w:id="3289" w:name="_Ref493681261"/>
      <w:r>
        <w:t>which, if any, of:</w:t>
      </w:r>
      <w:bookmarkEnd w:id="3289"/>
    </w:p>
    <w:p w14:paraId="6AFF0141" w14:textId="77777777" w:rsidR="000604FB" w:rsidRDefault="00CA793C">
      <w:pPr>
        <w:pStyle w:val="GPSL4numberedclause"/>
        <w:ind w:left="2835"/>
      </w:pPr>
      <w:r>
        <w:t xml:space="preserve">the Exclusive Assets that are not Transferable Assets; and </w:t>
      </w:r>
    </w:p>
    <w:p w14:paraId="6AFF0142" w14:textId="77777777" w:rsidR="000604FB" w:rsidRDefault="00CA793C">
      <w:pPr>
        <w:pStyle w:val="GPSL4numberedclause"/>
        <w:ind w:left="2835"/>
      </w:pPr>
      <w:r>
        <w:t>the Non-Exclusive Assets,</w:t>
      </w:r>
    </w:p>
    <w:p w14:paraId="6AFF0143" w14:textId="77777777" w:rsidR="000604FB" w:rsidRDefault="00CA793C">
      <w:pPr>
        <w:pStyle w:val="GPSL3Indent"/>
      </w:pPr>
      <w:r>
        <w:t>the Customer and/or the Replacement Supplier requires the continued use of; and</w:t>
      </w:r>
    </w:p>
    <w:p w14:paraId="6AFF0144" w14:textId="77777777" w:rsidR="000604FB" w:rsidRDefault="00CA793C">
      <w:pPr>
        <w:pStyle w:val="GPSL3numberedclause"/>
      </w:pPr>
      <w:r>
        <w:t xml:space="preserve">which, if any, of the Transferable Contracts the Customer requires to be assigned or novated to the Customer and/or the Replacement Supplier (the </w:t>
      </w:r>
      <w:r>
        <w:rPr>
          <w:b/>
          <w:bCs/>
        </w:rPr>
        <w:t>“Transferring Contracts”</w:t>
      </w:r>
      <w:r>
        <w:t>) in order for the Customer and/or its Replacement Supplier to provide the Replacement Services excluding the Core Network from the expiry of the relevant Termination Assistance Period. Where requested by the Customer and/or its Replacement Supplier, the Supplier shall provide all reasonable assistance to the Customer and/or its Replacement Supplier to enable it to:</w:t>
      </w:r>
    </w:p>
    <w:p w14:paraId="6AFF0145" w14:textId="77777777" w:rsidR="000604FB" w:rsidRDefault="00CA793C">
      <w:pPr>
        <w:pStyle w:val="GPSL4numberedclause"/>
        <w:ind w:left="2835"/>
      </w:pPr>
      <w:r>
        <w:t>determine which Transferable Assets and Transferable Contracts the Customer and/or its Replacement Supplier requires to provide the Services excluding the Core Network or the Replacement Services excluding the Core Network; and/or</w:t>
      </w:r>
    </w:p>
    <w:p w14:paraId="6AFF0146" w14:textId="77777777" w:rsidR="000604FB" w:rsidRDefault="00CA793C">
      <w:pPr>
        <w:pStyle w:val="GPSL4numberedclause"/>
        <w:ind w:left="2835"/>
      </w:pPr>
      <w:r>
        <w:rPr>
          <w:color w:val="222222"/>
          <w:shd w:val="clear" w:color="auto" w:fill="FFFFFF"/>
        </w:rPr>
        <w:t>effect the transfer of any relevant user accounts and/or user access permissions</w:t>
      </w:r>
      <w:r>
        <w:t>.</w:t>
      </w:r>
    </w:p>
    <w:p w14:paraId="6AFF0147" w14:textId="77777777" w:rsidR="000604FB" w:rsidRDefault="00CA793C">
      <w:pPr>
        <w:pStyle w:val="GPSL2numberedclause"/>
      </w:pPr>
      <w:r>
        <w:t xml:space="preserve">With effect from the expiry of the relevant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in which case the Customer shall pay the Supplier the Net Book Value of the Transferring Asset less the amount already paid through the Call Off Contract Charges. </w:t>
      </w:r>
    </w:p>
    <w:p w14:paraId="6AFF0148" w14:textId="77777777" w:rsidR="000604FB" w:rsidRDefault="00CA793C">
      <w:pPr>
        <w:pStyle w:val="GPSL2numberedclause"/>
      </w:pPr>
      <w:r>
        <w:t>Risk in the Transferring Assets shall pass to the Customer or the Replacement Supplier (as appropriate) at the end of the relevant Termination Assistance Period and title to the Transferring Assets shall pass to the Customer or the Replacement Supplier (as appropriate) on payment for the same.</w:t>
      </w:r>
    </w:p>
    <w:p w14:paraId="6AFF0149" w14:textId="77777777" w:rsidR="000604FB" w:rsidRDefault="00CA793C">
      <w:pPr>
        <w:pStyle w:val="GPSL2numberedclause"/>
      </w:pPr>
      <w:r>
        <w:t>Where the Supplier is notified in accordance with paragraph </w:t>
      </w:r>
      <w:r>
        <w:fldChar w:fldCharType="begin"/>
      </w:r>
      <w:r>
        <w:instrText xml:space="preserve"> REF _Ref493681261 \r \h </w:instrText>
      </w:r>
      <w:r>
        <w:fldChar w:fldCharType="separate"/>
      </w:r>
      <w:r w:rsidR="001E3237">
        <w:t>8.2.2</w:t>
      </w:r>
      <w:r>
        <w:fldChar w:fldCharType="end"/>
      </w:r>
      <w:r>
        <w:t xml:space="preserve"> of this Call Off Schedule that the Customer and/or the Replacement Supplier requires continued use of any Exclusive Assets that are not Transferable Assets or any Non-Exclusive Assets, the Supplier shall as soon as reasonably practicable:</w:t>
      </w:r>
    </w:p>
    <w:p w14:paraId="6AFF014A" w14:textId="77777777" w:rsidR="000604FB" w:rsidRDefault="00CA793C">
      <w:pPr>
        <w:pStyle w:val="GPSL3numberedclause"/>
      </w:pPr>
      <w: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6AFF014B" w14:textId="77777777" w:rsidR="000604FB" w:rsidRDefault="00CA793C">
      <w:pPr>
        <w:pStyle w:val="GPSL3numberedclause"/>
      </w:pPr>
      <w:r>
        <w:t>procure a suitable alternative to such assets and the Customer or the Replacement Supplier shall bear the reasonable proven costs of procuring the same.</w:t>
      </w:r>
    </w:p>
    <w:p w14:paraId="6AFF014C" w14:textId="77777777" w:rsidR="000604FB" w:rsidRDefault="00CA793C">
      <w:pPr>
        <w:pStyle w:val="GPSL2numberedclause"/>
      </w:pPr>
      <w:bookmarkStart w:id="3290" w:name="_Ref494457011"/>
      <w: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3290"/>
    </w:p>
    <w:p w14:paraId="6AFF014D" w14:textId="77777777" w:rsidR="000604FB" w:rsidRDefault="00CA793C">
      <w:pPr>
        <w:pStyle w:val="GPSL2numberedclause"/>
      </w:pPr>
      <w:r>
        <w:t>The Customer shall:</w:t>
      </w:r>
    </w:p>
    <w:p w14:paraId="6AFF014E" w14:textId="77777777" w:rsidR="000604FB" w:rsidRDefault="00CA793C">
      <w:pPr>
        <w:pStyle w:val="GPSL3numberedclause"/>
      </w:pPr>
      <w:r>
        <w:t>accept assignments from the Supplier or join with the Supplier in procuring a novation of each Transferring Contract; and</w:t>
      </w:r>
    </w:p>
    <w:p w14:paraId="6AFF014F" w14:textId="77777777" w:rsidR="000604FB" w:rsidRDefault="00CA793C">
      <w:pPr>
        <w:pStyle w:val="GPSL3numberedclause"/>
      </w:pPr>
      <w: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p>
    <w:p w14:paraId="6AFF0150" w14:textId="77777777" w:rsidR="000604FB" w:rsidRDefault="00CA793C">
      <w:pPr>
        <w:pStyle w:val="GPSL2numberedclause"/>
      </w:pPr>
      <w:r>
        <w:t>The Supplier shall hold any Transferring Contracts on trust for the Customer until such time as the transfer of the relevant Transferring Contract to the Customer and/or the Replacement Supplier has been effected.</w:t>
      </w:r>
    </w:p>
    <w:p w14:paraId="6AFF0151" w14:textId="77777777" w:rsidR="000604FB" w:rsidRDefault="00CA793C">
      <w:pPr>
        <w:pStyle w:val="GPSL2numberedclause"/>
      </w:pPr>
      <w: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fldChar w:fldCharType="begin"/>
      </w:r>
      <w:r>
        <w:instrText xml:space="preserve"> REF _Ref494457011 \r \h </w:instrText>
      </w:r>
      <w:r>
        <w:fldChar w:fldCharType="separate"/>
      </w:r>
      <w:r w:rsidR="001E3237">
        <w:t>8.6</w:t>
      </w:r>
      <w:r>
        <w:fldChar w:fldCharType="end"/>
      </w:r>
      <w:r>
        <w:t xml:space="preserve"> of this Call Off Schedule in relation to any matters arising prior to the date of assignment or novation of such Transferring Contract.</w:t>
      </w:r>
    </w:p>
    <w:p w14:paraId="0ACE2C47" w14:textId="176D6793" w:rsidR="000A3C47" w:rsidRDefault="000A3C47" w:rsidP="000A3C47">
      <w:pPr>
        <w:pStyle w:val="GPSL2numberedclause"/>
      </w:pPr>
      <w:r w:rsidRPr="000A3C47">
        <w:t>Upon termination or expiry (as the case may be) or at the end of the Termination Assistance Period (or earlier if this does not adversely affect the Supplier's performance of the Services and the Termination Services and its compliance with the other provisions of this schedule), the Supplier shall at the request of the Customer, assign, novate and/or otherwise transfer or share the benefit of any wayleave which relates to any Service</w:t>
      </w:r>
      <w:r w:rsidR="00222684">
        <w:t>, excluding the Core Network,</w:t>
      </w:r>
      <w:r w:rsidRPr="000A3C47">
        <w:t xml:space="preserve"> provided under the Call Off Agreement</w:t>
      </w:r>
      <w:r>
        <w:t>.</w:t>
      </w:r>
    </w:p>
    <w:p w14:paraId="6AFF0152" w14:textId="77777777" w:rsidR="000604FB" w:rsidRDefault="00CA793C">
      <w:pPr>
        <w:pStyle w:val="GPSL1SCHEDULEHeading"/>
        <w:rPr>
          <w:rFonts w:hint="eastAsia"/>
        </w:rPr>
      </w:pPr>
      <w:r>
        <w:t>SUPPLIER PERSONNEL</w:t>
      </w:r>
    </w:p>
    <w:p w14:paraId="6AFF0153" w14:textId="77777777" w:rsidR="000604FB" w:rsidRDefault="00CA793C">
      <w:pPr>
        <w:pStyle w:val="GPSL2numberedclause"/>
      </w:pPr>
      <w:r>
        <w:t>The Supplier shall not take any step (expressly or implicitly and directly or indirectly by itself or through any other person) to dissuade or discourage any employees engaged in the provision of the Services from transferring their employment to the Customer and/or the Replacement Supplier.</w:t>
      </w:r>
    </w:p>
    <w:p w14:paraId="6AFF0154" w14:textId="77777777" w:rsidR="000604FB" w:rsidRDefault="00CA793C">
      <w:pPr>
        <w:pStyle w:val="GPSL2numberedclause"/>
      </w:pPr>
      <w:r>
        <w:t>During each Termination Assistance Period, the Supplier shall give the Customer and/or the Replacement Supplier reasonable access to the Supplier's personnel to present the case for transferring their employment to the Customer and/or the Replacement Supplier.</w:t>
      </w:r>
    </w:p>
    <w:p w14:paraId="6AFF0155" w14:textId="77777777" w:rsidR="000604FB" w:rsidRDefault="00CA793C">
      <w:pPr>
        <w:pStyle w:val="GPSL2numberedclause"/>
      </w:pPr>
      <w:r>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14:paraId="6AFF0156" w14:textId="77777777" w:rsidR="000604FB" w:rsidRDefault="00CA793C">
      <w:pPr>
        <w:pStyle w:val="GPSL2numberedclause"/>
      </w:pPr>
      <w:r>
        <w:t>The Supplier shall not for a period of twelve (12) months from the date of transfer re-employ or re-engage or entice any employees, Suppliers or Sub-Contractors whose employment or engagement is transferred to the Customer and/or the Replacement Supplier.</w:t>
      </w:r>
    </w:p>
    <w:p w14:paraId="6AFF0157" w14:textId="77777777" w:rsidR="000604FB" w:rsidRDefault="00CA793C">
      <w:pPr>
        <w:pStyle w:val="GPSL1SCHEDULEHeading"/>
        <w:rPr>
          <w:rFonts w:hint="eastAsia"/>
        </w:rPr>
      </w:pPr>
      <w:r>
        <w:t>CHARGES</w:t>
      </w:r>
    </w:p>
    <w:p w14:paraId="6AFF0158" w14:textId="77777777" w:rsidR="000604FB" w:rsidRDefault="00CA793C">
      <w:pPr>
        <w:pStyle w:val="GPSL2numberedclause"/>
      </w:pPr>
      <w:r>
        <w:t>Except as otherwise expressly specified in this Call Off Contract, the Supplier shall not make any charges for the Services provided by the Supplier pursuant to, and the Customer shall not be obliged to pay for costs incurred by the Supplier in relation to its compliance with, this Call Off Schedule including the preparation and implementation of the Exit Plan, the Termination Assistance and any activities mutually agreed between the Parties to carry on after the expiry of a Termination Assistance Period.</w:t>
      </w:r>
    </w:p>
    <w:p w14:paraId="6AFF0159" w14:textId="77777777" w:rsidR="000604FB" w:rsidRDefault="00CA793C">
      <w:pPr>
        <w:pStyle w:val="GPSL1SCHEDULEHeading"/>
        <w:rPr>
          <w:rFonts w:hint="eastAsia"/>
        </w:rPr>
      </w:pPr>
      <w:r>
        <w:t>APPORTIONMENTS</w:t>
      </w:r>
    </w:p>
    <w:p w14:paraId="6AFF015A" w14:textId="77777777" w:rsidR="000604FB" w:rsidRDefault="00CA793C">
      <w:pPr>
        <w:pStyle w:val="GPSL2numberedclause"/>
      </w:pPr>
      <w:bookmarkStart w:id="3291" w:name="_Ref494457161"/>
      <w: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 as follows:</w:t>
      </w:r>
      <w:bookmarkEnd w:id="3291"/>
    </w:p>
    <w:p w14:paraId="6AFF015B" w14:textId="77777777" w:rsidR="000604FB" w:rsidRDefault="00CA793C">
      <w:pPr>
        <w:pStyle w:val="GPSL3numberedclause"/>
      </w:pPr>
      <w:r>
        <w:t>the amounts shall be annualised and divided by three hundred and sixty-five (365) to reach a daily rate;</w:t>
      </w:r>
    </w:p>
    <w:p w14:paraId="6AFF015C" w14:textId="77777777" w:rsidR="000604FB" w:rsidRDefault="00CA793C">
      <w:pPr>
        <w:pStyle w:val="GPSL3numberedclause"/>
      </w:pPr>
      <w: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6AFF015D" w14:textId="77777777" w:rsidR="000604FB" w:rsidRDefault="00CA793C">
      <w:pPr>
        <w:pStyle w:val="GPSL3numberedclause"/>
      </w:pPr>
      <w:r>
        <w:t>the Supplier shall be responsible for or entitled to (as the case may be) the rest of the invoice.</w:t>
      </w:r>
    </w:p>
    <w:p w14:paraId="6AFF015E" w14:textId="77777777" w:rsidR="000604FB" w:rsidRDefault="00CA793C">
      <w:pPr>
        <w:pStyle w:val="GPSL2numberedclause"/>
      </w:pPr>
      <w:r>
        <w:t>Each Party shall pay (and/or the Customer shall procure that the Replacement Supplier shall pay) any monies due under paragraph </w:t>
      </w:r>
      <w:r>
        <w:fldChar w:fldCharType="begin"/>
      </w:r>
      <w:r>
        <w:instrText xml:space="preserve"> REF _Ref494457161 \r \h </w:instrText>
      </w:r>
      <w:r>
        <w:fldChar w:fldCharType="separate"/>
      </w:r>
      <w:r w:rsidR="001E3237">
        <w:t>11.1</w:t>
      </w:r>
      <w:r>
        <w:fldChar w:fldCharType="end"/>
      </w:r>
      <w:r>
        <w:t xml:space="preserve"> of this Call Off Schedule as soon as reasonably practicable.</w:t>
      </w:r>
    </w:p>
    <w:p w14:paraId="6AFF015F" w14:textId="77777777" w:rsidR="000604FB" w:rsidRDefault="00CA793C">
      <w:pPr>
        <w:pStyle w:val="GPSmacrorestart"/>
      </w:pPr>
      <w:r>
        <w:fldChar w:fldCharType="begin"/>
      </w:r>
      <w:r>
        <w:instrText>LISTNUM \l 1 \s 0</w:instrText>
      </w:r>
      <w:r>
        <w:fldChar w:fldCharType="separate"/>
      </w:r>
      <w:r>
        <w:t>12/08/2013</w:t>
      </w:r>
      <w:r>
        <w:fldChar w:fldCharType="end"/>
      </w:r>
    </w:p>
    <w:p w14:paraId="6AFF0160" w14:textId="77777777" w:rsidR="000604FB" w:rsidRDefault="00CA793C">
      <w:pPr>
        <w:pStyle w:val="GPSSchTitleandNumber"/>
        <w:rPr>
          <w:rFonts w:hint="eastAsia"/>
        </w:rPr>
      </w:pPr>
      <w:r>
        <w:br w:type="page"/>
      </w:r>
    </w:p>
    <w:p w14:paraId="6AFF0161" w14:textId="77777777" w:rsidR="000604FB" w:rsidRDefault="00CA793C">
      <w:pPr>
        <w:pStyle w:val="GPSmacrorestart"/>
      </w:pPr>
      <w:r>
        <w:fldChar w:fldCharType="begin"/>
      </w:r>
      <w:r>
        <w:instrText>LISTNUM \l 1 \s 0</w:instrText>
      </w:r>
      <w:r>
        <w:fldChar w:fldCharType="separate"/>
      </w:r>
      <w:r>
        <w:t>12/08/2013</w:t>
      </w:r>
      <w:r>
        <w:fldChar w:fldCharType="end"/>
      </w:r>
    </w:p>
    <w:p w14:paraId="6AFF0162" w14:textId="77777777" w:rsidR="000604FB" w:rsidRDefault="00CA793C">
      <w:pPr>
        <w:pStyle w:val="GPSSchAnnexname"/>
        <w:rPr>
          <w:rFonts w:hint="eastAsia"/>
        </w:rPr>
      </w:pPr>
      <w:bookmarkStart w:id="3292" w:name="_Toc511376116"/>
      <w:bookmarkStart w:id="3293" w:name="_Toc495663170"/>
      <w:r>
        <w:t xml:space="preserve">ANNEX 1: </w:t>
      </w:r>
      <w:r>
        <w:rPr>
          <w:caps w:val="0"/>
        </w:rPr>
        <w:t>SUPPLIER'S EXIT PLAN</w:t>
      </w:r>
      <w:bookmarkEnd w:id="3292"/>
      <w:bookmarkEnd w:id="3293"/>
    </w:p>
    <w:p w14:paraId="6AFF0163" w14:textId="77777777" w:rsidR="000604FB" w:rsidRDefault="00CA793C">
      <w:pPr>
        <w:pStyle w:val="GPSL1Guidance"/>
        <w:rPr>
          <w:highlight w:val="green"/>
        </w:rPr>
      </w:pPr>
      <w:r>
        <w:rPr>
          <w:highlight w:val="green"/>
        </w:rPr>
        <w:t>[Guidance Note: Append the Supplier’s submitted standard Exit Plan from the SQ Response.  This will be available as part of the Supplier’s evidence pack]</w:t>
      </w:r>
    </w:p>
    <w:p w14:paraId="6AFF0164" w14:textId="77777777" w:rsidR="000604FB" w:rsidRDefault="000604FB">
      <w:pPr>
        <w:pStyle w:val="GPSL1Guidance"/>
        <w:rPr>
          <w:highlight w:val="green"/>
        </w:rPr>
      </w:pPr>
    </w:p>
    <w:p w14:paraId="6AFF0165" w14:textId="77777777" w:rsidR="000604FB" w:rsidRDefault="000604FB">
      <w:pPr>
        <w:pStyle w:val="GPSL1Guidance"/>
        <w:rPr>
          <w:highlight w:val="green"/>
        </w:rPr>
      </w:pPr>
    </w:p>
    <w:p w14:paraId="6AFF0166" w14:textId="77777777" w:rsidR="000604FB" w:rsidRDefault="00CA793C">
      <w:pPr>
        <w:overflowPunct/>
        <w:autoSpaceDE/>
        <w:autoSpaceDN/>
        <w:adjustRightInd/>
        <w:spacing w:after="0"/>
        <w:ind w:left="0"/>
        <w:jc w:val="left"/>
        <w:textAlignment w:val="auto"/>
        <w:rPr>
          <w:rFonts w:ascii="Arial Bold" w:eastAsia="STZhongsong" w:hAnsi="Arial Bold" w:cs="Times New Roman" w:hint="eastAsia"/>
          <w:b/>
          <w:caps/>
          <w:lang w:eastAsia="zh-CN"/>
        </w:rPr>
      </w:pPr>
      <w:r>
        <w:rPr>
          <w:highlight w:val="green"/>
        </w:rPr>
        <w:br w:type="page"/>
      </w:r>
      <w:bookmarkStart w:id="3294" w:name="_Hlt364348582"/>
      <w:bookmarkStart w:id="3295" w:name="_Hlt364348591"/>
      <w:bookmarkStart w:id="3296" w:name="_Hlt365641905"/>
      <w:bookmarkStart w:id="3297" w:name="_Hlt364348563"/>
      <w:bookmarkStart w:id="3298" w:name="_Hlt365641888"/>
      <w:bookmarkStart w:id="3299" w:name="_Hlt365641892"/>
      <w:bookmarkStart w:id="3300" w:name="_Hlt364348558"/>
      <w:bookmarkStart w:id="3301" w:name="_Hlt365641855"/>
      <w:bookmarkStart w:id="3302" w:name="_Hlt365641916"/>
      <w:bookmarkStart w:id="3303" w:name="_Hlt365641931"/>
      <w:bookmarkStart w:id="3304" w:name="_Hlt365642050"/>
      <w:bookmarkStart w:id="3305" w:name="_DV_M565"/>
      <w:bookmarkStart w:id="3306" w:name="_Hlt365641934"/>
      <w:bookmarkStart w:id="3307" w:name="_Hlt366775972"/>
      <w:bookmarkStart w:id="3308" w:name="_Hlt366775990"/>
      <w:bookmarkStart w:id="3309" w:name="a301038"/>
      <w:bookmarkStart w:id="3310" w:name="_Hlt364353982"/>
      <w:bookmarkStart w:id="3311" w:name="_DV_M564"/>
      <w:bookmarkStart w:id="3312" w:name="_DV_M566"/>
      <w:bookmarkStart w:id="3313" w:name="_DV_M567"/>
      <w:bookmarkStart w:id="3314" w:name="_Hlt364695335"/>
      <w:bookmarkStart w:id="3315" w:name="_Hlt364760264"/>
      <w:bookmarkStart w:id="3316" w:name="_Hlt365642893"/>
      <w:bookmarkStart w:id="3317" w:name="_Hlt365642978"/>
      <w:bookmarkStart w:id="3318" w:name="_Hlt365642955"/>
      <w:bookmarkStart w:id="3319" w:name="_Hlt365643267"/>
      <w:bookmarkStart w:id="3320" w:name="_Hlt365643093"/>
      <w:bookmarkStart w:id="3321" w:name="_Hlt365636640"/>
      <w:bookmarkStart w:id="3322" w:name="_Hlt365636746"/>
      <w:bookmarkStart w:id="3323" w:name="_Hlt365631192"/>
      <w:bookmarkStart w:id="3324" w:name="_Hlt383705410"/>
      <w:bookmarkStart w:id="3325" w:name="_Hlt383705419"/>
      <w:bookmarkStart w:id="3326" w:name="_Hlt283195311"/>
      <w:bookmarkStart w:id="3327" w:name="_Hlt330487205"/>
      <w:bookmarkStart w:id="3328" w:name="_Hlt331772441"/>
      <w:bookmarkStart w:id="3329" w:name="_Hlt330487230"/>
      <w:bookmarkStart w:id="3330" w:name="_Hlt305079896"/>
      <w:bookmarkStart w:id="3331" w:name="_Toc355958979"/>
      <w:bookmarkStart w:id="3332" w:name="_Toc355959167"/>
      <w:bookmarkStart w:id="3333" w:name="_Toc356558000"/>
      <w:bookmarkStart w:id="3334" w:name="_Toc356561353"/>
      <w:bookmarkStart w:id="3335" w:name="_Toc356567076"/>
      <w:bookmarkStart w:id="3336" w:name="_Toc357039976"/>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p>
    <w:p w14:paraId="6AFF0167" w14:textId="77777777" w:rsidR="000604FB" w:rsidRDefault="00CA793C">
      <w:pPr>
        <w:pStyle w:val="GPSSchTitleandNumber"/>
        <w:rPr>
          <w:rFonts w:hint="eastAsia"/>
        </w:rPr>
      </w:pPr>
      <w:bookmarkStart w:id="3337" w:name="_Toc396488627"/>
      <w:bookmarkStart w:id="3338" w:name="_Toc511376117"/>
      <w:bookmarkStart w:id="3339" w:name="_Toc495663171"/>
      <w:r>
        <w:t xml:space="preserve">CALL OFF SCHEDULE 10: </w:t>
      </w:r>
      <w:bookmarkEnd w:id="3337"/>
      <w:r>
        <w:rPr>
          <w:caps w:val="0"/>
        </w:rPr>
        <w:t>PSN TERMS</w:t>
      </w:r>
      <w:bookmarkEnd w:id="3338"/>
      <w:bookmarkEnd w:id="3339"/>
    </w:p>
    <w:p w14:paraId="6AFF0168" w14:textId="2E139969" w:rsidR="000604FB" w:rsidRDefault="00CA793C">
      <w:pPr>
        <w:pStyle w:val="GPSL1Guidance"/>
        <w:rPr>
          <w:highlight w:val="green"/>
        </w:rPr>
      </w:pPr>
      <w:bookmarkStart w:id="3340" w:name="LASTCURSORPOSITION"/>
      <w:bookmarkEnd w:id="3340"/>
      <w:r>
        <w:rPr>
          <w:highlight w:val="green"/>
        </w:rPr>
        <w:t>[Guidance Note: Where PSN Services are ordered, the Supplier shall append here the PSN mandatory supplemental terms that are current on the date of tender submission.]</w:t>
      </w:r>
    </w:p>
    <w:p w14:paraId="6AFF0169" w14:textId="74BB6937" w:rsidR="000604FB" w:rsidRPr="00FC7542" w:rsidRDefault="000604FB">
      <w:pPr>
        <w:pStyle w:val="GPSL2Guidance"/>
        <w:rPr>
          <w:i w:val="0"/>
        </w:rPr>
      </w:pPr>
    </w:p>
    <w:p w14:paraId="6AFF016A" w14:textId="77777777" w:rsidR="000604FB" w:rsidRDefault="00CA793C">
      <w:pPr>
        <w:pStyle w:val="GPSmacrorestart"/>
      </w:pPr>
      <w:r>
        <w:fldChar w:fldCharType="begin"/>
      </w:r>
      <w:r>
        <w:instrText>LISTNUM \l 1 \s 0</w:instrText>
      </w:r>
      <w:r>
        <w:fldChar w:fldCharType="separate"/>
      </w:r>
      <w:r>
        <w:t>12/08/2013</w:t>
      </w:r>
      <w:r>
        <w:fldChar w:fldCharType="end"/>
      </w:r>
    </w:p>
    <w:p w14:paraId="6AFF016B" w14:textId="77777777" w:rsidR="000604FB" w:rsidRDefault="00CA793C">
      <w:pPr>
        <w:pStyle w:val="GPSL2Guidance"/>
        <w:outlineLvl w:val="0"/>
        <w:rPr>
          <w:i w:val="0"/>
        </w:rPr>
      </w:pPr>
      <w:r>
        <w:rPr>
          <w:i w:val="0"/>
        </w:rPr>
        <w:br w:type="page"/>
      </w:r>
      <w:bookmarkStart w:id="3341" w:name="_Hlt364695337"/>
      <w:bookmarkStart w:id="3342" w:name="_Toc379897783"/>
      <w:bookmarkStart w:id="3343" w:name="_Toc396488631"/>
      <w:bookmarkStart w:id="3344" w:name="_Toc511376118"/>
      <w:bookmarkStart w:id="3345" w:name="_Toc495663172"/>
      <w:bookmarkEnd w:id="3341"/>
      <w:r>
        <w:rPr>
          <w:i w:val="0"/>
        </w:rPr>
        <w:t>CALL OFF SCHEDULE 11: DISPUTE RESOLUTION PROCEDURE</w:t>
      </w:r>
      <w:bookmarkEnd w:id="3342"/>
      <w:bookmarkEnd w:id="3343"/>
      <w:bookmarkEnd w:id="3344"/>
      <w:bookmarkEnd w:id="3345"/>
    </w:p>
    <w:p w14:paraId="6AFF016C" w14:textId="77777777" w:rsidR="000604FB" w:rsidRDefault="00CA793C">
      <w:pPr>
        <w:pStyle w:val="GPSL1SCHEDULEHeading"/>
        <w:rPr>
          <w:rFonts w:hint="eastAsia"/>
        </w:rPr>
      </w:pPr>
      <w:r>
        <w:t>DEFINITIONS</w:t>
      </w:r>
    </w:p>
    <w:p w14:paraId="6AFF016D" w14:textId="77777777" w:rsidR="000604FB" w:rsidRDefault="00CA793C">
      <w:pPr>
        <w:pStyle w:val="GPSL2numberedclause"/>
      </w:pPr>
      <w:r>
        <w:t>In this Call Off Schedule 11, the following definitions shall apply:</w:t>
      </w:r>
    </w:p>
    <w:tbl>
      <w:tblPr>
        <w:tblW w:w="8363" w:type="dxa"/>
        <w:tblInd w:w="817" w:type="dxa"/>
        <w:tblLook w:val="0000" w:firstRow="0" w:lastRow="0" w:firstColumn="0" w:lastColumn="0" w:noHBand="0" w:noVBand="0"/>
      </w:tblPr>
      <w:tblGrid>
        <w:gridCol w:w="2410"/>
        <w:gridCol w:w="5953"/>
      </w:tblGrid>
      <w:tr w:rsidR="000604FB" w14:paraId="6AFF0170" w14:textId="77777777">
        <w:tc>
          <w:tcPr>
            <w:tcW w:w="2410" w:type="dxa"/>
          </w:tcPr>
          <w:p w14:paraId="6AFF016E" w14:textId="77777777" w:rsidR="000604FB" w:rsidRDefault="00CA793C">
            <w:pPr>
              <w:pStyle w:val="GPSDefinitionTerm"/>
            </w:pPr>
            <w:r>
              <w:t>“CEDR”</w:t>
            </w:r>
          </w:p>
        </w:tc>
        <w:tc>
          <w:tcPr>
            <w:tcW w:w="5953" w:type="dxa"/>
          </w:tcPr>
          <w:p w14:paraId="6AFF016F" w14:textId="77777777" w:rsidR="000604FB" w:rsidRDefault="00CA793C">
            <w:pPr>
              <w:pStyle w:val="GPsDefinition"/>
            </w:pPr>
            <w:r>
              <w:t>the Centre for Effective Dispute Resolution of International Dispute Resolution Centre, 70 Fleet Street, London, EC4Y 1EU;</w:t>
            </w:r>
          </w:p>
        </w:tc>
      </w:tr>
      <w:tr w:rsidR="000604FB" w14:paraId="6AFF0173" w14:textId="77777777">
        <w:tc>
          <w:tcPr>
            <w:tcW w:w="2410" w:type="dxa"/>
          </w:tcPr>
          <w:p w14:paraId="6AFF0171" w14:textId="77777777" w:rsidR="000604FB" w:rsidRDefault="00CA793C">
            <w:pPr>
              <w:pStyle w:val="GPSDefinitionTerm"/>
            </w:pPr>
            <w:r>
              <w:t>“Counter Notice”</w:t>
            </w:r>
          </w:p>
        </w:tc>
        <w:tc>
          <w:tcPr>
            <w:tcW w:w="5953" w:type="dxa"/>
          </w:tcPr>
          <w:p w14:paraId="6AFF0172" w14:textId="77777777" w:rsidR="000604FB" w:rsidRDefault="00CA793C">
            <w:pPr>
              <w:pStyle w:val="GPsDefinition"/>
            </w:pPr>
            <w:r>
              <w:t xml:space="preserve">has the meaning given to it in paragraph </w:t>
            </w:r>
            <w:r>
              <w:fldChar w:fldCharType="begin"/>
            </w:r>
            <w:r>
              <w:instrText xml:space="preserve"> REF _Ref365642677 \r \h </w:instrText>
            </w:r>
            <w:r>
              <w:fldChar w:fldCharType="separate"/>
            </w:r>
            <w:r w:rsidR="001E3237">
              <w:t>6.2</w:t>
            </w:r>
            <w:r>
              <w:fldChar w:fldCharType="end"/>
            </w:r>
            <w:r>
              <w:t xml:space="preserve"> of this Call Off Schedule 11;</w:t>
            </w:r>
          </w:p>
        </w:tc>
      </w:tr>
      <w:tr w:rsidR="000604FB" w14:paraId="6AFF0176" w14:textId="77777777">
        <w:tc>
          <w:tcPr>
            <w:tcW w:w="2410" w:type="dxa"/>
          </w:tcPr>
          <w:p w14:paraId="6AFF0174" w14:textId="77777777" w:rsidR="000604FB" w:rsidRDefault="00CA793C">
            <w:pPr>
              <w:pStyle w:val="GPSDefinitionTerm"/>
            </w:pPr>
            <w:r>
              <w:t>“Exception”</w:t>
            </w:r>
          </w:p>
        </w:tc>
        <w:tc>
          <w:tcPr>
            <w:tcW w:w="5953" w:type="dxa"/>
          </w:tcPr>
          <w:p w14:paraId="6AFF0175" w14:textId="77777777" w:rsidR="000604FB" w:rsidRDefault="00CA793C">
            <w:pPr>
              <w:pStyle w:val="GPsDefinition"/>
            </w:pPr>
            <w:r>
              <w:t>a deviation of project tolerances in accordance with PRINCE2 methodology in respect of this Call Off Contract or in the supply of the Services;</w:t>
            </w:r>
          </w:p>
        </w:tc>
      </w:tr>
      <w:tr w:rsidR="000604FB" w14:paraId="6AFF0179" w14:textId="77777777">
        <w:tc>
          <w:tcPr>
            <w:tcW w:w="2410" w:type="dxa"/>
          </w:tcPr>
          <w:p w14:paraId="6AFF0177" w14:textId="77777777" w:rsidR="000604FB" w:rsidRDefault="00CA793C">
            <w:pPr>
              <w:pStyle w:val="GPSDefinitionTerm"/>
            </w:pPr>
            <w:r>
              <w:t>“LCIA”</w:t>
            </w:r>
          </w:p>
        </w:tc>
        <w:tc>
          <w:tcPr>
            <w:tcW w:w="5953" w:type="dxa"/>
          </w:tcPr>
          <w:p w14:paraId="6AFF0178" w14:textId="77777777" w:rsidR="000604FB" w:rsidRDefault="00CA793C">
            <w:pPr>
              <w:pStyle w:val="GPsDefinition"/>
            </w:pPr>
            <w:r>
              <w:t>means the London Court of International Arbitration;</w:t>
            </w:r>
          </w:p>
        </w:tc>
      </w:tr>
      <w:tr w:rsidR="000604FB" w14:paraId="6AFF017C" w14:textId="77777777">
        <w:tc>
          <w:tcPr>
            <w:tcW w:w="2410" w:type="dxa"/>
          </w:tcPr>
          <w:p w14:paraId="6AFF017A" w14:textId="77777777" w:rsidR="000604FB" w:rsidRDefault="00CA793C">
            <w:pPr>
              <w:pStyle w:val="GPSDefinitionTerm"/>
            </w:pPr>
            <w:r>
              <w:t>“Mediation Notice”</w:t>
            </w:r>
          </w:p>
        </w:tc>
        <w:tc>
          <w:tcPr>
            <w:tcW w:w="5953" w:type="dxa"/>
          </w:tcPr>
          <w:p w14:paraId="6AFF017B" w14:textId="77777777" w:rsidR="000604FB" w:rsidRDefault="00CA793C">
            <w:pPr>
              <w:pStyle w:val="GPsDefinition"/>
            </w:pPr>
            <w:r>
              <w:t xml:space="preserve">has the meaning given to it in paragraph </w:t>
            </w:r>
            <w:r>
              <w:fldChar w:fldCharType="begin"/>
            </w:r>
            <w:r>
              <w:instrText xml:space="preserve"> REF _Ref365642737 \r \h </w:instrText>
            </w:r>
            <w:r>
              <w:fldChar w:fldCharType="separate"/>
            </w:r>
            <w:r w:rsidR="001E3237">
              <w:t>3.2</w:t>
            </w:r>
            <w:r>
              <w:fldChar w:fldCharType="end"/>
            </w:r>
            <w:r>
              <w:t xml:space="preserve"> of this Call Off Schedule 11;</w:t>
            </w:r>
          </w:p>
        </w:tc>
      </w:tr>
      <w:tr w:rsidR="000604FB" w14:paraId="6AFF017F" w14:textId="77777777">
        <w:tc>
          <w:tcPr>
            <w:tcW w:w="2410" w:type="dxa"/>
          </w:tcPr>
          <w:p w14:paraId="6AFF017D" w14:textId="77777777" w:rsidR="000604FB" w:rsidRDefault="00CA793C">
            <w:pPr>
              <w:pStyle w:val="GPSDefinitionTerm"/>
            </w:pPr>
            <w:r>
              <w:t>“Mediator”</w:t>
            </w:r>
          </w:p>
        </w:tc>
        <w:tc>
          <w:tcPr>
            <w:tcW w:w="5953" w:type="dxa"/>
          </w:tcPr>
          <w:p w14:paraId="6AFF017E" w14:textId="77777777" w:rsidR="000604FB" w:rsidRDefault="00CA793C">
            <w:pPr>
              <w:pStyle w:val="GPsDefinition"/>
            </w:pPr>
            <w:r>
              <w:t xml:space="preserve">the independent third party appointed in accordance with paragraph </w:t>
            </w:r>
            <w:r>
              <w:fldChar w:fldCharType="begin"/>
            </w:r>
            <w:r>
              <w:instrText xml:space="preserve"> REF _Ref365644398 \r \h </w:instrText>
            </w:r>
            <w:r>
              <w:fldChar w:fldCharType="separate"/>
            </w:r>
            <w:r w:rsidR="001E3237">
              <w:t>4.2</w:t>
            </w:r>
            <w:r>
              <w:fldChar w:fldCharType="end"/>
            </w:r>
            <w:r>
              <w:t xml:space="preserve"> of this Call Off Schedule 11;</w:t>
            </w:r>
          </w:p>
        </w:tc>
      </w:tr>
      <w:tr w:rsidR="000604FB" w14:paraId="6AFF0182" w14:textId="77777777">
        <w:tc>
          <w:tcPr>
            <w:tcW w:w="2410" w:type="dxa"/>
          </w:tcPr>
          <w:p w14:paraId="6AFF0180" w14:textId="77777777" w:rsidR="000604FB" w:rsidRDefault="00CA793C">
            <w:pPr>
              <w:pStyle w:val="GPSDefinitionTerm"/>
            </w:pPr>
            <w:r>
              <w:t>"Multi</w:t>
            </w:r>
            <w:r>
              <w:noBreakHyphen/>
              <w:t>Party Dispute Representatives"</w:t>
            </w:r>
          </w:p>
        </w:tc>
        <w:tc>
          <w:tcPr>
            <w:tcW w:w="5953" w:type="dxa"/>
          </w:tcPr>
          <w:p w14:paraId="6AFF0181" w14:textId="77777777" w:rsidR="000604FB" w:rsidRDefault="00CA793C">
            <w:pPr>
              <w:pStyle w:val="GPsDefinition"/>
            </w:pPr>
            <w:r>
              <w:t>means the parties listed under paragraph </w:t>
            </w:r>
            <w:r>
              <w:fldChar w:fldCharType="begin"/>
            </w:r>
            <w:r>
              <w:instrText xml:space="preserve"> REF _Ref456043787 \r \h </w:instrText>
            </w:r>
            <w:r>
              <w:fldChar w:fldCharType="separate"/>
            </w:r>
            <w:r w:rsidR="001E3237">
              <w:t>8.6</w:t>
            </w:r>
            <w:r>
              <w:fldChar w:fldCharType="end"/>
            </w:r>
            <w:r>
              <w:t xml:space="preserve"> of this Call Off Schedule 11;</w:t>
            </w:r>
          </w:p>
        </w:tc>
      </w:tr>
      <w:tr w:rsidR="000604FB" w14:paraId="6AFF0185" w14:textId="77777777">
        <w:tc>
          <w:tcPr>
            <w:tcW w:w="2410" w:type="dxa"/>
          </w:tcPr>
          <w:p w14:paraId="6AFF0183" w14:textId="77777777" w:rsidR="000604FB" w:rsidRDefault="00CA793C">
            <w:pPr>
              <w:pStyle w:val="GPSDefinitionTerm"/>
            </w:pPr>
            <w:r>
              <w:t>"Multi</w:t>
            </w:r>
            <w:r>
              <w:noBreakHyphen/>
              <w:t>Party Dispute Resolution Board"</w:t>
            </w:r>
          </w:p>
        </w:tc>
        <w:tc>
          <w:tcPr>
            <w:tcW w:w="5953" w:type="dxa"/>
          </w:tcPr>
          <w:p w14:paraId="6AFF0184" w14:textId="77777777" w:rsidR="000604FB" w:rsidRDefault="00CA793C">
            <w:pPr>
              <w:pStyle w:val="GPsDefinition"/>
            </w:pPr>
            <w:r>
              <w:t>means the board described at paragraph </w:t>
            </w:r>
            <w:r>
              <w:fldChar w:fldCharType="begin"/>
            </w:r>
            <w:r>
              <w:instrText xml:space="preserve"> REF _Ref456043787 \r \h </w:instrText>
            </w:r>
            <w:r>
              <w:fldChar w:fldCharType="separate"/>
            </w:r>
            <w:r w:rsidR="001E3237">
              <w:t>8.6</w:t>
            </w:r>
            <w:r>
              <w:fldChar w:fldCharType="end"/>
            </w:r>
            <w:r>
              <w:t xml:space="preserve"> of this Call Off Schedule 11;</w:t>
            </w:r>
          </w:p>
        </w:tc>
      </w:tr>
      <w:tr w:rsidR="000604FB" w14:paraId="6AFF0188" w14:textId="77777777">
        <w:tc>
          <w:tcPr>
            <w:tcW w:w="2410" w:type="dxa"/>
          </w:tcPr>
          <w:p w14:paraId="6AFF0186" w14:textId="77777777" w:rsidR="000604FB" w:rsidRDefault="00CA793C">
            <w:pPr>
              <w:pStyle w:val="GPSDefinitionTerm"/>
            </w:pPr>
            <w:r>
              <w:t>"Multi</w:t>
            </w:r>
            <w:r>
              <w:noBreakHyphen/>
              <w:t>Party Dispute Resolution Procedure"</w:t>
            </w:r>
          </w:p>
        </w:tc>
        <w:tc>
          <w:tcPr>
            <w:tcW w:w="5953" w:type="dxa"/>
          </w:tcPr>
          <w:p w14:paraId="6AFF0187" w14:textId="77777777" w:rsidR="000604FB" w:rsidRDefault="00CA793C">
            <w:pPr>
              <w:pStyle w:val="GPsDefinition"/>
            </w:pPr>
            <w:r>
              <w:t>means the procedure set out at paragraph </w:t>
            </w:r>
            <w:r>
              <w:fldChar w:fldCharType="begin"/>
            </w:r>
            <w:r>
              <w:instrText xml:space="preserve"> REF _Ref456043854 \r \h </w:instrText>
            </w:r>
            <w:r>
              <w:fldChar w:fldCharType="separate"/>
            </w:r>
            <w:r w:rsidR="001E3237">
              <w:t>8</w:t>
            </w:r>
            <w:r>
              <w:fldChar w:fldCharType="end"/>
            </w:r>
            <w:r>
              <w:t xml:space="preserve"> of this Call Off Schedule 11;</w:t>
            </w:r>
          </w:p>
        </w:tc>
      </w:tr>
      <w:tr w:rsidR="000604FB" w14:paraId="6AFF018B" w14:textId="77777777">
        <w:tc>
          <w:tcPr>
            <w:tcW w:w="2410" w:type="dxa"/>
          </w:tcPr>
          <w:p w14:paraId="6AFF0189" w14:textId="77777777" w:rsidR="000604FB" w:rsidRDefault="00CA793C">
            <w:pPr>
              <w:pStyle w:val="GPSDefinitionTerm"/>
            </w:pPr>
            <w:r>
              <w:t>"Multi</w:t>
            </w:r>
            <w:r>
              <w:noBreakHyphen/>
              <w:t>Party Procedure Initiation Notice"</w:t>
            </w:r>
          </w:p>
        </w:tc>
        <w:tc>
          <w:tcPr>
            <w:tcW w:w="5953" w:type="dxa"/>
          </w:tcPr>
          <w:p w14:paraId="6AFF018A" w14:textId="77777777" w:rsidR="000604FB" w:rsidRDefault="00CA793C">
            <w:pPr>
              <w:pStyle w:val="GPsDefinition"/>
            </w:pPr>
            <w:r>
              <w:t>means the notice described at paragraph </w:t>
            </w:r>
            <w:r>
              <w:fldChar w:fldCharType="begin"/>
            </w:r>
            <w:r>
              <w:instrText xml:space="preserve"> REF _Ref456043803 \r \h </w:instrText>
            </w:r>
            <w:r>
              <w:fldChar w:fldCharType="separate"/>
            </w:r>
            <w:r w:rsidR="001E3237">
              <w:t>8.2</w:t>
            </w:r>
            <w:r>
              <w:fldChar w:fldCharType="end"/>
            </w:r>
            <w:r>
              <w:t xml:space="preserve"> of this Call Off Schedule 11;</w:t>
            </w:r>
          </w:p>
        </w:tc>
      </w:tr>
      <w:tr w:rsidR="000604FB" w14:paraId="6AFF0190" w14:textId="77777777">
        <w:tc>
          <w:tcPr>
            <w:tcW w:w="2410" w:type="dxa"/>
          </w:tcPr>
          <w:p w14:paraId="6AFF018C" w14:textId="77777777" w:rsidR="000604FB" w:rsidRDefault="00CA793C">
            <w:pPr>
              <w:pStyle w:val="GPSDefinitionTerm"/>
            </w:pPr>
            <w:r>
              <w:t>“Related Third Party”</w:t>
            </w:r>
          </w:p>
        </w:tc>
        <w:tc>
          <w:tcPr>
            <w:tcW w:w="5953" w:type="dxa"/>
          </w:tcPr>
          <w:p w14:paraId="6AFF018D" w14:textId="77777777" w:rsidR="000604FB" w:rsidRDefault="00CA793C">
            <w:pPr>
              <w:pStyle w:val="GPsDefinition"/>
            </w:pPr>
            <w:r>
              <w:t>means a party to:</w:t>
            </w:r>
          </w:p>
          <w:p w14:paraId="6AFF018E" w14:textId="77777777" w:rsidR="000604FB" w:rsidRDefault="00CA793C">
            <w:pPr>
              <w:pStyle w:val="GPsDefinition"/>
            </w:pPr>
            <w:r>
              <w:t>(a) another contract with the Customer or the Supplier which is relevant to this Call Off Contract; or</w:t>
            </w:r>
          </w:p>
          <w:p w14:paraId="6AFF018F" w14:textId="77777777" w:rsidR="000604FB" w:rsidRDefault="00CA793C">
            <w:pPr>
              <w:pStyle w:val="GPsDefinition"/>
            </w:pPr>
            <w:r>
              <w:t>(b) a Sub-Contract;</w:t>
            </w:r>
          </w:p>
        </w:tc>
      </w:tr>
      <w:tr w:rsidR="000604FB" w14:paraId="6AFF0193" w14:textId="77777777">
        <w:tc>
          <w:tcPr>
            <w:tcW w:w="2410" w:type="dxa"/>
          </w:tcPr>
          <w:p w14:paraId="6AFF0191" w14:textId="77777777" w:rsidR="000604FB" w:rsidRDefault="00CA793C">
            <w:pPr>
              <w:pStyle w:val="GPSDefinitionTerm"/>
            </w:pPr>
            <w:r>
              <w:t>“Supplier Request”</w:t>
            </w:r>
          </w:p>
        </w:tc>
        <w:tc>
          <w:tcPr>
            <w:tcW w:w="5953" w:type="dxa"/>
          </w:tcPr>
          <w:p w14:paraId="6AFF0192" w14:textId="77777777" w:rsidR="000604FB" w:rsidRDefault="00CA793C">
            <w:pPr>
              <w:pStyle w:val="GPsDefinition"/>
            </w:pPr>
            <w:r>
              <w:t>means a notice served by the Supplier requesting that the Dispute be treated as a Multi-Party Dispute, setting out its grounds for that request and specifying each Related Third Party that it believes should be involved in the Multi-Dispute Resolution Procedure in respect of that Dispute.</w:t>
            </w:r>
          </w:p>
        </w:tc>
      </w:tr>
    </w:tbl>
    <w:p w14:paraId="6AFF0194" w14:textId="77777777" w:rsidR="000604FB" w:rsidRDefault="00CA793C">
      <w:pPr>
        <w:pStyle w:val="GPSL1SCHEDULEHeading"/>
        <w:rPr>
          <w:rFonts w:hint="eastAsia"/>
        </w:rPr>
      </w:pPr>
      <w:bookmarkStart w:id="3346" w:name="_Ref494462498"/>
      <w:r>
        <w:t>INTRODUCTION</w:t>
      </w:r>
      <w:bookmarkEnd w:id="3346"/>
    </w:p>
    <w:p w14:paraId="6AFF0195" w14:textId="77777777" w:rsidR="000604FB" w:rsidRDefault="00CA793C">
      <w:pPr>
        <w:pStyle w:val="GPSL2numberedclause"/>
      </w:pPr>
      <w:bookmarkStart w:id="3347" w:name="_Ref365645132"/>
      <w:r>
        <w:t>If a Dispute arises then:</w:t>
      </w:r>
      <w:bookmarkEnd w:id="3347"/>
    </w:p>
    <w:p w14:paraId="6AFF0196" w14:textId="77777777" w:rsidR="000604FB" w:rsidRDefault="00CA793C">
      <w:pPr>
        <w:pStyle w:val="GPSL3numberedclause"/>
      </w:pPr>
      <w:r>
        <w:t>the representative of the Customer and the Supplier Representative shall attempt in good faith to resolve the Dispute;</w:t>
      </w:r>
    </w:p>
    <w:p w14:paraId="6AFF0197" w14:textId="77777777" w:rsidR="000604FB" w:rsidRDefault="00CA793C">
      <w:pPr>
        <w:pStyle w:val="GPSL3numberedclause"/>
      </w:pPr>
      <w:r>
        <w:t>either the Customer or the Supplier may choose to invite a representative from the HSCN Authority to aid in the resolution of the Dispute; and</w:t>
      </w:r>
    </w:p>
    <w:p w14:paraId="6AFF0198" w14:textId="77777777" w:rsidR="000604FB" w:rsidRDefault="00CA793C">
      <w:pPr>
        <w:pStyle w:val="GPSL3numberedclause"/>
      </w:pPr>
      <w:r>
        <w:t>if such attempts are not successful within a reasonable time either Party may serve a Dispute Notice to the other Party.</w:t>
      </w:r>
    </w:p>
    <w:p w14:paraId="6AFF0199" w14:textId="77777777" w:rsidR="000604FB" w:rsidRDefault="00CA793C">
      <w:pPr>
        <w:pStyle w:val="GPSL2numberedclause"/>
      </w:pPr>
      <w:r>
        <w:t>The Dispute Notice shall set out:</w:t>
      </w:r>
    </w:p>
    <w:p w14:paraId="6AFF019A" w14:textId="77777777" w:rsidR="000604FB" w:rsidRDefault="00CA793C">
      <w:pPr>
        <w:pStyle w:val="GPSL3numberedclause"/>
      </w:pPr>
      <w:r>
        <w:t>the material particulars of the Dispute;</w:t>
      </w:r>
    </w:p>
    <w:p w14:paraId="6AFF019B" w14:textId="77777777" w:rsidR="000604FB" w:rsidRDefault="00CA793C">
      <w:pPr>
        <w:pStyle w:val="GPSL3numberedclause"/>
      </w:pPr>
      <w:r>
        <w:t>the reasons why the Party serving the Dispute Notice believes that the Dispute has arisen; and</w:t>
      </w:r>
    </w:p>
    <w:p w14:paraId="6AFF019C" w14:textId="77777777" w:rsidR="000604FB" w:rsidRDefault="00CA793C">
      <w:pPr>
        <w:pStyle w:val="GPSL3numberedclause"/>
      </w:pPr>
      <w:r>
        <w:t xml:space="preserve">if the Party serving the Dispute Notice believes that the Dispute should be dealt with under the Expedited Dispute Timetable as set out in paragraph </w:t>
      </w:r>
      <w:r>
        <w:fldChar w:fldCharType="begin"/>
      </w:r>
      <w:r>
        <w:instrText xml:space="preserve"> REF _Ref365644422 \r \h </w:instrText>
      </w:r>
      <w:r>
        <w:fldChar w:fldCharType="separate"/>
      </w:r>
      <w:r w:rsidR="001E3237">
        <w:t>2.6</w:t>
      </w:r>
      <w:r>
        <w:fldChar w:fldCharType="end"/>
      </w:r>
      <w:r>
        <w:t xml:space="preserve"> of this Call Off Schedule, the reason why.</w:t>
      </w:r>
    </w:p>
    <w:p w14:paraId="6AFF019D" w14:textId="77777777" w:rsidR="000604FB" w:rsidRDefault="00CA793C">
      <w:pPr>
        <w:pStyle w:val="GPSL2numberedclause"/>
      </w:pPr>
      <w:r>
        <w:t>Unless agreed otherwise in writing, the Parties shall continue to comply with their respective obligations under this Call Off Contract regardless of the nature of the Dispute and notwithstanding the referral of the Dispute to the Dispute Resolution Procedure.</w:t>
      </w:r>
    </w:p>
    <w:p w14:paraId="6AFF019E" w14:textId="77777777" w:rsidR="000604FB" w:rsidRDefault="00CA793C">
      <w:pPr>
        <w:pStyle w:val="GPSL2numberedclause"/>
      </w:pPr>
      <w:r>
        <w:t>Subject to paragraph </w:t>
      </w:r>
      <w:r>
        <w:fldChar w:fldCharType="begin"/>
      </w:r>
      <w:r>
        <w:instrText xml:space="preserve"> REF _Ref365642737 \r \h </w:instrText>
      </w:r>
      <w:r>
        <w:fldChar w:fldCharType="separate"/>
      </w:r>
      <w:r w:rsidR="001E3237">
        <w:t>3.2</w:t>
      </w:r>
      <w:r>
        <w:fldChar w:fldCharType="end"/>
      </w:r>
      <w:r>
        <w:t xml:space="preserve"> of this Call Off Schedule, the Parties shall seek to resolve Disputes:</w:t>
      </w:r>
    </w:p>
    <w:p w14:paraId="6AFF019F" w14:textId="77777777" w:rsidR="000604FB" w:rsidRDefault="00CA793C">
      <w:pPr>
        <w:pStyle w:val="GPSL3numberedclause"/>
      </w:pPr>
      <w:r>
        <w:t>first by commercial negotiation (as prescribed in paragraph </w:t>
      </w:r>
      <w:r>
        <w:fldChar w:fldCharType="begin"/>
      </w:r>
      <w:r>
        <w:instrText xml:space="preserve"> REF _Ref365644452 \r \h </w:instrText>
      </w:r>
      <w:r>
        <w:fldChar w:fldCharType="separate"/>
      </w:r>
      <w:r w:rsidR="001E3237">
        <w:t>3</w:t>
      </w:r>
      <w:r>
        <w:fldChar w:fldCharType="end"/>
      </w:r>
      <w:r>
        <w:t xml:space="preserve"> of this Call Off Schedule);</w:t>
      </w:r>
    </w:p>
    <w:p w14:paraId="6AFF01A0" w14:textId="77777777" w:rsidR="000604FB" w:rsidRDefault="00CA793C">
      <w:pPr>
        <w:pStyle w:val="GPSL3numberedclause"/>
      </w:pPr>
      <w:r>
        <w:t>then by mediation (as prescribed in paragraph </w:t>
      </w:r>
      <w:r>
        <w:fldChar w:fldCharType="begin"/>
      </w:r>
      <w:r>
        <w:instrText xml:space="preserve"> REF _Ref365644460 \r \h </w:instrText>
      </w:r>
      <w:r>
        <w:fldChar w:fldCharType="separate"/>
      </w:r>
      <w:r w:rsidR="001E3237">
        <w:t>4</w:t>
      </w:r>
      <w:r>
        <w:fldChar w:fldCharType="end"/>
      </w:r>
      <w:r>
        <w:t xml:space="preserve"> of this Call Off Schedule); and </w:t>
      </w:r>
    </w:p>
    <w:p w14:paraId="6AFF01A1" w14:textId="77777777" w:rsidR="000604FB" w:rsidRDefault="00CA793C">
      <w:pPr>
        <w:pStyle w:val="GPSL3numberedclause"/>
      </w:pPr>
      <w:r>
        <w:t>lastly by recourse to arbitration (as prescribed in paragraph 6 of this Call Off Schedule) or litigation (in accordance with Clause </w:t>
      </w:r>
      <w:r>
        <w:fldChar w:fldCharType="begin"/>
      </w:r>
      <w:r>
        <w:instrText xml:space="preserve"> REF _Ref364756346 \r \h </w:instrText>
      </w:r>
      <w:r>
        <w:fldChar w:fldCharType="separate"/>
      </w:r>
      <w:r w:rsidR="001E3237">
        <w:t>54</w:t>
      </w:r>
      <w:r>
        <w:fldChar w:fldCharType="end"/>
      </w:r>
      <w:r>
        <w:t> of this Call Off Contract (Governing Law and Jurisdiction)).</w:t>
      </w:r>
    </w:p>
    <w:p w14:paraId="6AFF01A2" w14:textId="77777777" w:rsidR="000604FB" w:rsidRDefault="00CA793C">
      <w:pPr>
        <w:pStyle w:val="GPSL2numberedclause"/>
      </w:pPr>
      <w:bookmarkStart w:id="3348" w:name="_Ref365644583"/>
      <w:r>
        <w:t>Specific issues shall be referred to Expert determination (as prescribed in paragraph </w:t>
      </w:r>
      <w:r>
        <w:fldChar w:fldCharType="begin"/>
      </w:r>
      <w:r>
        <w:instrText xml:space="preserve"> REF _Ref365636510 \r \h </w:instrText>
      </w:r>
      <w:r>
        <w:fldChar w:fldCharType="separate"/>
      </w:r>
      <w:r w:rsidR="001E3237">
        <w:t>5</w:t>
      </w:r>
      <w:r>
        <w:fldChar w:fldCharType="end"/>
      </w:r>
      <w:r>
        <w:t xml:space="preserve"> of this Call Off Schedule) where specified under the provisions of this Call Off Contract and may also be referred to Expert determination where otherwise appropriate as specified in paragraph </w:t>
      </w:r>
      <w:bookmarkStart w:id="3349" w:name="_Hlt365644686"/>
      <w:r>
        <w:fldChar w:fldCharType="begin"/>
      </w:r>
      <w:r>
        <w:instrText xml:space="preserve"> REF _Ref365636510 \r \h </w:instrText>
      </w:r>
      <w:r>
        <w:fldChar w:fldCharType="separate"/>
      </w:r>
      <w:r w:rsidR="001E3237">
        <w:t>5</w:t>
      </w:r>
      <w:r>
        <w:fldChar w:fldCharType="end"/>
      </w:r>
      <w:bookmarkEnd w:id="3349"/>
      <w:r>
        <w:t xml:space="preserve"> of this Call Off Schedule.</w:t>
      </w:r>
      <w:bookmarkEnd w:id="3348"/>
    </w:p>
    <w:p w14:paraId="6AFF01A3" w14:textId="77777777" w:rsidR="000604FB" w:rsidRDefault="00CA793C">
      <w:pPr>
        <w:pStyle w:val="GPSL2numberedclause"/>
      </w:pPr>
      <w:bookmarkStart w:id="3350" w:name="_Ref365644422"/>
      <w:r>
        <w:t>In exceptional circumstances where the use of the times in this Call Off Schedule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bookmarkEnd w:id="3350"/>
    </w:p>
    <w:p w14:paraId="6AFF01A4" w14:textId="77777777" w:rsidR="000604FB" w:rsidRDefault="00CA793C">
      <w:pPr>
        <w:pStyle w:val="GPSL2numberedclause"/>
      </w:pPr>
      <w:r>
        <w:t>If the use of the Expedited Dispute Timetable is determined in accordance with paragraph </w:t>
      </w:r>
      <w:r>
        <w:fldChar w:fldCharType="begin"/>
      </w:r>
      <w:r>
        <w:instrText xml:space="preserve"> REF _Ref365644583 \r \h </w:instrText>
      </w:r>
      <w:r>
        <w:fldChar w:fldCharType="separate"/>
      </w:r>
      <w:r w:rsidR="001E3237">
        <w:t>2.5</w:t>
      </w:r>
      <w:r>
        <w:fldChar w:fldCharType="end"/>
      </w:r>
      <w:r>
        <w:t xml:space="preserve"> or is otherwise specified under the provisions of this Call Off Contract, then the following periods of time shall apply in lieu of the time periods specified in the applicable paragraphs:</w:t>
      </w:r>
    </w:p>
    <w:p w14:paraId="6AFF01A5" w14:textId="77777777" w:rsidR="000604FB" w:rsidRDefault="00CA793C">
      <w:pPr>
        <w:pStyle w:val="GPSL3numberedclause"/>
      </w:pPr>
      <w:r>
        <w:t>in paragraph </w:t>
      </w:r>
      <w:r>
        <w:fldChar w:fldCharType="begin"/>
      </w:r>
      <w:r>
        <w:instrText xml:space="preserve"> REF _Ref365644594 \r \h </w:instrText>
      </w:r>
      <w:r>
        <w:fldChar w:fldCharType="separate"/>
      </w:r>
      <w:r w:rsidR="001E3237">
        <w:t>3.2.3</w:t>
      </w:r>
      <w:r>
        <w:fldChar w:fldCharType="end"/>
      </w:r>
      <w:r>
        <w:t>, ten (10) Working Days;</w:t>
      </w:r>
    </w:p>
    <w:p w14:paraId="6AFF01A6" w14:textId="77777777" w:rsidR="000604FB" w:rsidRDefault="00CA793C">
      <w:pPr>
        <w:pStyle w:val="GPSL3numberedclause"/>
      </w:pPr>
      <w:r>
        <w:t>in paragraph </w:t>
      </w:r>
      <w:r>
        <w:fldChar w:fldCharType="begin"/>
      </w:r>
      <w:r>
        <w:instrText xml:space="preserve"> REF _Ref365644398 \r \h </w:instrText>
      </w:r>
      <w:r>
        <w:fldChar w:fldCharType="separate"/>
      </w:r>
      <w:r w:rsidR="001E3237">
        <w:t>4.2</w:t>
      </w:r>
      <w:r>
        <w:fldChar w:fldCharType="end"/>
      </w:r>
      <w:r>
        <w:t>, ten (10) Working Days;</w:t>
      </w:r>
    </w:p>
    <w:p w14:paraId="6AFF01A7" w14:textId="77777777" w:rsidR="000604FB" w:rsidRDefault="00CA793C">
      <w:pPr>
        <w:pStyle w:val="GPSL3numberedclause"/>
      </w:pPr>
      <w:r>
        <w:t>in paragraph </w:t>
      </w:r>
      <w:r>
        <w:fldChar w:fldCharType="begin"/>
      </w:r>
      <w:r>
        <w:instrText xml:space="preserve"> REF _Ref490761700 \r \h </w:instrText>
      </w:r>
      <w:r>
        <w:fldChar w:fldCharType="separate"/>
      </w:r>
      <w:r w:rsidR="001E3237">
        <w:t>5.2.3</w:t>
      </w:r>
      <w:r>
        <w:fldChar w:fldCharType="end"/>
      </w:r>
      <w:r>
        <w:t>, ten (10) Working Days; and</w:t>
      </w:r>
    </w:p>
    <w:p w14:paraId="6AFF01A8" w14:textId="77777777" w:rsidR="000604FB" w:rsidRDefault="00CA793C">
      <w:pPr>
        <w:pStyle w:val="GPSL3numberedclause"/>
      </w:pPr>
      <w:r>
        <w:t>in paragraph </w:t>
      </w:r>
      <w:r>
        <w:fldChar w:fldCharType="begin"/>
      </w:r>
      <w:r>
        <w:instrText xml:space="preserve"> REF _Ref365642677 \r \h </w:instrText>
      </w:r>
      <w:r>
        <w:fldChar w:fldCharType="separate"/>
      </w:r>
      <w:r w:rsidR="001E3237">
        <w:t>6.2</w:t>
      </w:r>
      <w:r>
        <w:fldChar w:fldCharType="end"/>
      </w:r>
      <w:r>
        <w:t>, ten (10) Working Days.</w:t>
      </w:r>
    </w:p>
    <w:p w14:paraId="6AFF01A9" w14:textId="77777777" w:rsidR="000604FB" w:rsidRDefault="00CA793C">
      <w:pPr>
        <w:pStyle w:val="GPSL2numberedclause"/>
      </w:pPr>
      <w:r>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6AFF01AA" w14:textId="77777777" w:rsidR="000604FB" w:rsidRDefault="00CA793C">
      <w:pPr>
        <w:pStyle w:val="GPSL1SCHEDULEHeading"/>
        <w:rPr>
          <w:rFonts w:hint="eastAsia"/>
        </w:rPr>
      </w:pPr>
      <w:bookmarkStart w:id="3351" w:name="_Ref365644452"/>
      <w:r>
        <w:t>COMMERCIAL NEGOTIATIONS</w:t>
      </w:r>
      <w:bookmarkEnd w:id="3351"/>
    </w:p>
    <w:p w14:paraId="6AFF01AB" w14:textId="77777777" w:rsidR="000604FB" w:rsidRDefault="00CA793C">
      <w:pPr>
        <w:pStyle w:val="GPSL2numberedclause"/>
      </w:pPr>
      <w:bookmarkStart w:id="3352" w:name="_Ref365644782"/>
      <w:r>
        <w:t>Following the service of a Dispute Notice, the Customer and the Supplier shall use reasonable endeavours to resolve the Dispute as soon as possible, by discussion between the Customer’s [</w:t>
      </w:r>
      <w:r>
        <w:rPr>
          <w:b/>
          <w:i/>
          <w:highlight w:val="yellow"/>
        </w:rPr>
        <w:t>insert role</w:t>
      </w:r>
      <w:r>
        <w:t xml:space="preserve">] and the Supplier’s </w:t>
      </w:r>
      <w:r>
        <w:rPr>
          <w:highlight w:val="yellow"/>
        </w:rPr>
        <w:t>[</w:t>
      </w:r>
      <w:r>
        <w:rPr>
          <w:b/>
          <w:i/>
          <w:highlight w:val="yellow"/>
        </w:rPr>
        <w:t>insert role</w:t>
      </w:r>
      <w:r>
        <w:t>].</w:t>
      </w:r>
      <w:bookmarkEnd w:id="3352"/>
    </w:p>
    <w:p w14:paraId="6AFF01AC" w14:textId="77777777" w:rsidR="000604FB" w:rsidRDefault="00CA793C">
      <w:pPr>
        <w:pStyle w:val="GPSL2numberedclause"/>
      </w:pPr>
      <w:bookmarkStart w:id="3353" w:name="_Ref365642737"/>
      <w:r>
        <w:t>If:</w:t>
      </w:r>
      <w:bookmarkEnd w:id="3353"/>
      <w:r>
        <w:t xml:space="preserve"> </w:t>
      </w:r>
    </w:p>
    <w:p w14:paraId="6AFF01AD" w14:textId="77777777" w:rsidR="000604FB" w:rsidRDefault="00CA793C">
      <w:pPr>
        <w:pStyle w:val="GPSL3numberedclause"/>
      </w:pPr>
      <w:r>
        <w:t>either Party is of the reasonable opinion that the resolution of a Dispute by commercial negotiation, or the continuance of commercial negotiations, will not result in an appropriate solution;</w:t>
      </w:r>
    </w:p>
    <w:p w14:paraId="6AFF01AE" w14:textId="77777777" w:rsidR="000604FB" w:rsidRDefault="00CA793C">
      <w:pPr>
        <w:pStyle w:val="GPSL3numberedclause"/>
      </w:pPr>
      <w:r>
        <w:t>the Parties have already held discussions of a nature and intent (or otherwise were conducted in the spirit) that would equate to the conduct of commercial negotiations in accordance with this paragraph </w:t>
      </w:r>
      <w:r>
        <w:fldChar w:fldCharType="begin"/>
      </w:r>
      <w:r>
        <w:instrText xml:space="preserve"> REF _Ref365644452 \r \h </w:instrText>
      </w:r>
      <w:r>
        <w:fldChar w:fldCharType="separate"/>
      </w:r>
      <w:r w:rsidR="001E3237">
        <w:t>3</w:t>
      </w:r>
      <w:r>
        <w:fldChar w:fldCharType="end"/>
      </w:r>
      <w:r>
        <w:t xml:space="preserve"> of this Call Off Schedule; or</w:t>
      </w:r>
    </w:p>
    <w:p w14:paraId="6AFF01AF" w14:textId="77777777" w:rsidR="000604FB" w:rsidRDefault="00CA793C">
      <w:pPr>
        <w:pStyle w:val="GPSL3numberedclause"/>
      </w:pPr>
      <w:bookmarkStart w:id="3354" w:name="_Ref365644594"/>
      <w:r>
        <w:t>the Parties have not settled the Dispute in accordance with paragraph </w:t>
      </w:r>
      <w:r>
        <w:fldChar w:fldCharType="begin"/>
      </w:r>
      <w:r>
        <w:instrText xml:space="preserve"> REF _Ref365644782 \r \h </w:instrText>
      </w:r>
      <w:r>
        <w:fldChar w:fldCharType="separate"/>
      </w:r>
      <w:r w:rsidR="001E3237">
        <w:t>3.1</w:t>
      </w:r>
      <w:r>
        <w:fldChar w:fldCharType="end"/>
      </w:r>
      <w:r>
        <w:t xml:space="preserve"> of this Call Off Schedule within thirty (30) Working Days of service of the Dispute Notice,</w:t>
      </w:r>
      <w:bookmarkEnd w:id="3354"/>
    </w:p>
    <w:p w14:paraId="6AFF01B0" w14:textId="77777777" w:rsidR="000604FB" w:rsidRDefault="00CA793C">
      <w:pPr>
        <w:pStyle w:val="GPSL2Indent"/>
      </w:pPr>
      <w:r>
        <w:t>either Party may serve a written Mediation Notice to proceed to mediation in accordance with paragraph </w:t>
      </w:r>
      <w:r>
        <w:fldChar w:fldCharType="begin"/>
      </w:r>
      <w:r>
        <w:instrText xml:space="preserve"> REF _Ref365644460 \r \h </w:instrText>
      </w:r>
      <w:r>
        <w:fldChar w:fldCharType="separate"/>
      </w:r>
      <w:r w:rsidR="001E3237">
        <w:t>4</w:t>
      </w:r>
      <w:r>
        <w:fldChar w:fldCharType="end"/>
      </w:r>
      <w:r>
        <w:t xml:space="preserve"> of this Call Off Schedule.</w:t>
      </w:r>
    </w:p>
    <w:p w14:paraId="6AFF01B1" w14:textId="77777777" w:rsidR="000604FB" w:rsidRDefault="00CA793C">
      <w:pPr>
        <w:pStyle w:val="GPSL1SCHEDULEHeading"/>
        <w:rPr>
          <w:rFonts w:hint="eastAsia"/>
        </w:rPr>
      </w:pPr>
      <w:bookmarkStart w:id="3355" w:name="_Ref365644460"/>
      <w:r>
        <w:t>MEDIATION</w:t>
      </w:r>
      <w:bookmarkEnd w:id="3355"/>
    </w:p>
    <w:p w14:paraId="6AFF01B2" w14:textId="77777777" w:rsidR="000604FB" w:rsidRDefault="00CA793C">
      <w:pPr>
        <w:pStyle w:val="GPSL2numberedclause"/>
      </w:pPr>
      <w:r>
        <w:t>If a Mediation Notice is served, the Parties shall attempt to resolve the dispute in accordance with CEDR's Model Mediation Agreement which shall be deemed to be incorporated by reference into this Call Off Contract.</w:t>
      </w:r>
    </w:p>
    <w:p w14:paraId="6AFF01B3" w14:textId="77777777" w:rsidR="000604FB" w:rsidRDefault="00CA793C">
      <w:pPr>
        <w:pStyle w:val="GPSL2numberedclause"/>
      </w:pPr>
      <w:bookmarkStart w:id="3356" w:name="_Ref365644398"/>
      <w:r>
        <w:t>If the Parties are unable to agree on the joint appointment of a Mediator within thirty (30) Working Days from service of the Mediation Notice then either Party may apply to CEDR to nominate the Mediator.</w:t>
      </w:r>
      <w:bookmarkEnd w:id="3356"/>
    </w:p>
    <w:p w14:paraId="6AFF01B4" w14:textId="77777777" w:rsidR="000604FB" w:rsidRDefault="00CA793C">
      <w:pPr>
        <w:pStyle w:val="GPSL2numberedclause"/>
      </w:pPr>
      <w: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AFF01B5" w14:textId="77777777" w:rsidR="000604FB" w:rsidRDefault="00CA793C">
      <w:pPr>
        <w:pStyle w:val="GPSL2numberedclause"/>
      </w:pPr>
      <w:r>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14:paraId="6AFF01B6" w14:textId="77777777" w:rsidR="000604FB" w:rsidRDefault="00CA793C">
      <w:pPr>
        <w:pStyle w:val="GPSL1SCHEDULEHeading"/>
        <w:rPr>
          <w:rFonts w:hint="eastAsia"/>
        </w:rPr>
      </w:pPr>
      <w:bookmarkStart w:id="3357" w:name="_Ref365636510"/>
      <w:r>
        <w:t>EXPERT DETERMINATION</w:t>
      </w:r>
      <w:bookmarkEnd w:id="3357"/>
    </w:p>
    <w:p w14:paraId="6AFF01B7" w14:textId="77777777" w:rsidR="000604FB" w:rsidRDefault="00CA793C">
      <w:pPr>
        <w:pStyle w:val="GPSL2numberedclause"/>
      </w:pPr>
      <w:r>
        <w:t>If a Dispute relates to any aspect of the technology underlying the provision of the Services or otherwise relates to an ICT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6AFF01B8" w14:textId="77777777" w:rsidR="000604FB" w:rsidRDefault="00CA793C">
      <w:pPr>
        <w:pStyle w:val="GPSL2numberedclause"/>
      </w:pPr>
      <w:r>
        <w:t>The Expert shall act on the following basis:</w:t>
      </w:r>
    </w:p>
    <w:p w14:paraId="6AFF01B9" w14:textId="77777777" w:rsidR="000604FB" w:rsidRDefault="00CA793C">
      <w:pPr>
        <w:pStyle w:val="GPSL3numberedclause"/>
      </w:pPr>
      <w:r>
        <w:t>he/she shall act as an expert and not as an arbitrator and shall act fairly and impartially;</w:t>
      </w:r>
    </w:p>
    <w:p w14:paraId="6AFF01BA" w14:textId="77777777" w:rsidR="000604FB" w:rsidRDefault="00CA793C">
      <w:pPr>
        <w:pStyle w:val="GPSL3numberedclause"/>
      </w:pPr>
      <w:r>
        <w:t>the Expert's determination shall (in the absence of a material failure to follow the agreed procedures) be final and binding on the Parties;</w:t>
      </w:r>
    </w:p>
    <w:p w14:paraId="6AFF01BB" w14:textId="77777777" w:rsidR="000604FB" w:rsidRDefault="00CA793C">
      <w:pPr>
        <w:pStyle w:val="GPSL3numberedclause"/>
      </w:pPr>
      <w:bookmarkStart w:id="3358" w:name="_Ref490761700"/>
      <w:r>
        <w:t>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w:t>
      </w:r>
      <w:bookmarkEnd w:id="3358"/>
    </w:p>
    <w:p w14:paraId="6AFF01BC" w14:textId="77777777" w:rsidR="000604FB" w:rsidRDefault="00CA793C">
      <w:pPr>
        <w:pStyle w:val="GPSL3numberedclause"/>
      </w:pPr>
      <w:r>
        <w:t>any amount payable by one Party to another as a result of the Expert's determination shall be due and payable within twenty (20) Working Days of the Expert's determination being notified to the Parties;</w:t>
      </w:r>
    </w:p>
    <w:p w14:paraId="6AFF01BD" w14:textId="77777777" w:rsidR="000604FB" w:rsidRDefault="00CA793C">
      <w:pPr>
        <w:pStyle w:val="GPSL3numberedclause"/>
      </w:pPr>
      <w:r>
        <w:t>the process shall be conducted in private and shall be confidential; and</w:t>
      </w:r>
    </w:p>
    <w:p w14:paraId="6AFF01BE" w14:textId="77777777" w:rsidR="000604FB" w:rsidRDefault="00CA793C">
      <w:pPr>
        <w:pStyle w:val="GPSL3numberedclause"/>
      </w:pPr>
      <w:r>
        <w:t>the Expert shall determine how and by whom the costs of the determination, including his/her fees and expenses, are to be paid.</w:t>
      </w:r>
    </w:p>
    <w:p w14:paraId="6AFF01BF" w14:textId="77777777" w:rsidR="000604FB" w:rsidRDefault="00CA793C">
      <w:pPr>
        <w:pStyle w:val="GPSL1SCHEDULEHeading"/>
        <w:rPr>
          <w:rFonts w:hint="eastAsia"/>
        </w:rPr>
      </w:pPr>
      <w:bookmarkStart w:id="3359" w:name="_Ref494462423"/>
      <w:r>
        <w:t>ARBITRATION</w:t>
      </w:r>
      <w:bookmarkEnd w:id="3359"/>
    </w:p>
    <w:p w14:paraId="6AFF01C0" w14:textId="77777777" w:rsidR="000604FB" w:rsidRDefault="00CA793C">
      <w:pPr>
        <w:pStyle w:val="GPSL2numberedclause"/>
      </w:pPr>
      <w:bookmarkStart w:id="3360" w:name="_Ref365645044"/>
      <w:r>
        <w:t>The Customer may at any time before court proceedings are commenced refer the Dispute to arbitration in accordance with the provisions of paragraph </w:t>
      </w:r>
      <w:r>
        <w:fldChar w:fldCharType="begin"/>
      </w:r>
      <w:r>
        <w:instrText xml:space="preserve"> REF _Ref365644852 \r \h </w:instrText>
      </w:r>
      <w:r>
        <w:fldChar w:fldCharType="separate"/>
      </w:r>
      <w:r w:rsidR="001E3237">
        <w:t>6.4</w:t>
      </w:r>
      <w:r>
        <w:fldChar w:fldCharType="end"/>
      </w:r>
      <w:r>
        <w:t xml:space="preserve"> of this Call Off Schedule.</w:t>
      </w:r>
      <w:bookmarkEnd w:id="3360"/>
    </w:p>
    <w:p w14:paraId="6AFF01C1" w14:textId="77777777" w:rsidR="000604FB" w:rsidRDefault="00CA793C">
      <w:pPr>
        <w:pStyle w:val="GPSL2numberedclause"/>
      </w:pPr>
      <w:bookmarkStart w:id="3361" w:name="_Ref365642677"/>
      <w:r>
        <w:t>Before the Supplier commences court proceedings or arbitration, it shall serve written notice on the Customer of its intentions and the Customer shall have fifteen (15) Working Days following receipt of such notice to serve a Counter Notice on the Supplier requiring the Dispute to be referred to and resolved by arbitration in accordance with paragraph </w:t>
      </w:r>
      <w:r>
        <w:fldChar w:fldCharType="begin"/>
      </w:r>
      <w:r>
        <w:instrText xml:space="preserve"> REF _Ref365644852 \r \h </w:instrText>
      </w:r>
      <w:r>
        <w:fldChar w:fldCharType="separate"/>
      </w:r>
      <w:r w:rsidR="001E3237">
        <w:t>6.4</w:t>
      </w:r>
      <w:r>
        <w:fldChar w:fldCharType="end"/>
      </w:r>
      <w:r>
        <w:t xml:space="preserve"> of this Call Off Schedule or be subject to the jurisdiction of the courts in accordance with Clause </w:t>
      </w:r>
      <w:r>
        <w:fldChar w:fldCharType="begin"/>
      </w:r>
      <w:r>
        <w:instrText xml:space="preserve"> REF _Ref364756346 \r \h </w:instrText>
      </w:r>
      <w:r>
        <w:fldChar w:fldCharType="separate"/>
      </w:r>
      <w:r w:rsidR="001E3237">
        <w:t>54</w:t>
      </w:r>
      <w:r>
        <w:fldChar w:fldCharType="end"/>
      </w:r>
      <w:r>
        <w:t xml:space="preserve"> of this Call Off Contract (Governing Law and Jurisdiction). The Supplier shall not commence any court proceedings or arbitration until the expiry of such fifteen (15) Working Day period.</w:t>
      </w:r>
      <w:bookmarkEnd w:id="3361"/>
      <w:r>
        <w:t xml:space="preserve"> </w:t>
      </w:r>
    </w:p>
    <w:p w14:paraId="6AFF01C2" w14:textId="77777777" w:rsidR="000604FB" w:rsidRDefault="00CA793C">
      <w:pPr>
        <w:pStyle w:val="GPSL2numberedclause"/>
      </w:pPr>
      <w:bookmarkStart w:id="3362" w:name="_Ref365645053"/>
      <w:r>
        <w:t>If:</w:t>
      </w:r>
      <w:bookmarkEnd w:id="3362"/>
    </w:p>
    <w:p w14:paraId="6AFF01C3" w14:textId="77777777" w:rsidR="000604FB" w:rsidRDefault="00CA793C">
      <w:pPr>
        <w:pStyle w:val="GPSL3numberedclause"/>
      </w:pPr>
      <w:r>
        <w:t>the Counter Notice requires the Dispute to be referred to arbitration, the provisions of paragraph </w:t>
      </w:r>
      <w:r>
        <w:fldChar w:fldCharType="begin"/>
      </w:r>
      <w:r>
        <w:instrText xml:space="preserve"> REF _Ref365644852 \r \h </w:instrText>
      </w:r>
      <w:r>
        <w:fldChar w:fldCharType="separate"/>
      </w:r>
      <w:r w:rsidR="001E3237">
        <w:t>6.4</w:t>
      </w:r>
      <w:r>
        <w:fldChar w:fldCharType="end"/>
      </w:r>
      <w:r>
        <w:t xml:space="preserve"> of this Call Off Schedule shall apply; </w:t>
      </w:r>
    </w:p>
    <w:p w14:paraId="6AFF01C4" w14:textId="77777777" w:rsidR="000604FB" w:rsidRDefault="00CA793C">
      <w:pPr>
        <w:pStyle w:val="GPSL3numberedclause"/>
      </w:pPr>
      <w:r>
        <w:t xml:space="preserve">the Counter Notice requires the Dispute to be subject to the exclusive jurisdiction of the courts in accordance with Clause 61 of this Call Off Contract (Governing Law and Jurisdiction), the Dispute shall be so referred to the courts and the Supplier shall not commence arbitration proceedings; </w:t>
      </w:r>
    </w:p>
    <w:p w14:paraId="6AFF01C5" w14:textId="77777777" w:rsidR="000604FB" w:rsidRDefault="00CA793C">
      <w:pPr>
        <w:pStyle w:val="GPSL3numberedclause"/>
      </w:pPr>
      <w:r>
        <w:t>the Customer does not serve a Counter Notice within the fifteen (15) Working Days period referred to in paragraph </w:t>
      </w:r>
      <w:r>
        <w:fldChar w:fldCharType="begin"/>
      </w:r>
      <w:r>
        <w:instrText xml:space="preserve"> REF _Ref365642677 \r \h </w:instrText>
      </w:r>
      <w:r>
        <w:fldChar w:fldCharType="separate"/>
      </w:r>
      <w:r w:rsidR="001E3237">
        <w:t>6.2</w:t>
      </w:r>
      <w:r>
        <w:fldChar w:fldCharType="end"/>
      </w:r>
      <w:r>
        <w:t xml:space="preserve"> of this Call Off Schedule, the Supplier may either commence arbitration proceedings in accordance with paragraph </w:t>
      </w:r>
      <w:r>
        <w:fldChar w:fldCharType="begin"/>
      </w:r>
      <w:r>
        <w:instrText xml:space="preserve"> REF _Ref365644852 \r \h </w:instrText>
      </w:r>
      <w:r>
        <w:fldChar w:fldCharType="separate"/>
      </w:r>
      <w:r w:rsidR="001E3237">
        <w:t>6.4</w:t>
      </w:r>
      <w:r>
        <w:fldChar w:fldCharType="end"/>
      </w:r>
      <w:r>
        <w:t xml:space="preserve"> of this Call Off Schedule or commence court proceedings in the courts in accordance with Clause </w:t>
      </w:r>
      <w:r>
        <w:fldChar w:fldCharType="begin"/>
      </w:r>
      <w:r>
        <w:instrText xml:space="preserve"> REF _Ref364756346 \r \h </w:instrText>
      </w:r>
      <w:r>
        <w:fldChar w:fldCharType="separate"/>
      </w:r>
      <w:r w:rsidR="001E3237">
        <w:t>54</w:t>
      </w:r>
      <w:r>
        <w:fldChar w:fldCharType="end"/>
      </w:r>
      <w:r>
        <w:t xml:space="preserve"> of this Call Off Contract (Governing Law and Jurisdiction) which shall (in those circumstances) have exclusive jurisdiction.</w:t>
      </w:r>
    </w:p>
    <w:p w14:paraId="6AFF01C6" w14:textId="77777777" w:rsidR="000604FB" w:rsidRDefault="00CA793C">
      <w:pPr>
        <w:pStyle w:val="GPSL2numberedclause"/>
      </w:pPr>
      <w:bookmarkStart w:id="3363" w:name="_Ref365644852"/>
      <w:r>
        <w:t>In the event that any arbitration proceedings are commenced pursuant to paragraphs </w:t>
      </w:r>
      <w:r>
        <w:fldChar w:fldCharType="begin"/>
      </w:r>
      <w:r>
        <w:instrText xml:space="preserve"> REF _Ref365645044 \r \h </w:instrText>
      </w:r>
      <w:r>
        <w:fldChar w:fldCharType="separate"/>
      </w:r>
      <w:r w:rsidR="001E3237">
        <w:t>6.1</w:t>
      </w:r>
      <w:r>
        <w:fldChar w:fldCharType="end"/>
      </w:r>
      <w:r>
        <w:t xml:space="preserve"> to </w:t>
      </w:r>
      <w:r>
        <w:fldChar w:fldCharType="begin"/>
      </w:r>
      <w:r>
        <w:instrText xml:space="preserve"> REF _Ref365645053 \r \h </w:instrText>
      </w:r>
      <w:r>
        <w:fldChar w:fldCharType="separate"/>
      </w:r>
      <w:r w:rsidR="001E3237">
        <w:t>6.3</w:t>
      </w:r>
      <w:r>
        <w:fldChar w:fldCharType="end"/>
      </w:r>
      <w:r>
        <w:t xml:space="preserve"> of this Call Off Schedule, the Parties hereby confirm that:</w:t>
      </w:r>
      <w:bookmarkEnd w:id="3363"/>
    </w:p>
    <w:p w14:paraId="6AFF01C7" w14:textId="77777777" w:rsidR="000604FB" w:rsidRDefault="00CA793C">
      <w:pPr>
        <w:pStyle w:val="GPSL3numberedclause"/>
      </w:pPr>
      <w:r>
        <w:t>all disputes, issues or claims arising out of or in connection with this Call Off Contract (including as to its existence, validity or performance) shall be referred to and finally resolved by arbitration under the Rules of the LCIA (subject to paragraphs </w:t>
      </w:r>
      <w:r>
        <w:fldChar w:fldCharType="begin"/>
      </w:r>
      <w:r>
        <w:instrText xml:space="preserve"> REF _Ref365645080 \r \h </w:instrText>
      </w:r>
      <w:r>
        <w:fldChar w:fldCharType="separate"/>
      </w:r>
      <w:r w:rsidR="001E3237">
        <w:t>6.4.5</w:t>
      </w:r>
      <w:r>
        <w:fldChar w:fldCharType="end"/>
      </w:r>
      <w:r>
        <w:t xml:space="preserve"> to </w:t>
      </w:r>
      <w:r>
        <w:fldChar w:fldCharType="begin"/>
      </w:r>
      <w:r>
        <w:instrText xml:space="preserve"> REF _Ref365645084 \r \h </w:instrText>
      </w:r>
      <w:r>
        <w:fldChar w:fldCharType="separate"/>
      </w:r>
      <w:r w:rsidR="001E3237">
        <w:t>6.4.7</w:t>
      </w:r>
      <w:r>
        <w:fldChar w:fldCharType="end"/>
      </w:r>
      <w:r>
        <w:t xml:space="preserve"> of this Call Off Schedule); </w:t>
      </w:r>
    </w:p>
    <w:p w14:paraId="6AFF01C8" w14:textId="77777777" w:rsidR="000604FB" w:rsidRDefault="00CA793C">
      <w:pPr>
        <w:pStyle w:val="GPSL3numberedclause"/>
      </w:pPr>
      <w:r>
        <w:t>the arbitration shall be administered by the LCIA;</w:t>
      </w:r>
    </w:p>
    <w:p w14:paraId="6AFF01C9" w14:textId="77777777" w:rsidR="000604FB" w:rsidRDefault="00CA793C">
      <w:pPr>
        <w:pStyle w:val="GPSL3numberedclause"/>
      </w:pPr>
      <w:r>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14:paraId="6AFF01CA" w14:textId="77777777" w:rsidR="000604FB" w:rsidRDefault="00CA793C">
      <w:pPr>
        <w:pStyle w:val="GPSL3numberedclause"/>
      </w:pPr>
      <w:r>
        <w:t xml:space="preserve">if the Parties fail to agree the appointment of the arbitrator within ten (10) days from the date on which arbitration proceedings are commenced or if the person appointed is unable or unwilling to act, the arbitrator shall be appointed by the LCIA; </w:t>
      </w:r>
    </w:p>
    <w:p w14:paraId="6AFF01CB" w14:textId="77777777" w:rsidR="000604FB" w:rsidRDefault="00CA793C">
      <w:pPr>
        <w:pStyle w:val="GPSL3numberedclause"/>
      </w:pPr>
      <w:bookmarkStart w:id="3364" w:name="_Ref365645080"/>
      <w:r>
        <w:t>the chair of the arbitral tribunal shall be British;</w:t>
      </w:r>
      <w:bookmarkEnd w:id="3364"/>
    </w:p>
    <w:p w14:paraId="6AFF01CC" w14:textId="77777777" w:rsidR="000604FB" w:rsidRDefault="00CA793C">
      <w:pPr>
        <w:pStyle w:val="GPSL3numberedclause"/>
      </w:pPr>
      <w:bookmarkStart w:id="3365" w:name="_Ref365645082"/>
      <w:r>
        <w:t>the arbitration proceedings shall take place in [</w:t>
      </w:r>
      <w:r>
        <w:rPr>
          <w:highlight w:val="yellow"/>
        </w:rPr>
        <w:t>London</w:t>
      </w:r>
      <w:r>
        <w:t>] and in the English language; and</w:t>
      </w:r>
      <w:bookmarkEnd w:id="3365"/>
    </w:p>
    <w:p w14:paraId="6AFF01CD" w14:textId="77777777" w:rsidR="000604FB" w:rsidRDefault="00CA793C">
      <w:pPr>
        <w:pStyle w:val="GPSL3numberedclause"/>
      </w:pPr>
      <w:bookmarkStart w:id="3366" w:name="_Ref365645084"/>
      <w:r>
        <w:t>the seat of the arbitration shall be [</w:t>
      </w:r>
      <w:r>
        <w:rPr>
          <w:highlight w:val="yellow"/>
        </w:rPr>
        <w:t>London</w:t>
      </w:r>
      <w:r>
        <w:t>].</w:t>
      </w:r>
      <w:bookmarkEnd w:id="3366"/>
      <w:r>
        <w:t xml:space="preserve"> </w:t>
      </w:r>
    </w:p>
    <w:p w14:paraId="6AFF01CE" w14:textId="77777777" w:rsidR="000604FB" w:rsidRDefault="00CA793C">
      <w:pPr>
        <w:pStyle w:val="GPSL3Guidance"/>
      </w:pPr>
      <w:r>
        <w:rPr>
          <w:highlight w:val="green"/>
        </w:rPr>
        <w:t>[Guidance Note: Customer to consider whether London is an appropriate seat for the needs of the Parties]</w:t>
      </w:r>
    </w:p>
    <w:p w14:paraId="6AFF01CF" w14:textId="77777777" w:rsidR="000604FB" w:rsidRDefault="00CA793C">
      <w:pPr>
        <w:pStyle w:val="GPSL1SCHEDULEHeading"/>
        <w:rPr>
          <w:rFonts w:hint="eastAsia"/>
        </w:rPr>
      </w:pPr>
      <w:bookmarkStart w:id="3367" w:name="_Ref494462539"/>
      <w:r>
        <w:t>URGENT RELIEF</w:t>
      </w:r>
      <w:bookmarkEnd w:id="3367"/>
    </w:p>
    <w:p w14:paraId="6AFF01D0" w14:textId="77777777" w:rsidR="000604FB" w:rsidRDefault="00CA793C">
      <w:pPr>
        <w:pStyle w:val="GPSL2numberedclause"/>
      </w:pPr>
      <w:r>
        <w:t>Either Party may at any time take proceedings or seek remedies before any court or tribunal of competent jurisdiction:</w:t>
      </w:r>
    </w:p>
    <w:p w14:paraId="6AFF01D1" w14:textId="77777777" w:rsidR="000604FB" w:rsidRDefault="00CA793C">
      <w:pPr>
        <w:pStyle w:val="GPSL3numberedclause"/>
      </w:pPr>
      <w:r>
        <w:t>for interim or interlocutory remedies in relation to this Call Off Contract or infringement by the other Party of that Party’s Intellectual Property Rights; and/or</w:t>
      </w:r>
    </w:p>
    <w:p w14:paraId="6AFF01D2" w14:textId="77777777" w:rsidR="000604FB" w:rsidRDefault="00CA793C">
      <w:pPr>
        <w:pStyle w:val="GPSL3numberedclause"/>
        <w:rPr>
          <w:color w:val="000000"/>
        </w:rPr>
      </w:pPr>
      <w:r>
        <w:t xml:space="preserve">where compliance with paragraph </w:t>
      </w:r>
      <w:r>
        <w:fldChar w:fldCharType="begin"/>
      </w:r>
      <w:r>
        <w:instrText xml:space="preserve"> REF _Ref365645132 \r \h </w:instrText>
      </w:r>
      <w:r>
        <w:fldChar w:fldCharType="separate"/>
      </w:r>
      <w:r w:rsidR="001E3237">
        <w:t>2.1</w:t>
      </w:r>
      <w:r>
        <w:fldChar w:fldCharType="end"/>
      </w:r>
      <w:r>
        <w:t xml:space="preserve"> of this Call Off Schedule and/or referring the Dispute to mediation may leave insufficient time for that Party to commence proceedings</w:t>
      </w:r>
      <w:r>
        <w:rPr>
          <w:color w:val="000000"/>
        </w:rPr>
        <w:t xml:space="preserve"> before the expiry of the limitation period. </w:t>
      </w:r>
    </w:p>
    <w:p w14:paraId="6AFF01D3" w14:textId="77777777" w:rsidR="000604FB" w:rsidRDefault="00CA793C">
      <w:pPr>
        <w:pStyle w:val="GPSL1CLAUSEHEADING"/>
        <w:outlineLvl w:val="9"/>
        <w:rPr>
          <w:rFonts w:hint="eastAsia"/>
        </w:rPr>
      </w:pPr>
      <w:bookmarkStart w:id="3368" w:name="_Ref456043854"/>
      <w:r>
        <w:t>Multi</w:t>
      </w:r>
      <w:r>
        <w:noBreakHyphen/>
        <w:t>Party Disputes</w:t>
      </w:r>
      <w:bookmarkEnd w:id="3368"/>
    </w:p>
    <w:p w14:paraId="6AFF01D4" w14:textId="77777777" w:rsidR="000604FB" w:rsidRDefault="00CA793C">
      <w:pPr>
        <w:pStyle w:val="GPSL2numberedclause"/>
      </w:pPr>
      <w:r>
        <w:t>All Multi</w:t>
      </w:r>
      <w:r>
        <w:noBreakHyphen/>
        <w:t>Party Disputes shall be resolved in accordance with the procedure set out in this paragraph </w:t>
      </w:r>
      <w:r>
        <w:fldChar w:fldCharType="begin"/>
      </w:r>
      <w:r>
        <w:instrText xml:space="preserve"> REF _Ref456043854 \n \h </w:instrText>
      </w:r>
      <w:r>
        <w:fldChar w:fldCharType="separate"/>
      </w:r>
      <w:r w:rsidR="001E3237">
        <w:t>8</w:t>
      </w:r>
      <w:r>
        <w:fldChar w:fldCharType="end"/>
      </w:r>
      <w:r>
        <w:t>.</w:t>
      </w:r>
    </w:p>
    <w:p w14:paraId="6AFF01D5" w14:textId="77777777" w:rsidR="000604FB" w:rsidRDefault="00CA793C">
      <w:pPr>
        <w:pStyle w:val="GPSL2numberedclause"/>
      </w:pPr>
      <w:bookmarkStart w:id="3369" w:name="_Ref456043803"/>
      <w:r>
        <w:t>If at any time following the issue of a Dispute Notice, the Authority reasonably considers that the matters giving rise to the Dispute involve one or more Related Third Parties, then the Authority shall be entitled to determine that the Dispute is a Multi</w:t>
      </w:r>
      <w:r>
        <w:noBreakHyphen/>
        <w:t>Party Dispute and to serve a Multi</w:t>
      </w:r>
      <w:r>
        <w:noBreakHyphen/>
        <w:t>Party Procedure Initiation Notice on the Supplier which sets out the Authority’s determination that the Dispute is a Multi</w:t>
      </w:r>
      <w:r>
        <w:noBreakHyphen/>
        <w:t>Party Dispute and specifies the Related Third Parties which are to be involved in the Multi</w:t>
      </w:r>
      <w:r>
        <w:noBreakHyphen/>
        <w:t>Party Dispute Resolution Procedure.</w:t>
      </w:r>
      <w:bookmarkEnd w:id="3369"/>
    </w:p>
    <w:p w14:paraId="6AFF01D6" w14:textId="77777777" w:rsidR="000604FB" w:rsidRDefault="00CA793C">
      <w:pPr>
        <w:pStyle w:val="GPSL2numberedclause"/>
      </w:pPr>
      <w:bookmarkStart w:id="3370" w:name="_Ref456043809"/>
      <w:r>
        <w:t>If following the issue of a Dispute Notice but before the Dispute has been referred to Expert Determination or to arbitration in accordance with paragraphs </w:t>
      </w:r>
      <w:r>
        <w:fldChar w:fldCharType="begin"/>
      </w:r>
      <w:r>
        <w:instrText xml:space="preserve"> REF _Ref365636510 \r \h </w:instrText>
      </w:r>
      <w:r>
        <w:fldChar w:fldCharType="separate"/>
      </w:r>
      <w:r w:rsidR="001E3237">
        <w:t>5</w:t>
      </w:r>
      <w:r>
        <w:fldChar w:fldCharType="end"/>
      </w:r>
      <w:r>
        <w:t xml:space="preserve"> or </w:t>
      </w:r>
      <w:r>
        <w:fldChar w:fldCharType="begin"/>
      </w:r>
      <w:r>
        <w:instrText xml:space="preserve"> REF _Ref494462423 \r \h </w:instrText>
      </w:r>
      <w:r>
        <w:fldChar w:fldCharType="separate"/>
      </w:r>
      <w:r w:rsidR="001E3237">
        <w:t>6</w:t>
      </w:r>
      <w:r>
        <w:fldChar w:fldCharType="end"/>
      </w:r>
      <w:r>
        <w:t>, the Supplier has reasonable grounds to believe that the matters giving rise to the Dispute have been contributed to by one or more Related Third Parties, the Supplier may serve a Supplier Request on the Authority.</w:t>
      </w:r>
      <w:bookmarkEnd w:id="3370"/>
    </w:p>
    <w:p w14:paraId="6AFF01D7" w14:textId="77777777" w:rsidR="000604FB" w:rsidRDefault="00CA793C">
      <w:pPr>
        <w:pStyle w:val="GPSL2numberedclause"/>
      </w:pPr>
      <w:r>
        <w:t>The Authority shall (acting reasonably) consider each Supplier Request and shall determine within five Working Days whether the Dispute is:</w:t>
      </w:r>
    </w:p>
    <w:p w14:paraId="6AFF01D8" w14:textId="77777777" w:rsidR="000604FB" w:rsidRDefault="00CA793C">
      <w:pPr>
        <w:pStyle w:val="GPSL3numberedclause"/>
      </w:pPr>
      <w:r>
        <w:t>a Multi</w:t>
      </w:r>
      <w:r>
        <w:noBreakHyphen/>
        <w:t>Party Dispute, in which case the Authority shall serve a Multi</w:t>
      </w:r>
      <w:r>
        <w:noBreakHyphen/>
        <w:t>Party Procedure Initiation Notice on the Supplier; or</w:t>
      </w:r>
    </w:p>
    <w:p w14:paraId="6AFF01D9" w14:textId="77777777" w:rsidR="000604FB" w:rsidRDefault="00CA793C">
      <w:pPr>
        <w:pStyle w:val="GPSL3numberedclause"/>
      </w:pPr>
      <w:r>
        <w:t>not a Multi</w:t>
      </w:r>
      <w:r>
        <w:noBreakHyphen/>
        <w:t>Party Dispute, in which case the Authority shall serve written notice of such determination upon the Supplier and the Dispute shall be treated in accordance with paragraphs </w:t>
      </w:r>
      <w:r>
        <w:fldChar w:fldCharType="begin"/>
      </w:r>
      <w:r>
        <w:instrText xml:space="preserve"> REF _Ref494462498 \r \h </w:instrText>
      </w:r>
      <w:r>
        <w:fldChar w:fldCharType="separate"/>
      </w:r>
      <w:r w:rsidR="001E3237">
        <w:t>2</w:t>
      </w:r>
      <w:r>
        <w:fldChar w:fldCharType="end"/>
      </w:r>
      <w:r>
        <w:t xml:space="preserve"> to </w:t>
      </w:r>
      <w:r>
        <w:fldChar w:fldCharType="begin"/>
      </w:r>
      <w:r>
        <w:instrText xml:space="preserve"> REF _Ref494462539 \r \h </w:instrText>
      </w:r>
      <w:r>
        <w:fldChar w:fldCharType="separate"/>
      </w:r>
      <w:r w:rsidR="001E3237">
        <w:t>7</w:t>
      </w:r>
      <w:r>
        <w:fldChar w:fldCharType="end"/>
      </w:r>
      <w:r>
        <w:t>.</w:t>
      </w:r>
    </w:p>
    <w:p w14:paraId="6AFF01DA" w14:textId="77777777" w:rsidR="000604FB" w:rsidRDefault="00CA793C">
      <w:pPr>
        <w:pStyle w:val="GPSL2numberedclause"/>
      </w:pPr>
      <w:r>
        <w:t>If the Authority has determined, following a Supplier Request, that a Dispute is not a Multi</w:t>
      </w:r>
      <w:r>
        <w:noBreakHyphen/>
        <w:t>Party Dispute, the Supplier may not serve another Supplier Request with reference to the same Dispute.</w:t>
      </w:r>
    </w:p>
    <w:p w14:paraId="6AFF01DB" w14:textId="77777777" w:rsidR="000604FB" w:rsidRDefault="00CA793C">
      <w:pPr>
        <w:pStyle w:val="GPSL2numberedclause"/>
      </w:pPr>
      <w:bookmarkStart w:id="3371" w:name="_Ref456043787"/>
      <w:r>
        <w:t>Following service of a Multi</w:t>
      </w:r>
      <w:r>
        <w:noBreakHyphen/>
        <w:t>Party Procedure Initiation Notice a Multi</w:t>
      </w:r>
      <w:r>
        <w:noBreakHyphen/>
        <w:t>Party Dispute shall be dealt with by a Multi</w:t>
      </w:r>
      <w:r>
        <w:noBreakHyphen/>
        <w:t>Party Dispute Resolution Board comprising representatives from the following parties to the Multi</w:t>
      </w:r>
      <w:r>
        <w:noBreakHyphen/>
        <w:t>Party Dispute, each of whom shall be of a suitable level of seniority to finalise any agreement with the other parties to settle the Multi</w:t>
      </w:r>
      <w:r>
        <w:noBreakHyphen/>
        <w:t>Party Dispute:</w:t>
      </w:r>
      <w:bookmarkEnd w:id="3371"/>
    </w:p>
    <w:p w14:paraId="6AFF01DC" w14:textId="77777777" w:rsidR="000604FB" w:rsidRDefault="00CA793C">
      <w:pPr>
        <w:pStyle w:val="GPSL3numberedclause"/>
      </w:pPr>
      <w:r>
        <w:t>the Authority;</w:t>
      </w:r>
    </w:p>
    <w:p w14:paraId="6AFF01DD" w14:textId="77777777" w:rsidR="000604FB" w:rsidRDefault="00CA793C">
      <w:pPr>
        <w:pStyle w:val="GPSL3numberedclause"/>
      </w:pPr>
      <w:r>
        <w:t>the Supplier;</w:t>
      </w:r>
    </w:p>
    <w:p w14:paraId="6AFF01DE" w14:textId="77777777" w:rsidR="000604FB" w:rsidRDefault="00CA793C">
      <w:pPr>
        <w:pStyle w:val="GPSL3numberedclause"/>
      </w:pPr>
      <w:r>
        <w:t>each Related Third Party involved in the Multi</w:t>
      </w:r>
      <w:r>
        <w:noBreakHyphen/>
        <w:t>Party Dispute; and</w:t>
      </w:r>
    </w:p>
    <w:p w14:paraId="6AFF01DF" w14:textId="77777777" w:rsidR="000604FB" w:rsidRDefault="00CA793C">
      <w:pPr>
        <w:pStyle w:val="GPSL3numberedclause"/>
      </w:pPr>
      <w:r>
        <w:t>any other representatives of any of the Parties and/or any Related Third Parties whom the Authority considers necessary.</w:t>
      </w:r>
    </w:p>
    <w:p w14:paraId="6AFF01E0" w14:textId="77777777" w:rsidR="000604FB" w:rsidRDefault="00CA793C">
      <w:pPr>
        <w:pStyle w:val="GPSL2numberedclause"/>
      </w:pPr>
      <w:r>
        <w:t>The Parties agree that the Multi</w:t>
      </w:r>
      <w:r>
        <w:noBreakHyphen/>
        <w:t>Party Dispute Resolution Board shall seek to resolve the relevant Multi</w:t>
      </w:r>
      <w:r>
        <w:noBreakHyphen/>
        <w:t>Party Dispute in accordance with the following principles and procedures:</w:t>
      </w:r>
    </w:p>
    <w:p w14:paraId="6AFF01E1" w14:textId="40AA8BB0" w:rsidR="000604FB" w:rsidRDefault="00CA793C">
      <w:pPr>
        <w:pStyle w:val="GPSL3numberedclause"/>
      </w:pPr>
      <w:r>
        <w:t>the Parties shall procure that their Multi</w:t>
      </w:r>
      <w:r>
        <w:noBreakHyphen/>
        <w:t>Party Dispute Representatives attend, and shall use their best endeavours to procure that the Multi</w:t>
      </w:r>
      <w:r>
        <w:noBreakHyphen/>
        <w:t xml:space="preserve">Party Dispute Representatives of each Related </w:t>
      </w:r>
      <w:r w:rsidR="00B405F4">
        <w:t>Third-Party</w:t>
      </w:r>
      <w:r>
        <w:t xml:space="preserve"> attend, all meetings of the Multi</w:t>
      </w:r>
      <w:r>
        <w:noBreakHyphen/>
        <w:t>Party Dispute Resolution Board in respect of the Multi</w:t>
      </w:r>
      <w:r>
        <w:noBreakHyphen/>
        <w:t xml:space="preserve">Party Dispute; </w:t>
      </w:r>
    </w:p>
    <w:p w14:paraId="6AFF01E2" w14:textId="77777777" w:rsidR="000604FB" w:rsidRDefault="00CA793C">
      <w:pPr>
        <w:pStyle w:val="GPSL3numberedclause"/>
      </w:pPr>
      <w:r>
        <w:t>the Multi</w:t>
      </w:r>
      <w:r>
        <w:noBreakHyphen/>
        <w:t>Party Dispute Resolution Board shall first meet within ten (10) Working Days of service of the relevant Multi</w:t>
      </w:r>
      <w:r>
        <w:noBreakHyphen/>
        <w:t>Party Procedure Initiation Notice at such time and place as the Parties may agree or, if the Parties do not reach agreement on the time and place within five (5) Working Days of service of the relevant Multi</w:t>
      </w:r>
      <w:r>
        <w:noBreakHyphen/>
        <w:t>Party Procedure Initiation Notice, at the time and place specified by the Authority, provided such place is at a neutral location within England and that the meeting is to take place between 9.00am and 5.00pm on a Working Day; and</w:t>
      </w:r>
    </w:p>
    <w:p w14:paraId="6AFF01E3" w14:textId="77777777" w:rsidR="000604FB" w:rsidRDefault="00CA793C">
      <w:pPr>
        <w:pStyle w:val="GPSL3numberedclause"/>
      </w:pPr>
      <w:r>
        <w:t>in seeking to resolve or settle any Multi</w:t>
      </w:r>
      <w:r>
        <w:noBreakHyphen/>
        <w:t>Party Dispute, the members of the Multi</w:t>
      </w:r>
      <w:r>
        <w:noBreakHyphen/>
        <w:t>Party Dispute Resolution Board shall have regard to the principle that a Multi</w:t>
      </w:r>
      <w:r>
        <w:noBreakHyphen/>
        <w:t>Party Dispute should be determined based on the contractual rights and obligations between the Parties and the Related Third Parties and that any apportionment of costs should reflect the separate components of the Multi</w:t>
      </w:r>
      <w:r>
        <w:noBreakHyphen/>
        <w:t>Party Dispute.</w:t>
      </w:r>
    </w:p>
    <w:p w14:paraId="6AFF01E4" w14:textId="69BDC8F5" w:rsidR="000604FB" w:rsidRDefault="00CA793C">
      <w:pPr>
        <w:pStyle w:val="GPSL2numberedclause"/>
      </w:pPr>
      <w:r>
        <w:t>If a Multi</w:t>
      </w:r>
      <w:r>
        <w:noBreakHyphen/>
        <w:t xml:space="preserve">Party Dispute is not resolved between the Parties and all Related Third Parties within </w:t>
      </w:r>
      <w:r w:rsidR="00B405F4">
        <w:t>twenty-five</w:t>
      </w:r>
      <w:r>
        <w:t xml:space="preserve"> (25) Working Days of the issue of the Multi</w:t>
      </w:r>
      <w:r>
        <w:noBreakHyphen/>
        <w:t>Party Procedure Initiation Notice (or such longer period as the Parties may agree in writing), then:</w:t>
      </w:r>
    </w:p>
    <w:p w14:paraId="6AFF01E5" w14:textId="77777777" w:rsidR="000604FB" w:rsidRDefault="00CA793C">
      <w:pPr>
        <w:pStyle w:val="GPSL3numberedclause"/>
      </w:pPr>
      <w:r>
        <w:t>either Party may serve a Mediation Notice in respect of the Multi</w:t>
      </w:r>
      <w:r>
        <w:noBreakHyphen/>
        <w:t>Party Dispute in which case paragraph </w:t>
      </w:r>
      <w:r>
        <w:fldChar w:fldCharType="begin"/>
      </w:r>
      <w:r>
        <w:instrText xml:space="preserve"> REF _Ref365644460 \r \h </w:instrText>
      </w:r>
      <w:r>
        <w:fldChar w:fldCharType="separate"/>
      </w:r>
      <w:r w:rsidR="001E3237">
        <w:t>4</w:t>
      </w:r>
      <w:r>
        <w:fldChar w:fldCharType="end"/>
      </w:r>
      <w:r>
        <w:t xml:space="preserve"> shall apply; </w:t>
      </w:r>
    </w:p>
    <w:p w14:paraId="6AFF01E6" w14:textId="77777777" w:rsidR="000604FB" w:rsidRDefault="00CA793C">
      <w:pPr>
        <w:pStyle w:val="GPSL3numberedclause"/>
      </w:pPr>
      <w:r>
        <w:t>either Party may request that the Multi</w:t>
      </w:r>
      <w:r>
        <w:noBreakHyphen/>
        <w:t>Party Dispute is referred to an expert in which case paragraph </w:t>
      </w:r>
      <w:r>
        <w:fldChar w:fldCharType="begin"/>
      </w:r>
      <w:r>
        <w:instrText xml:space="preserve"> REF _Ref365636510 \r \h </w:instrText>
      </w:r>
      <w:r>
        <w:fldChar w:fldCharType="separate"/>
      </w:r>
      <w:r w:rsidR="001E3237">
        <w:t>5</w:t>
      </w:r>
      <w:r>
        <w:fldChar w:fldCharType="end"/>
      </w:r>
      <w:r>
        <w:t xml:space="preserve"> shall apply; and/or</w:t>
      </w:r>
    </w:p>
    <w:p w14:paraId="6AFF01E7" w14:textId="77777777" w:rsidR="000604FB" w:rsidRDefault="00CA793C">
      <w:pPr>
        <w:pStyle w:val="GPSL3numberedclause"/>
      </w:pPr>
      <w:r>
        <w:t>subject to paragraph </w:t>
      </w:r>
      <w:r>
        <w:fldChar w:fldCharType="begin"/>
      </w:r>
      <w:r>
        <w:instrText xml:space="preserve"> REF _Ref456044499 \n \h </w:instrText>
      </w:r>
      <w:r>
        <w:fldChar w:fldCharType="separate"/>
      </w:r>
      <w:r w:rsidR="001E3237">
        <w:t>8.9</w:t>
      </w:r>
      <w:r>
        <w:fldChar w:fldCharType="end"/>
      </w:r>
      <w:r>
        <w:t>, paragraph </w:t>
      </w:r>
      <w:r>
        <w:fldChar w:fldCharType="begin"/>
      </w:r>
      <w:r>
        <w:instrText xml:space="preserve"> REF _Ref494462423 \r \h </w:instrText>
      </w:r>
      <w:r>
        <w:fldChar w:fldCharType="separate"/>
      </w:r>
      <w:r w:rsidR="001E3237">
        <w:t>6</w:t>
      </w:r>
      <w:r>
        <w:fldChar w:fldCharType="end"/>
      </w:r>
      <w:r>
        <w:t xml:space="preserve"> shall apply to the Multi</w:t>
      </w:r>
      <w:r>
        <w:noBreakHyphen/>
        <w:t>Party Dispute,</w:t>
      </w:r>
    </w:p>
    <w:p w14:paraId="6AFF01E8" w14:textId="77777777" w:rsidR="000604FB" w:rsidRDefault="00CA793C">
      <w:pPr>
        <w:pStyle w:val="GPSL2numberedclause"/>
        <w:numPr>
          <w:ilvl w:val="0"/>
          <w:numId w:val="0"/>
        </w:numPr>
        <w:ind w:left="1494"/>
      </w:pPr>
      <w:r>
        <w:t>and in each case references to the "Supplier" or the "Parties" in such provisions shall include a reference to all Related Third Parties.</w:t>
      </w:r>
    </w:p>
    <w:p w14:paraId="6AFF01E9" w14:textId="77777777" w:rsidR="000604FB" w:rsidRDefault="00CA793C">
      <w:pPr>
        <w:pStyle w:val="GPSL2numberedclause"/>
      </w:pPr>
      <w:bookmarkStart w:id="3372" w:name="_Ref456044499"/>
      <w:r>
        <w:t>If a Multi</w:t>
      </w:r>
      <w:r>
        <w:noBreakHyphen/>
        <w:t>Party Dispute is referred to arbitration in accordance with paragraph </w:t>
      </w:r>
      <w:r>
        <w:fldChar w:fldCharType="begin"/>
      </w:r>
      <w:r>
        <w:instrText xml:space="preserve"> REF _Ref494462423 \r \h </w:instrText>
      </w:r>
      <w:r>
        <w:fldChar w:fldCharType="separate"/>
      </w:r>
      <w:r w:rsidR="001E3237">
        <w:t>6</w:t>
      </w:r>
      <w:r>
        <w:fldChar w:fldCharType="end"/>
      </w:r>
      <w:r>
        <w:t xml:space="preserve"> or a Dispute becomes a Multi</w:t>
      </w:r>
      <w:r>
        <w:noBreakHyphen/>
        <w:t>Party Dispute during the course of arbitration proceedings and either Party is unable to compel a Related Third Party to submit to such arbitration proceedings, the Authority or the Supplier may discontinue such arbitration proceedings and instead initiate court proceedings.  The costs of any such discontinued arbitration proceedings shall be borne by the Party which is in a direct contractual relationship with the Related Third Party or, where the Related Third Party is a Sub</w:t>
      </w:r>
      <w:r>
        <w:noBreakHyphen/>
        <w:t>Contractor, by the Supplier.</w:t>
      </w:r>
      <w:bookmarkEnd w:id="3372"/>
    </w:p>
    <w:p w14:paraId="6AFF01EA" w14:textId="77777777" w:rsidR="000604FB" w:rsidRDefault="00CA793C">
      <w:pPr>
        <w:pStyle w:val="GPSmacrorestart"/>
      </w:pPr>
      <w:r>
        <w:fldChar w:fldCharType="begin"/>
      </w:r>
      <w:r>
        <w:instrText>LISTNUM \l 1 \s 0</w:instrText>
      </w:r>
      <w:r>
        <w:fldChar w:fldCharType="separate"/>
      </w:r>
      <w:r>
        <w:t>12/08/2013</w:t>
      </w:r>
      <w:r>
        <w:fldChar w:fldCharType="end"/>
      </w:r>
    </w:p>
    <w:p w14:paraId="6AFF01EB" w14:textId="77777777" w:rsidR="000604FB" w:rsidRDefault="00CA793C">
      <w:pPr>
        <w:pStyle w:val="GPSSchTitleandNumber"/>
        <w:rPr>
          <w:rFonts w:hint="eastAsia"/>
        </w:rPr>
      </w:pPr>
      <w:r>
        <w:br w:type="page"/>
      </w:r>
      <w:bookmarkStart w:id="3373" w:name="_Toc379897784"/>
      <w:bookmarkStart w:id="3374" w:name="_Toc396488632"/>
      <w:bookmarkStart w:id="3375" w:name="_Toc511376119"/>
      <w:bookmarkStart w:id="3376" w:name="_Toc495663173"/>
      <w:r>
        <w:t>CALL OFF SCHEDULE 12: VARIATION FORM</w:t>
      </w:r>
      <w:bookmarkEnd w:id="3373"/>
      <w:bookmarkEnd w:id="3374"/>
      <w:bookmarkEnd w:id="3375"/>
      <w:bookmarkEnd w:id="3376"/>
    </w:p>
    <w:p w14:paraId="6AFF01EC" w14:textId="77777777" w:rsidR="000604FB" w:rsidRDefault="00CA793C">
      <w:pPr>
        <w:pStyle w:val="TableNormal1"/>
      </w:pPr>
      <w:r>
        <w:t>No of Order Form being varied:</w:t>
      </w:r>
    </w:p>
    <w:p w14:paraId="6AFF01ED" w14:textId="77777777" w:rsidR="000604FB" w:rsidRDefault="00CA793C">
      <w:pPr>
        <w:pStyle w:val="TableNormal1"/>
      </w:pPr>
      <w:r>
        <w:t>……………………………………………………………………</w:t>
      </w:r>
    </w:p>
    <w:p w14:paraId="6AFF01EE" w14:textId="77777777" w:rsidR="000604FB" w:rsidRDefault="00CA793C">
      <w:pPr>
        <w:pStyle w:val="TableNormal1"/>
      </w:pPr>
      <w:r>
        <w:t>Variation Form No:</w:t>
      </w:r>
    </w:p>
    <w:p w14:paraId="6AFF01EF" w14:textId="77777777" w:rsidR="000604FB" w:rsidRDefault="00CA793C">
      <w:pPr>
        <w:pStyle w:val="TableNormal1"/>
      </w:pPr>
      <w:r>
        <w:t>……………………………………………………………………………………</w:t>
      </w:r>
    </w:p>
    <w:p w14:paraId="6AFF01F0" w14:textId="77777777" w:rsidR="000604FB" w:rsidRDefault="00CA793C">
      <w:pPr>
        <w:pStyle w:val="TableNormal1"/>
      </w:pPr>
      <w:r>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604FB" w14:paraId="6AFF01F4" w14:textId="77777777">
        <w:trPr>
          <w:cantSplit/>
        </w:trPr>
        <w:tc>
          <w:tcPr>
            <w:tcW w:w="9531" w:type="dxa"/>
            <w:tcBorders>
              <w:top w:val="nil"/>
              <w:left w:val="nil"/>
              <w:bottom w:val="nil"/>
              <w:right w:val="nil"/>
            </w:tcBorders>
          </w:tcPr>
          <w:p w14:paraId="6AFF01F1" w14:textId="77777777" w:rsidR="000604FB" w:rsidRDefault="00CA793C">
            <w:pPr>
              <w:pStyle w:val="TableNormal1"/>
            </w:pPr>
            <w:r>
              <w:rPr>
                <w:b/>
                <w:highlight w:val="yellow"/>
              </w:rPr>
              <w:t>[</w:t>
            </w:r>
            <w:r>
              <w:rPr>
                <w:highlight w:val="yellow"/>
              </w:rPr>
              <w:t>insert name of Customer</w:t>
            </w:r>
            <w:r>
              <w:rPr>
                <w:b/>
                <w:highlight w:val="yellow"/>
              </w:rPr>
              <w:t>]</w:t>
            </w:r>
            <w:r>
              <w:t xml:space="preserve"> ("</w:t>
            </w:r>
            <w:r>
              <w:rPr>
                <w:b/>
                <w:bCs/>
              </w:rPr>
              <w:t>the Customer"</w:t>
            </w:r>
            <w:r>
              <w:t>)</w:t>
            </w:r>
          </w:p>
          <w:p w14:paraId="6AFF01F2" w14:textId="77777777" w:rsidR="000604FB" w:rsidRDefault="00CA793C">
            <w:pPr>
              <w:pStyle w:val="TableNormal1"/>
            </w:pPr>
            <w:r>
              <w:t>and</w:t>
            </w:r>
          </w:p>
          <w:p w14:paraId="6AFF01F3" w14:textId="77777777" w:rsidR="000604FB" w:rsidRDefault="00CA793C">
            <w:pPr>
              <w:pStyle w:val="TableNormal1"/>
            </w:pPr>
            <w:r>
              <w:rPr>
                <w:b/>
                <w:highlight w:val="yellow"/>
              </w:rPr>
              <w:t>[</w:t>
            </w:r>
            <w:r>
              <w:rPr>
                <w:highlight w:val="yellow"/>
              </w:rPr>
              <w:t>insert name of Supplier</w:t>
            </w:r>
            <w:r>
              <w:rPr>
                <w:b/>
                <w:highlight w:val="yellow"/>
              </w:rPr>
              <w:t>]</w:t>
            </w:r>
            <w:r>
              <w:t xml:space="preserve"> (</w:t>
            </w:r>
            <w:r>
              <w:rPr>
                <w:b/>
              </w:rPr>
              <w:t>"the Supplier"</w:t>
            </w:r>
            <w:r>
              <w:t>)</w:t>
            </w:r>
          </w:p>
        </w:tc>
      </w:tr>
    </w:tbl>
    <w:p w14:paraId="6AFF01F5" w14:textId="30D36008" w:rsidR="000604FB" w:rsidRDefault="00CA793C">
      <w:pPr>
        <w:pStyle w:val="MarginText"/>
        <w:numPr>
          <w:ilvl w:val="0"/>
          <w:numId w:val="5"/>
        </w:numPr>
        <w:ind w:left="567" w:hanging="425"/>
        <w:rPr>
          <w:sz w:val="22"/>
        </w:rPr>
      </w:pPr>
      <w:r>
        <w:rPr>
          <w:sz w:val="22"/>
        </w:rPr>
        <w:t xml:space="preserve">This Call Off </w:t>
      </w:r>
      <w:r w:rsidR="00B405F4">
        <w:rPr>
          <w:sz w:val="22"/>
        </w:rPr>
        <w:t>Contract is</w:t>
      </w:r>
      <w:r>
        <w:rPr>
          <w:sz w:val="22"/>
        </w:rPr>
        <w:t xml:space="preserve"> varied as follows and shall take effect on the date signed by both Parties: </w:t>
      </w:r>
    </w:p>
    <w:p w14:paraId="6AFF01F6" w14:textId="77777777" w:rsidR="000604FB" w:rsidRDefault="00CA793C">
      <w:pPr>
        <w:pStyle w:val="GPSL1Guidance"/>
      </w:pPr>
      <w:r>
        <w:rPr>
          <w:highlight w:val="green"/>
        </w:rPr>
        <w:t>[Guidance Note:  Insert details of the Variation.  NB where adjusting provisions use the same format as within the Call Off Contract e.g. for additional Service Instances replicate the table in Part B of Annex 1 to Call Off Schedule 2 and for Call Off Contract Charges for Service Instances replicate the table in Part B of Annex 1 to Call Off Schedule 3]</w:t>
      </w:r>
    </w:p>
    <w:p w14:paraId="6AFF01F7" w14:textId="77777777" w:rsidR="000604FB" w:rsidRDefault="00CA793C">
      <w:pPr>
        <w:pStyle w:val="MarginText"/>
        <w:numPr>
          <w:ilvl w:val="0"/>
          <w:numId w:val="5"/>
        </w:numPr>
        <w:ind w:left="567" w:hanging="425"/>
        <w:rPr>
          <w:sz w:val="22"/>
        </w:rPr>
      </w:pPr>
      <w:r>
        <w:rPr>
          <w:sz w:val="22"/>
        </w:rPr>
        <w:t>Words and expressions in this Variation shall have the meanings given to them in this Call Off Contract.</w:t>
      </w:r>
    </w:p>
    <w:p w14:paraId="6AFF01F8" w14:textId="77777777" w:rsidR="000604FB" w:rsidRDefault="00CA793C">
      <w:pPr>
        <w:pStyle w:val="MarginText"/>
        <w:numPr>
          <w:ilvl w:val="0"/>
          <w:numId w:val="5"/>
        </w:numPr>
        <w:ind w:left="567" w:hanging="425"/>
        <w:rPr>
          <w:sz w:val="22"/>
        </w:rPr>
      </w:pPr>
      <w:r>
        <w:rPr>
          <w:sz w:val="22"/>
        </w:rPr>
        <w:t>This Call Off Contract, including any previous Variations, shall remain effective and unaltered except as amended by this Variation.</w:t>
      </w:r>
    </w:p>
    <w:p w14:paraId="6AFF01F9" w14:textId="77777777" w:rsidR="000604FB" w:rsidRDefault="00CA793C">
      <w:pPr>
        <w:pStyle w:val="GPSmacrorestart"/>
        <w:numPr>
          <w:ilvl w:val="0"/>
          <w:numId w:val="5"/>
        </w:numPr>
      </w:pPr>
      <w:r>
        <w:fldChar w:fldCharType="begin"/>
      </w:r>
      <w:r>
        <w:instrText>LISTNUM \l 1 \s 0</w:instrText>
      </w:r>
      <w:r>
        <w:fldChar w:fldCharType="separate"/>
      </w:r>
      <w:r>
        <w:t>12/08/2013</w:t>
      </w:r>
      <w:r>
        <w:fldChar w:fldCharType="end"/>
      </w:r>
    </w:p>
    <w:p w14:paraId="6AFF01FA" w14:textId="77777777" w:rsidR="000604FB" w:rsidRDefault="00CA793C">
      <w:pPr>
        <w:pStyle w:val="TableNormal1"/>
        <w:rPr>
          <w:bCs/>
        </w:rPr>
      </w:pPr>
      <w:r>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604FB" w14:paraId="6AFF01FD" w14:textId="77777777">
        <w:tc>
          <w:tcPr>
            <w:tcW w:w="2210" w:type="dxa"/>
            <w:tcBorders>
              <w:bottom w:val="nil"/>
            </w:tcBorders>
          </w:tcPr>
          <w:p w14:paraId="6AFF01FB" w14:textId="77777777" w:rsidR="000604FB" w:rsidRDefault="00CA793C">
            <w:pPr>
              <w:pStyle w:val="TableNormal1"/>
            </w:pPr>
            <w:r>
              <w:t>Signature</w:t>
            </w:r>
          </w:p>
        </w:tc>
        <w:tc>
          <w:tcPr>
            <w:tcW w:w="5940" w:type="dxa"/>
          </w:tcPr>
          <w:p w14:paraId="6AFF01FC" w14:textId="77777777" w:rsidR="000604FB" w:rsidRDefault="000604FB">
            <w:pPr>
              <w:pStyle w:val="TSOLScheduleNormalLeft"/>
            </w:pPr>
          </w:p>
        </w:tc>
      </w:tr>
      <w:tr w:rsidR="000604FB" w14:paraId="6AFF0200" w14:textId="77777777">
        <w:tc>
          <w:tcPr>
            <w:tcW w:w="2210" w:type="dxa"/>
            <w:tcBorders>
              <w:top w:val="nil"/>
              <w:bottom w:val="nil"/>
            </w:tcBorders>
          </w:tcPr>
          <w:p w14:paraId="6AFF01FE" w14:textId="77777777" w:rsidR="000604FB" w:rsidRDefault="00CA793C">
            <w:pPr>
              <w:pStyle w:val="TableNormal1"/>
            </w:pPr>
            <w:r>
              <w:t>Date</w:t>
            </w:r>
          </w:p>
        </w:tc>
        <w:tc>
          <w:tcPr>
            <w:tcW w:w="5940" w:type="dxa"/>
          </w:tcPr>
          <w:p w14:paraId="6AFF01FF" w14:textId="77777777" w:rsidR="000604FB" w:rsidRDefault="000604FB">
            <w:pPr>
              <w:pStyle w:val="TSOLScheduleNormalLeft"/>
            </w:pPr>
          </w:p>
        </w:tc>
      </w:tr>
      <w:tr w:rsidR="000604FB" w14:paraId="6AFF0203" w14:textId="77777777">
        <w:tc>
          <w:tcPr>
            <w:tcW w:w="2210" w:type="dxa"/>
            <w:tcBorders>
              <w:top w:val="nil"/>
              <w:bottom w:val="nil"/>
            </w:tcBorders>
          </w:tcPr>
          <w:p w14:paraId="6AFF0201" w14:textId="77777777" w:rsidR="000604FB" w:rsidRDefault="00CA793C">
            <w:pPr>
              <w:pStyle w:val="TableNormal1"/>
            </w:pPr>
            <w:r>
              <w:t>Name (in Capitals)</w:t>
            </w:r>
          </w:p>
        </w:tc>
        <w:tc>
          <w:tcPr>
            <w:tcW w:w="5940" w:type="dxa"/>
          </w:tcPr>
          <w:p w14:paraId="6AFF0202" w14:textId="77777777" w:rsidR="000604FB" w:rsidRDefault="000604FB">
            <w:pPr>
              <w:pStyle w:val="TSOLScheduleNormalLeft"/>
            </w:pPr>
          </w:p>
        </w:tc>
      </w:tr>
      <w:tr w:rsidR="000604FB" w14:paraId="6AFF0206" w14:textId="77777777">
        <w:tc>
          <w:tcPr>
            <w:tcW w:w="2210" w:type="dxa"/>
            <w:tcBorders>
              <w:top w:val="nil"/>
              <w:bottom w:val="nil"/>
            </w:tcBorders>
          </w:tcPr>
          <w:p w14:paraId="6AFF0204" w14:textId="77777777" w:rsidR="000604FB" w:rsidRDefault="00CA793C">
            <w:pPr>
              <w:pStyle w:val="TableNormal1"/>
            </w:pPr>
            <w:r>
              <w:t>Address</w:t>
            </w:r>
          </w:p>
        </w:tc>
        <w:tc>
          <w:tcPr>
            <w:tcW w:w="5940" w:type="dxa"/>
          </w:tcPr>
          <w:p w14:paraId="6AFF0205" w14:textId="77777777" w:rsidR="000604FB" w:rsidRDefault="000604FB">
            <w:pPr>
              <w:pStyle w:val="TSOLScheduleNormalLeft"/>
            </w:pPr>
          </w:p>
        </w:tc>
      </w:tr>
      <w:tr w:rsidR="000604FB" w14:paraId="6AFF0209" w14:textId="77777777">
        <w:tc>
          <w:tcPr>
            <w:tcW w:w="2210" w:type="dxa"/>
            <w:tcBorders>
              <w:top w:val="nil"/>
              <w:bottom w:val="dotted" w:sz="4" w:space="0" w:color="auto"/>
            </w:tcBorders>
          </w:tcPr>
          <w:p w14:paraId="6AFF0207" w14:textId="77777777" w:rsidR="000604FB" w:rsidRDefault="000604FB">
            <w:pPr>
              <w:pStyle w:val="TSOLScheduleNormalLeft"/>
            </w:pPr>
          </w:p>
        </w:tc>
        <w:tc>
          <w:tcPr>
            <w:tcW w:w="5940" w:type="dxa"/>
          </w:tcPr>
          <w:p w14:paraId="6AFF0208" w14:textId="77777777" w:rsidR="000604FB" w:rsidRDefault="000604FB">
            <w:pPr>
              <w:pStyle w:val="TSOLScheduleNormalLeft"/>
            </w:pPr>
          </w:p>
        </w:tc>
      </w:tr>
    </w:tbl>
    <w:p w14:paraId="6AFF020A" w14:textId="77777777" w:rsidR="000604FB" w:rsidRDefault="00CA793C">
      <w:pPr>
        <w:pStyle w:val="TableNormal1"/>
      </w:pPr>
      <w: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604FB" w14:paraId="6AFF020D" w14:textId="77777777">
        <w:tc>
          <w:tcPr>
            <w:tcW w:w="2208" w:type="dxa"/>
            <w:tcBorders>
              <w:bottom w:val="nil"/>
            </w:tcBorders>
          </w:tcPr>
          <w:p w14:paraId="6AFF020B" w14:textId="77777777" w:rsidR="000604FB" w:rsidRDefault="00CA793C">
            <w:pPr>
              <w:pStyle w:val="TableNormal1"/>
            </w:pPr>
            <w:r>
              <w:t>Signature</w:t>
            </w:r>
          </w:p>
        </w:tc>
        <w:tc>
          <w:tcPr>
            <w:tcW w:w="5980" w:type="dxa"/>
          </w:tcPr>
          <w:p w14:paraId="6AFF020C" w14:textId="77777777" w:rsidR="000604FB" w:rsidRDefault="000604FB">
            <w:pPr>
              <w:pStyle w:val="TSOLScheduleNormalLeft"/>
            </w:pPr>
          </w:p>
        </w:tc>
      </w:tr>
      <w:tr w:rsidR="000604FB" w14:paraId="6AFF0210" w14:textId="77777777">
        <w:tc>
          <w:tcPr>
            <w:tcW w:w="2208" w:type="dxa"/>
            <w:tcBorders>
              <w:top w:val="nil"/>
              <w:bottom w:val="nil"/>
            </w:tcBorders>
          </w:tcPr>
          <w:p w14:paraId="6AFF020E" w14:textId="77777777" w:rsidR="000604FB" w:rsidRDefault="00CA793C">
            <w:pPr>
              <w:pStyle w:val="TableNormal1"/>
            </w:pPr>
            <w:r>
              <w:t>Date</w:t>
            </w:r>
          </w:p>
        </w:tc>
        <w:tc>
          <w:tcPr>
            <w:tcW w:w="5980" w:type="dxa"/>
          </w:tcPr>
          <w:p w14:paraId="6AFF020F" w14:textId="77777777" w:rsidR="000604FB" w:rsidRDefault="000604FB">
            <w:pPr>
              <w:pStyle w:val="TSOLScheduleNormalLeft"/>
            </w:pPr>
          </w:p>
        </w:tc>
      </w:tr>
      <w:tr w:rsidR="000604FB" w14:paraId="6AFF0213" w14:textId="77777777">
        <w:tc>
          <w:tcPr>
            <w:tcW w:w="2208" w:type="dxa"/>
            <w:tcBorders>
              <w:top w:val="nil"/>
              <w:bottom w:val="nil"/>
            </w:tcBorders>
          </w:tcPr>
          <w:p w14:paraId="6AFF0211" w14:textId="77777777" w:rsidR="000604FB" w:rsidRDefault="00CA793C">
            <w:pPr>
              <w:pStyle w:val="TableNormal1"/>
            </w:pPr>
            <w:r>
              <w:t>Name (in Capitals)</w:t>
            </w:r>
          </w:p>
        </w:tc>
        <w:tc>
          <w:tcPr>
            <w:tcW w:w="5980" w:type="dxa"/>
          </w:tcPr>
          <w:p w14:paraId="6AFF0212" w14:textId="77777777" w:rsidR="000604FB" w:rsidRDefault="000604FB">
            <w:pPr>
              <w:pStyle w:val="TSOLScheduleNormalLeft"/>
            </w:pPr>
          </w:p>
        </w:tc>
      </w:tr>
      <w:tr w:rsidR="000604FB" w14:paraId="6AFF0216" w14:textId="77777777">
        <w:tc>
          <w:tcPr>
            <w:tcW w:w="2208" w:type="dxa"/>
            <w:tcBorders>
              <w:top w:val="nil"/>
              <w:bottom w:val="nil"/>
            </w:tcBorders>
          </w:tcPr>
          <w:p w14:paraId="6AFF0214" w14:textId="77777777" w:rsidR="000604FB" w:rsidRDefault="00CA793C">
            <w:pPr>
              <w:pStyle w:val="TableNormal1"/>
            </w:pPr>
            <w:r>
              <w:t>Address</w:t>
            </w:r>
          </w:p>
        </w:tc>
        <w:tc>
          <w:tcPr>
            <w:tcW w:w="5980" w:type="dxa"/>
          </w:tcPr>
          <w:p w14:paraId="6AFF0215" w14:textId="77777777" w:rsidR="000604FB" w:rsidRDefault="000604FB">
            <w:pPr>
              <w:pStyle w:val="TSOLScheduleNormalLeft"/>
            </w:pPr>
          </w:p>
        </w:tc>
      </w:tr>
      <w:tr w:rsidR="000604FB" w14:paraId="6AFF0219" w14:textId="77777777">
        <w:tc>
          <w:tcPr>
            <w:tcW w:w="2208" w:type="dxa"/>
            <w:tcBorders>
              <w:top w:val="nil"/>
              <w:bottom w:val="dotted" w:sz="4" w:space="0" w:color="auto"/>
            </w:tcBorders>
          </w:tcPr>
          <w:p w14:paraId="6AFF0217" w14:textId="77777777" w:rsidR="000604FB" w:rsidRDefault="000604FB">
            <w:pPr>
              <w:pStyle w:val="TSOLScheduleNormalLeft"/>
            </w:pPr>
          </w:p>
        </w:tc>
        <w:tc>
          <w:tcPr>
            <w:tcW w:w="5980" w:type="dxa"/>
          </w:tcPr>
          <w:p w14:paraId="6AFF0218" w14:textId="77777777" w:rsidR="000604FB" w:rsidRDefault="000604FB">
            <w:pPr>
              <w:pStyle w:val="TSOLScheduleNormalLeft"/>
            </w:pPr>
          </w:p>
        </w:tc>
      </w:tr>
    </w:tbl>
    <w:p w14:paraId="6AFF021A" w14:textId="77777777" w:rsidR="000604FB" w:rsidRDefault="000604FB">
      <w:pPr>
        <w:pStyle w:val="GPSSchTitleandNumber"/>
        <w:rPr>
          <w:rFonts w:hint="eastAsia"/>
        </w:rPr>
        <w:sectPr w:rsidR="000604FB">
          <w:endnotePr>
            <w:numFmt w:val="decimal"/>
          </w:endnotePr>
          <w:pgSz w:w="11907" w:h="16839" w:code="9"/>
          <w:pgMar w:top="1560" w:right="1417" w:bottom="1440" w:left="1440" w:header="425" w:footer="720" w:gutter="0"/>
          <w:cols w:space="720"/>
          <w:titlePg/>
          <w:docGrid w:linePitch="299"/>
        </w:sectPr>
      </w:pPr>
    </w:p>
    <w:p w14:paraId="6AFF021B" w14:textId="77777777" w:rsidR="000604FB" w:rsidRDefault="00CA793C">
      <w:pPr>
        <w:pStyle w:val="GPSSchTitleandNumber"/>
        <w:rPr>
          <w:rFonts w:hint="eastAsia"/>
        </w:rPr>
      </w:pPr>
      <w:r>
        <w:br w:type="page"/>
      </w:r>
      <w:bookmarkStart w:id="3377" w:name="_Toc350503097"/>
      <w:bookmarkStart w:id="3378" w:name="_Toc350504087"/>
      <w:bookmarkStart w:id="3379" w:name="_Toc351710930"/>
      <w:bookmarkStart w:id="3380" w:name="_Toc360023315"/>
      <w:bookmarkStart w:id="3381" w:name="_Toc379897785"/>
      <w:bookmarkStart w:id="3382" w:name="_Toc396488633"/>
      <w:bookmarkStart w:id="3383" w:name="_Toc511376120"/>
      <w:bookmarkStart w:id="3384" w:name="_Toc495663174"/>
      <w:r>
        <w:t xml:space="preserve">CALL OFF SCHEDULE 13: </w:t>
      </w:r>
      <w:bookmarkStart w:id="3385" w:name="_Ref349134870"/>
      <w:r>
        <w:t>ALTERNATIVE AND/OR ADDITIONAL CLAUSES</w:t>
      </w:r>
      <w:bookmarkEnd w:id="3377"/>
      <w:bookmarkEnd w:id="3378"/>
      <w:bookmarkEnd w:id="3379"/>
      <w:bookmarkEnd w:id="3380"/>
      <w:bookmarkEnd w:id="3381"/>
      <w:bookmarkEnd w:id="3382"/>
      <w:bookmarkEnd w:id="3383"/>
      <w:bookmarkEnd w:id="3384"/>
      <w:bookmarkEnd w:id="3385"/>
    </w:p>
    <w:p w14:paraId="6AFF021C" w14:textId="77777777" w:rsidR="000604FB" w:rsidRDefault="00CA793C">
      <w:pPr>
        <w:pStyle w:val="GPSL1SCHEDULEHeading"/>
        <w:rPr>
          <w:rFonts w:hint="eastAsia"/>
        </w:rPr>
      </w:pPr>
      <w:r>
        <w:t>INTRODUCTION</w:t>
      </w:r>
    </w:p>
    <w:p w14:paraId="6AFF021D" w14:textId="77777777" w:rsidR="000604FB" w:rsidRDefault="00CA793C">
      <w:pPr>
        <w:pStyle w:val="GPSL2numberedclause"/>
      </w:pPr>
      <w:r>
        <w:t>This Call Off Schedule 13 specifies the range of Alternative Clauses and Additional Clauses that may be requested in the Order Form and, if requested in the Order Form, shall apply to this Call Off Contract.</w:t>
      </w:r>
    </w:p>
    <w:p w14:paraId="6AFF021E" w14:textId="77777777" w:rsidR="000604FB" w:rsidRDefault="00CA793C">
      <w:pPr>
        <w:pStyle w:val="GPSL1SCHEDULEHeading"/>
        <w:rPr>
          <w:rFonts w:hint="eastAsia"/>
        </w:rPr>
      </w:pPr>
      <w:r>
        <w:t>CLAUSES SELECTED</w:t>
      </w:r>
    </w:p>
    <w:p w14:paraId="6AFF021F" w14:textId="77777777" w:rsidR="000604FB" w:rsidRDefault="00CA793C">
      <w:pPr>
        <w:pStyle w:val="GPSL2numberedclause"/>
      </w:pPr>
      <w:bookmarkStart w:id="3386" w:name="_Ref349213618"/>
      <w:r>
        <w:t>The Customer may, in the Order Form, request the following Alternative Clauses:</w:t>
      </w:r>
      <w:bookmarkEnd w:id="3386"/>
    </w:p>
    <w:p w14:paraId="6AFF0220" w14:textId="77777777" w:rsidR="000604FB" w:rsidRDefault="00CA793C">
      <w:pPr>
        <w:pStyle w:val="GPSL3numberedclause"/>
      </w:pPr>
      <w:r>
        <w:t xml:space="preserve">Scots Law (see paragraph </w:t>
      </w:r>
      <w:r>
        <w:fldChar w:fldCharType="begin"/>
      </w:r>
      <w:r>
        <w:instrText xml:space="preserve"> REF _Ref492995558 \r \h </w:instrText>
      </w:r>
      <w:r>
        <w:fldChar w:fldCharType="separate"/>
      </w:r>
      <w:r w:rsidR="001E3237">
        <w:t>4.1</w:t>
      </w:r>
      <w:r>
        <w:fldChar w:fldCharType="end"/>
      </w:r>
      <w:r>
        <w:t xml:space="preserve"> of this Call Off Schedule); or</w:t>
      </w:r>
    </w:p>
    <w:p w14:paraId="6AFF0221" w14:textId="77777777" w:rsidR="000604FB" w:rsidRDefault="00CA793C">
      <w:pPr>
        <w:pStyle w:val="GPSL3numberedclause"/>
      </w:pPr>
      <w:r>
        <w:t xml:space="preserve">Northern Ireland Law (see paragraph </w:t>
      </w:r>
      <w:r>
        <w:fldChar w:fldCharType="begin"/>
      </w:r>
      <w:r>
        <w:instrText xml:space="preserve"> REF _Ref492995548 \r \h </w:instrText>
      </w:r>
      <w:r>
        <w:fldChar w:fldCharType="separate"/>
      </w:r>
      <w:r w:rsidR="001E3237">
        <w:t>4.2</w:t>
      </w:r>
      <w:r>
        <w:fldChar w:fldCharType="end"/>
      </w:r>
      <w:r>
        <w:t xml:space="preserve"> of this Call Off Schedule); or</w:t>
      </w:r>
    </w:p>
    <w:p w14:paraId="6AFF0222" w14:textId="77777777" w:rsidR="000604FB" w:rsidRDefault="00CA793C">
      <w:pPr>
        <w:pStyle w:val="GPSL3numberedclause"/>
      </w:pPr>
      <w:r>
        <w:t xml:space="preserve">Non-Crown Bodies (see paragraph </w:t>
      </w:r>
      <w:r>
        <w:fldChar w:fldCharType="begin"/>
      </w:r>
      <w:r>
        <w:instrText xml:space="preserve"> REF _Ref494462705 \r \h </w:instrText>
      </w:r>
      <w:r>
        <w:fldChar w:fldCharType="separate"/>
      </w:r>
      <w:r w:rsidR="001E3237">
        <w:t>4.3</w:t>
      </w:r>
      <w:r>
        <w:fldChar w:fldCharType="end"/>
      </w:r>
      <w:r>
        <w:t xml:space="preserve"> of this Call Off Schedule); or</w:t>
      </w:r>
    </w:p>
    <w:p w14:paraId="6AFF0223" w14:textId="77777777" w:rsidR="000604FB" w:rsidRDefault="00CA793C">
      <w:pPr>
        <w:pStyle w:val="GPSL3numberedclause"/>
      </w:pPr>
      <w:r>
        <w:t xml:space="preserve">Non-FOIA Public Bodies (see paragraph </w:t>
      </w:r>
      <w:r>
        <w:fldChar w:fldCharType="begin"/>
      </w:r>
      <w:r>
        <w:instrText xml:space="preserve"> REF _Ref349213584 \n \h  \* MERGEFORMAT </w:instrText>
      </w:r>
      <w:r>
        <w:fldChar w:fldCharType="separate"/>
      </w:r>
      <w:r w:rsidR="001E3237">
        <w:t>4.4</w:t>
      </w:r>
      <w:r>
        <w:fldChar w:fldCharType="end"/>
      </w:r>
      <w:r>
        <w:t xml:space="preserve"> of this Call Off Schedule).</w:t>
      </w:r>
    </w:p>
    <w:p w14:paraId="6AFF0224" w14:textId="77777777" w:rsidR="000604FB" w:rsidRDefault="00CA793C">
      <w:pPr>
        <w:pStyle w:val="GPSL2numberedclause"/>
      </w:pPr>
      <w:bookmarkStart w:id="3387" w:name="_Ref349213626"/>
      <w:r>
        <w:t>The Customer may, in the Order Form, request the following Additional Clauses should apply:</w:t>
      </w:r>
      <w:bookmarkEnd w:id="3387"/>
    </w:p>
    <w:p w14:paraId="6AFF0225" w14:textId="77777777" w:rsidR="000604FB" w:rsidRDefault="00CA793C">
      <w:pPr>
        <w:pStyle w:val="GPSL3numberedclause"/>
      </w:pPr>
      <w:r>
        <w:t xml:space="preserve">Security Measures (see paragraph </w:t>
      </w:r>
      <w:r>
        <w:fldChar w:fldCharType="begin"/>
      </w:r>
      <w:r>
        <w:instrText xml:space="preserve"> REF _Ref349213591 \n \h </w:instrText>
      </w:r>
      <w:r>
        <w:fldChar w:fldCharType="separate"/>
      </w:r>
      <w:r w:rsidR="001E3237">
        <w:t>5</w:t>
      </w:r>
      <w:r>
        <w:fldChar w:fldCharType="end"/>
      </w:r>
      <w:r>
        <w:t xml:space="preserve"> of this Call Off Schedule);</w:t>
      </w:r>
    </w:p>
    <w:p w14:paraId="6AFF0226" w14:textId="77777777" w:rsidR="000604FB" w:rsidRDefault="00CA793C">
      <w:pPr>
        <w:pStyle w:val="GPSL3numberedclause"/>
      </w:pPr>
      <w:r>
        <w:t xml:space="preserve">Access to MoD Sites (see paragraph </w:t>
      </w:r>
      <w:r>
        <w:fldChar w:fldCharType="begin"/>
      </w:r>
      <w:r>
        <w:instrText xml:space="preserve"> REF _Ref400618636 \r \h </w:instrText>
      </w:r>
      <w:r>
        <w:fldChar w:fldCharType="separate"/>
      </w:r>
      <w:r w:rsidR="001E3237">
        <w:t>6</w:t>
      </w:r>
      <w:r>
        <w:fldChar w:fldCharType="end"/>
      </w:r>
      <w:r>
        <w:t xml:space="preserve"> of this Call Off Schedule); </w:t>
      </w:r>
    </w:p>
    <w:p w14:paraId="6AFF0227" w14:textId="77777777" w:rsidR="000604FB" w:rsidRDefault="00CA793C">
      <w:pPr>
        <w:pStyle w:val="GPSL1SCHEDULEHeading"/>
        <w:rPr>
          <w:rFonts w:hint="eastAsia"/>
        </w:rPr>
      </w:pPr>
      <w:r>
        <w:t>IMPLEMENTATION</w:t>
      </w:r>
    </w:p>
    <w:p w14:paraId="6AFF0228" w14:textId="77777777" w:rsidR="000604FB" w:rsidRDefault="00CA793C">
      <w:pPr>
        <w:pStyle w:val="GPSL2numberedclause"/>
      </w:pPr>
      <w:r>
        <w:t xml:space="preserve">The appropriate changes have been made in this Call Off Contract to implement the Alternative Clauses specified in paragraph </w:t>
      </w:r>
      <w:r>
        <w:fldChar w:fldCharType="begin"/>
      </w:r>
      <w:r>
        <w:instrText xml:space="preserve"> REF _Ref349213618 \n \h </w:instrText>
      </w:r>
      <w:r>
        <w:fldChar w:fldCharType="separate"/>
      </w:r>
      <w:r w:rsidR="001E3237">
        <w:t>2.1</w:t>
      </w:r>
      <w:r>
        <w:fldChar w:fldCharType="end"/>
      </w:r>
      <w:r>
        <w:t xml:space="preserve"> of this Call Off Schedule and the Additional Clauses specified in paragraphs </w:t>
      </w:r>
      <w:r>
        <w:fldChar w:fldCharType="begin"/>
      </w:r>
      <w:r>
        <w:instrText xml:space="preserve"> REF _Ref349213626 \n \h </w:instrText>
      </w:r>
      <w:r>
        <w:fldChar w:fldCharType="separate"/>
      </w:r>
      <w:r w:rsidR="001E3237">
        <w:t>2.2</w:t>
      </w:r>
      <w:r>
        <w:fldChar w:fldCharType="end"/>
      </w:r>
      <w:r>
        <w:t xml:space="preserve"> of this Call Off Schedule shall be deemed to be incorporated into this Call Off Contract.</w:t>
      </w:r>
    </w:p>
    <w:p w14:paraId="6AFF0229" w14:textId="77777777" w:rsidR="000604FB" w:rsidRDefault="00CA793C">
      <w:pPr>
        <w:pStyle w:val="GPSL1SCHEDULEHeading"/>
        <w:rPr>
          <w:rFonts w:hint="eastAsia"/>
        </w:rPr>
      </w:pPr>
      <w:r>
        <w:t>ALTERNATIVE CLAUSES</w:t>
      </w:r>
      <w:bookmarkStart w:id="3388" w:name="_Ref346016545"/>
    </w:p>
    <w:p w14:paraId="6AFF022A" w14:textId="77777777" w:rsidR="000604FB" w:rsidRDefault="00CA793C">
      <w:pPr>
        <w:pStyle w:val="GPSL2numberedclause"/>
      </w:pPr>
      <w:bookmarkStart w:id="3389" w:name="_Hlt365645176"/>
      <w:bookmarkStart w:id="3390" w:name="_Ref492995558"/>
      <w:bookmarkEnd w:id="3388"/>
      <w:bookmarkEnd w:id="3389"/>
      <w:r>
        <w:t>Scots Law</w:t>
      </w:r>
      <w:bookmarkEnd w:id="3390"/>
    </w:p>
    <w:p w14:paraId="6AFF022B" w14:textId="77777777" w:rsidR="000604FB" w:rsidRDefault="00CA793C">
      <w:pPr>
        <w:pStyle w:val="GPSL2Indent"/>
      </w:pPr>
      <w:r>
        <w:t xml:space="preserve">Governing Law and Jurisdiction (Clause </w:t>
      </w:r>
      <w:r>
        <w:fldChar w:fldCharType="begin"/>
      </w:r>
      <w:r>
        <w:instrText xml:space="preserve"> REF _Ref364756346 \r \h </w:instrText>
      </w:r>
      <w:r>
        <w:fldChar w:fldCharType="separate"/>
      </w:r>
      <w:r w:rsidR="001E3237">
        <w:t>54</w:t>
      </w:r>
      <w:r>
        <w:fldChar w:fldCharType="end"/>
      </w:r>
      <w:r>
        <w:t>)</w:t>
      </w:r>
    </w:p>
    <w:p w14:paraId="6AFF022C" w14:textId="77777777" w:rsidR="000604FB" w:rsidRDefault="00CA793C">
      <w:pPr>
        <w:pStyle w:val="GPSL2Indent"/>
      </w:pPr>
      <w:bookmarkStart w:id="3391" w:name="_Ref475450591"/>
      <w:r>
        <w:t xml:space="preserve">References to “England and Wales” in the original Clause </w:t>
      </w:r>
      <w:r>
        <w:fldChar w:fldCharType="begin"/>
      </w:r>
      <w:r>
        <w:instrText xml:space="preserve"> REF _Ref364756346 \r \h </w:instrText>
      </w:r>
      <w:r>
        <w:fldChar w:fldCharType="separate"/>
      </w:r>
      <w:r w:rsidR="001E3237">
        <w:t>54</w:t>
      </w:r>
      <w:r>
        <w:fldChar w:fldCharType="end"/>
      </w:r>
      <w:r>
        <w:t xml:space="preserve"> of this Call Off Contract (Governing Law and Jurisdiction) shall be replaced with “Scotland”.</w:t>
      </w:r>
      <w:bookmarkEnd w:id="3391"/>
    </w:p>
    <w:p w14:paraId="6AFF022D" w14:textId="77777777" w:rsidR="000604FB" w:rsidRDefault="00CA793C">
      <w:pPr>
        <w:pStyle w:val="GPSL2Indent"/>
      </w:pPr>
      <w:r>
        <w:t xml:space="preserve">Where legislation is expressly mentioned in this Call Off Contract, the adoption of paragraph </w:t>
      </w:r>
      <w:r>
        <w:fldChar w:fldCharType="begin"/>
      </w:r>
      <w:r>
        <w:instrText xml:space="preserve"> REF _Ref492995558 \r \h </w:instrText>
      </w:r>
      <w:r>
        <w:fldChar w:fldCharType="separate"/>
      </w:r>
      <w:r w:rsidR="001E3237">
        <w:t>4.1</w:t>
      </w:r>
      <w:r>
        <w:fldChar w:fldCharType="end"/>
      </w:r>
      <w:r>
        <w:t xml:space="preserve"> shall have the effect of substituting the equivalent Scots legislation.</w:t>
      </w:r>
    </w:p>
    <w:p w14:paraId="6AFF022E" w14:textId="77777777" w:rsidR="000604FB" w:rsidRDefault="00CA793C">
      <w:pPr>
        <w:pStyle w:val="GPSL2numberedclause"/>
      </w:pPr>
      <w:bookmarkStart w:id="3392" w:name="_Ref492995548"/>
      <w:r>
        <w:t>Northern Ireland Law</w:t>
      </w:r>
      <w:bookmarkEnd w:id="3392"/>
    </w:p>
    <w:p w14:paraId="6AFF022F" w14:textId="77777777" w:rsidR="000604FB" w:rsidRDefault="00CA793C">
      <w:pPr>
        <w:pStyle w:val="GPSL2Indent"/>
      </w:pPr>
      <w:r>
        <w:t xml:space="preserve">Governing Law and Jurisdiction (Clause </w:t>
      </w:r>
      <w:r>
        <w:fldChar w:fldCharType="begin"/>
      </w:r>
      <w:r>
        <w:instrText xml:space="preserve"> REF _Ref364756346 \r \h  \* MERGEFORMAT </w:instrText>
      </w:r>
      <w:r>
        <w:fldChar w:fldCharType="separate"/>
      </w:r>
      <w:r w:rsidR="001E3237">
        <w:t>54</w:t>
      </w:r>
      <w:r>
        <w:fldChar w:fldCharType="end"/>
      </w:r>
      <w:r>
        <w:t>)</w:t>
      </w:r>
    </w:p>
    <w:p w14:paraId="6AFF0230" w14:textId="77777777" w:rsidR="000604FB" w:rsidRDefault="00CA793C">
      <w:pPr>
        <w:pStyle w:val="GPSL2Indent"/>
      </w:pPr>
      <w:bookmarkStart w:id="3393" w:name="_Ref475450871"/>
      <w:r>
        <w:t xml:space="preserve">References to “England and Wales” in the original Clause </w:t>
      </w:r>
      <w:r>
        <w:fldChar w:fldCharType="begin"/>
      </w:r>
      <w:r>
        <w:instrText xml:space="preserve"> REF _Ref364756346 \r \h  \* MERGEFORMAT </w:instrText>
      </w:r>
      <w:r>
        <w:fldChar w:fldCharType="separate"/>
      </w:r>
      <w:r w:rsidR="001E3237">
        <w:t>54</w:t>
      </w:r>
      <w:r>
        <w:fldChar w:fldCharType="end"/>
      </w:r>
      <w:r>
        <w:t xml:space="preserve"> of this Call Off Contract (Governing Law and Jurisdiction) shall be replaced with “Northern Ireland”.</w:t>
      </w:r>
      <w:bookmarkEnd w:id="3393"/>
    </w:p>
    <w:p w14:paraId="6AFF0231" w14:textId="77777777" w:rsidR="000604FB" w:rsidRDefault="00CA793C">
      <w:pPr>
        <w:pStyle w:val="GPSL2Indent"/>
      </w:pPr>
      <w:r>
        <w:t xml:space="preserve">Where legislation is expressly mentioned in this Call Off Contract the adoption of paragraph </w:t>
      </w:r>
      <w:r>
        <w:fldChar w:fldCharType="begin"/>
      </w:r>
      <w:r>
        <w:instrText xml:space="preserve"> REF _Ref492995548 \r \h </w:instrText>
      </w:r>
      <w:r>
        <w:fldChar w:fldCharType="separate"/>
      </w:r>
      <w:r w:rsidR="001E3237">
        <w:t>4.2</w:t>
      </w:r>
      <w:r>
        <w:fldChar w:fldCharType="end"/>
      </w:r>
      <w:r>
        <w:t xml:space="preserve"> shall have the effect of substituting the equivalent Northern Ireland legislation.</w:t>
      </w:r>
    </w:p>
    <w:p w14:paraId="6AFF0232" w14:textId="77777777" w:rsidR="000604FB" w:rsidRDefault="00CA793C">
      <w:r>
        <w:t>Insolvency Event</w:t>
      </w:r>
    </w:p>
    <w:p w14:paraId="6AFF0233" w14:textId="77777777" w:rsidR="000604FB" w:rsidRDefault="00CA793C">
      <w:r>
        <w:t>In Call Off Schedule 1 (Definitions), reference to “section 123 of the Insolvency Act 1986" in limb f) of the definition of Insolvency Event shall be replaced with “Article 103 of the Insolvency (NI) Order 1989”.</w:t>
      </w:r>
    </w:p>
    <w:p w14:paraId="6AFF0234" w14:textId="77777777" w:rsidR="000604FB" w:rsidRDefault="00CA793C">
      <w:pPr>
        <w:pStyle w:val="GPSL2numberedclause"/>
      </w:pPr>
      <w:bookmarkStart w:id="3394" w:name="_Ref494462705"/>
      <w:r>
        <w:t>Non-Crown Bodies</w:t>
      </w:r>
      <w:bookmarkEnd w:id="3394"/>
    </w:p>
    <w:p w14:paraId="6AFF0235" w14:textId="77777777" w:rsidR="000604FB" w:rsidRDefault="00CA793C">
      <w:pPr>
        <w:pStyle w:val="GPSL2Indent"/>
      </w:pPr>
      <w:r>
        <w:t xml:space="preserve">Clause </w:t>
      </w:r>
      <w:r>
        <w:fldChar w:fldCharType="begin"/>
      </w:r>
      <w:r>
        <w:instrText xml:space="preserve"> REF _Ref365645702 \w \h </w:instrText>
      </w:r>
      <w:r>
        <w:fldChar w:fldCharType="separate"/>
      </w:r>
      <w:r w:rsidR="001E3237">
        <w:t>42.3.1(a)</w:t>
      </w:r>
      <w:r>
        <w:fldChar w:fldCharType="end"/>
      </w:r>
      <w:r>
        <w:t xml:space="preserve"> of this Call Off Contract (Official Secrets Act and Finance Act) shall be deleted.</w:t>
      </w:r>
    </w:p>
    <w:p w14:paraId="6AFF0236" w14:textId="77777777" w:rsidR="000604FB" w:rsidRDefault="00CA793C">
      <w:pPr>
        <w:pStyle w:val="GPSL2numberedclause"/>
      </w:pPr>
      <w:bookmarkStart w:id="3395" w:name="_Ref346019291"/>
      <w:bookmarkStart w:id="3396" w:name="_Ref349213584"/>
      <w:r>
        <w:tab/>
        <w:t xml:space="preserve">Non-FOIA Public Bodies </w:t>
      </w:r>
      <w:bookmarkEnd w:id="3395"/>
      <w:bookmarkEnd w:id="3396"/>
    </w:p>
    <w:p w14:paraId="6AFF0237" w14:textId="77777777" w:rsidR="000604FB" w:rsidRDefault="00CA793C">
      <w:pPr>
        <w:pStyle w:val="GPSL2Indent"/>
      </w:pPr>
      <w:r>
        <w:t xml:space="preserve">Replace Clause </w:t>
      </w:r>
      <w:r>
        <w:fldChar w:fldCharType="begin"/>
      </w:r>
      <w:r>
        <w:instrText xml:space="preserve"> REF _Ref313369975 \w \h </w:instrText>
      </w:r>
      <w:r>
        <w:fldChar w:fldCharType="separate"/>
      </w:r>
      <w:r w:rsidR="001E3237">
        <w:t>30.6</w:t>
      </w:r>
      <w:r>
        <w:fldChar w:fldCharType="end"/>
      </w:r>
      <w:r>
        <w:t xml:space="preserve"> of this Call Off Contract (Freedom of Information) with “The Customer has notified the Supplier that the Customer is exempt from the provisions of FOIA and EIR."</w:t>
      </w:r>
    </w:p>
    <w:p w14:paraId="6AFF0238" w14:textId="77777777" w:rsidR="000604FB" w:rsidRDefault="00CA793C">
      <w:pPr>
        <w:pStyle w:val="GPSL1SCHEDULEHeading"/>
        <w:rPr>
          <w:rFonts w:hint="eastAsia"/>
        </w:rPr>
      </w:pPr>
      <w:bookmarkStart w:id="3397" w:name="_Ref349213591"/>
      <w:r>
        <w:t>ADDITIONAL CLAUSE: Security Measures</w:t>
      </w:r>
      <w:bookmarkEnd w:id="3397"/>
    </w:p>
    <w:p w14:paraId="6AFF0239" w14:textId="77777777" w:rsidR="000604FB" w:rsidRDefault="00CA793C">
      <w:pPr>
        <w:pStyle w:val="GPSL2numberedclause"/>
      </w:pPr>
      <w:r>
        <w:t>The following definitions to be added to Call Off Schedule 1 (Definitions) to the Call Off Form and the Call Off Terms:</w:t>
      </w:r>
    </w:p>
    <w:p w14:paraId="6AFF023A" w14:textId="77777777" w:rsidR="000604FB" w:rsidRDefault="00CA793C">
      <w:pPr>
        <w:pStyle w:val="GPSL3Indent"/>
      </w:pPr>
      <w:r>
        <w:t>"</w:t>
      </w:r>
      <w:r>
        <w:rPr>
          <w:b/>
        </w:rPr>
        <w:t>Document</w:t>
      </w:r>
      <w:r>
        <w:t>" includes specifications, plans, drawings, photographs and books;</w:t>
      </w:r>
    </w:p>
    <w:p w14:paraId="6AFF023B" w14:textId="77777777" w:rsidR="000604FB" w:rsidRDefault="00CA793C">
      <w:pPr>
        <w:pStyle w:val="GPSL3Indent"/>
      </w:pPr>
      <w:r>
        <w:t>"</w:t>
      </w:r>
      <w:r>
        <w:rPr>
          <w:b/>
        </w:rPr>
        <w:t>Secret Matter</w:t>
      </w:r>
      <w:r>
        <w:t>" means any matter connected with or arising out of the performance of this Call Off Contract which has been, or may hereafter be, by a notice in writing given by the Customer to the Supplier be designated 'top secret', 'secret', or 'confidential';</w:t>
      </w:r>
    </w:p>
    <w:p w14:paraId="6AFF023C" w14:textId="77777777" w:rsidR="000604FB" w:rsidRDefault="00CA793C">
      <w:pPr>
        <w:pStyle w:val="GPSL3Indent"/>
      </w:pPr>
      <w:r>
        <w:t>"</w:t>
      </w:r>
      <w:r>
        <w:rPr>
          <w:b/>
        </w:rPr>
        <w:t>Servant</w:t>
      </w:r>
      <w:r>
        <w:t>" where the Supplier is a body corporate shall include a director of that body and any person occupying in relation to that body the position of director by whatever name called.</w:t>
      </w:r>
    </w:p>
    <w:p w14:paraId="6AFF023D" w14:textId="77777777" w:rsidR="000604FB" w:rsidRDefault="00CA793C">
      <w:pPr>
        <w:pStyle w:val="GPSL2numberedclause"/>
      </w:pPr>
      <w:r>
        <w:t xml:space="preserve">The following new Clause </w:t>
      </w:r>
      <w:r>
        <w:rPr>
          <w:highlight w:val="yellow"/>
        </w:rPr>
        <w:t>[58]</w:t>
      </w:r>
      <w:r>
        <w:t xml:space="preserve"> shall apply:</w:t>
      </w:r>
    </w:p>
    <w:p w14:paraId="6AFF023E" w14:textId="77777777" w:rsidR="000604FB" w:rsidRDefault="00CA793C">
      <w:pPr>
        <w:pStyle w:val="GPSL2Guidance"/>
      </w:pPr>
      <w:r>
        <w:rPr>
          <w:highlight w:val="green"/>
        </w:rPr>
        <w:t>[Guidance Note: the intention is for this clause to follow immediately after the final clause in the T&amp;Cs]</w:t>
      </w:r>
    </w:p>
    <w:p w14:paraId="6AFF023F" w14:textId="77777777" w:rsidR="000604FB" w:rsidRDefault="00CA793C">
      <w:pPr>
        <w:numPr>
          <w:ilvl w:val="0"/>
          <w:numId w:val="7"/>
        </w:numPr>
        <w:ind w:hanging="851"/>
        <w:rPr>
          <w:b/>
        </w:rPr>
      </w:pPr>
      <w:bookmarkStart w:id="3398" w:name="_Ref346028624"/>
      <w:bookmarkStart w:id="3399" w:name="_Ref350849364"/>
      <w:r>
        <w:rPr>
          <w:b/>
        </w:rPr>
        <w:t>SECURITY MEASURES</w:t>
      </w:r>
      <w:bookmarkEnd w:id="3398"/>
      <w:bookmarkEnd w:id="3399"/>
      <w:r>
        <w:rPr>
          <w:b/>
        </w:rPr>
        <w:tab/>
      </w:r>
    </w:p>
    <w:p w14:paraId="6AFF0240" w14:textId="77777777" w:rsidR="000604FB" w:rsidRDefault="00CA793C">
      <w:pPr>
        <w:numPr>
          <w:ilvl w:val="1"/>
          <w:numId w:val="7"/>
        </w:numPr>
      </w:pPr>
      <w:bookmarkStart w:id="3400" w:name="_Ref346028453"/>
      <w:r>
        <w:t>The Supplier shall not, either before or after the completion or termination of this Call Off Contract, do or permit to be done anything which it knows or ought reasonably to know may result in information about a secret matter being:</w:t>
      </w:r>
      <w:bookmarkStart w:id="3401" w:name="_Ref346028461"/>
      <w:bookmarkEnd w:id="3400"/>
    </w:p>
    <w:p w14:paraId="6AFF0241" w14:textId="77777777" w:rsidR="000604FB" w:rsidRDefault="00CA793C">
      <w:pPr>
        <w:numPr>
          <w:ilvl w:val="2"/>
          <w:numId w:val="7"/>
        </w:numPr>
      </w:pPr>
      <w:r>
        <w:t>without the prior consent in writing of the Customer, disclosed to or acquired by a person who is an alien or who is a British subject by virtue only of a certificate of naturalisation in which his name was included;</w:t>
      </w:r>
      <w:bookmarkStart w:id="3402" w:name="_Ref346028466"/>
      <w:bookmarkEnd w:id="3401"/>
    </w:p>
    <w:p w14:paraId="6AFF0242" w14:textId="77777777" w:rsidR="000604FB" w:rsidRDefault="00CA793C">
      <w:pPr>
        <w:numPr>
          <w:ilvl w:val="2"/>
          <w:numId w:val="7"/>
        </w:numPr>
      </w:pPr>
      <w:r>
        <w:t>disclosed to or acquired by a person as respects whom the Customer has given to the Supplier a notice in writing which has not been cancelled stating that the Customer requires that secret matters shall not be disclosed to that person;</w:t>
      </w:r>
      <w:bookmarkStart w:id="3403" w:name="_Ref346028471"/>
      <w:bookmarkEnd w:id="3402"/>
    </w:p>
    <w:p w14:paraId="6AFF0243" w14:textId="77777777" w:rsidR="000604FB" w:rsidRDefault="00CA793C">
      <w:pPr>
        <w:numPr>
          <w:ilvl w:val="2"/>
          <w:numId w:val="7"/>
        </w:numPr>
      </w:pPr>
      <w:r>
        <w:t>without the prior consent in writing of the Customer, disclosed to or acquired by any person who is not a servant of the Supplier; or</w:t>
      </w:r>
      <w:bookmarkEnd w:id="3403"/>
    </w:p>
    <w:p w14:paraId="6AFF0244" w14:textId="77777777" w:rsidR="000604FB" w:rsidRDefault="00CA793C">
      <w:pPr>
        <w:numPr>
          <w:ilvl w:val="2"/>
          <w:numId w:val="7"/>
        </w:numPr>
      </w:pPr>
      <w:r>
        <w:t>disclosed to or acquired by a person who is an employee of the Supplier except in a case where it is necessary for the proper performance of this Call Off Contract that such person shall have the information.</w:t>
      </w:r>
    </w:p>
    <w:p w14:paraId="6AFF0245" w14:textId="77777777" w:rsidR="000604FB" w:rsidRDefault="00CA793C">
      <w:pPr>
        <w:numPr>
          <w:ilvl w:val="1"/>
          <w:numId w:val="7"/>
        </w:numPr>
      </w:pPr>
      <w:bookmarkStart w:id="3404" w:name="_Ref346028912"/>
      <w:r>
        <w:t xml:space="preserve">Without prejudice to the provisions of Clause </w:t>
      </w:r>
      <w:r>
        <w:fldChar w:fldCharType="begin"/>
      </w:r>
      <w:r>
        <w:instrText xml:space="preserve"> REF _Ref346028453 \r \h  \* MERGEFORMAT </w:instrText>
      </w:r>
      <w:r>
        <w:fldChar w:fldCharType="separate"/>
      </w:r>
      <w:r w:rsidR="001E3237">
        <w:t>58.1</w:t>
      </w:r>
      <w:r>
        <w:fldChar w:fldCharType="end"/>
      </w:r>
      <w:r>
        <w:t>, the Supplier shall, both before and after the completion or termination of this Call Off Contract, take all reasonable steps to ensure:</w:t>
      </w:r>
      <w:bookmarkEnd w:id="3404"/>
    </w:p>
    <w:p w14:paraId="6AFF0246" w14:textId="77777777" w:rsidR="000604FB" w:rsidRDefault="00CA793C">
      <w:pPr>
        <w:numPr>
          <w:ilvl w:val="2"/>
          <w:numId w:val="7"/>
        </w:numPr>
      </w:pPr>
      <w:r>
        <w:t xml:space="preserve">no such person as is mentioned in Clauses </w:t>
      </w:r>
      <w:r>
        <w:fldChar w:fldCharType="begin"/>
      </w:r>
      <w:r>
        <w:instrText xml:space="preserve"> REF _Ref346028461 \r \h  \* MERGEFORMAT </w:instrText>
      </w:r>
      <w:r>
        <w:fldChar w:fldCharType="separate"/>
      </w:r>
      <w:r w:rsidR="001E3237">
        <w:t>58.1</w:t>
      </w:r>
      <w:r>
        <w:fldChar w:fldCharType="end"/>
      </w:r>
      <w:r>
        <w:t xml:space="preserve">, </w:t>
      </w:r>
      <w:r>
        <w:fldChar w:fldCharType="begin"/>
      </w:r>
      <w:r>
        <w:instrText xml:space="preserve"> REF _Ref346028466 \r \h  \* MERGEFORMAT </w:instrText>
      </w:r>
      <w:r>
        <w:fldChar w:fldCharType="separate"/>
      </w:r>
      <w:r w:rsidR="001E3237">
        <w:t>58.1.1</w:t>
      </w:r>
      <w:r>
        <w:fldChar w:fldCharType="end"/>
      </w:r>
      <w:r>
        <w:t xml:space="preserve"> or </w:t>
      </w:r>
      <w:r>
        <w:fldChar w:fldCharType="begin"/>
      </w:r>
      <w:r>
        <w:instrText xml:space="preserve"> REF _Ref346028471 \r \h  \* MERGEFORMAT </w:instrText>
      </w:r>
      <w:r>
        <w:fldChar w:fldCharType="separate"/>
      </w:r>
      <w:r w:rsidR="001E3237">
        <w:t>58.1.2</w:t>
      </w:r>
      <w:r>
        <w:fldChar w:fldCharType="end"/>
      </w:r>
      <w:r>
        <w:t xml:space="preserve"> hereof shall have access to any item or document under the control of the Supplier containing information about a secret matter except with the prior consent in writing of the Customer;</w:t>
      </w:r>
    </w:p>
    <w:p w14:paraId="6AFF0247" w14:textId="77777777" w:rsidR="000604FB" w:rsidRDefault="00CA793C">
      <w:pPr>
        <w:numPr>
          <w:ilvl w:val="2"/>
          <w:numId w:val="7"/>
        </w:numPr>
      </w:pPr>
      <w:r>
        <w:t>that no visitor to any premises in which there is any item to be supplied under this Call Off Contract or where Services are being supplied shall see or discuss with the Supplier or any person employed by him any secret matter unless the visitor is authorised in writing by the Customer so to do;</w:t>
      </w:r>
    </w:p>
    <w:p w14:paraId="6AFF0248" w14:textId="77777777" w:rsidR="000604FB" w:rsidRDefault="00CA793C">
      <w:pPr>
        <w:numPr>
          <w:ilvl w:val="2"/>
          <w:numId w:val="7"/>
        </w:numPr>
      </w:pPr>
      <w:r>
        <w:t>that no photograph of any item to be supplied under this Call Off Contract or any portions of the Services shall be taken except insofar as may be necessary for the proper performance of this Call Off Contract or with the prior consent in writing of the Customer, and that no such photograph shall, without such consent, be pu</w:t>
      </w:r>
      <w:bookmarkStart w:id="3405" w:name="_Ref346028607"/>
      <w:r>
        <w:t>blished or otherwise circulated;</w:t>
      </w:r>
    </w:p>
    <w:p w14:paraId="6AFF0249" w14:textId="77777777" w:rsidR="000604FB" w:rsidRDefault="00CA793C">
      <w:pPr>
        <w:numPr>
          <w:ilvl w:val="2"/>
          <w:numId w:val="7"/>
        </w:numPr>
      </w:pPr>
      <w:r>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3405"/>
    </w:p>
    <w:p w14:paraId="6AFF024A" w14:textId="77777777" w:rsidR="000604FB" w:rsidRDefault="00CA793C">
      <w:pPr>
        <w:numPr>
          <w:ilvl w:val="2"/>
          <w:numId w:val="7"/>
        </w:numPr>
      </w:pPr>
      <w:r>
        <w:t xml:space="preserve">that if the Customer gives notice in writing to the Supplier at any time requiring the delivery to the Customer of any such document, model or item as is mentioned in Clause </w:t>
      </w:r>
      <w:r>
        <w:fldChar w:fldCharType="begin"/>
      </w:r>
      <w:r>
        <w:instrText xml:space="preserve"> REF _Ref346028607 \r \h  \* MERGEFORMAT </w:instrText>
      </w:r>
      <w:r>
        <w:fldChar w:fldCharType="separate"/>
      </w:r>
      <w:r w:rsidR="001E3237">
        <w:t>58.2.3</w:t>
      </w:r>
      <w:r>
        <w:fldChar w:fldCharType="end"/>
      </w:r>
      <w:r>
        <w:t>, that document, model or item (including all copies of or extracts therefrom) shall forthwith be delivered to the Customer who shall be deemed to be the owner thereof and accordingly entitled to retain the same.</w:t>
      </w:r>
    </w:p>
    <w:p w14:paraId="6AFF024B" w14:textId="77777777" w:rsidR="000604FB" w:rsidRDefault="00CA793C">
      <w:pPr>
        <w:numPr>
          <w:ilvl w:val="1"/>
          <w:numId w:val="7"/>
        </w:numPr>
      </w:pPr>
      <w:r>
        <w:t>The decision of the Customer on the question whether the Supplier has taken or is taking all reasonable steps as required by the foregoing provisions of this Clause 58 shall be final and conclusive.</w:t>
      </w:r>
    </w:p>
    <w:p w14:paraId="6AFF024C" w14:textId="77777777" w:rsidR="000604FB" w:rsidRDefault="00CA793C">
      <w:pPr>
        <w:numPr>
          <w:ilvl w:val="1"/>
          <w:numId w:val="7"/>
        </w:numPr>
      </w:pPr>
      <w:r>
        <w:t>If and when directed by the Customer, the Supplier shall furnish full particulars of all people who are at any time concerned with any secret matter.</w:t>
      </w:r>
    </w:p>
    <w:p w14:paraId="6AFF024D" w14:textId="77777777" w:rsidR="000604FB" w:rsidRDefault="00CA793C">
      <w:pPr>
        <w:numPr>
          <w:ilvl w:val="1"/>
          <w:numId w:val="7"/>
        </w:numPr>
      </w:pPr>
      <w:bookmarkStart w:id="3406" w:name="_Ref346028713"/>
      <w:r>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3406"/>
    </w:p>
    <w:p w14:paraId="6AFF024E" w14:textId="77777777" w:rsidR="000604FB" w:rsidRDefault="00CA793C">
      <w:pPr>
        <w:numPr>
          <w:ilvl w:val="1"/>
          <w:numId w:val="7"/>
        </w:numPr>
      </w:pPr>
      <w:r>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14:paraId="6AFF024F" w14:textId="77777777" w:rsidR="000604FB" w:rsidRDefault="00CA793C">
      <w:pPr>
        <w:numPr>
          <w:ilvl w:val="1"/>
          <w:numId w:val="7"/>
        </w:numPr>
      </w:pPr>
      <w:r>
        <w:t xml:space="preserve">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the Supplier by Clauses </w:t>
      </w:r>
      <w:r>
        <w:fldChar w:fldCharType="begin"/>
      </w:r>
      <w:r>
        <w:instrText xml:space="preserve"> REF _Ref346028453 \r \h  \* MERGEFORMAT </w:instrText>
      </w:r>
      <w:r>
        <w:fldChar w:fldCharType="separate"/>
      </w:r>
      <w:r w:rsidR="001E3237">
        <w:t>58.1</w:t>
      </w:r>
      <w:r>
        <w:fldChar w:fldCharType="end"/>
      </w:r>
      <w:r>
        <w:t xml:space="preserve"> and </w:t>
      </w:r>
      <w:r>
        <w:fldChar w:fldCharType="begin"/>
      </w:r>
      <w:r>
        <w:instrText xml:space="preserve"> REF _Ref346028912 \r \h  \* MERGEFORMAT </w:instrText>
      </w:r>
      <w:r>
        <w:fldChar w:fldCharType="separate"/>
      </w:r>
      <w:r w:rsidR="001E3237">
        <w:t>58.2</w:t>
      </w:r>
      <w:r>
        <w:fldChar w:fldCharType="end"/>
      </w:r>
      <w:r>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this Clause 58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14:paraId="6AFF0250" w14:textId="77777777" w:rsidR="000604FB" w:rsidRDefault="00CA793C">
      <w:pPr>
        <w:numPr>
          <w:ilvl w:val="1"/>
          <w:numId w:val="7"/>
        </w:numPr>
      </w:pPr>
      <w:r>
        <w:t>The Supplier shall, if directed by the Customer, include in the Sub-Contract provisions in such terms as the Customer may consider appropriate for placing the Sub-Contractor under obligations in relation to secrecy and security corresponding to those placed on the Supplier by this Clause 58, but with such variations (if any) as the Customer may consider necessary.  Further the Supplier shall:</w:t>
      </w:r>
    </w:p>
    <w:p w14:paraId="6AFF0251" w14:textId="77777777" w:rsidR="000604FB" w:rsidRDefault="00CA793C">
      <w:pPr>
        <w:numPr>
          <w:ilvl w:val="2"/>
          <w:numId w:val="7"/>
        </w:numPr>
      </w:pPr>
      <w:r>
        <w:t>give such notices, directions, requirements and decisions to its Sub</w:t>
      </w:r>
      <w:r>
        <w:noBreakHyphen/>
        <w:t>Contractors as may be necessary to bring the provisions relating to secrecy and security which are included in Sub-Contracts under this Clause 58 into operation in such cases and to such extent as the Customer may direct;</w:t>
      </w:r>
    </w:p>
    <w:p w14:paraId="6AFF0252" w14:textId="77777777" w:rsidR="000604FB" w:rsidRDefault="00CA793C">
      <w:pPr>
        <w:numPr>
          <w:ilvl w:val="2"/>
          <w:numId w:val="7"/>
        </w:numPr>
      </w:pPr>
      <w:r>
        <w:t>if there comes to its notice any breach by the Sub-Contractor of the obligations of secrecy and security included in their Sub-Contracts in pursuance of this Clause 58, notify such breach forthwith to the Customer; and</w:t>
      </w:r>
    </w:p>
    <w:p w14:paraId="6AFF0253" w14:textId="77777777" w:rsidR="000604FB" w:rsidRDefault="00CA793C">
      <w:pPr>
        <w:numPr>
          <w:ilvl w:val="2"/>
          <w:numId w:val="7"/>
        </w:numPr>
      </w:pPr>
      <w:r>
        <w:t xml:space="preserve">if and when so required by the Customer, exercise its power to determine the Sub-Contract under the provision in that Sub-Contract which corresponds to Clause </w:t>
      </w:r>
      <w:r>
        <w:fldChar w:fldCharType="begin"/>
      </w:r>
      <w:r>
        <w:instrText xml:space="preserve"> REF _Ref346029110 \r \h  \* MERGEFORMAT </w:instrText>
      </w:r>
      <w:r>
        <w:fldChar w:fldCharType="separate"/>
      </w:r>
      <w:r w:rsidR="001E3237">
        <w:t>58.11</w:t>
      </w:r>
      <w:r>
        <w:fldChar w:fldCharType="end"/>
      </w:r>
      <w:r>
        <w:t>.</w:t>
      </w:r>
    </w:p>
    <w:p w14:paraId="6AFF0254" w14:textId="77777777" w:rsidR="000604FB" w:rsidRDefault="00CA793C">
      <w:pPr>
        <w:numPr>
          <w:ilvl w:val="1"/>
          <w:numId w:val="7"/>
        </w:numPr>
      </w:pPr>
      <w:r>
        <w:t>The Supplier shall give the Customer such information and particulars as the Customer may from time to time require for the purposes of satisfying the Customer that the obligations imposed by or under the foregoing provisions of this Clause 58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14:paraId="6AFF0255" w14:textId="77777777" w:rsidR="000604FB" w:rsidRDefault="00CA793C">
      <w:pPr>
        <w:numPr>
          <w:ilvl w:val="1"/>
          <w:numId w:val="7"/>
        </w:numPr>
      </w:pPr>
      <w:r>
        <w:t>Nothing in this Clause 58 shall prevent any person from giving any information or doing anything on any occasion when it is, by virtue of any enactment, the duty of that person to give that information or do that thing.</w:t>
      </w:r>
    </w:p>
    <w:p w14:paraId="6AFF0256" w14:textId="77777777" w:rsidR="000604FB" w:rsidRDefault="00CA793C">
      <w:pPr>
        <w:numPr>
          <w:ilvl w:val="1"/>
          <w:numId w:val="7"/>
        </w:numPr>
      </w:pPr>
      <w:bookmarkStart w:id="3407" w:name="_Ref346029110"/>
      <w:r>
        <w:t>If the Customer shall consider that any of the following events has occurred:</w:t>
      </w:r>
      <w:bookmarkStart w:id="3408" w:name="_Ref346029231"/>
      <w:bookmarkEnd w:id="3407"/>
    </w:p>
    <w:p w14:paraId="6AFF0257" w14:textId="77777777" w:rsidR="000604FB" w:rsidRDefault="00CA793C">
      <w:pPr>
        <w:numPr>
          <w:ilvl w:val="2"/>
          <w:numId w:val="7"/>
        </w:numPr>
      </w:pPr>
      <w:r>
        <w:t>that the Supplier has committed a breach of, or failed to comply with any of, the foregoing provisions of this Clause 58; or</w:t>
      </w:r>
      <w:bookmarkStart w:id="3409" w:name="_Ref346029237"/>
      <w:bookmarkEnd w:id="3408"/>
    </w:p>
    <w:p w14:paraId="6AFF0258" w14:textId="77777777" w:rsidR="000604FB" w:rsidRDefault="00CA793C">
      <w:pPr>
        <w:numPr>
          <w:ilvl w:val="2"/>
          <w:numId w:val="7"/>
        </w:numPr>
      </w:pPr>
      <w:r>
        <w:t>that the Supplier has committed a breach of any obligations in relation to secrecy or security imposed upon it by any other contract with the Customer, or with any department or person acting on behalf of the Crown; or</w:t>
      </w:r>
      <w:bookmarkStart w:id="3410" w:name="_Ref346029180"/>
      <w:bookmarkEnd w:id="3409"/>
    </w:p>
    <w:p w14:paraId="6AFF0259" w14:textId="77777777" w:rsidR="000604FB" w:rsidRDefault="00CA793C">
      <w:pPr>
        <w:numPr>
          <w:ilvl w:val="2"/>
          <w:numId w:val="7"/>
        </w:numPr>
      </w:pPr>
      <w:r>
        <w:t xml:space="preserve">that by reason of an act or omission on the part of the Supplier, or of a person employed by the Supplier, which does not constitute such a breach or failure as is mentioned in </w:t>
      </w:r>
      <w:r>
        <w:fldChar w:fldCharType="begin"/>
      </w:r>
      <w:r>
        <w:instrText xml:space="preserve"> REF _Ref346029180 \r \h  \* MERGEFORMAT </w:instrText>
      </w:r>
      <w:r>
        <w:fldChar w:fldCharType="separate"/>
      </w:r>
      <w:r w:rsidR="001E3237">
        <w:t>58.11.2</w:t>
      </w:r>
      <w:r>
        <w:fldChar w:fldCharType="end"/>
      </w:r>
      <w:r>
        <w:t>, information about a secret matter has been or is likely to be acquired by a person who, in the opinion of the Customer, ought not to have such information</w:t>
      </w:r>
      <w:bookmarkEnd w:id="3410"/>
      <w:r>
        <w:t>;</w:t>
      </w:r>
    </w:p>
    <w:p w14:paraId="6AFF025A" w14:textId="77777777" w:rsidR="000604FB" w:rsidRDefault="00CA793C">
      <w:pPr>
        <w:ind w:left="2694"/>
      </w:pPr>
      <w:r>
        <w:t>and shall also decide that the interests of the State require the termination of this Call Off Contract, the Customer may by notice in writing terminate this Call Off Contract forthwith.</w:t>
      </w:r>
    </w:p>
    <w:p w14:paraId="6AFF025B" w14:textId="77777777" w:rsidR="000604FB" w:rsidRDefault="00CA793C">
      <w:pPr>
        <w:numPr>
          <w:ilvl w:val="1"/>
          <w:numId w:val="7"/>
        </w:numPr>
      </w:pPr>
      <w:bookmarkStart w:id="3411" w:name="_Ref346029274"/>
      <w:r>
        <w:t xml:space="preserve">A decision of the Customer to terminate this Call Off Contract in accordance with the provisions of Clause </w:t>
      </w:r>
      <w:r>
        <w:fldChar w:fldCharType="begin"/>
      </w:r>
      <w:r>
        <w:instrText xml:space="preserve"> REF _Ref346029110 \r \h  \* MERGEFORMAT </w:instrText>
      </w:r>
      <w:r>
        <w:fldChar w:fldCharType="separate"/>
      </w:r>
      <w:r w:rsidR="001E3237">
        <w:t>58.11</w:t>
      </w:r>
      <w:r>
        <w:fldChar w:fldCharType="end"/>
      </w:r>
      <w:r>
        <w:t xml:space="preserve"> shall be final and conclusive and it shall not be necessary for any notice of such termination to specify or refer in any way to the event or considerations upon which the Customer's decision is based.</w:t>
      </w:r>
      <w:bookmarkEnd w:id="3411"/>
    </w:p>
    <w:p w14:paraId="6AFF025C" w14:textId="77777777" w:rsidR="000604FB" w:rsidRDefault="00CA793C">
      <w:pPr>
        <w:numPr>
          <w:ilvl w:val="1"/>
          <w:numId w:val="7"/>
        </w:numPr>
      </w:pPr>
      <w:r>
        <w:t>Supplier’s notice</w:t>
      </w:r>
    </w:p>
    <w:p w14:paraId="6AFF025D" w14:textId="77777777" w:rsidR="000604FB" w:rsidRDefault="00CA793C">
      <w:pPr>
        <w:numPr>
          <w:ilvl w:val="2"/>
          <w:numId w:val="7"/>
        </w:numPr>
      </w:pPr>
      <w:r>
        <w:t xml:space="preserve">The Supplier may within five (5) Working Days of the termination of this Call Off Contract in accordance with the provisions of Clause </w:t>
      </w:r>
      <w:r>
        <w:fldChar w:fldCharType="begin"/>
      </w:r>
      <w:r>
        <w:instrText xml:space="preserve"> REF _Ref346029110 \r \h  \* MERGEFORMAT </w:instrText>
      </w:r>
      <w:r>
        <w:fldChar w:fldCharType="separate"/>
      </w:r>
      <w:r w:rsidR="001E3237">
        <w:t>58.11</w:t>
      </w:r>
      <w:r>
        <w:fldChar w:fldCharType="end"/>
      </w:r>
      <w:r>
        <w:t xml:space="preserve">, give the Customer notice in writing requesting the Customer to state whether the event upon which the Customer's decision to terminate was based is an event mentioned in Clauses </w:t>
      </w:r>
      <w:r>
        <w:fldChar w:fldCharType="begin"/>
      </w:r>
      <w:r>
        <w:instrText xml:space="preserve"> REF _Ref346029231 \r \h  \* MERGEFORMAT </w:instrText>
      </w:r>
      <w:r>
        <w:fldChar w:fldCharType="separate"/>
      </w:r>
      <w:r w:rsidR="001E3237">
        <w:t>58.11</w:t>
      </w:r>
      <w:r>
        <w:fldChar w:fldCharType="end"/>
      </w:r>
      <w:r>
        <w:t xml:space="preserve">, </w:t>
      </w:r>
      <w:r>
        <w:fldChar w:fldCharType="begin"/>
      </w:r>
      <w:r>
        <w:instrText xml:space="preserve"> REF _Ref346029237 \r \h  \* MERGEFORMAT </w:instrText>
      </w:r>
      <w:r>
        <w:fldChar w:fldCharType="separate"/>
      </w:r>
      <w:r w:rsidR="001E3237">
        <w:t>58.11.1</w:t>
      </w:r>
      <w:r>
        <w:fldChar w:fldCharType="end"/>
      </w:r>
      <w:r>
        <w:t xml:space="preserve"> or </w:t>
      </w:r>
      <w:r>
        <w:fldChar w:fldCharType="begin"/>
      </w:r>
      <w:r>
        <w:instrText xml:space="preserve"> REF _Ref346029180 \r \h  \* MERGEFORMAT </w:instrText>
      </w:r>
      <w:r>
        <w:fldChar w:fldCharType="separate"/>
      </w:r>
      <w:r w:rsidR="001E3237">
        <w:t>58.11.2</w:t>
      </w:r>
      <w:r>
        <w:fldChar w:fldCharType="end"/>
      </w:r>
      <w:r>
        <w:t xml:space="preserve"> and to give particulars of that event; and </w:t>
      </w:r>
    </w:p>
    <w:p w14:paraId="6AFF025E" w14:textId="77777777" w:rsidR="000604FB" w:rsidRDefault="00CA793C">
      <w:pPr>
        <w:numPr>
          <w:ilvl w:val="2"/>
          <w:numId w:val="7"/>
        </w:numPr>
      </w:pPr>
      <w:r>
        <w:t>the Customer shall within ten (10) Working Days of the receipt of such a request give notice in writing to the Supplier containing such a statement and particulars as are required by the request.</w:t>
      </w:r>
    </w:p>
    <w:p w14:paraId="6AFF025F" w14:textId="77777777" w:rsidR="000604FB" w:rsidRDefault="00CA793C">
      <w:pPr>
        <w:numPr>
          <w:ilvl w:val="1"/>
          <w:numId w:val="7"/>
        </w:numPr>
      </w:pPr>
      <w:r>
        <w:t>Matters pursuant to termination</w:t>
      </w:r>
    </w:p>
    <w:p w14:paraId="6AFF0260" w14:textId="77777777" w:rsidR="000604FB" w:rsidRDefault="00CA793C">
      <w:pPr>
        <w:numPr>
          <w:ilvl w:val="2"/>
          <w:numId w:val="7"/>
        </w:numPr>
      </w:pPr>
      <w:r>
        <w:t xml:space="preserve">The termination of this Call Off Contract pursuant to Clause </w:t>
      </w:r>
      <w:r>
        <w:fldChar w:fldCharType="begin"/>
      </w:r>
      <w:r>
        <w:instrText xml:space="preserve"> REF _Ref346029110 \r \h  \* MERGEFORMAT </w:instrText>
      </w:r>
      <w:r>
        <w:fldChar w:fldCharType="separate"/>
      </w:r>
      <w:r w:rsidR="001E3237">
        <w:t>58.11</w:t>
      </w:r>
      <w:r>
        <w:fldChar w:fldCharType="end"/>
      </w:r>
      <w:r>
        <w:t xml:space="preserve"> shall be without prejudice to any rights of either party which shall have accrued before the date of such termination; </w:t>
      </w:r>
    </w:p>
    <w:p w14:paraId="6AFF0261" w14:textId="77777777" w:rsidR="000604FB" w:rsidRDefault="00CA793C">
      <w:pPr>
        <w:numPr>
          <w:ilvl w:val="2"/>
          <w:numId w:val="7"/>
        </w:numPr>
      </w:pPr>
      <w:r>
        <w:t xml:space="preserve">The Supplier shall be entitled to be paid for any work or thing done under this Call Off Contract and accepted but not paid for by the Customer at the date of such termination either at the price which would have been payable under this Call Off Contract if this Call Off Contract had not been terminated, or at a reasonable price; </w:t>
      </w:r>
    </w:p>
    <w:p w14:paraId="6AFF0262" w14:textId="77777777" w:rsidR="000604FB" w:rsidRDefault="00CA793C">
      <w:pPr>
        <w:numPr>
          <w:ilvl w:val="2"/>
          <w:numId w:val="7"/>
        </w:numPr>
      </w:pPr>
      <w:r>
        <w:t xml:space="preserve">The Customer may take over any work or thing done or made under this Call Off Contract (whether completed or not) and not accepted at the date of such termination which the Customer may by notice in writing to the Supplier given within thirty (30) Working Days from the time when the provisions of this Clause 58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14:paraId="6AFF0263" w14:textId="77777777" w:rsidR="000604FB" w:rsidRDefault="00CA793C">
      <w:pPr>
        <w:numPr>
          <w:ilvl w:val="2"/>
          <w:numId w:val="7"/>
        </w:numPr>
      </w:pPr>
      <w:r>
        <w:t>Save as aforesaid, the Supplier shall not be entitled to any payment from the Customer after the termination of this Call Off Contract</w:t>
      </w:r>
    </w:p>
    <w:p w14:paraId="6AFF0264" w14:textId="77777777" w:rsidR="000604FB" w:rsidRDefault="00CA793C">
      <w:pPr>
        <w:numPr>
          <w:ilvl w:val="1"/>
          <w:numId w:val="7"/>
        </w:numPr>
      </w:pPr>
      <w:r>
        <w:t xml:space="preserve">If, after notice of termination of this Call Off Contract pursuant to the provisions of </w:t>
      </w:r>
      <w:r>
        <w:fldChar w:fldCharType="begin"/>
      </w:r>
      <w:r>
        <w:instrText xml:space="preserve"> REF _Ref346029110 \r \h  \* MERGEFORMAT </w:instrText>
      </w:r>
      <w:r>
        <w:fldChar w:fldCharType="separate"/>
      </w:r>
      <w:r w:rsidR="001E3237">
        <w:t>58.11</w:t>
      </w:r>
      <w:r>
        <w:fldChar w:fldCharType="end"/>
      </w:r>
      <w:r>
        <w:t>:</w:t>
      </w:r>
    </w:p>
    <w:p w14:paraId="6AFF0265" w14:textId="77777777" w:rsidR="000604FB" w:rsidRDefault="00CA793C">
      <w:pPr>
        <w:numPr>
          <w:ilvl w:val="2"/>
          <w:numId w:val="7"/>
        </w:numPr>
      </w:pPr>
      <w:r>
        <w:t>the Customer shall not within ten (10) Working Days of the receipt of a request from the Supplier, furnish such a statement and particulars as are detailed in Clause 58.13.1; or</w:t>
      </w:r>
    </w:p>
    <w:p w14:paraId="6AFF0266" w14:textId="77777777" w:rsidR="000604FB" w:rsidRDefault="00CA793C">
      <w:pPr>
        <w:numPr>
          <w:ilvl w:val="2"/>
          <w:numId w:val="7"/>
        </w:numPr>
      </w:pPr>
      <w:r>
        <w:t>the Customer shall state in the statement and particulars detailed in Clause 58.13.2. that the event upon which the Customer's decision to terminate this Call Off Contract was based is an event mentioned in Clause 58.11.3,</w:t>
      </w:r>
    </w:p>
    <w:p w14:paraId="6AFF0267" w14:textId="77777777" w:rsidR="000604FB" w:rsidRDefault="00CA793C">
      <w:pPr>
        <w:ind w:left="2694"/>
      </w:pPr>
      <w:r>
        <w:t>the respective rights and obligations of the Supplier and the Customer shall be terminated in accordance with the following provisions:</w:t>
      </w:r>
    </w:p>
    <w:p w14:paraId="6AFF0268" w14:textId="77777777" w:rsidR="000604FB" w:rsidRDefault="00CA793C">
      <w:pPr>
        <w:numPr>
          <w:ilvl w:val="2"/>
          <w:numId w:val="7"/>
        </w:numPr>
      </w:pPr>
      <w:r>
        <w:t>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58.11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14:paraId="6AFF0269" w14:textId="77777777" w:rsidR="000604FB" w:rsidRDefault="00CA793C">
      <w:pPr>
        <w:numPr>
          <w:ilvl w:val="2"/>
          <w:numId w:val="7"/>
        </w:numPr>
      </w:pPr>
      <w:r>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14:paraId="6AFF026A" w14:textId="77777777" w:rsidR="000604FB" w:rsidRDefault="00CA793C">
      <w:pPr>
        <w:numPr>
          <w:ilvl w:val="2"/>
          <w:numId w:val="7"/>
        </w:numPr>
      </w:pPr>
      <w:r>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14:paraId="6AFF026B" w14:textId="77777777" w:rsidR="000604FB" w:rsidRDefault="00CA793C">
      <w:pPr>
        <w:numPr>
          <w:ilvl w:val="2"/>
          <w:numId w:val="7"/>
        </w:numPr>
      </w:pPr>
      <w:r>
        <w:t>if hardship to the Supplier should arise from the operation of this Clause 58.15 it shall be open to the Supplier to refer the circumstances to the Customer who, on being satisfied that such hardship exists shall make such allowance, if any, as in its opinion is reasonable and the decision of the Customer on any matter arising out of this Clause shall be final and conclusive; and</w:t>
      </w:r>
    </w:p>
    <w:p w14:paraId="6AFF026C" w14:textId="77777777" w:rsidR="000604FB" w:rsidRDefault="00CA793C">
      <w:pPr>
        <w:numPr>
          <w:ilvl w:val="2"/>
          <w:numId w:val="7"/>
        </w:numPr>
        <w:rPr>
          <w:color w:val="FFFFFF"/>
        </w:rPr>
      </w:pPr>
      <w:r>
        <w:t>subject to the operation of Clauses 58.15.3, 58.15.4, 58.15.5 and 58.15.6 termination of this Call Off Contract shall be without prejudice to any rights of either party that may have accrued before the date of such termination.</w:t>
      </w:r>
    </w:p>
    <w:p w14:paraId="6AFF026D" w14:textId="77777777" w:rsidR="000604FB" w:rsidRDefault="00CA793C">
      <w:pPr>
        <w:pStyle w:val="GPSL1SCHEDULEHeading"/>
        <w:rPr>
          <w:rFonts w:hint="eastAsia"/>
        </w:rPr>
      </w:pPr>
      <w:bookmarkStart w:id="3412" w:name="_Ref400618636"/>
      <w:r>
        <w:t>ACCESS TO MOD SITES</w:t>
      </w:r>
      <w:bookmarkEnd w:id="3412"/>
    </w:p>
    <w:p w14:paraId="6AFF026E" w14:textId="77777777" w:rsidR="000604FB" w:rsidRDefault="00CA793C">
      <w:pPr>
        <w:pStyle w:val="GPSL2numberedclause"/>
      </w:pPr>
      <w:r>
        <w:t xml:space="preserve">The definition of Call Off Contract in Call Off Schedule 1 (Definitions) to the Call Off Terms shall be replaced with the following: </w:t>
      </w:r>
    </w:p>
    <w:p w14:paraId="6AFF026F" w14:textId="77777777" w:rsidR="000604FB" w:rsidRDefault="00CA793C">
      <w:pPr>
        <w:pStyle w:val="GPSL3numberedclause"/>
      </w:pPr>
      <w:r>
        <w:rPr>
          <w:b/>
        </w:rPr>
        <w:t xml:space="preserve">"Call Off Contract" </w:t>
      </w:r>
      <w:r>
        <w:t>means this written agreement between the Customer and the Supplier consisting of the Order Form and the Call Off Terms and the MoD Terms and Conditions.</w:t>
      </w:r>
    </w:p>
    <w:p w14:paraId="6AFF0270" w14:textId="77777777" w:rsidR="000604FB" w:rsidRDefault="00CA793C">
      <w:pPr>
        <w:pStyle w:val="GPSL2numberedclause"/>
      </w:pPr>
      <w:r>
        <w:t>The following definitions shall be inserted into in Call Off Schedule 1 (Definitions) to the Call Off Terms:</w:t>
      </w:r>
    </w:p>
    <w:p w14:paraId="6AFF0271" w14:textId="77777777" w:rsidR="000604FB" w:rsidRDefault="00CA793C">
      <w:pPr>
        <w:pStyle w:val="GPSL3numberedclause"/>
      </w:pPr>
      <w:r>
        <w:rPr>
          <w:b/>
        </w:rPr>
        <w:t>“MoD Terms and Conditions”</w:t>
      </w:r>
      <w:r>
        <w:t xml:space="preserve"> means the contractual terms and conditions listed in Schedule […] which form part of the Call Off Terms </w:t>
      </w:r>
      <w:r>
        <w:rPr>
          <w:b/>
          <w:i/>
          <w:highlight w:val="green"/>
        </w:rPr>
        <w:t>[Guidance Note: read with the Guidance Note below]</w:t>
      </w:r>
      <w:r>
        <w:t xml:space="preserve"> </w:t>
      </w:r>
    </w:p>
    <w:p w14:paraId="6AFF0272" w14:textId="77777777" w:rsidR="000604FB" w:rsidRDefault="00CA793C">
      <w:pPr>
        <w:pStyle w:val="GPSL3numberedclause"/>
      </w:pPr>
      <w:r>
        <w:rPr>
          <w:b/>
        </w:rPr>
        <w:t>"Site"</w:t>
      </w:r>
      <w:r>
        <w:t xml:space="preserve"> shall include any of Her Majesty's Ships or Vessels and Service Stations.</w:t>
      </w:r>
    </w:p>
    <w:p w14:paraId="6AFF0273" w14:textId="77777777" w:rsidR="000604FB" w:rsidRDefault="00CA793C">
      <w:pPr>
        <w:pStyle w:val="GPSL3numberedclause"/>
      </w:pPr>
      <w:r>
        <w:rPr>
          <w:b/>
        </w:rPr>
        <w:t>"Officer in charge"</w:t>
      </w:r>
      <w:r>
        <w:t xml:space="preserve"> shall include Officers Commanding Service Stations, Ships' Masters or Senior Officers, and Officers superintending Government Establishments.</w:t>
      </w:r>
    </w:p>
    <w:p w14:paraId="6AFF0274" w14:textId="77777777" w:rsidR="000604FB" w:rsidRDefault="00CA793C">
      <w:pPr>
        <w:pStyle w:val="GPSL2numberedclause"/>
      </w:pPr>
      <w:r>
        <w:t xml:space="preserve">The following clauses shall be inserted into Clause </w:t>
      </w:r>
      <w:r>
        <w:rPr>
          <w:highlight w:val="yellow"/>
        </w:rPr>
        <w:fldChar w:fldCharType="begin"/>
      </w:r>
      <w:r>
        <w:instrText xml:space="preserve"> REF _Ref365646169 \w \h </w:instrText>
      </w:r>
      <w:r>
        <w:rPr>
          <w:highlight w:val="yellow"/>
        </w:rPr>
      </w:r>
      <w:r>
        <w:rPr>
          <w:highlight w:val="yellow"/>
        </w:rPr>
        <w:fldChar w:fldCharType="separate"/>
      </w:r>
      <w:r w:rsidR="001E3237">
        <w:t>2</w:t>
      </w:r>
      <w:r>
        <w:rPr>
          <w:highlight w:val="yellow"/>
        </w:rPr>
        <w:fldChar w:fldCharType="end"/>
      </w:r>
      <w:r>
        <w:t xml:space="preserve"> of this Call Off Contract (Due Diligence):</w:t>
      </w:r>
    </w:p>
    <w:p w14:paraId="6AFF0275" w14:textId="77777777" w:rsidR="000604FB" w:rsidRDefault="00CA793C">
      <w:pPr>
        <w:pStyle w:val="GPSL3numberedclause"/>
      </w:pPr>
      <w:r>
        <w:t>The Supplier confirms that it has had the opportunity to review the MoD Terms and Conditions and has raised all due diligence questions in relation to those documents with the Customer prior to the Commencement Date.</w:t>
      </w:r>
    </w:p>
    <w:p w14:paraId="6AFF0276" w14:textId="77777777" w:rsidR="000604FB" w:rsidRDefault="00CA793C">
      <w:pPr>
        <w:pStyle w:val="GPSL3numberedclause"/>
      </w:pPr>
      <w:r>
        <w:t>Where required by the Customer, the Supplier shall take such actions as are necessary to ensure that the MoD Terms and Conditions constitute legal, valid, binding and enforceable obligations on the Supplier.</w:t>
      </w:r>
    </w:p>
    <w:p w14:paraId="6AFF0277" w14:textId="77777777" w:rsidR="000604FB" w:rsidRDefault="00CA793C">
      <w:pPr>
        <w:pStyle w:val="GPSL2numberedclause"/>
      </w:pPr>
      <w:bookmarkStart w:id="3413" w:name="_Ref381020277"/>
      <w:r>
        <w:t xml:space="preserve">The following new Clause </w:t>
      </w:r>
      <w:r>
        <w:rPr>
          <w:highlight w:val="yellow"/>
        </w:rPr>
        <w:t>[59]</w:t>
      </w:r>
      <w:r>
        <w:t xml:space="preserve"> shall apply:</w:t>
      </w:r>
      <w:bookmarkEnd w:id="3413"/>
    </w:p>
    <w:p w14:paraId="6AFF0278" w14:textId="77777777" w:rsidR="000604FB" w:rsidRDefault="00CA793C">
      <w:pPr>
        <w:pStyle w:val="GPSL2Guidance"/>
      </w:pPr>
      <w:r>
        <w:rPr>
          <w:highlight w:val="green"/>
        </w:rPr>
        <w:t>[Guidance Note: the intention is for this clause to follow after the final clause in the T&amp;Cs and/or the Additional Clause “Security Measures”]</w:t>
      </w:r>
      <w:bookmarkStart w:id="3414" w:name="_Ref346034671"/>
    </w:p>
    <w:p w14:paraId="6AFF0279" w14:textId="77777777" w:rsidR="000604FB" w:rsidRDefault="000604FB">
      <w:pPr>
        <w:rPr>
          <w:rFonts w:eastAsia="STZhongsong"/>
        </w:rPr>
      </w:pPr>
    </w:p>
    <w:p w14:paraId="6AFF027A" w14:textId="77777777" w:rsidR="000604FB" w:rsidRDefault="00CA793C">
      <w:pPr>
        <w:numPr>
          <w:ilvl w:val="0"/>
          <w:numId w:val="7"/>
        </w:numPr>
        <w:rPr>
          <w:b/>
        </w:rPr>
      </w:pPr>
      <w:r>
        <w:rPr>
          <w:b/>
        </w:rPr>
        <w:t>ACCESS TO MOD SITES</w:t>
      </w:r>
      <w:bookmarkEnd w:id="3414"/>
    </w:p>
    <w:p w14:paraId="6AFF027B" w14:textId="77777777" w:rsidR="000604FB" w:rsidRDefault="00CA793C">
      <w:pPr>
        <w:numPr>
          <w:ilvl w:val="1"/>
          <w:numId w:val="7"/>
        </w:numPr>
      </w:pPr>
      <w:r>
        <w:t>In this Clause 59:</w:t>
      </w:r>
    </w:p>
    <w:p w14:paraId="6AFF027C" w14:textId="77777777" w:rsidR="000604FB" w:rsidRDefault="00CA793C">
      <w:pPr>
        <w:numPr>
          <w:ilvl w:val="2"/>
          <w:numId w:val="7"/>
        </w:numPr>
      </w:pPr>
      <w:r>
        <w:t>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Services.</w:t>
      </w:r>
    </w:p>
    <w:p w14:paraId="6AFF027D" w14:textId="77777777" w:rsidR="000604FB" w:rsidRDefault="00CA793C">
      <w:pPr>
        <w:numPr>
          <w:ilvl w:val="2"/>
          <w:numId w:val="7"/>
        </w:numPr>
      </w:pPr>
      <w:r>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14:paraId="6AFF027E" w14:textId="77777777" w:rsidR="000604FB" w:rsidRDefault="00CA793C">
      <w:pPr>
        <w:numPr>
          <w:ilvl w:val="2"/>
          <w:numId w:val="7"/>
        </w:numPr>
      </w:pPr>
      <w:r>
        <w:t>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Call Off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Call Off Contract.</w:t>
      </w:r>
    </w:p>
    <w:p w14:paraId="6AFF027F" w14:textId="77777777" w:rsidR="000604FB" w:rsidRDefault="00CA793C">
      <w:pPr>
        <w:numPr>
          <w:ilvl w:val="2"/>
          <w:numId w:val="7"/>
        </w:numPr>
      </w:pPr>
      <w:r>
        <w:t>Where the Supplier's representatives are required by this Call Off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Off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Call Off Contract shall be provided wherever possible by the Ministry of Defence, or by the Officer in charge and, where so provided, shall be free of charge.</w:t>
      </w:r>
    </w:p>
    <w:p w14:paraId="6AFF0280" w14:textId="77777777" w:rsidR="000604FB" w:rsidRDefault="00CA793C">
      <w:pPr>
        <w:numPr>
          <w:ilvl w:val="2"/>
          <w:numId w:val="7"/>
        </w:numPr>
      </w:pPr>
      <w:r>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14:paraId="6AFF0281" w14:textId="77777777" w:rsidR="000604FB" w:rsidRDefault="00CA793C">
      <w:pPr>
        <w:numPr>
          <w:ilvl w:val="2"/>
          <w:numId w:val="7"/>
        </w:numPr>
      </w:pPr>
      <w:r>
        <w:t>Accidents to the Supplier's representatives which ordinarily require to be reported in accordance with Health and Safety at Work etc Act 1974, shall be reported to the Officer in charge so that the Inspector of Factories may be informed.</w:t>
      </w:r>
    </w:p>
    <w:p w14:paraId="6AFF0282" w14:textId="77777777" w:rsidR="000604FB" w:rsidRDefault="00CA793C">
      <w:pPr>
        <w:numPr>
          <w:ilvl w:val="2"/>
          <w:numId w:val="7"/>
        </w:numPr>
      </w:pPr>
      <w:r>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14:paraId="6AFF0283" w14:textId="77777777" w:rsidR="000604FB" w:rsidRDefault="00CA793C">
      <w:pPr>
        <w:numPr>
          <w:ilvl w:val="2"/>
          <w:numId w:val="7"/>
        </w:numPr>
        <w:rPr>
          <w:b/>
        </w:rPr>
      </w:pPr>
      <w:r>
        <w:t>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p>
    <w:p w14:paraId="6AFF0284" w14:textId="77777777" w:rsidR="000604FB" w:rsidRDefault="000604FB">
      <w:pPr>
        <w:ind w:left="3402"/>
      </w:pPr>
    </w:p>
    <w:p w14:paraId="6AFF0285" w14:textId="77777777" w:rsidR="000604FB" w:rsidRDefault="000604FB">
      <w:pPr>
        <w:ind w:left="3402"/>
      </w:pPr>
    </w:p>
    <w:p w14:paraId="6AFF0286" w14:textId="77777777" w:rsidR="000604FB" w:rsidRDefault="000604FB">
      <w:pPr>
        <w:ind w:left="3402"/>
      </w:pPr>
    </w:p>
    <w:p w14:paraId="6AFF0287" w14:textId="77777777" w:rsidR="000604FB" w:rsidRDefault="000604FB">
      <w:pPr>
        <w:ind w:left="3402"/>
      </w:pPr>
    </w:p>
    <w:p w14:paraId="6AFF0288" w14:textId="77777777" w:rsidR="000604FB" w:rsidRDefault="000604FB">
      <w:pPr>
        <w:ind w:left="3402"/>
        <w:rPr>
          <w:b/>
        </w:rPr>
      </w:pPr>
    </w:p>
    <w:p w14:paraId="6AFF0289" w14:textId="77777777" w:rsidR="000604FB" w:rsidRDefault="00CA793C">
      <w:pPr>
        <w:pStyle w:val="GPSL2numberedclause"/>
      </w:pPr>
      <w:r>
        <w:t xml:space="preserve"> Ministry of Defence (MoD) DEFCON 129J shall apply and will form part of this Call Off Contract.</w:t>
      </w:r>
    </w:p>
    <w:p w14:paraId="6AFF028A" w14:textId="77777777" w:rsidR="000604FB" w:rsidRDefault="00CA793C">
      <w:pPr>
        <w:pStyle w:val="GPSL2numberedclause"/>
      </w:pPr>
      <w:r>
        <w:t xml:space="preserve">The following new Call Off Schedule </w:t>
      </w:r>
      <w:r>
        <w:rPr>
          <w:highlight w:val="yellow"/>
        </w:rPr>
        <w:t>[17]</w:t>
      </w:r>
      <w:r>
        <w:t xml:space="preserve"> shall apply:</w:t>
      </w:r>
    </w:p>
    <w:p w14:paraId="6AFF028B" w14:textId="77777777" w:rsidR="000604FB" w:rsidRDefault="00CA793C">
      <w:pPr>
        <w:pStyle w:val="GPSmacrorestart"/>
      </w:pPr>
      <w:r>
        <w:fldChar w:fldCharType="begin"/>
      </w:r>
      <w:r>
        <w:instrText>LISTNUM \l 1 \s 0</w:instrText>
      </w:r>
      <w:r>
        <w:fldChar w:fldCharType="separate"/>
      </w:r>
      <w:r>
        <w:t>12/08/2013</w:t>
      </w:r>
      <w:r>
        <w:fldChar w:fldCharType="end"/>
      </w:r>
    </w:p>
    <w:p w14:paraId="6AFF028C" w14:textId="77777777" w:rsidR="000604FB" w:rsidRDefault="00CA793C">
      <w:pPr>
        <w:ind w:left="709"/>
      </w:pPr>
      <w:r>
        <w:tab/>
      </w:r>
      <w:r>
        <w:rPr>
          <w:b/>
        </w:rPr>
        <w:t>CALL OFF SCHEDULE [</w:t>
      </w:r>
      <w:r>
        <w:rPr>
          <w:b/>
          <w:highlight w:val="yellow"/>
        </w:rPr>
        <w:t>17</w:t>
      </w:r>
      <w:r>
        <w:rPr>
          <w:b/>
        </w:rPr>
        <w:t>]: MOD DEFCONS AND DEFFORMS</w:t>
      </w:r>
    </w:p>
    <w:p w14:paraId="6AFF028D" w14:textId="77777777" w:rsidR="000604FB" w:rsidRDefault="00CA793C">
      <w:pPr>
        <w:pStyle w:val="GPSL1Guidance"/>
      </w:pPr>
      <w:r>
        <w:t xml:space="preserve"> </w:t>
      </w:r>
    </w:p>
    <w:p w14:paraId="6AFF028E" w14:textId="77777777" w:rsidR="000604FB" w:rsidRDefault="00CA793C">
      <w:pPr>
        <w:ind w:left="709"/>
        <w:rPr>
          <w:b/>
        </w:rPr>
      </w:pPr>
      <w:r>
        <w:rPr>
          <w:b/>
        </w:rPr>
        <w:t xml:space="preserve">The following MOD DEFCONs and DEFFORMs form part of this Call Off Contract: </w:t>
      </w:r>
    </w:p>
    <w:p w14:paraId="6AFF028F" w14:textId="77777777" w:rsidR="000604FB" w:rsidRDefault="00CA793C">
      <w:pPr>
        <w:pStyle w:val="ListParagraph"/>
        <w:ind w:left="851"/>
      </w:pPr>
      <w:r>
        <w:t>DEFCONs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872"/>
        <w:gridCol w:w="2915"/>
      </w:tblGrid>
      <w:tr w:rsidR="000604FB" w14:paraId="6AFF0297" w14:textId="77777777">
        <w:tc>
          <w:tcPr>
            <w:tcW w:w="2961" w:type="dxa"/>
            <w:shd w:val="clear" w:color="auto" w:fill="EEECE1"/>
          </w:tcPr>
          <w:p w14:paraId="6AFF0290" w14:textId="77777777" w:rsidR="000604FB" w:rsidRDefault="000604FB">
            <w:pPr>
              <w:pStyle w:val="ListParagraph"/>
            </w:pPr>
          </w:p>
          <w:p w14:paraId="6AFF0291" w14:textId="77777777" w:rsidR="000604FB" w:rsidRDefault="00CA793C">
            <w:pPr>
              <w:pStyle w:val="ListParagraph"/>
            </w:pPr>
            <w:r>
              <w:t>DEFCON No</w:t>
            </w:r>
          </w:p>
          <w:p w14:paraId="6AFF0292" w14:textId="77777777" w:rsidR="000604FB" w:rsidRDefault="000604FB">
            <w:pPr>
              <w:pStyle w:val="ListParagraph"/>
            </w:pPr>
          </w:p>
        </w:tc>
        <w:tc>
          <w:tcPr>
            <w:tcW w:w="2951" w:type="dxa"/>
            <w:shd w:val="clear" w:color="auto" w:fill="EEECE1"/>
          </w:tcPr>
          <w:p w14:paraId="6AFF0293" w14:textId="77777777" w:rsidR="000604FB" w:rsidRDefault="000604FB">
            <w:pPr>
              <w:pStyle w:val="ListParagraph"/>
            </w:pPr>
          </w:p>
          <w:p w14:paraId="6AFF0294" w14:textId="77777777" w:rsidR="000604FB" w:rsidRDefault="00CA793C">
            <w:pPr>
              <w:pStyle w:val="ListParagraph"/>
              <w:rPr>
                <w:b/>
                <w:u w:val="single"/>
              </w:rPr>
            </w:pPr>
            <w:r>
              <w:t>Version</w:t>
            </w:r>
          </w:p>
        </w:tc>
        <w:tc>
          <w:tcPr>
            <w:tcW w:w="2973" w:type="dxa"/>
            <w:shd w:val="clear" w:color="auto" w:fill="EEECE1"/>
          </w:tcPr>
          <w:p w14:paraId="6AFF0295" w14:textId="77777777" w:rsidR="000604FB" w:rsidRDefault="000604FB">
            <w:pPr>
              <w:pStyle w:val="ListParagraph"/>
            </w:pPr>
          </w:p>
          <w:p w14:paraId="6AFF0296" w14:textId="77777777" w:rsidR="000604FB" w:rsidRDefault="00CA793C">
            <w:pPr>
              <w:pStyle w:val="ListParagraph"/>
              <w:rPr>
                <w:b/>
                <w:u w:val="single"/>
              </w:rPr>
            </w:pPr>
            <w:r>
              <w:t>Description</w:t>
            </w:r>
          </w:p>
        </w:tc>
      </w:tr>
      <w:tr w:rsidR="000604FB" w14:paraId="6AFF029B" w14:textId="77777777">
        <w:tc>
          <w:tcPr>
            <w:tcW w:w="2961" w:type="dxa"/>
          </w:tcPr>
          <w:p w14:paraId="6AFF0298" w14:textId="77777777" w:rsidR="000604FB" w:rsidRDefault="000604FB">
            <w:pPr>
              <w:pStyle w:val="ListParagraph"/>
            </w:pPr>
          </w:p>
        </w:tc>
        <w:tc>
          <w:tcPr>
            <w:tcW w:w="2951" w:type="dxa"/>
          </w:tcPr>
          <w:p w14:paraId="6AFF0299" w14:textId="77777777" w:rsidR="000604FB" w:rsidRDefault="000604FB">
            <w:pPr>
              <w:pStyle w:val="ListParagraph"/>
            </w:pPr>
          </w:p>
        </w:tc>
        <w:tc>
          <w:tcPr>
            <w:tcW w:w="2973" w:type="dxa"/>
          </w:tcPr>
          <w:p w14:paraId="6AFF029A" w14:textId="77777777" w:rsidR="000604FB" w:rsidRDefault="000604FB">
            <w:pPr>
              <w:pStyle w:val="ListParagraph"/>
            </w:pPr>
          </w:p>
        </w:tc>
      </w:tr>
      <w:tr w:rsidR="000604FB" w14:paraId="6AFF029F" w14:textId="77777777">
        <w:tc>
          <w:tcPr>
            <w:tcW w:w="2961" w:type="dxa"/>
          </w:tcPr>
          <w:p w14:paraId="6AFF029C" w14:textId="77777777" w:rsidR="000604FB" w:rsidRDefault="000604FB">
            <w:pPr>
              <w:pStyle w:val="ListParagraph"/>
            </w:pPr>
          </w:p>
        </w:tc>
        <w:tc>
          <w:tcPr>
            <w:tcW w:w="2951" w:type="dxa"/>
          </w:tcPr>
          <w:p w14:paraId="6AFF029D" w14:textId="77777777" w:rsidR="000604FB" w:rsidRDefault="000604FB">
            <w:pPr>
              <w:pStyle w:val="ListParagraph"/>
            </w:pPr>
          </w:p>
        </w:tc>
        <w:tc>
          <w:tcPr>
            <w:tcW w:w="2973" w:type="dxa"/>
          </w:tcPr>
          <w:p w14:paraId="6AFF029E" w14:textId="77777777" w:rsidR="000604FB" w:rsidRDefault="000604FB">
            <w:pPr>
              <w:pStyle w:val="ListParagraph"/>
            </w:pPr>
          </w:p>
        </w:tc>
      </w:tr>
      <w:tr w:rsidR="000604FB" w14:paraId="6AFF02A3" w14:textId="77777777">
        <w:tc>
          <w:tcPr>
            <w:tcW w:w="2961" w:type="dxa"/>
          </w:tcPr>
          <w:p w14:paraId="6AFF02A0" w14:textId="77777777" w:rsidR="000604FB" w:rsidRDefault="000604FB">
            <w:pPr>
              <w:pStyle w:val="ListParagraph"/>
            </w:pPr>
          </w:p>
        </w:tc>
        <w:tc>
          <w:tcPr>
            <w:tcW w:w="2951" w:type="dxa"/>
          </w:tcPr>
          <w:p w14:paraId="6AFF02A1" w14:textId="77777777" w:rsidR="000604FB" w:rsidRDefault="000604FB">
            <w:pPr>
              <w:pStyle w:val="ListParagraph"/>
            </w:pPr>
          </w:p>
        </w:tc>
        <w:tc>
          <w:tcPr>
            <w:tcW w:w="2973" w:type="dxa"/>
          </w:tcPr>
          <w:p w14:paraId="6AFF02A2" w14:textId="77777777" w:rsidR="000604FB" w:rsidRDefault="000604FB">
            <w:pPr>
              <w:pStyle w:val="ListParagraph"/>
            </w:pPr>
          </w:p>
        </w:tc>
      </w:tr>
    </w:tbl>
    <w:p w14:paraId="6AFF02A4" w14:textId="77777777" w:rsidR="000604FB" w:rsidRDefault="000604FB">
      <w:pPr>
        <w:pStyle w:val="ListParagraph"/>
      </w:pPr>
    </w:p>
    <w:p w14:paraId="6AFF02A5" w14:textId="77777777" w:rsidR="000604FB" w:rsidRDefault="00CA793C">
      <w:pPr>
        <w:pStyle w:val="ListParagraph"/>
      </w:pPr>
      <w:r>
        <w:t>DEFFORMs (Ministry of Defence Forms)</w:t>
      </w:r>
    </w:p>
    <w:p w14:paraId="6AFF02A6" w14:textId="77777777" w:rsidR="000604FB" w:rsidRDefault="000604FB">
      <w:pPr>
        <w:pStyle w:val="ListParagrap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2891"/>
        <w:gridCol w:w="2843"/>
      </w:tblGrid>
      <w:tr w:rsidR="000604FB" w14:paraId="6AFF02AE" w14:textId="77777777">
        <w:tc>
          <w:tcPr>
            <w:tcW w:w="2977" w:type="dxa"/>
            <w:shd w:val="clear" w:color="auto" w:fill="EEECE1"/>
          </w:tcPr>
          <w:p w14:paraId="6AFF02A7" w14:textId="77777777" w:rsidR="000604FB" w:rsidRDefault="000604FB">
            <w:pPr>
              <w:pStyle w:val="ListParagraph"/>
            </w:pPr>
          </w:p>
          <w:p w14:paraId="6AFF02A8" w14:textId="77777777" w:rsidR="000604FB" w:rsidRDefault="00CA793C">
            <w:pPr>
              <w:pStyle w:val="ListParagraph"/>
            </w:pPr>
            <w:r>
              <w:t>DEFFORM No</w:t>
            </w:r>
          </w:p>
          <w:p w14:paraId="6AFF02A9" w14:textId="77777777" w:rsidR="000604FB" w:rsidRDefault="000604FB">
            <w:pPr>
              <w:pStyle w:val="ListParagraph"/>
            </w:pPr>
          </w:p>
        </w:tc>
        <w:tc>
          <w:tcPr>
            <w:tcW w:w="2976" w:type="dxa"/>
            <w:shd w:val="clear" w:color="auto" w:fill="EEECE1"/>
          </w:tcPr>
          <w:p w14:paraId="6AFF02AA" w14:textId="77777777" w:rsidR="000604FB" w:rsidRDefault="000604FB">
            <w:pPr>
              <w:pStyle w:val="ListParagraph"/>
            </w:pPr>
          </w:p>
          <w:p w14:paraId="6AFF02AB" w14:textId="77777777" w:rsidR="000604FB" w:rsidRDefault="00CA793C">
            <w:pPr>
              <w:pStyle w:val="ListParagraph"/>
              <w:rPr>
                <w:b/>
                <w:u w:val="single"/>
              </w:rPr>
            </w:pPr>
            <w:r>
              <w:t>Version</w:t>
            </w:r>
          </w:p>
        </w:tc>
        <w:tc>
          <w:tcPr>
            <w:tcW w:w="2900" w:type="dxa"/>
            <w:shd w:val="clear" w:color="auto" w:fill="EEECE1"/>
          </w:tcPr>
          <w:p w14:paraId="6AFF02AC" w14:textId="77777777" w:rsidR="000604FB" w:rsidRDefault="000604FB">
            <w:pPr>
              <w:pStyle w:val="ListParagraph"/>
            </w:pPr>
          </w:p>
          <w:p w14:paraId="6AFF02AD" w14:textId="77777777" w:rsidR="000604FB" w:rsidRDefault="00CA793C">
            <w:pPr>
              <w:pStyle w:val="ListParagraph"/>
              <w:rPr>
                <w:b/>
                <w:u w:val="single"/>
              </w:rPr>
            </w:pPr>
            <w:r>
              <w:t>Description</w:t>
            </w:r>
          </w:p>
        </w:tc>
      </w:tr>
      <w:tr w:rsidR="000604FB" w14:paraId="6AFF02B2" w14:textId="77777777">
        <w:tc>
          <w:tcPr>
            <w:tcW w:w="2977" w:type="dxa"/>
          </w:tcPr>
          <w:p w14:paraId="6AFF02AF" w14:textId="77777777" w:rsidR="000604FB" w:rsidRDefault="000604FB">
            <w:pPr>
              <w:pStyle w:val="ListParagraph"/>
            </w:pPr>
          </w:p>
        </w:tc>
        <w:tc>
          <w:tcPr>
            <w:tcW w:w="2976" w:type="dxa"/>
          </w:tcPr>
          <w:p w14:paraId="6AFF02B0" w14:textId="77777777" w:rsidR="000604FB" w:rsidRDefault="000604FB">
            <w:pPr>
              <w:pStyle w:val="ListParagraph"/>
            </w:pPr>
          </w:p>
        </w:tc>
        <w:tc>
          <w:tcPr>
            <w:tcW w:w="2900" w:type="dxa"/>
          </w:tcPr>
          <w:p w14:paraId="6AFF02B1" w14:textId="77777777" w:rsidR="000604FB" w:rsidRDefault="000604FB">
            <w:pPr>
              <w:pStyle w:val="ListParagraph"/>
            </w:pPr>
          </w:p>
        </w:tc>
      </w:tr>
      <w:tr w:rsidR="000604FB" w14:paraId="6AFF02B6" w14:textId="77777777">
        <w:tc>
          <w:tcPr>
            <w:tcW w:w="2977" w:type="dxa"/>
          </w:tcPr>
          <w:p w14:paraId="6AFF02B3" w14:textId="77777777" w:rsidR="000604FB" w:rsidRDefault="000604FB">
            <w:pPr>
              <w:pStyle w:val="ListParagraph"/>
            </w:pPr>
          </w:p>
        </w:tc>
        <w:tc>
          <w:tcPr>
            <w:tcW w:w="2976" w:type="dxa"/>
          </w:tcPr>
          <w:p w14:paraId="6AFF02B4" w14:textId="77777777" w:rsidR="000604FB" w:rsidRDefault="000604FB">
            <w:pPr>
              <w:pStyle w:val="ListParagraph"/>
            </w:pPr>
          </w:p>
        </w:tc>
        <w:tc>
          <w:tcPr>
            <w:tcW w:w="2900" w:type="dxa"/>
          </w:tcPr>
          <w:p w14:paraId="6AFF02B5" w14:textId="77777777" w:rsidR="000604FB" w:rsidRDefault="000604FB">
            <w:pPr>
              <w:pStyle w:val="ListParagraph"/>
            </w:pPr>
          </w:p>
        </w:tc>
      </w:tr>
      <w:tr w:rsidR="000604FB" w14:paraId="6AFF02BA" w14:textId="77777777">
        <w:tc>
          <w:tcPr>
            <w:tcW w:w="2977" w:type="dxa"/>
          </w:tcPr>
          <w:p w14:paraId="6AFF02B7" w14:textId="77777777" w:rsidR="000604FB" w:rsidRDefault="000604FB">
            <w:pPr>
              <w:pStyle w:val="ListParagraph"/>
            </w:pPr>
          </w:p>
        </w:tc>
        <w:tc>
          <w:tcPr>
            <w:tcW w:w="2976" w:type="dxa"/>
          </w:tcPr>
          <w:p w14:paraId="6AFF02B8" w14:textId="77777777" w:rsidR="000604FB" w:rsidRDefault="000604FB">
            <w:pPr>
              <w:pStyle w:val="ListParagraph"/>
            </w:pPr>
          </w:p>
        </w:tc>
        <w:tc>
          <w:tcPr>
            <w:tcW w:w="2900" w:type="dxa"/>
          </w:tcPr>
          <w:p w14:paraId="6AFF02B9" w14:textId="77777777" w:rsidR="000604FB" w:rsidRDefault="000604FB">
            <w:pPr>
              <w:pStyle w:val="ListParagraph"/>
            </w:pPr>
          </w:p>
        </w:tc>
      </w:tr>
    </w:tbl>
    <w:p w14:paraId="6AFF02BB" w14:textId="77777777" w:rsidR="000604FB" w:rsidRDefault="00CA793C">
      <w:pPr>
        <w:pStyle w:val="GPSL1Guidance"/>
      </w:pPr>
      <w:r>
        <w:rPr>
          <w:highlight w:val="green"/>
        </w:rPr>
        <w:t xml:space="preserve">[Guidance Note: the above documents can be found at </w:t>
      </w:r>
      <w:hyperlink r:id="rId20" w:history="1">
        <w:r>
          <w:rPr>
            <w:rStyle w:val="Hyperlink"/>
            <w:rFonts w:eastAsia="STZhongsong"/>
            <w:color w:val="auto"/>
            <w:highlight w:val="green"/>
            <w:u w:val="none"/>
          </w:rPr>
          <w:t>http://www.aof.mod.uk/</w:t>
        </w:r>
      </w:hyperlink>
      <w:r>
        <w:rPr>
          <w:highlight w:val="green"/>
        </w:rPr>
        <w:t>]</w:t>
      </w:r>
    </w:p>
    <w:p w14:paraId="6AFF02BC" w14:textId="3817E481" w:rsidR="000604FB" w:rsidRDefault="00CA793C">
      <w:pPr>
        <w:pStyle w:val="GPSL1Guidance"/>
      </w:pPr>
      <w:r>
        <w:rPr>
          <w:highlight w:val="green"/>
        </w:rPr>
        <w:t xml:space="preserve">[Guidance Note for the Ministry of Defence: Upon placing of an Order the Ministry of Defence shall select and refine </w:t>
      </w:r>
      <w:r w:rsidR="00B405F4">
        <w:rPr>
          <w:highlight w:val="green"/>
        </w:rPr>
        <w:t>the DEFCONs</w:t>
      </w:r>
      <w:r>
        <w:rPr>
          <w:highlight w:val="green"/>
        </w:rPr>
        <w:t xml:space="preserve"> or DEFFORMs from the tables above, in accordance with the DEFCONs and DEFFORMs which are appropriate to the specific Call Off Contract, and set them out in Call Off Schedule [11].]</w:t>
      </w:r>
    </w:p>
    <w:p w14:paraId="6AFF02BD" w14:textId="77777777" w:rsidR="000604FB" w:rsidRDefault="00CA793C">
      <w:pPr>
        <w:overflowPunct/>
        <w:autoSpaceDE/>
        <w:autoSpaceDN/>
        <w:adjustRightInd/>
        <w:spacing w:after="0"/>
        <w:ind w:left="0"/>
        <w:jc w:val="left"/>
        <w:textAlignment w:val="auto"/>
        <w:rPr>
          <w:rFonts w:ascii="Arial Bold" w:eastAsia="STZhongsong" w:hAnsi="Arial Bold" w:cs="Times New Roman" w:hint="eastAsia"/>
          <w:b/>
          <w:caps/>
          <w:lang w:eastAsia="zh-CN"/>
        </w:rPr>
      </w:pPr>
      <w:r>
        <w:br w:type="page"/>
      </w:r>
    </w:p>
    <w:p w14:paraId="6AFF02BE" w14:textId="77777777" w:rsidR="000604FB" w:rsidRDefault="00CA793C">
      <w:pPr>
        <w:pStyle w:val="GPSSchTitleandNumber"/>
        <w:rPr>
          <w:rFonts w:hint="eastAsia"/>
        </w:rPr>
      </w:pPr>
      <w:bookmarkStart w:id="3415" w:name="_Toc379897788"/>
      <w:bookmarkStart w:id="3416" w:name="_Toc396488635"/>
      <w:bookmarkStart w:id="3417" w:name="_Toc511376121"/>
      <w:bookmarkStart w:id="3418" w:name="_Toc495663175"/>
      <w:r>
        <w:t xml:space="preserve">CALL OFF SCHEDULE 14: </w:t>
      </w:r>
      <w:bookmarkEnd w:id="3415"/>
      <w:bookmarkEnd w:id="3416"/>
      <w:r>
        <w:rPr>
          <w:caps w:val="0"/>
        </w:rPr>
        <w:t>HSCN MANDATORY SUPPLEMENTAL TERMS</w:t>
      </w:r>
      <w:bookmarkEnd w:id="3417"/>
      <w:bookmarkEnd w:id="3418"/>
    </w:p>
    <w:p w14:paraId="6AFF02BF" w14:textId="77777777" w:rsidR="000604FB" w:rsidRDefault="00CA793C">
      <w:pPr>
        <w:pStyle w:val="GPSL1CLAUSEHEADING"/>
        <w:numPr>
          <w:ilvl w:val="0"/>
          <w:numId w:val="26"/>
        </w:numPr>
        <w:outlineLvl w:val="9"/>
        <w:rPr>
          <w:rFonts w:hint="eastAsia"/>
        </w:rPr>
      </w:pPr>
      <w:r>
        <w:t>DEFINITIONS</w:t>
      </w:r>
    </w:p>
    <w:p w14:paraId="6AFF02C0" w14:textId="77777777" w:rsidR="000604FB" w:rsidRDefault="00CA793C">
      <w:pPr>
        <w:pStyle w:val="GPSL2numberedclause"/>
      </w:pPr>
      <w:r>
        <w:t>In this Call Off Schedule 14, the following definitions shall apply:</w:t>
      </w:r>
    </w:p>
    <w:tbl>
      <w:tblPr>
        <w:tblW w:w="8360" w:type="dxa"/>
        <w:tblInd w:w="768" w:type="dxa"/>
        <w:tblLook w:val="0000" w:firstRow="0" w:lastRow="0" w:firstColumn="0" w:lastColumn="0" w:noHBand="0" w:noVBand="0"/>
      </w:tblPr>
      <w:tblGrid>
        <w:gridCol w:w="3190"/>
        <w:gridCol w:w="5170"/>
      </w:tblGrid>
      <w:tr w:rsidR="000604FB" w14:paraId="6AFF02C3" w14:textId="77777777">
        <w:tc>
          <w:tcPr>
            <w:tcW w:w="3190" w:type="dxa"/>
          </w:tcPr>
          <w:p w14:paraId="6AFF02C1" w14:textId="77777777" w:rsidR="000604FB" w:rsidRDefault="00CA793C">
            <w:pPr>
              <w:pStyle w:val="GPSDefinitionTerm"/>
            </w:pPr>
            <w:r>
              <w:t>CN-SP Deed</w:t>
            </w:r>
          </w:p>
        </w:tc>
        <w:tc>
          <w:tcPr>
            <w:tcW w:w="5170" w:type="dxa"/>
          </w:tcPr>
          <w:p w14:paraId="6AFF02C2" w14:textId="77777777" w:rsidR="000604FB" w:rsidRDefault="00CA793C">
            <w:pPr>
              <w:pStyle w:val="GPsDefinition"/>
            </w:pPr>
            <w:r>
              <w:t>means the deed required by the HSCN Authority to be signed by any CN-SP in order for it or its subcontractor to deliver HSCN Connectivity Services;</w:t>
            </w:r>
          </w:p>
        </w:tc>
      </w:tr>
      <w:tr w:rsidR="000604FB" w14:paraId="6AFF02C6" w14:textId="77777777">
        <w:tc>
          <w:tcPr>
            <w:tcW w:w="3190" w:type="dxa"/>
          </w:tcPr>
          <w:p w14:paraId="6AFF02C4" w14:textId="77777777" w:rsidR="000604FB" w:rsidRDefault="00CA793C">
            <w:pPr>
              <w:pStyle w:val="GPSDefinitionTerm"/>
            </w:pPr>
            <w:r>
              <w:t>Connection Agreement</w:t>
            </w:r>
          </w:p>
        </w:tc>
        <w:tc>
          <w:tcPr>
            <w:tcW w:w="5170" w:type="dxa"/>
          </w:tcPr>
          <w:p w14:paraId="6AFF02C5" w14:textId="77777777" w:rsidR="000604FB" w:rsidRDefault="00CA793C">
            <w:pPr>
              <w:pStyle w:val="GPsDefinition"/>
            </w:pPr>
            <w:r>
              <w:t>means the agreement setting out the obligations and requirements for organisations wanting to connect to the HSCN, together with all documents annexed to it and referenced within it;</w:t>
            </w:r>
          </w:p>
        </w:tc>
      </w:tr>
      <w:tr w:rsidR="000604FB" w14:paraId="6AFF02C9" w14:textId="77777777">
        <w:tc>
          <w:tcPr>
            <w:tcW w:w="3190" w:type="dxa"/>
          </w:tcPr>
          <w:p w14:paraId="6AFF02C7" w14:textId="77777777" w:rsidR="000604FB" w:rsidRDefault="00CA793C">
            <w:pPr>
              <w:pStyle w:val="GPSDefinitionTerm"/>
            </w:pPr>
            <w:r>
              <w:t>Consumer Network Service Providers or CN-SP</w:t>
            </w:r>
          </w:p>
        </w:tc>
        <w:tc>
          <w:tcPr>
            <w:tcW w:w="5170" w:type="dxa"/>
          </w:tcPr>
          <w:p w14:paraId="6AFF02C8" w14:textId="77777777" w:rsidR="000604FB" w:rsidRDefault="00CA793C">
            <w:pPr>
              <w:pStyle w:val="GPsDefinition"/>
            </w:pPr>
            <w:r>
              <w:t>means an organisation that is supplying or is approved to supply HSCN Connectivity Services having achieved the appropriate HSCN Compliance;</w:t>
            </w:r>
          </w:p>
        </w:tc>
      </w:tr>
      <w:tr w:rsidR="000604FB" w14:paraId="6AFF02CC" w14:textId="77777777">
        <w:tc>
          <w:tcPr>
            <w:tcW w:w="3190" w:type="dxa"/>
          </w:tcPr>
          <w:p w14:paraId="6AFF02CA" w14:textId="77777777" w:rsidR="000604FB" w:rsidRDefault="00CA793C">
            <w:pPr>
              <w:pStyle w:val="GPSDefinitionTerm"/>
            </w:pPr>
            <w:r>
              <w:t xml:space="preserve">Good Industry Practice </w:t>
            </w:r>
          </w:p>
        </w:tc>
        <w:tc>
          <w:tcPr>
            <w:tcW w:w="5170" w:type="dxa"/>
          </w:tcPr>
          <w:p w14:paraId="6AFF02CB" w14:textId="77777777" w:rsidR="000604FB" w:rsidRDefault="00CA793C">
            <w:pPr>
              <w:pStyle w:val="GPsDefinition"/>
            </w:pPr>
            <w:r>
              <w:t>means the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0604FB" w14:paraId="6AFF02CF" w14:textId="77777777">
        <w:tc>
          <w:tcPr>
            <w:tcW w:w="3190" w:type="dxa"/>
          </w:tcPr>
          <w:p w14:paraId="6AFF02CD" w14:textId="77777777" w:rsidR="000604FB" w:rsidRDefault="00CA793C">
            <w:pPr>
              <w:pStyle w:val="GPSDefinitionTerm"/>
            </w:pPr>
            <w:r>
              <w:t>Health and Social Care Network or HSCN</w:t>
            </w:r>
          </w:p>
        </w:tc>
        <w:tc>
          <w:tcPr>
            <w:tcW w:w="5170" w:type="dxa"/>
          </w:tcPr>
          <w:p w14:paraId="6AFF02CE" w14:textId="77777777" w:rsidR="000604FB" w:rsidRDefault="00CA793C">
            <w:pPr>
              <w:pStyle w:val="GPsDefinition"/>
            </w:pPr>
            <w:r>
              <w:t>means the government’s network for health and social care, which helps all organisations involved in health and social care delivery to work together and interoperate;</w:t>
            </w:r>
          </w:p>
        </w:tc>
      </w:tr>
      <w:tr w:rsidR="000604FB" w14:paraId="6AFF02D2" w14:textId="77777777">
        <w:tc>
          <w:tcPr>
            <w:tcW w:w="3190" w:type="dxa"/>
          </w:tcPr>
          <w:p w14:paraId="6AFF02D0" w14:textId="77777777" w:rsidR="000604FB" w:rsidRDefault="00CA793C">
            <w:pPr>
              <w:pStyle w:val="GPSDefinitionTerm"/>
            </w:pPr>
            <w:r>
              <w:t>HSCN Connectivity Services</w:t>
            </w:r>
          </w:p>
        </w:tc>
        <w:tc>
          <w:tcPr>
            <w:tcW w:w="5170" w:type="dxa"/>
          </w:tcPr>
          <w:p w14:paraId="6AFF02D1" w14:textId="77777777" w:rsidR="000604FB" w:rsidRDefault="00CA793C">
            <w:pPr>
              <w:pStyle w:val="GPsDefinition"/>
            </w:pPr>
            <w:r>
              <w:t>means any service which is offered by a CN-SP to provide access to and routing over the HSCN;</w:t>
            </w:r>
          </w:p>
        </w:tc>
      </w:tr>
      <w:tr w:rsidR="000604FB" w14:paraId="6AFF02D5" w14:textId="77777777">
        <w:tc>
          <w:tcPr>
            <w:tcW w:w="3190" w:type="dxa"/>
          </w:tcPr>
          <w:p w14:paraId="6AFF02D3" w14:textId="77777777" w:rsidR="000604FB" w:rsidRDefault="00CA793C">
            <w:pPr>
              <w:pStyle w:val="GPSDefinitionTerm"/>
            </w:pPr>
            <w:r>
              <w:t>HSCN Consumer</w:t>
            </w:r>
          </w:p>
        </w:tc>
        <w:tc>
          <w:tcPr>
            <w:tcW w:w="5170" w:type="dxa"/>
          </w:tcPr>
          <w:p w14:paraId="6AFF02D4" w14:textId="77777777" w:rsidR="000604FB" w:rsidRDefault="00CA793C">
            <w:pPr>
              <w:pStyle w:val="GPsDefinition"/>
            </w:pPr>
            <w:r>
              <w:t>means a recipient of HSCN Connectivity Services;</w:t>
            </w:r>
          </w:p>
        </w:tc>
      </w:tr>
      <w:tr w:rsidR="000604FB" w14:paraId="6AFF02D8" w14:textId="77777777">
        <w:tc>
          <w:tcPr>
            <w:tcW w:w="3190" w:type="dxa"/>
          </w:tcPr>
          <w:p w14:paraId="6AFF02D6" w14:textId="77777777" w:rsidR="000604FB" w:rsidRDefault="00CA793C">
            <w:pPr>
              <w:pStyle w:val="GPSDefinitionTerm"/>
            </w:pPr>
            <w:r>
              <w:t>HSCN Consumer Contract</w:t>
            </w:r>
          </w:p>
        </w:tc>
        <w:tc>
          <w:tcPr>
            <w:tcW w:w="5170" w:type="dxa"/>
          </w:tcPr>
          <w:p w14:paraId="6AFF02D7" w14:textId="77777777" w:rsidR="000604FB" w:rsidRDefault="00CA793C">
            <w:pPr>
              <w:pStyle w:val="GPsDefinition"/>
            </w:pPr>
            <w:r>
              <w:t>means any agreement pursuant to which a CN-SP (or Sub-contractor of a CN-SP) agrees to supply HSCN Connectivity Services to a HSCN Consumer;</w:t>
            </w:r>
          </w:p>
        </w:tc>
      </w:tr>
      <w:tr w:rsidR="000604FB" w14:paraId="6AFF02DB" w14:textId="77777777">
        <w:tc>
          <w:tcPr>
            <w:tcW w:w="3190" w:type="dxa"/>
          </w:tcPr>
          <w:p w14:paraId="6AFF02D9" w14:textId="77777777" w:rsidR="000604FB" w:rsidRDefault="00CA793C">
            <w:pPr>
              <w:pStyle w:val="GPSDefinitionTerm"/>
            </w:pPr>
            <w:r>
              <w:t xml:space="preserve">HSCN Solution Overview </w:t>
            </w:r>
          </w:p>
        </w:tc>
        <w:tc>
          <w:tcPr>
            <w:tcW w:w="5170" w:type="dxa"/>
          </w:tcPr>
          <w:p w14:paraId="6AFF02DA" w14:textId="77777777" w:rsidR="000604FB" w:rsidRDefault="00CA793C">
            <w:pPr>
              <w:pStyle w:val="GPsDefinition"/>
            </w:pPr>
            <w:r>
              <w:t>means the document containing the architecture and technical solution for HSCN (the latest version can be accessed at https://www.digital.nhs.uk/health-social-care-network/connectivity-suppliers);</w:t>
            </w:r>
          </w:p>
        </w:tc>
      </w:tr>
      <w:tr w:rsidR="000604FB" w14:paraId="6AFF02DE" w14:textId="77777777">
        <w:tc>
          <w:tcPr>
            <w:tcW w:w="3190" w:type="dxa"/>
          </w:tcPr>
          <w:p w14:paraId="6AFF02DC" w14:textId="77777777" w:rsidR="000604FB" w:rsidRDefault="00CA793C">
            <w:pPr>
              <w:pStyle w:val="GPSDefinitionTerm"/>
            </w:pPr>
            <w:r>
              <w:t>Material Sub-Contractor</w:t>
            </w:r>
          </w:p>
        </w:tc>
        <w:tc>
          <w:tcPr>
            <w:tcW w:w="5170" w:type="dxa"/>
          </w:tcPr>
          <w:p w14:paraId="6AFF02DD" w14:textId="07A5FB4A" w:rsidR="000604FB" w:rsidRDefault="00CA793C">
            <w:pPr>
              <w:spacing w:after="0"/>
              <w:ind w:left="11"/>
              <w:rPr>
                <w:szCs w:val="24"/>
                <w:lang w:eastAsia="en-GB"/>
              </w:rPr>
            </w:pPr>
            <w:r>
              <w:rPr>
                <w:szCs w:val="24"/>
                <w:lang w:eastAsia="en-GB"/>
              </w:rPr>
              <w:t xml:space="preserve">means a sub-contractor (including any affiliate or group company) of </w:t>
            </w:r>
            <w:r>
              <w:rPr>
                <w:szCs w:val="24"/>
                <w:lang w:val="en" w:eastAsia="en-GB"/>
              </w:rPr>
              <w:t xml:space="preserve">a CNSP </w:t>
            </w:r>
            <w:r>
              <w:rPr>
                <w:szCs w:val="24"/>
                <w:lang w:eastAsia="en-GB"/>
              </w:rPr>
              <w:t xml:space="preserve">in relation to HSCN Connectivity Services which, in the reasonable opinion of the HSCN Authority, performs (or would perform if appointed) a </w:t>
            </w:r>
            <w:r w:rsidR="00B405F4">
              <w:rPr>
                <w:szCs w:val="24"/>
                <w:lang w:eastAsia="en-GB"/>
              </w:rPr>
              <w:t>substantive role</w:t>
            </w:r>
            <w:r>
              <w:rPr>
                <w:szCs w:val="24"/>
                <w:lang w:eastAsia="en-GB"/>
              </w:rPr>
              <w:t xml:space="preserve"> in the provision of all or any part of the HSCN Connectivity Services; and</w:t>
            </w:r>
          </w:p>
        </w:tc>
      </w:tr>
      <w:tr w:rsidR="000604FB" w14:paraId="6AFF02E1" w14:textId="77777777">
        <w:tc>
          <w:tcPr>
            <w:tcW w:w="3190" w:type="dxa"/>
          </w:tcPr>
          <w:p w14:paraId="6AFF02DF" w14:textId="77777777" w:rsidR="000604FB" w:rsidRDefault="00CA793C">
            <w:pPr>
              <w:pStyle w:val="GPSDefinitionTerm"/>
            </w:pPr>
            <w:r>
              <w:t>NHS Digital CareCERT</w:t>
            </w:r>
          </w:p>
        </w:tc>
        <w:tc>
          <w:tcPr>
            <w:tcW w:w="5170" w:type="dxa"/>
          </w:tcPr>
          <w:p w14:paraId="6AFF02E0" w14:textId="77777777" w:rsidR="000604FB" w:rsidRDefault="00CA793C">
            <w:pPr>
              <w:pStyle w:val="GPsDefinition"/>
            </w:pPr>
            <w:r>
              <w:rPr>
                <w:szCs w:val="24"/>
                <w:lang w:eastAsia="en-GB"/>
              </w:rPr>
              <w:t>means the NHS Digital</w:t>
            </w:r>
            <w:r>
              <w:rPr>
                <w:b/>
                <w:szCs w:val="24"/>
                <w:lang w:eastAsia="en-GB"/>
              </w:rPr>
              <w:t xml:space="preserve"> </w:t>
            </w:r>
            <w:r>
              <w:rPr>
                <w:szCs w:val="24"/>
                <w:lang w:eastAsia="en-GB"/>
              </w:rPr>
              <w:t>Care Computing Emergency Response Team, that provide cyber security intelligence and advice to the Health and Care System using links across the public sector and with partners in industry.</w:t>
            </w:r>
          </w:p>
        </w:tc>
      </w:tr>
    </w:tbl>
    <w:p w14:paraId="6AFF02E2" w14:textId="77777777" w:rsidR="000604FB" w:rsidRDefault="00CA793C">
      <w:pPr>
        <w:pStyle w:val="GPSL1SCHEDULEHeading"/>
        <w:rPr>
          <w:rFonts w:hint="eastAsia"/>
        </w:rPr>
      </w:pPr>
      <w:r>
        <w:t>Key OBLIGATIONS</w:t>
      </w:r>
    </w:p>
    <w:p w14:paraId="6AFF02E3" w14:textId="05A5F1DF" w:rsidR="000604FB" w:rsidRDefault="00CA793C">
      <w:pPr>
        <w:pStyle w:val="GPSL2numberedclause"/>
      </w:pPr>
      <w:r>
        <w:t xml:space="preserve">The Supplier shall ensure that any HSCN Connectivity Services that it supplies pursuant to this </w:t>
      </w:r>
      <w:r w:rsidR="002F264B">
        <w:t>Call Off Contract</w:t>
      </w:r>
      <w:r>
        <w:t xml:space="preserve"> shall have been awarded HSCN Compliance and shall retain at all times HSCN Compliance.</w:t>
      </w:r>
    </w:p>
    <w:p w14:paraId="6AFF02E4" w14:textId="4A3C9D07" w:rsidR="000604FB" w:rsidRDefault="00CA793C">
      <w:pPr>
        <w:pStyle w:val="GPSL2numberedclause"/>
      </w:pPr>
      <w:r>
        <w:t xml:space="preserve">The Supplier shall ensure that any HSCN Connectivity Services that it supplies pursuant to this </w:t>
      </w:r>
      <w:r w:rsidR="002F264B">
        <w:t>Call Off Contract</w:t>
      </w:r>
      <w:r>
        <w:t xml:space="preserve"> are delivered in accordance with the HSCN Obligations Framework.</w:t>
      </w:r>
    </w:p>
    <w:p w14:paraId="6AFF02E5" w14:textId="1260E50C" w:rsidR="000604FB" w:rsidRDefault="00CA793C">
      <w:pPr>
        <w:pStyle w:val="GPSL2numberedclause"/>
      </w:pPr>
      <w:r>
        <w:t xml:space="preserve">The HSCN Consumer shall ensure that any HSCN service consumer environment used to consume HSCN Connectivity Services supplied pursuant to this </w:t>
      </w:r>
      <w:r w:rsidR="002F264B">
        <w:t>Call Off Contract</w:t>
      </w:r>
      <w:r>
        <w:t>, shall be provided and maintained in accordance with the Connection Agreement;</w:t>
      </w:r>
    </w:p>
    <w:p w14:paraId="6AFF02E6" w14:textId="77777777" w:rsidR="000604FB" w:rsidRDefault="00CA793C">
      <w:pPr>
        <w:pStyle w:val="GPSL2numberedclause"/>
      </w:pPr>
      <w:bookmarkStart w:id="3419" w:name="_Ref494708709"/>
      <w:r>
        <w:t>Each of the parties warrants and undertakes that they shall throughout the term, immediately disconnect their HSCN Connectivity Services, or consumer environment (as the case may be) from all other HSCN Connectivity Services and consumer environments where specifically requested in writing by the NHS Digital CareCERT (or the HSCN Authority acting on behalf of NHS Digital CareCERT) where there is an event affecting national security, or the security of the HSCN.</w:t>
      </w:r>
      <w:bookmarkEnd w:id="3419"/>
    </w:p>
    <w:p w14:paraId="6AFF02E7" w14:textId="77777777" w:rsidR="000604FB" w:rsidRDefault="00CA793C">
      <w:pPr>
        <w:pStyle w:val="GPSL2numberedclause"/>
      </w:pPr>
      <w:bookmarkStart w:id="3420" w:name="_Ref494708729"/>
      <w:r>
        <w:t xml:space="preserve">The parties acknowledge and agree that the HSCN Authority shall not be liable to them or any other party for any claims, proceedings, actions, damages, costs, expenses and any other liabilities of any kind which may arise out of, or in consequence of any notification pursuant to clause </w:t>
      </w:r>
      <w:r>
        <w:fldChar w:fldCharType="begin"/>
      </w:r>
      <w:r>
        <w:instrText xml:space="preserve"> REF _Ref494708709 \r \h </w:instrText>
      </w:r>
      <w:r>
        <w:fldChar w:fldCharType="separate"/>
      </w:r>
      <w:r w:rsidR="001E3237">
        <w:t>2.4</w:t>
      </w:r>
      <w:r>
        <w:fldChar w:fldCharType="end"/>
      </w:r>
      <w:r>
        <w:t xml:space="preserve"> above.</w:t>
      </w:r>
      <w:bookmarkEnd w:id="3420"/>
    </w:p>
    <w:p w14:paraId="6AFF02E8" w14:textId="66D4C5E8" w:rsidR="000604FB" w:rsidRDefault="00CA793C">
      <w:pPr>
        <w:pStyle w:val="GPSL2numberedclause"/>
      </w:pPr>
      <w:r>
        <w:t xml:space="preserve">Each of the parties acknowledges and agrees that clauses </w:t>
      </w:r>
      <w:r>
        <w:fldChar w:fldCharType="begin"/>
      </w:r>
      <w:r>
        <w:instrText xml:space="preserve"> REF _Ref494708709 \r \h </w:instrText>
      </w:r>
      <w:r>
        <w:fldChar w:fldCharType="separate"/>
      </w:r>
      <w:r w:rsidR="001E3237">
        <w:t>2.4</w:t>
      </w:r>
      <w:r>
        <w:fldChar w:fldCharType="end"/>
      </w:r>
      <w:r>
        <w:t xml:space="preserve"> and </w:t>
      </w:r>
      <w:r>
        <w:fldChar w:fldCharType="begin"/>
      </w:r>
      <w:r>
        <w:instrText xml:space="preserve"> REF _Ref494708729 \r \h </w:instrText>
      </w:r>
      <w:r>
        <w:fldChar w:fldCharType="separate"/>
      </w:r>
      <w:r w:rsidR="001E3237">
        <w:t>2.5</w:t>
      </w:r>
      <w:r>
        <w:fldChar w:fldCharType="end"/>
      </w:r>
      <w:r>
        <w:t xml:space="preserve"> are for the benefit of and may be enforced by the HSCN Authority, notwithstanding the fact that the HSCN Authority is not a party to this </w:t>
      </w:r>
      <w:r w:rsidR="002F264B">
        <w:t>Call Off Contract</w:t>
      </w:r>
      <w:r>
        <w:t xml:space="preserve">, pursuant to the Contracts (Rights of Third Parties) Act 1999. For the avoidance of doubt such appointment shall not increase any liability of the Supplier beyond the scope of their existing liabilities under this </w:t>
      </w:r>
      <w:r w:rsidR="002F264B">
        <w:t>Call Off Contract</w:t>
      </w:r>
      <w:r>
        <w:t>, the CN-SP Deed or the HSCN Obligations Framework.</w:t>
      </w:r>
    </w:p>
    <w:p w14:paraId="6AFF02E9" w14:textId="0BB93C89" w:rsidR="000604FB" w:rsidRDefault="00CA793C">
      <w:pPr>
        <w:pStyle w:val="GPSL2numberedclause"/>
      </w:pPr>
      <w:r>
        <w:t xml:space="preserve">The Supplier shall procure that any Material Sub-contractor shall comply with the terms of this </w:t>
      </w:r>
      <w:r w:rsidR="002F264B">
        <w:t>Call Off Contract</w:t>
      </w:r>
      <w:r>
        <w:t xml:space="preserve"> in relation to their provision of HSCN Connectivity Services.</w:t>
      </w:r>
    </w:p>
    <w:p w14:paraId="6AFF02EA" w14:textId="77777777" w:rsidR="000604FB" w:rsidRDefault="00CA793C">
      <w:pPr>
        <w:pStyle w:val="GPSL2numberedclause"/>
      </w:pPr>
      <w:r>
        <w:t>Where any level of standard, practice or requirement associated with any Supplier obligation referenced in these terms and conditions, the HSCN Obligations Framework, the HSCN CN-SP Service Management Requirement Addendum or the HSCN Consumer Contract conflicts with another level of standard, practice or requirement associated with any supplier obligation or with Good Industry Practice, then the higher standard or requirement or best practice shall be adopted by the Supplier. In the event that the Supplier cannot determine which represents the higher standard or requirement or best practice, the Supplier shall seek guidance from the HSCN Authority which shall reasonably determine which is the level of standard, practice or requirement that is the most favourable from a HSCN Consumer perspective, and thus with which standard or best practice to comply.</w:t>
      </w:r>
    </w:p>
    <w:p w14:paraId="6AFF02EB" w14:textId="77777777" w:rsidR="000604FB" w:rsidRDefault="00CA793C">
      <w:pPr>
        <w:pStyle w:val="GPSL2numberedclause"/>
      </w:pPr>
      <w:r>
        <w:t>If the Supplier fails to provide any part of the HSCN Connectivity Services as required under this HSCN Consumer Contract, it shall, in accordance with the guidance documentation published at https://www.digital.nhs.uk/health-social-care-network/connectivity-suppliers, be directly liable to the HSCN Consumer in respect of such HSCN Connectivity Services.</w:t>
      </w:r>
    </w:p>
    <w:p w14:paraId="6AFF02EC" w14:textId="77777777" w:rsidR="000604FB" w:rsidRDefault="00CA793C">
      <w:pPr>
        <w:pStyle w:val="GPSL2numberedclause"/>
      </w:pPr>
      <w:r>
        <w:t>The HSCN Consumer shall share all records and information with the HSCN Authority as are reasonably requested by the HSCN Authority in connection with the monitoring and operation of the HSCN network described in the HSCN Solution Overview Document.</w:t>
      </w:r>
    </w:p>
    <w:p w14:paraId="6AFF02ED" w14:textId="1767AE2F" w:rsidR="000604FB" w:rsidRDefault="000604FB">
      <w:pPr>
        <w:pStyle w:val="GPSL2numberedclause"/>
        <w:numPr>
          <w:ilvl w:val="0"/>
          <w:numId w:val="0"/>
        </w:numPr>
      </w:pPr>
    </w:p>
    <w:p w14:paraId="3C550CA7" w14:textId="25D32EA6" w:rsidR="001A2635" w:rsidRDefault="001A2635">
      <w:pPr>
        <w:overflowPunct/>
        <w:autoSpaceDE/>
        <w:autoSpaceDN/>
        <w:adjustRightInd/>
        <w:spacing w:after="0"/>
        <w:ind w:left="0"/>
        <w:jc w:val="left"/>
        <w:textAlignment w:val="auto"/>
        <w:rPr>
          <w:lang w:eastAsia="zh-CN"/>
        </w:rPr>
      </w:pPr>
      <w:r>
        <w:br w:type="page"/>
      </w:r>
    </w:p>
    <w:p w14:paraId="7A76832B" w14:textId="1767AE2F" w:rsidR="001A2635" w:rsidRDefault="001A2635" w:rsidP="001A2635">
      <w:pPr>
        <w:pStyle w:val="GPSSchTitleandNumber"/>
        <w:rPr>
          <w:rFonts w:hint="eastAsia"/>
        </w:rPr>
      </w:pPr>
      <w:bookmarkStart w:id="3421" w:name="_Toc511376122"/>
      <w:r>
        <w:t xml:space="preserve">CALL OFF SCHEDULE 15: </w:t>
      </w:r>
      <w:r w:rsidR="00BA6553">
        <w:t>Processing, Personal Data and Data Subjects</w:t>
      </w:r>
      <w:bookmarkEnd w:id="3421"/>
    </w:p>
    <w:p w14:paraId="34657C8A" w14:textId="4F78829E" w:rsidR="00BA6553" w:rsidRDefault="00BA6553" w:rsidP="00EE6080">
      <w:pPr>
        <w:pStyle w:val="GPSL2numberedclause"/>
        <w:numPr>
          <w:ilvl w:val="6"/>
          <w:numId w:val="25"/>
        </w:numPr>
        <w:ind w:left="426"/>
      </w:pPr>
      <w:r>
        <w:t>The Supplier shall comply with any further written instructions from the Customer with respect to Processing.</w:t>
      </w:r>
    </w:p>
    <w:p w14:paraId="04D846CE" w14:textId="2463C31F" w:rsidR="00BA6553" w:rsidRDefault="00BA6553" w:rsidP="00EE6080">
      <w:pPr>
        <w:pStyle w:val="GPSL2numberedclause"/>
        <w:numPr>
          <w:ilvl w:val="6"/>
          <w:numId w:val="25"/>
        </w:numPr>
        <w:ind w:left="426"/>
      </w:pPr>
      <w:r>
        <w:t>Any such further instructions shall be incorporated into this Schedule.</w:t>
      </w:r>
    </w:p>
    <w:p w14:paraId="53C368EC" w14:textId="77777777" w:rsidR="00BA6553" w:rsidRDefault="00BA6553">
      <w:pPr>
        <w:pStyle w:val="GPSL2numberedclause"/>
        <w:numPr>
          <w:ilvl w:val="0"/>
          <w:numId w:val="0"/>
        </w:numPr>
      </w:pPr>
    </w:p>
    <w:p w14:paraId="762421DD" w14:textId="61967627" w:rsidR="00905064" w:rsidRDefault="00905064">
      <w:pPr>
        <w:pStyle w:val="GPSL2numberedclause"/>
        <w:numPr>
          <w:ilvl w:val="0"/>
          <w:numId w:val="0"/>
        </w:numPr>
      </w:pPr>
      <w:r w:rsidRPr="00230099">
        <w:rPr>
          <w:b/>
        </w:rPr>
        <w:t>Part A: Customer Contact Data</w:t>
      </w:r>
    </w:p>
    <w:tbl>
      <w:tblPr>
        <w:tblStyle w:val="TableGrid"/>
        <w:tblW w:w="0" w:type="auto"/>
        <w:tblLook w:val="04A0" w:firstRow="1" w:lastRow="0" w:firstColumn="1" w:lastColumn="0" w:noHBand="0" w:noVBand="1"/>
      </w:tblPr>
      <w:tblGrid>
        <w:gridCol w:w="3397"/>
        <w:gridCol w:w="5643"/>
      </w:tblGrid>
      <w:tr w:rsidR="00BA6553" w:rsidRPr="006D3452" w14:paraId="4444CB2F" w14:textId="77777777" w:rsidTr="00EE6080">
        <w:tc>
          <w:tcPr>
            <w:tcW w:w="3397" w:type="dxa"/>
          </w:tcPr>
          <w:p w14:paraId="0A4A8748" w14:textId="53FDE06A" w:rsidR="00BA6553" w:rsidRPr="00EE6080" w:rsidRDefault="00BA6553" w:rsidP="00EE6080">
            <w:pPr>
              <w:pStyle w:val="GPSL2numberedclause"/>
              <w:numPr>
                <w:ilvl w:val="0"/>
                <w:numId w:val="0"/>
              </w:numPr>
              <w:jc w:val="center"/>
              <w:rPr>
                <w:b/>
              </w:rPr>
            </w:pPr>
            <w:r w:rsidRPr="00EE6080">
              <w:rPr>
                <w:b/>
              </w:rPr>
              <w:t>Description</w:t>
            </w:r>
          </w:p>
        </w:tc>
        <w:tc>
          <w:tcPr>
            <w:tcW w:w="5643" w:type="dxa"/>
          </w:tcPr>
          <w:p w14:paraId="683494FE" w14:textId="6A311EDA" w:rsidR="00BA6553" w:rsidRPr="00EE6080" w:rsidRDefault="00BA6553" w:rsidP="00EE6080">
            <w:pPr>
              <w:pStyle w:val="GPSL2numberedclause"/>
              <w:numPr>
                <w:ilvl w:val="0"/>
                <w:numId w:val="0"/>
              </w:numPr>
              <w:jc w:val="center"/>
              <w:rPr>
                <w:b/>
              </w:rPr>
            </w:pPr>
            <w:r w:rsidRPr="00EE6080">
              <w:rPr>
                <w:b/>
              </w:rPr>
              <w:t>Details</w:t>
            </w:r>
          </w:p>
        </w:tc>
      </w:tr>
      <w:tr w:rsidR="00BA6553" w14:paraId="311BD8D7" w14:textId="77777777" w:rsidTr="00EE6080">
        <w:tc>
          <w:tcPr>
            <w:tcW w:w="3397" w:type="dxa"/>
          </w:tcPr>
          <w:p w14:paraId="1E33AE08" w14:textId="2617406A" w:rsidR="00BA6553" w:rsidRDefault="00BA6553" w:rsidP="00BA6553">
            <w:pPr>
              <w:pStyle w:val="GPSL2numberedclause"/>
              <w:numPr>
                <w:ilvl w:val="0"/>
                <w:numId w:val="0"/>
              </w:numPr>
            </w:pPr>
            <w:r>
              <w:t>Subject matter of the Processing</w:t>
            </w:r>
          </w:p>
        </w:tc>
        <w:tc>
          <w:tcPr>
            <w:tcW w:w="5643" w:type="dxa"/>
          </w:tcPr>
          <w:p w14:paraId="3FA82839" w14:textId="53D6808D" w:rsidR="00BA6553" w:rsidRDefault="009F1FDF" w:rsidP="00BC2A96">
            <w:pPr>
              <w:pStyle w:val="GPSL2numberedclause"/>
              <w:numPr>
                <w:ilvl w:val="0"/>
                <w:numId w:val="0"/>
              </w:numPr>
            </w:pPr>
            <w:r>
              <w:t xml:space="preserve">Contact details of </w:t>
            </w:r>
            <w:r w:rsidR="00905064">
              <w:t>Customer personnel</w:t>
            </w:r>
            <w:r>
              <w:t xml:space="preserve"> and/or Customer representatives, including those from relevant suppliers to the Customer, </w:t>
            </w:r>
            <w:r w:rsidR="00905064">
              <w:t>that the Supplier needs to contact</w:t>
            </w:r>
            <w:r w:rsidR="000D2C2A">
              <w:t>,</w:t>
            </w:r>
            <w:r w:rsidR="00905064">
              <w:t xml:space="preserve"> interact with</w:t>
            </w:r>
            <w:r w:rsidR="000D2C2A">
              <w:t xml:space="preserve"> or record</w:t>
            </w:r>
            <w:r w:rsidR="00905064">
              <w:t xml:space="preserve"> in order to perform the Services and</w:t>
            </w:r>
            <w:r w:rsidR="00A67FFB">
              <w:t>/or</w:t>
            </w:r>
            <w:r w:rsidR="00905064">
              <w:t xml:space="preserve"> to administer the Call Off Contract</w:t>
            </w:r>
          </w:p>
        </w:tc>
      </w:tr>
      <w:tr w:rsidR="00BA6553" w14:paraId="4083D502" w14:textId="77777777" w:rsidTr="00EE6080">
        <w:tc>
          <w:tcPr>
            <w:tcW w:w="3397" w:type="dxa"/>
          </w:tcPr>
          <w:p w14:paraId="145A8A8C" w14:textId="09FF5F00" w:rsidR="00BA6553" w:rsidRDefault="00BA6553" w:rsidP="00BA6553">
            <w:pPr>
              <w:pStyle w:val="GPSL2numberedclause"/>
              <w:numPr>
                <w:ilvl w:val="0"/>
                <w:numId w:val="0"/>
              </w:numPr>
            </w:pPr>
            <w:r>
              <w:t>Duration of the Processing</w:t>
            </w:r>
          </w:p>
        </w:tc>
        <w:tc>
          <w:tcPr>
            <w:tcW w:w="5643" w:type="dxa"/>
          </w:tcPr>
          <w:p w14:paraId="7081D98C" w14:textId="6C4694D5" w:rsidR="00BA6553" w:rsidRDefault="009F1FDF">
            <w:pPr>
              <w:pStyle w:val="GPSL2numberedclause"/>
              <w:numPr>
                <w:ilvl w:val="0"/>
                <w:numId w:val="0"/>
              </w:numPr>
            </w:pPr>
            <w:r>
              <w:t xml:space="preserve"> Unless required under the Law, no longer than is necessary for the purpose(s) for which the data is held and no longer than u</w:t>
            </w:r>
            <w:r>
              <w:rPr>
                <w:rFonts w:eastAsiaTheme="minorHAnsi"/>
                <w:iCs/>
                <w:lang w:bidi="he-IL"/>
              </w:rPr>
              <w:t>p to six (6) Months after the expiry or termination of the Call Off Contract (including any Termination Assistance Period, where applicable).</w:t>
            </w:r>
          </w:p>
        </w:tc>
      </w:tr>
      <w:tr w:rsidR="00BA6553" w14:paraId="186FE330" w14:textId="77777777" w:rsidTr="00EE6080">
        <w:tc>
          <w:tcPr>
            <w:tcW w:w="3397" w:type="dxa"/>
          </w:tcPr>
          <w:p w14:paraId="1C8F7F07" w14:textId="771CD19F" w:rsidR="00BA6553" w:rsidRDefault="00BA6553">
            <w:pPr>
              <w:pStyle w:val="GPSL2numberedclause"/>
              <w:numPr>
                <w:ilvl w:val="0"/>
                <w:numId w:val="0"/>
              </w:numPr>
            </w:pPr>
            <w:r>
              <w:t>Nature and purposes of the Processing</w:t>
            </w:r>
          </w:p>
        </w:tc>
        <w:tc>
          <w:tcPr>
            <w:tcW w:w="5643" w:type="dxa"/>
          </w:tcPr>
          <w:p w14:paraId="1D7A5C5D" w14:textId="77777777" w:rsidR="00BA6553" w:rsidRDefault="009F1FDF">
            <w:pPr>
              <w:pStyle w:val="GPSL2numberedclause"/>
              <w:numPr>
                <w:ilvl w:val="0"/>
                <w:numId w:val="0"/>
              </w:numPr>
            </w:pPr>
            <w:r>
              <w:t xml:space="preserve">To facilitate the fulfilment of the Supplier’s obligations and/or Customer responsibilities under the Call Off Contract, including only, with regard to the subject matter of the processing, the </w:t>
            </w:r>
            <w:r w:rsidR="00BA6553">
              <w:t>collection, recording, organisation, structuring, storage, adaptation or alteration, retrieval, consultation, use, disclosure by transmission, dissemination or otherwise making available, alignment or combination, restriction, erasure or destruction of data (whether or not by automated means)</w:t>
            </w:r>
          </w:p>
          <w:p w14:paraId="1FAEABDA" w14:textId="77777777" w:rsidR="00B03BB2" w:rsidRDefault="00B03BB2">
            <w:pPr>
              <w:pStyle w:val="GPSL2numberedclause"/>
              <w:numPr>
                <w:ilvl w:val="0"/>
                <w:numId w:val="0"/>
              </w:numPr>
              <w:rPr>
                <w:rFonts w:ascii="Calibri" w:hAnsi="Calibri"/>
                <w:color w:val="000000"/>
                <w:sz w:val="23"/>
                <w:szCs w:val="23"/>
                <w:shd w:val="clear" w:color="auto" w:fill="E2EFD9"/>
              </w:rPr>
            </w:pPr>
            <w:r>
              <w:rPr>
                <w:rFonts w:ascii="Calibri" w:hAnsi="Calibri"/>
                <w:color w:val="000000"/>
                <w:sz w:val="23"/>
                <w:szCs w:val="23"/>
                <w:shd w:val="clear" w:color="auto" w:fill="E2EFD9"/>
              </w:rPr>
              <w:t xml:space="preserve">The purposes of the Processing of Customer Contact Data are to: </w:t>
            </w:r>
          </w:p>
          <w:p w14:paraId="213812CE" w14:textId="5A47D677" w:rsidR="00B03BB2" w:rsidRDefault="00B03BB2" w:rsidP="006C709C">
            <w:pPr>
              <w:pStyle w:val="GPSL2numberedclause"/>
              <w:numPr>
                <w:ilvl w:val="8"/>
                <w:numId w:val="25"/>
              </w:numPr>
              <w:ind w:left="743"/>
              <w:rPr>
                <w:rFonts w:ascii="Calibri" w:hAnsi="Calibri"/>
                <w:color w:val="000000"/>
                <w:sz w:val="23"/>
                <w:szCs w:val="23"/>
                <w:shd w:val="clear" w:color="auto" w:fill="E2EFD9"/>
              </w:rPr>
            </w:pPr>
            <w:r>
              <w:rPr>
                <w:rFonts w:ascii="Calibri" w:hAnsi="Calibri"/>
                <w:color w:val="000000"/>
                <w:sz w:val="23"/>
                <w:szCs w:val="23"/>
                <w:shd w:val="clear" w:color="auto" w:fill="E2EFD9"/>
              </w:rPr>
              <w:t xml:space="preserve">administer, track and fulfil orders for the services; </w:t>
            </w:r>
          </w:p>
          <w:p w14:paraId="5CDF2DCF" w14:textId="77777777" w:rsidR="00B03BB2" w:rsidRPr="006C709C" w:rsidRDefault="00B03BB2" w:rsidP="006C709C">
            <w:pPr>
              <w:pStyle w:val="GPSL2numberedclause"/>
              <w:numPr>
                <w:ilvl w:val="8"/>
                <w:numId w:val="25"/>
              </w:numPr>
              <w:ind w:left="743"/>
            </w:pPr>
            <w:r>
              <w:rPr>
                <w:rFonts w:ascii="Calibri" w:hAnsi="Calibri"/>
                <w:color w:val="000000"/>
                <w:sz w:val="23"/>
                <w:szCs w:val="23"/>
                <w:shd w:val="clear" w:color="auto" w:fill="E2EFD9"/>
              </w:rPr>
              <w:t xml:space="preserve">implement all or any of the services; </w:t>
            </w:r>
          </w:p>
          <w:p w14:paraId="27645882" w14:textId="77777777" w:rsidR="00B03BB2" w:rsidRPr="006C709C" w:rsidRDefault="00B03BB2" w:rsidP="006C709C">
            <w:pPr>
              <w:pStyle w:val="GPSL2numberedclause"/>
              <w:numPr>
                <w:ilvl w:val="8"/>
                <w:numId w:val="25"/>
              </w:numPr>
              <w:ind w:left="743"/>
            </w:pPr>
            <w:r>
              <w:rPr>
                <w:rFonts w:ascii="Calibri" w:hAnsi="Calibri"/>
                <w:color w:val="000000"/>
                <w:sz w:val="23"/>
                <w:szCs w:val="23"/>
                <w:shd w:val="clear" w:color="auto" w:fill="E2EFD9"/>
              </w:rPr>
              <w:t xml:space="preserve">manage and protect the security and resilience of the services; </w:t>
            </w:r>
          </w:p>
          <w:p w14:paraId="6B55EC0E" w14:textId="77777777" w:rsidR="00B03BB2" w:rsidRPr="006C709C" w:rsidRDefault="00B03BB2" w:rsidP="006C709C">
            <w:pPr>
              <w:pStyle w:val="GPSL2numberedclause"/>
              <w:numPr>
                <w:ilvl w:val="8"/>
                <w:numId w:val="25"/>
              </w:numPr>
              <w:ind w:left="743"/>
            </w:pPr>
            <w:r>
              <w:rPr>
                <w:rFonts w:ascii="Calibri" w:hAnsi="Calibri"/>
                <w:color w:val="000000"/>
                <w:sz w:val="23"/>
                <w:szCs w:val="23"/>
                <w:shd w:val="clear" w:color="auto" w:fill="E2EFD9"/>
              </w:rPr>
              <w:t xml:space="preserve">manage, track and resolve incidents associated with the services; </w:t>
            </w:r>
          </w:p>
          <w:p w14:paraId="7FEE1C44" w14:textId="77777777" w:rsidR="00B03BB2" w:rsidRPr="006C709C" w:rsidRDefault="00B03BB2" w:rsidP="006C709C">
            <w:pPr>
              <w:pStyle w:val="GPSL2numberedclause"/>
              <w:numPr>
                <w:ilvl w:val="8"/>
                <w:numId w:val="25"/>
              </w:numPr>
              <w:ind w:left="743"/>
            </w:pPr>
            <w:r>
              <w:rPr>
                <w:rFonts w:ascii="Calibri" w:hAnsi="Calibri"/>
                <w:color w:val="000000"/>
                <w:sz w:val="23"/>
                <w:szCs w:val="23"/>
                <w:shd w:val="clear" w:color="auto" w:fill="E2EFD9"/>
              </w:rPr>
              <w:t xml:space="preserve">administer access to online portals relating to the services; </w:t>
            </w:r>
          </w:p>
          <w:p w14:paraId="6B11BFAE" w14:textId="77777777" w:rsidR="00B03BB2" w:rsidRPr="006C709C" w:rsidRDefault="00B03BB2" w:rsidP="006C709C">
            <w:pPr>
              <w:pStyle w:val="GPSL2numberedclause"/>
              <w:numPr>
                <w:ilvl w:val="8"/>
                <w:numId w:val="25"/>
              </w:numPr>
              <w:ind w:left="743"/>
            </w:pPr>
            <w:r>
              <w:rPr>
                <w:rFonts w:ascii="Calibri" w:hAnsi="Calibri"/>
                <w:color w:val="000000"/>
                <w:sz w:val="23"/>
                <w:szCs w:val="23"/>
                <w:shd w:val="clear" w:color="auto" w:fill="E2EFD9"/>
              </w:rPr>
              <w:t xml:space="preserve">compile, dispatch and manage the payment of invoices; and </w:t>
            </w:r>
          </w:p>
          <w:p w14:paraId="4808E617" w14:textId="22F35645" w:rsidR="00B03BB2" w:rsidRDefault="00B03BB2" w:rsidP="006C709C">
            <w:pPr>
              <w:pStyle w:val="GPSL2numberedclause"/>
              <w:numPr>
                <w:ilvl w:val="8"/>
                <w:numId w:val="25"/>
              </w:numPr>
              <w:ind w:left="743"/>
            </w:pPr>
            <w:r>
              <w:rPr>
                <w:rFonts w:ascii="Calibri" w:hAnsi="Calibri"/>
                <w:color w:val="000000"/>
                <w:sz w:val="23"/>
                <w:szCs w:val="23"/>
                <w:shd w:val="clear" w:color="auto" w:fill="E2EFD9"/>
              </w:rPr>
              <w:t>administer the Call Off Contract.</w:t>
            </w:r>
          </w:p>
        </w:tc>
      </w:tr>
      <w:tr w:rsidR="00BA6553" w14:paraId="6DCF26E8" w14:textId="77777777" w:rsidTr="00EE6080">
        <w:tc>
          <w:tcPr>
            <w:tcW w:w="3397" w:type="dxa"/>
          </w:tcPr>
          <w:p w14:paraId="176B7252" w14:textId="28C8EF83" w:rsidR="00BA6553" w:rsidRDefault="00BA6553">
            <w:pPr>
              <w:pStyle w:val="GPSL2numberedclause"/>
              <w:numPr>
                <w:ilvl w:val="0"/>
                <w:numId w:val="0"/>
              </w:numPr>
            </w:pPr>
            <w:r>
              <w:t>Type of Personal Data</w:t>
            </w:r>
          </w:p>
        </w:tc>
        <w:tc>
          <w:tcPr>
            <w:tcW w:w="5643" w:type="dxa"/>
          </w:tcPr>
          <w:p w14:paraId="100D6B04" w14:textId="1B349E4F" w:rsidR="00BA6553" w:rsidRDefault="00905064">
            <w:pPr>
              <w:pStyle w:val="GPSL2numberedclause"/>
              <w:numPr>
                <w:ilvl w:val="0"/>
                <w:numId w:val="0"/>
              </w:numPr>
            </w:pPr>
            <w:r>
              <w:t>Only the following data attributes for each of the personnel which are the subject matter of the Processing: full name, role (in the context of this Call Off Contract)</w:t>
            </w:r>
            <w:r w:rsidR="00A67FFB">
              <w:t>,</w:t>
            </w:r>
            <w:r>
              <w:t xml:space="preserve"> work address, work email address and work telephone number(s)</w:t>
            </w:r>
          </w:p>
        </w:tc>
      </w:tr>
      <w:tr w:rsidR="00BA6553" w14:paraId="55BEE988" w14:textId="77777777" w:rsidTr="00EE6080">
        <w:tc>
          <w:tcPr>
            <w:tcW w:w="3397" w:type="dxa"/>
          </w:tcPr>
          <w:p w14:paraId="3F1483CC" w14:textId="08E71188" w:rsidR="00BA6553" w:rsidRDefault="00BA6553" w:rsidP="00BA6553">
            <w:pPr>
              <w:pStyle w:val="GPSL2numberedclause"/>
              <w:numPr>
                <w:ilvl w:val="0"/>
                <w:numId w:val="0"/>
              </w:numPr>
            </w:pPr>
            <w:r>
              <w:t xml:space="preserve">Categories of Data Subject </w:t>
            </w:r>
          </w:p>
        </w:tc>
        <w:tc>
          <w:tcPr>
            <w:tcW w:w="5643" w:type="dxa"/>
          </w:tcPr>
          <w:p w14:paraId="11110A25" w14:textId="62D36158" w:rsidR="00BA6553" w:rsidRDefault="009F1FDF">
            <w:pPr>
              <w:pStyle w:val="GPSL2numberedclause"/>
              <w:numPr>
                <w:ilvl w:val="0"/>
                <w:numId w:val="0"/>
              </w:numPr>
            </w:pPr>
            <w:r>
              <w:t xml:space="preserve"> Customer personnel and/or Customer representatives, including those from relevant suppliers to the Customer, that the Supplier needs to contact, interact with or record in order to perform the Services and/or to administer the Call Off Contract.</w:t>
            </w:r>
          </w:p>
        </w:tc>
      </w:tr>
      <w:tr w:rsidR="00BA6553" w14:paraId="6FBC1CD0" w14:textId="77777777" w:rsidTr="00EE6080">
        <w:tc>
          <w:tcPr>
            <w:tcW w:w="3397" w:type="dxa"/>
          </w:tcPr>
          <w:p w14:paraId="3F49BB14" w14:textId="086D9514" w:rsidR="00BA6553" w:rsidRDefault="00BA6553" w:rsidP="00BA6553">
            <w:pPr>
              <w:pStyle w:val="GPSL2numberedclause"/>
              <w:numPr>
                <w:ilvl w:val="0"/>
                <w:numId w:val="0"/>
              </w:numPr>
            </w:pPr>
            <w:r>
              <w:t>Plan for return and destruction of the data once the Processing is complete</w:t>
            </w:r>
          </w:p>
        </w:tc>
        <w:tc>
          <w:tcPr>
            <w:tcW w:w="5643" w:type="dxa"/>
          </w:tcPr>
          <w:p w14:paraId="0A9ACD21" w14:textId="1D70CC14" w:rsidR="00BA6553" w:rsidRDefault="00BA6553">
            <w:pPr>
              <w:pStyle w:val="GPSL2numberedclause"/>
              <w:numPr>
                <w:ilvl w:val="0"/>
                <w:numId w:val="0"/>
              </w:numPr>
            </w:pPr>
            <w:r>
              <w:t>UNLESS requirement under union or member state law to preserve that type of data [</w:t>
            </w:r>
            <w:r w:rsidR="00905064">
              <w:t xml:space="preserve">the Supplier shall return and </w:t>
            </w:r>
            <w:r w:rsidR="009F1FDF">
              <w:t xml:space="preserve">destroy </w:t>
            </w:r>
            <w:r w:rsidR="00905064">
              <w:t xml:space="preserve">all Personal Data in compliance with the </w:t>
            </w:r>
            <w:r w:rsidR="009F1FDF">
              <w:t xml:space="preserve">Data Protection Legislation </w:t>
            </w:r>
            <w:r w:rsidR="00905064">
              <w:t>and Call Off Schedule 9 (Exit Management)</w:t>
            </w:r>
          </w:p>
        </w:tc>
      </w:tr>
      <w:tr w:rsidR="0092118F" w14:paraId="1DB8701B" w14:textId="77777777" w:rsidTr="00EE6080">
        <w:tc>
          <w:tcPr>
            <w:tcW w:w="3397" w:type="dxa"/>
          </w:tcPr>
          <w:p w14:paraId="708605BD" w14:textId="4DA4ADAD" w:rsidR="0092118F" w:rsidRDefault="0092118F" w:rsidP="0092118F">
            <w:pPr>
              <w:pStyle w:val="GPSL2numberedclause"/>
              <w:numPr>
                <w:ilvl w:val="0"/>
                <w:numId w:val="0"/>
              </w:numPr>
            </w:pPr>
            <w:r>
              <w:t>Notified Sub-processors</w:t>
            </w:r>
          </w:p>
        </w:tc>
        <w:tc>
          <w:tcPr>
            <w:tcW w:w="5643" w:type="dxa"/>
          </w:tcPr>
          <w:p w14:paraId="41A7B138" w14:textId="77777777" w:rsidR="0092118F" w:rsidRDefault="0092118F" w:rsidP="0092118F">
            <w:pPr>
              <w:pStyle w:val="GPSL2numberedclause"/>
              <w:numPr>
                <w:ilvl w:val="0"/>
                <w:numId w:val="0"/>
              </w:numPr>
            </w:pPr>
            <w:r>
              <w:t xml:space="preserve">The Customer has consented to use of the following Sub-processors for the Customer Contact Data: </w:t>
            </w:r>
          </w:p>
          <w:p w14:paraId="59469659" w14:textId="77777777" w:rsidR="0092118F" w:rsidRDefault="0092118F" w:rsidP="0092118F">
            <w:pPr>
              <w:pStyle w:val="GPSL2numberedclause"/>
              <w:numPr>
                <w:ilvl w:val="0"/>
                <w:numId w:val="96"/>
              </w:numPr>
              <w:jc w:val="left"/>
            </w:pPr>
            <w:r>
              <w:t>[Supplier to list the Sub-processors here]</w:t>
            </w:r>
          </w:p>
          <w:p w14:paraId="60970C1C" w14:textId="77777777" w:rsidR="0092118F" w:rsidRDefault="0092118F" w:rsidP="0092118F">
            <w:pPr>
              <w:pStyle w:val="GPSL2numberedclause"/>
              <w:numPr>
                <w:ilvl w:val="0"/>
                <w:numId w:val="0"/>
              </w:numPr>
            </w:pPr>
          </w:p>
        </w:tc>
      </w:tr>
    </w:tbl>
    <w:p w14:paraId="31B150D3" w14:textId="0D8FE319" w:rsidR="001A2635" w:rsidRDefault="00BA6553" w:rsidP="00BA6553">
      <w:pPr>
        <w:pStyle w:val="GPSL2numberedclause"/>
        <w:numPr>
          <w:ilvl w:val="0"/>
          <w:numId w:val="0"/>
        </w:numPr>
      </w:pPr>
      <w:r>
        <w:t xml:space="preserve"> </w:t>
      </w:r>
    </w:p>
    <w:p w14:paraId="1CECA613" w14:textId="77777777" w:rsidR="00905064" w:rsidRDefault="00905064" w:rsidP="00BA6553">
      <w:pPr>
        <w:pStyle w:val="GPSL2numberedclause"/>
        <w:numPr>
          <w:ilvl w:val="0"/>
          <w:numId w:val="0"/>
        </w:numPr>
      </w:pPr>
    </w:p>
    <w:p w14:paraId="042AB552" w14:textId="77777777" w:rsidR="00905064" w:rsidRPr="0011567D" w:rsidRDefault="00905064" w:rsidP="00905064">
      <w:pPr>
        <w:pStyle w:val="GPSL2numberedclause"/>
        <w:numPr>
          <w:ilvl w:val="0"/>
          <w:numId w:val="0"/>
        </w:numPr>
        <w:rPr>
          <w:b/>
        </w:rPr>
      </w:pPr>
      <w:r w:rsidRPr="0011567D">
        <w:rPr>
          <w:b/>
        </w:rPr>
        <w:t xml:space="preserve">Part </w:t>
      </w:r>
      <w:r>
        <w:rPr>
          <w:b/>
        </w:rPr>
        <w:t>B</w:t>
      </w:r>
      <w:r w:rsidRPr="0011567D">
        <w:rPr>
          <w:b/>
        </w:rPr>
        <w:t xml:space="preserve">: </w:t>
      </w:r>
      <w:r>
        <w:rPr>
          <w:b/>
        </w:rPr>
        <w:t>Other Personal</w:t>
      </w:r>
      <w:r w:rsidRPr="0011567D">
        <w:rPr>
          <w:b/>
        </w:rPr>
        <w:t xml:space="preserve"> Data</w:t>
      </w:r>
    </w:p>
    <w:tbl>
      <w:tblPr>
        <w:tblStyle w:val="TableGrid"/>
        <w:tblW w:w="0" w:type="auto"/>
        <w:tblLook w:val="04A0" w:firstRow="1" w:lastRow="0" w:firstColumn="1" w:lastColumn="0" w:noHBand="0" w:noVBand="1"/>
      </w:tblPr>
      <w:tblGrid>
        <w:gridCol w:w="3397"/>
        <w:gridCol w:w="5643"/>
      </w:tblGrid>
      <w:tr w:rsidR="00905064" w:rsidRPr="006D3452" w14:paraId="0447EFFC" w14:textId="77777777" w:rsidTr="001205C3">
        <w:tc>
          <w:tcPr>
            <w:tcW w:w="3397" w:type="dxa"/>
          </w:tcPr>
          <w:p w14:paraId="757ABD23" w14:textId="77777777" w:rsidR="00905064" w:rsidRPr="0011567D" w:rsidRDefault="00905064" w:rsidP="001205C3">
            <w:pPr>
              <w:pStyle w:val="GPSL2numberedclause"/>
              <w:numPr>
                <w:ilvl w:val="0"/>
                <w:numId w:val="0"/>
              </w:numPr>
              <w:jc w:val="center"/>
              <w:rPr>
                <w:b/>
              </w:rPr>
            </w:pPr>
            <w:r w:rsidRPr="0011567D">
              <w:rPr>
                <w:b/>
              </w:rPr>
              <w:t>Description</w:t>
            </w:r>
          </w:p>
        </w:tc>
        <w:tc>
          <w:tcPr>
            <w:tcW w:w="5643" w:type="dxa"/>
          </w:tcPr>
          <w:p w14:paraId="00B6EA52" w14:textId="77777777" w:rsidR="00905064" w:rsidRPr="0011567D" w:rsidRDefault="00905064" w:rsidP="001205C3">
            <w:pPr>
              <w:pStyle w:val="GPSL2numberedclause"/>
              <w:numPr>
                <w:ilvl w:val="0"/>
                <w:numId w:val="0"/>
              </w:numPr>
              <w:jc w:val="center"/>
              <w:rPr>
                <w:b/>
              </w:rPr>
            </w:pPr>
            <w:r w:rsidRPr="0011567D">
              <w:rPr>
                <w:b/>
              </w:rPr>
              <w:t>Details</w:t>
            </w:r>
          </w:p>
        </w:tc>
      </w:tr>
      <w:tr w:rsidR="00905064" w14:paraId="20F77CBF" w14:textId="77777777" w:rsidTr="001205C3">
        <w:tc>
          <w:tcPr>
            <w:tcW w:w="3397" w:type="dxa"/>
          </w:tcPr>
          <w:p w14:paraId="56CE3FC2" w14:textId="77777777" w:rsidR="00905064" w:rsidRDefault="00905064" w:rsidP="001205C3">
            <w:pPr>
              <w:pStyle w:val="GPSL2numberedclause"/>
              <w:numPr>
                <w:ilvl w:val="0"/>
                <w:numId w:val="0"/>
              </w:numPr>
            </w:pPr>
            <w:r>
              <w:t>Subject matter of the Processing</w:t>
            </w:r>
          </w:p>
        </w:tc>
        <w:tc>
          <w:tcPr>
            <w:tcW w:w="5643" w:type="dxa"/>
          </w:tcPr>
          <w:p w14:paraId="4170D711" w14:textId="1231E388" w:rsidR="00905064" w:rsidRPr="007805BF" w:rsidRDefault="00905064">
            <w:pPr>
              <w:pStyle w:val="GPSL2numberedclause"/>
              <w:numPr>
                <w:ilvl w:val="0"/>
                <w:numId w:val="0"/>
              </w:numPr>
            </w:pPr>
            <w:r w:rsidRPr="007805BF">
              <w:t>[As specified on the Order Form]</w:t>
            </w:r>
          </w:p>
        </w:tc>
      </w:tr>
      <w:tr w:rsidR="00905064" w14:paraId="221C051F" w14:textId="77777777" w:rsidTr="001205C3">
        <w:tc>
          <w:tcPr>
            <w:tcW w:w="3397" w:type="dxa"/>
          </w:tcPr>
          <w:p w14:paraId="51796F7F" w14:textId="77777777" w:rsidR="00905064" w:rsidRDefault="00905064" w:rsidP="001205C3">
            <w:pPr>
              <w:pStyle w:val="GPSL2numberedclause"/>
              <w:numPr>
                <w:ilvl w:val="0"/>
                <w:numId w:val="0"/>
              </w:numPr>
            </w:pPr>
            <w:r>
              <w:t>Duration of the Processing</w:t>
            </w:r>
          </w:p>
        </w:tc>
        <w:tc>
          <w:tcPr>
            <w:tcW w:w="5643" w:type="dxa"/>
          </w:tcPr>
          <w:p w14:paraId="3AB7393F" w14:textId="1EF29ED7" w:rsidR="00905064" w:rsidRPr="007805BF" w:rsidRDefault="00905064">
            <w:pPr>
              <w:pStyle w:val="GPSL2numberedclause"/>
              <w:numPr>
                <w:ilvl w:val="0"/>
                <w:numId w:val="0"/>
              </w:numPr>
            </w:pPr>
            <w:r w:rsidRPr="007805BF">
              <w:t>[As specified on the Order Form]</w:t>
            </w:r>
            <w:r w:rsidR="009F1FDF" w:rsidRPr="007805BF">
              <w:t xml:space="preserve"> </w:t>
            </w:r>
          </w:p>
        </w:tc>
      </w:tr>
      <w:tr w:rsidR="00905064" w14:paraId="4C4718D5" w14:textId="77777777" w:rsidTr="001205C3">
        <w:tc>
          <w:tcPr>
            <w:tcW w:w="3397" w:type="dxa"/>
          </w:tcPr>
          <w:p w14:paraId="27FD4AEF" w14:textId="77777777" w:rsidR="00905064" w:rsidRDefault="00905064" w:rsidP="001205C3">
            <w:pPr>
              <w:pStyle w:val="GPSL2numberedclause"/>
              <w:numPr>
                <w:ilvl w:val="0"/>
                <w:numId w:val="0"/>
              </w:numPr>
            </w:pPr>
            <w:r>
              <w:t>Nature and purposes of the Processing</w:t>
            </w:r>
          </w:p>
        </w:tc>
        <w:tc>
          <w:tcPr>
            <w:tcW w:w="5643" w:type="dxa"/>
          </w:tcPr>
          <w:p w14:paraId="3B30700B" w14:textId="5CC46E0D" w:rsidR="00905064" w:rsidRPr="007805BF" w:rsidRDefault="00905064">
            <w:pPr>
              <w:pStyle w:val="GPSL2numberedclause"/>
              <w:numPr>
                <w:ilvl w:val="0"/>
                <w:numId w:val="0"/>
              </w:numPr>
            </w:pPr>
            <w:r w:rsidRPr="007805BF">
              <w:t>[As specified on the Order Form]</w:t>
            </w:r>
            <w:r w:rsidR="009F1FDF" w:rsidRPr="007805BF">
              <w:t xml:space="preserve"> </w:t>
            </w:r>
          </w:p>
        </w:tc>
      </w:tr>
      <w:tr w:rsidR="00905064" w14:paraId="71CE2C87" w14:textId="77777777" w:rsidTr="001205C3">
        <w:tc>
          <w:tcPr>
            <w:tcW w:w="3397" w:type="dxa"/>
          </w:tcPr>
          <w:p w14:paraId="5E907E1E" w14:textId="77777777" w:rsidR="00905064" w:rsidRDefault="00905064" w:rsidP="001205C3">
            <w:pPr>
              <w:pStyle w:val="GPSL2numberedclause"/>
              <w:numPr>
                <w:ilvl w:val="0"/>
                <w:numId w:val="0"/>
              </w:numPr>
            </w:pPr>
            <w:r>
              <w:t>Type of Personal Data</w:t>
            </w:r>
          </w:p>
        </w:tc>
        <w:tc>
          <w:tcPr>
            <w:tcW w:w="5643" w:type="dxa"/>
          </w:tcPr>
          <w:p w14:paraId="68431D76" w14:textId="76BEE1A7" w:rsidR="00905064" w:rsidRPr="007805BF" w:rsidRDefault="00905064">
            <w:pPr>
              <w:pStyle w:val="GPSL2numberedclause"/>
              <w:numPr>
                <w:ilvl w:val="0"/>
                <w:numId w:val="0"/>
              </w:numPr>
            </w:pPr>
            <w:r w:rsidRPr="007805BF">
              <w:t>[As specified on the Order Form]</w:t>
            </w:r>
            <w:r w:rsidR="009F1FDF" w:rsidRPr="007805BF">
              <w:t xml:space="preserve"> </w:t>
            </w:r>
          </w:p>
        </w:tc>
      </w:tr>
      <w:tr w:rsidR="00905064" w14:paraId="3DF024BA" w14:textId="77777777" w:rsidTr="001205C3">
        <w:tc>
          <w:tcPr>
            <w:tcW w:w="3397" w:type="dxa"/>
          </w:tcPr>
          <w:p w14:paraId="0D8F3021" w14:textId="77777777" w:rsidR="00905064" w:rsidRDefault="00905064" w:rsidP="001205C3">
            <w:pPr>
              <w:pStyle w:val="GPSL2numberedclause"/>
              <w:numPr>
                <w:ilvl w:val="0"/>
                <w:numId w:val="0"/>
              </w:numPr>
            </w:pPr>
            <w:r>
              <w:t xml:space="preserve">Categories of Data Subject </w:t>
            </w:r>
          </w:p>
        </w:tc>
        <w:tc>
          <w:tcPr>
            <w:tcW w:w="5643" w:type="dxa"/>
          </w:tcPr>
          <w:p w14:paraId="493629D8" w14:textId="13E3CA51" w:rsidR="00905064" w:rsidRPr="007805BF" w:rsidRDefault="00905064">
            <w:pPr>
              <w:pStyle w:val="GPSL2numberedclause"/>
              <w:numPr>
                <w:ilvl w:val="0"/>
                <w:numId w:val="0"/>
              </w:numPr>
            </w:pPr>
            <w:r w:rsidRPr="007805BF">
              <w:t>[As specified on the Order Form]</w:t>
            </w:r>
            <w:r w:rsidR="009F1FDF" w:rsidRPr="007805BF">
              <w:t xml:space="preserve"> </w:t>
            </w:r>
          </w:p>
        </w:tc>
      </w:tr>
      <w:tr w:rsidR="00905064" w14:paraId="45638A38" w14:textId="77777777" w:rsidTr="001205C3">
        <w:tc>
          <w:tcPr>
            <w:tcW w:w="3397" w:type="dxa"/>
          </w:tcPr>
          <w:p w14:paraId="40BDC491" w14:textId="77777777" w:rsidR="00905064" w:rsidRDefault="00905064" w:rsidP="001205C3">
            <w:pPr>
              <w:pStyle w:val="GPSL2numberedclause"/>
              <w:numPr>
                <w:ilvl w:val="0"/>
                <w:numId w:val="0"/>
              </w:numPr>
            </w:pPr>
            <w:r>
              <w:t>Plan for return and destruction of the data once the Processing is complete</w:t>
            </w:r>
          </w:p>
        </w:tc>
        <w:tc>
          <w:tcPr>
            <w:tcW w:w="5643" w:type="dxa"/>
          </w:tcPr>
          <w:p w14:paraId="4B2AD614" w14:textId="14982EE8" w:rsidR="00A87940" w:rsidRDefault="00905064">
            <w:pPr>
              <w:pStyle w:val="GPSL2numberedclause"/>
              <w:numPr>
                <w:ilvl w:val="0"/>
                <w:numId w:val="0"/>
              </w:numPr>
            </w:pPr>
            <w:r w:rsidRPr="007805BF">
              <w:t>[As specified on the Order Form]</w:t>
            </w:r>
            <w:r w:rsidR="009F1FDF" w:rsidRPr="007805BF">
              <w:t xml:space="preserve"> </w:t>
            </w:r>
          </w:p>
          <w:p w14:paraId="2D4C2EA8" w14:textId="77777777" w:rsidR="00905064" w:rsidRPr="00A87940" w:rsidRDefault="00905064" w:rsidP="006C0C7C">
            <w:pPr>
              <w:jc w:val="right"/>
            </w:pPr>
          </w:p>
        </w:tc>
      </w:tr>
      <w:tr w:rsidR="00A87940" w14:paraId="7F23EC7B" w14:textId="77777777" w:rsidTr="001205C3">
        <w:tc>
          <w:tcPr>
            <w:tcW w:w="3397" w:type="dxa"/>
          </w:tcPr>
          <w:p w14:paraId="32E372D3" w14:textId="3C5EE0E1" w:rsidR="00A87940" w:rsidRDefault="00A87940" w:rsidP="001205C3">
            <w:pPr>
              <w:pStyle w:val="GPSL2numberedclause"/>
              <w:numPr>
                <w:ilvl w:val="0"/>
                <w:numId w:val="0"/>
              </w:numPr>
            </w:pPr>
            <w:r>
              <w:t>Notified Sub-processors</w:t>
            </w:r>
          </w:p>
        </w:tc>
        <w:tc>
          <w:tcPr>
            <w:tcW w:w="5643" w:type="dxa"/>
          </w:tcPr>
          <w:p w14:paraId="5AB8D082" w14:textId="6C88592B" w:rsidR="00A87940" w:rsidRPr="007805BF" w:rsidRDefault="00A87940">
            <w:pPr>
              <w:pStyle w:val="GPSL2numberedclause"/>
              <w:numPr>
                <w:ilvl w:val="0"/>
                <w:numId w:val="0"/>
              </w:numPr>
            </w:pPr>
            <w:r w:rsidRPr="007805BF">
              <w:t xml:space="preserve">[As specified on the Order Form] </w:t>
            </w:r>
          </w:p>
        </w:tc>
      </w:tr>
    </w:tbl>
    <w:p w14:paraId="3DABD582" w14:textId="77777777" w:rsidR="00905064" w:rsidRDefault="00905064" w:rsidP="00BA6553">
      <w:pPr>
        <w:pStyle w:val="GPSL2numberedclause"/>
        <w:numPr>
          <w:ilvl w:val="0"/>
          <w:numId w:val="0"/>
        </w:numPr>
      </w:pPr>
    </w:p>
    <w:p w14:paraId="54C5554E" w14:textId="77777777" w:rsidR="0012248C" w:rsidRDefault="0012248C" w:rsidP="00BA6553">
      <w:pPr>
        <w:pStyle w:val="GPSL2numberedclause"/>
        <w:numPr>
          <w:ilvl w:val="0"/>
          <w:numId w:val="0"/>
        </w:numPr>
      </w:pPr>
    </w:p>
    <w:sectPr w:rsidR="0012248C">
      <w:endnotePr>
        <w:numFmt w:val="decimal"/>
      </w:endnotePr>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A8279" w14:textId="77777777" w:rsidR="00A645D2" w:rsidRDefault="00A645D2">
      <w:r>
        <w:separator/>
      </w:r>
    </w:p>
    <w:p w14:paraId="0EEC62FB" w14:textId="77777777" w:rsidR="00A645D2" w:rsidRDefault="00A645D2"/>
    <w:p w14:paraId="1D9DF6F3" w14:textId="77777777" w:rsidR="00A645D2" w:rsidRDefault="00A645D2"/>
    <w:p w14:paraId="501791DB" w14:textId="77777777" w:rsidR="00A645D2" w:rsidRDefault="00A645D2"/>
    <w:p w14:paraId="334366A3" w14:textId="77777777" w:rsidR="00A645D2" w:rsidRDefault="00A645D2"/>
  </w:endnote>
  <w:endnote w:type="continuationSeparator" w:id="0">
    <w:p w14:paraId="1854DA30" w14:textId="77777777" w:rsidR="00A645D2" w:rsidRDefault="00A645D2">
      <w:r>
        <w:continuationSeparator/>
      </w:r>
    </w:p>
    <w:p w14:paraId="0A432C1F" w14:textId="77777777" w:rsidR="00A645D2" w:rsidRDefault="00A645D2"/>
    <w:p w14:paraId="4E005C14" w14:textId="77777777" w:rsidR="00A645D2" w:rsidRDefault="00A645D2"/>
    <w:p w14:paraId="7ED95BA8" w14:textId="77777777" w:rsidR="00A645D2" w:rsidRDefault="00A645D2"/>
    <w:p w14:paraId="739E278D" w14:textId="77777777" w:rsidR="00A645D2" w:rsidRDefault="00A645D2"/>
  </w:endnote>
  <w:endnote w:type="continuationNotice" w:id="1">
    <w:p w14:paraId="2866DA1C" w14:textId="77777777" w:rsidR="00A645D2" w:rsidRDefault="00A645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F0302" w14:textId="2510FC59" w:rsidR="00716637" w:rsidRDefault="00716637">
    <w:pPr>
      <w:pStyle w:val="Footer"/>
      <w:jc w:val="left"/>
    </w:pPr>
    <w:r>
      <w:t>RM3825 DPS Template Call Off Terms_</w:t>
    </w:r>
    <w:r w:rsidR="00296E3E">
      <w:t>20180717_</w:t>
    </w:r>
    <w:r>
      <w:t xml:space="preserve">Version </w:t>
    </w:r>
    <w:r w:rsidR="00296E3E">
      <w:t>6.1</w:t>
    </w:r>
    <w:r>
      <w:t xml:space="preserve"> </w:t>
    </w:r>
    <w:r>
      <w:tab/>
      <w:t>Crown copyright 2018</w:t>
    </w:r>
    <w:r>
      <w:tab/>
    </w:r>
    <w:r>
      <w:fldChar w:fldCharType="begin"/>
    </w:r>
    <w:r>
      <w:instrText xml:space="preserve"> PAGE   \* MERGEFORMAT </w:instrText>
    </w:r>
    <w:r>
      <w:fldChar w:fldCharType="separate"/>
    </w:r>
    <w:r w:rsidR="00FC7542">
      <w:rPr>
        <w:noProof/>
      </w:rPr>
      <w:t>127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5A7CB" w14:textId="77777777" w:rsidR="00A645D2" w:rsidRDefault="00A645D2">
      <w:r>
        <w:separator/>
      </w:r>
    </w:p>
  </w:footnote>
  <w:footnote w:type="continuationSeparator" w:id="0">
    <w:p w14:paraId="5292A9DB" w14:textId="77777777" w:rsidR="00A645D2" w:rsidRDefault="00A645D2">
      <w:r>
        <w:continuationSeparator/>
      </w:r>
    </w:p>
  </w:footnote>
  <w:footnote w:type="continuationNotice" w:id="1">
    <w:p w14:paraId="7628FD67" w14:textId="77777777" w:rsidR="00A645D2" w:rsidRDefault="00A645D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F02FE" w14:textId="77777777" w:rsidR="00716637" w:rsidRDefault="00716637">
    <w:pPr>
      <w:jc w:val="center"/>
    </w:pPr>
    <w:r>
      <w:fldChar w:fldCharType="begin"/>
    </w:r>
    <w:r>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14:paraId="6AFF02FF" w14:textId="77777777" w:rsidR="00716637" w:rsidRDefault="00716637"/>
  <w:p w14:paraId="6AFF0300" w14:textId="77777777" w:rsidR="00716637" w:rsidRDefault="0071663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F0301" w14:textId="77777777" w:rsidR="00716637" w:rsidRDefault="00716637">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75FA86EE"/>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hint="default"/>
      </w:rPr>
    </w:lvl>
    <w:lvl w:ilvl="2">
      <w:start w:val="2"/>
      <w:numFmt w:val="decimal"/>
      <w:isLgl/>
      <w:lvlText w:val="%1.%2.%3"/>
      <w:lvlJc w:val="left"/>
      <w:pPr>
        <w:ind w:left="2159"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3109" w:hanging="1080"/>
      </w:pPr>
      <w:rPr>
        <w:rFonts w:hint="default"/>
      </w:rPr>
    </w:lvl>
    <w:lvl w:ilvl="5">
      <w:start w:val="1"/>
      <w:numFmt w:val="decimal"/>
      <w:isLgl/>
      <w:lvlText w:val="%1.%2.%3.%4.%5.%6"/>
      <w:lvlJc w:val="left"/>
      <w:pPr>
        <w:ind w:left="3404" w:hanging="1080"/>
      </w:pPr>
      <w:rPr>
        <w:rFonts w:hint="default"/>
      </w:rPr>
    </w:lvl>
    <w:lvl w:ilvl="6">
      <w:start w:val="1"/>
      <w:numFmt w:val="decimal"/>
      <w:isLgl/>
      <w:lvlText w:val="%1.%2.%3.%4.%5.%6.%7"/>
      <w:lvlJc w:val="left"/>
      <w:pPr>
        <w:ind w:left="4059" w:hanging="1440"/>
      </w:pPr>
      <w:rPr>
        <w:rFonts w:hint="default"/>
      </w:rPr>
    </w:lvl>
    <w:lvl w:ilvl="7">
      <w:start w:val="1"/>
      <w:numFmt w:val="decimal"/>
      <w:isLgl/>
      <w:lvlText w:val="%1.%2.%3.%4.%5.%6.%7.%8"/>
      <w:lvlJc w:val="left"/>
      <w:pPr>
        <w:ind w:left="4354" w:hanging="1440"/>
      </w:pPr>
      <w:rPr>
        <w:rFonts w:hint="default"/>
      </w:rPr>
    </w:lvl>
    <w:lvl w:ilvl="8">
      <w:start w:val="1"/>
      <w:numFmt w:val="decimal"/>
      <w:isLgl/>
      <w:lvlText w:val="%1.%2.%3.%4.%5.%6.%7.%8.%9"/>
      <w:lvlJc w:val="left"/>
      <w:pPr>
        <w:ind w:left="5009" w:hanging="1800"/>
      </w:pPr>
      <w:rPr>
        <w:rFonts w:hint="default"/>
      </w:rPr>
    </w:lvl>
  </w:abstractNum>
  <w:abstractNum w:abstractNumId="1" w15:restartNumberingAfterBreak="0">
    <w:nsid w:val="01333294"/>
    <w:multiLevelType w:val="hybridMultilevel"/>
    <w:tmpl w:val="DA9C19BC"/>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04D0560D"/>
    <w:multiLevelType w:val="hybridMultilevel"/>
    <w:tmpl w:val="EABE2458"/>
    <w:lvl w:ilvl="0" w:tplc="08090001">
      <w:start w:val="1"/>
      <w:numFmt w:val="bullet"/>
      <w:pStyle w:val="GPSL2GuidanceNumbered"/>
      <w:lvlText w:val=""/>
      <w:lvlJc w:val="left"/>
      <w:pPr>
        <w:ind w:left="2138" w:hanging="360"/>
      </w:pPr>
      <w:rPr>
        <w:rFonts w:ascii="Symbol" w:hAnsi="Symbol" w:hint="default"/>
      </w:rPr>
    </w:lvl>
    <w:lvl w:ilvl="1" w:tplc="D1D2E446" w:tentative="1">
      <w:start w:val="1"/>
      <w:numFmt w:val="lowerLetter"/>
      <w:lvlText w:val="%2."/>
      <w:lvlJc w:val="left"/>
      <w:pPr>
        <w:ind w:left="2858" w:hanging="360"/>
      </w:pPr>
    </w:lvl>
    <w:lvl w:ilvl="2" w:tplc="D6E2469C" w:tentative="1">
      <w:start w:val="1"/>
      <w:numFmt w:val="lowerRoman"/>
      <w:lvlText w:val="%3."/>
      <w:lvlJc w:val="right"/>
      <w:pPr>
        <w:ind w:left="3578" w:hanging="180"/>
      </w:pPr>
    </w:lvl>
    <w:lvl w:ilvl="3" w:tplc="5FB4116C" w:tentative="1">
      <w:start w:val="1"/>
      <w:numFmt w:val="decimal"/>
      <w:lvlText w:val="%4."/>
      <w:lvlJc w:val="left"/>
      <w:pPr>
        <w:ind w:left="4298" w:hanging="360"/>
      </w:pPr>
    </w:lvl>
    <w:lvl w:ilvl="4" w:tplc="9B60320A" w:tentative="1">
      <w:start w:val="1"/>
      <w:numFmt w:val="lowerLetter"/>
      <w:lvlText w:val="%5."/>
      <w:lvlJc w:val="left"/>
      <w:pPr>
        <w:ind w:left="5018" w:hanging="360"/>
      </w:pPr>
    </w:lvl>
    <w:lvl w:ilvl="5" w:tplc="F09E93CC" w:tentative="1">
      <w:start w:val="1"/>
      <w:numFmt w:val="lowerRoman"/>
      <w:lvlText w:val="%6."/>
      <w:lvlJc w:val="right"/>
      <w:pPr>
        <w:ind w:left="5738" w:hanging="180"/>
      </w:pPr>
    </w:lvl>
    <w:lvl w:ilvl="6" w:tplc="707C9F94" w:tentative="1">
      <w:start w:val="1"/>
      <w:numFmt w:val="decimal"/>
      <w:lvlText w:val="%7."/>
      <w:lvlJc w:val="left"/>
      <w:pPr>
        <w:ind w:left="6458" w:hanging="360"/>
      </w:pPr>
    </w:lvl>
    <w:lvl w:ilvl="7" w:tplc="A1CC778E" w:tentative="1">
      <w:start w:val="1"/>
      <w:numFmt w:val="lowerLetter"/>
      <w:lvlText w:val="%8."/>
      <w:lvlJc w:val="left"/>
      <w:pPr>
        <w:ind w:left="7178" w:hanging="360"/>
      </w:pPr>
    </w:lvl>
    <w:lvl w:ilvl="8" w:tplc="144A99AE" w:tentative="1">
      <w:start w:val="1"/>
      <w:numFmt w:val="lowerRoman"/>
      <w:lvlText w:val="%9."/>
      <w:lvlJc w:val="right"/>
      <w:pPr>
        <w:ind w:left="7898" w:hanging="180"/>
      </w:pPr>
    </w:lvl>
  </w:abstractNum>
  <w:abstractNum w:abstractNumId="3" w15:restartNumberingAfterBreak="0">
    <w:nsid w:val="081245B3"/>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E85FB8"/>
    <w:multiLevelType w:val="multilevel"/>
    <w:tmpl w:val="211CA23A"/>
    <w:lvl w:ilvl="0">
      <w:start w:val="1"/>
      <w:numFmt w:val="decimal"/>
      <w:pStyle w:val="Level1"/>
      <w:lvlText w:val="%1."/>
      <w:lvlJc w:val="left"/>
      <w:pPr>
        <w:tabs>
          <w:tab w:val="num" w:pos="850"/>
        </w:tabs>
        <w:ind w:left="850" w:hanging="850"/>
      </w:pPr>
      <w:rPr>
        <w:b w:val="0"/>
        <w:i w:val="0"/>
        <w:caps w:val="0"/>
        <w:smallCaps w:val="0"/>
        <w:strike w:val="0"/>
        <w:dstrike w:val="0"/>
        <w:vanish w:val="0"/>
        <w:color w:val="000000"/>
        <w:sz w:val="22"/>
        <w:szCs w:val="22"/>
        <w:u w:val="none"/>
        <w:effect w:val="none"/>
        <w:vertAlign w:val="baseline"/>
      </w:rPr>
    </w:lvl>
    <w:lvl w:ilvl="1">
      <w:start w:val="1"/>
      <w:numFmt w:val="decimal"/>
      <w:pStyle w:val="Level2"/>
      <w:lvlText w:val="%1.%2"/>
      <w:lvlJc w:val="left"/>
      <w:pPr>
        <w:tabs>
          <w:tab w:val="num" w:pos="1559"/>
        </w:tabs>
        <w:ind w:left="1559" w:hanging="850"/>
      </w:pPr>
      <w:rPr>
        <w:rFonts w:ascii="Arial" w:hAnsi="Arial" w:cs="Arial" w:hint="default"/>
        <w:b w:val="0"/>
        <w:i w:val="0"/>
        <w:caps w:val="0"/>
        <w:smallCaps w:val="0"/>
        <w:strike w:val="0"/>
        <w:dstrike w:val="0"/>
        <w:vanish w:val="0"/>
        <w:color w:val="000000"/>
        <w:sz w:val="22"/>
        <w:u w:val="none"/>
        <w:effect w:val="none"/>
        <w:vertAlign w:val="baseline"/>
      </w:rPr>
    </w:lvl>
    <w:lvl w:ilvl="2">
      <w:start w:val="1"/>
      <w:numFmt w:val="decimal"/>
      <w:pStyle w:val="Level3"/>
      <w:lvlText w:val="%1.%2.%3"/>
      <w:lvlJc w:val="left"/>
      <w:pPr>
        <w:tabs>
          <w:tab w:val="num" w:pos="851"/>
        </w:tabs>
        <w:ind w:left="851" w:hanging="851"/>
      </w:pPr>
      <w:rPr>
        <w:b w:val="0"/>
        <w:i w:val="0"/>
        <w:caps w:val="0"/>
        <w:smallCaps w:val="0"/>
        <w:strike w:val="0"/>
        <w:dstrike w:val="0"/>
        <w:vanish w:val="0"/>
        <w:color w:val="000000"/>
        <w:sz w:val="22"/>
        <w:szCs w:val="22"/>
        <w:u w:val="none"/>
        <w:effect w:val="none"/>
        <w:vertAlign w:val="base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abstractNum>
  <w:abstractNum w:abstractNumId="5" w15:restartNumberingAfterBreak="0">
    <w:nsid w:val="0C141D5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EE4FED"/>
    <w:multiLevelType w:val="multilevel"/>
    <w:tmpl w:val="FEACC086"/>
    <w:lvl w:ilvl="0">
      <w:start w:val="1"/>
      <w:numFmt w:val="none"/>
      <w:lvlText w:val="%1"/>
      <w:lvlJc w:val="left"/>
      <w:pPr>
        <w:ind w:left="170" w:hanging="170"/>
      </w:pPr>
      <w:rPr>
        <w:rFonts w:ascii="Arial" w:hAnsi="Arial" w:hint="default"/>
        <w:sz w:val="22"/>
      </w:rPr>
    </w:lvl>
    <w:lvl w:ilvl="1">
      <w:start w:val="1"/>
      <w:numFmt w:val="lowerLetter"/>
      <w:lvlText w:val="%2)"/>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E367A3"/>
    <w:multiLevelType w:val="hybridMultilevel"/>
    <w:tmpl w:val="DA9C19BC"/>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13526675"/>
    <w:multiLevelType w:val="multilevel"/>
    <w:tmpl w:val="C256FFC8"/>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3E43E95"/>
    <w:multiLevelType w:val="hybridMultilevel"/>
    <w:tmpl w:val="3042D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106512"/>
    <w:multiLevelType w:val="multilevel"/>
    <w:tmpl w:val="BD0616E8"/>
    <w:lvl w:ilvl="0">
      <w:start w:val="2"/>
      <w:numFmt w:val="decimal"/>
      <w:lvlText w:val="%1."/>
      <w:lvlJc w:val="left"/>
      <w:pPr>
        <w:ind w:left="1069" w:hanging="360"/>
      </w:pPr>
      <w:rPr>
        <w:rFonts w:hint="default"/>
        <w:b w:val="0"/>
        <w:i w:val="0"/>
      </w:rPr>
    </w:lvl>
    <w:lvl w:ilvl="1">
      <w:start w:val="1"/>
      <w:numFmt w:val="decimal"/>
      <w:isLgl/>
      <w:lvlText w:val="%1.%2"/>
      <w:lvlJc w:val="left"/>
      <w:pPr>
        <w:ind w:left="1495"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isLgl/>
      <w:lvlText w:val="%1.%2.%3"/>
      <w:lvlJc w:val="left"/>
      <w:pPr>
        <w:ind w:left="2705"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3">
      <w:start w:val="1"/>
      <w:numFmt w:val="lowerLetter"/>
      <w:lvlText w:val="(%4)"/>
      <w:lvlJc w:val="left"/>
      <w:pPr>
        <w:ind w:left="1505"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upperLetter"/>
      <w:lvlText w:val="(%5)"/>
      <w:lvlJc w:val="left"/>
      <w:pPr>
        <w:ind w:left="4340" w:hanging="1080"/>
      </w:pPr>
      <w:rPr>
        <w:rFonts w:ascii="Arial" w:eastAsia="Times New Roman" w:hAnsi="Arial" w:cs="Arial" w:hint="default"/>
        <w:b/>
        <w:bCs w:val="0"/>
        <w:i w:val="0"/>
        <w:iCs w:val="0"/>
        <w:caps w:val="0"/>
        <w:smallCaps w:val="0"/>
        <w:strike w:val="0"/>
        <w:dstrike w:val="0"/>
        <w:vanish w:val="0"/>
        <w:color w:val="000000"/>
        <w:spacing w:val="0"/>
        <w:kern w:val="0"/>
        <w:position w:val="0"/>
        <w:u w:val="none"/>
        <w:vertAlign w:val="baseline"/>
        <w:em w:val="none"/>
      </w:rPr>
    </w:lvl>
    <w:lvl w:ilvl="5">
      <w:start w:val="1"/>
      <w:numFmt w:val="upperLetter"/>
      <w:lvlText w:val="(%6)"/>
      <w:lvlJc w:val="left"/>
      <w:pPr>
        <w:ind w:left="1865" w:hanging="1080"/>
      </w:pPr>
      <w:rPr>
        <w:rFonts w:hint="default"/>
        <w:color w:val="auto"/>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11"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B453EF"/>
    <w:multiLevelType w:val="hybridMultilevel"/>
    <w:tmpl w:val="DA9C19BC"/>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3" w15:restartNumberingAfterBreak="0">
    <w:nsid w:val="16265DED"/>
    <w:multiLevelType w:val="hybridMultilevel"/>
    <w:tmpl w:val="1662022C"/>
    <w:lvl w:ilvl="0" w:tplc="FFFFFFFF">
      <w:start w:val="1"/>
      <w:numFmt w:val="bullet"/>
      <w:pStyle w:val="BulletIndent2"/>
      <w:lvlText w:val=""/>
      <w:lvlJc w:val="left"/>
      <w:pPr>
        <w:tabs>
          <w:tab w:val="num" w:pos="2339"/>
        </w:tabs>
        <w:ind w:left="2339"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F84F88"/>
    <w:multiLevelType w:val="multilevel"/>
    <w:tmpl w:val="7562A7B8"/>
    <w:lvl w:ilvl="0">
      <w:start w:val="1"/>
      <w:numFmt w:val="decimal"/>
      <w:lvlText w:val="%1."/>
      <w:lvlJc w:val="left"/>
      <w:pPr>
        <w:ind w:left="1069" w:hanging="360"/>
      </w:pPr>
      <w:rPr>
        <w:rFonts w:hint="default"/>
        <w:b w:val="0"/>
        <w:i w:val="0"/>
      </w:rPr>
    </w:lvl>
    <w:lvl w:ilvl="1">
      <w:start w:val="8"/>
      <w:numFmt w:val="decimal"/>
      <w:isLgl/>
      <w:lvlText w:val="%1.%2"/>
      <w:lvlJc w:val="left"/>
      <w:pPr>
        <w:ind w:left="1495"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isLgl/>
      <w:lvlText w:val="%1.%2.%3"/>
      <w:lvlJc w:val="left"/>
      <w:pPr>
        <w:ind w:left="2705"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3">
      <w:start w:val="1"/>
      <w:numFmt w:val="lowerLetter"/>
      <w:lvlText w:val="(%4)"/>
      <w:lvlJc w:val="left"/>
      <w:pPr>
        <w:ind w:left="1505"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upperLetter"/>
      <w:lvlText w:val="(%5)"/>
      <w:lvlJc w:val="left"/>
      <w:pPr>
        <w:ind w:left="4340" w:hanging="1080"/>
      </w:pPr>
      <w:rPr>
        <w:rFonts w:ascii="Arial" w:eastAsia="Times New Roman" w:hAnsi="Arial" w:cs="Arial" w:hint="default"/>
        <w:b/>
        <w:bCs w:val="0"/>
        <w:i w:val="0"/>
        <w:iCs w:val="0"/>
        <w:caps w:val="0"/>
        <w:smallCaps w:val="0"/>
        <w:strike w:val="0"/>
        <w:dstrike w:val="0"/>
        <w:vanish w:val="0"/>
        <w:color w:val="000000"/>
        <w:spacing w:val="0"/>
        <w:kern w:val="0"/>
        <w:position w:val="0"/>
        <w:u w:val="none"/>
        <w:vertAlign w:val="baseline"/>
        <w:em w:val="none"/>
      </w:rPr>
    </w:lvl>
    <w:lvl w:ilvl="5">
      <w:start w:val="1"/>
      <w:numFmt w:val="upperLetter"/>
      <w:lvlText w:val="(%6)"/>
      <w:lvlJc w:val="left"/>
      <w:pPr>
        <w:ind w:left="1865" w:hanging="1080"/>
      </w:pPr>
      <w:rPr>
        <w:rFonts w:hint="default"/>
        <w:color w:val="auto"/>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15"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C132B56"/>
    <w:multiLevelType w:val="hybridMultilevel"/>
    <w:tmpl w:val="AABC8512"/>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7" w15:restartNumberingAfterBreak="0">
    <w:nsid w:val="1F984ABD"/>
    <w:multiLevelType w:val="hybridMultilevel"/>
    <w:tmpl w:val="DA9C19BC"/>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8"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9" w15:restartNumberingAfterBreak="0">
    <w:nsid w:val="24AB68A9"/>
    <w:multiLevelType w:val="hybridMultilevel"/>
    <w:tmpl w:val="DA9C19BC"/>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1" w15:restartNumberingAfterBreak="0">
    <w:nsid w:val="271D3C54"/>
    <w:multiLevelType w:val="multilevel"/>
    <w:tmpl w:val="9C388A86"/>
    <w:lvl w:ilvl="0">
      <w:start w:val="1"/>
      <w:numFmt w:val="decimal"/>
      <w:pStyle w:val="ORDERFORML1PraraNo"/>
      <w:lvlText w:val="%1."/>
      <w:lvlJc w:val="left"/>
      <w:pPr>
        <w:ind w:left="720" w:hanging="360"/>
      </w:pPr>
      <w:rPr>
        <w:b/>
        <w:bCs w:val="0"/>
        <w:i w:val="0"/>
        <w:iCs w:val="0"/>
        <w:caps w:val="0"/>
        <w:smallCaps w:val="0"/>
        <w:strike w:val="0"/>
        <w:dstrike w:val="0"/>
        <w:noProof w:val="0"/>
        <w:vanish w:val="0"/>
        <w:color w:val="000000"/>
        <w:spacing w:val="0"/>
        <w:kern w:val="0"/>
        <w:position w:val="0"/>
        <w:sz w:val="22"/>
        <w:szCs w:val="22"/>
        <w:u w:val="none"/>
        <w:vertAlign w:val="baseline"/>
        <w:em w:val="none"/>
      </w:rPr>
    </w:lvl>
    <w:lvl w:ilvl="1">
      <w:start w:val="1"/>
      <w:numFmt w:val="decimal"/>
      <w:pStyle w:val="ORDERFORML2Title"/>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AA960C8"/>
    <w:multiLevelType w:val="multilevel"/>
    <w:tmpl w:val="2C96E694"/>
    <w:lvl w:ilvl="0">
      <w:start w:val="1"/>
      <w:numFmt w:val="decimal"/>
      <w:lvlRestart w:val="0"/>
      <w:pStyle w:val="ScheduleL1"/>
      <w:lvlText w:val="%1."/>
      <w:lvlJc w:val="left"/>
      <w:pPr>
        <w:tabs>
          <w:tab w:val="num" w:pos="720"/>
        </w:tabs>
        <w:ind w:left="720" w:hanging="720"/>
      </w:pPr>
      <w:rPr>
        <w:b w:val="0"/>
        <w:caps w:val="0"/>
        <w:effect w:val="none"/>
      </w:rPr>
    </w:lvl>
    <w:lvl w:ilvl="1">
      <w:start w:val="1"/>
      <w:numFmt w:val="decimal"/>
      <w:pStyle w:val="ScheduleL2"/>
      <w:lvlText w:val="%1.%2"/>
      <w:lvlJc w:val="left"/>
      <w:pPr>
        <w:tabs>
          <w:tab w:val="num" w:pos="720"/>
        </w:tabs>
        <w:ind w:left="720" w:hanging="720"/>
      </w:pPr>
      <w:rPr>
        <w:b w:val="0"/>
        <w:caps w:val="0"/>
        <w:sz w:val="20"/>
        <w:szCs w:val="20"/>
        <w:effect w:val="none"/>
      </w:rPr>
    </w:lvl>
    <w:lvl w:ilvl="2">
      <w:start w:val="1"/>
      <w:numFmt w:val="decimal"/>
      <w:pStyle w:val="ScheduleL3"/>
      <w:lvlText w:val="%1.%2.%3"/>
      <w:lvlJc w:val="left"/>
      <w:pPr>
        <w:tabs>
          <w:tab w:val="num" w:pos="1800"/>
        </w:tabs>
        <w:ind w:left="1800" w:hanging="1080"/>
      </w:pPr>
      <w:rPr>
        <w:b w:val="0"/>
        <w:caps w:val="0"/>
        <w:effect w:val="none"/>
      </w:rPr>
    </w:lvl>
    <w:lvl w:ilvl="3">
      <w:start w:val="1"/>
      <w:numFmt w:val="decimal"/>
      <w:pStyle w:val="ScheduleL4"/>
      <w:lvlText w:val="%1.%2.%3.%4"/>
      <w:lvlJc w:val="left"/>
      <w:pPr>
        <w:tabs>
          <w:tab w:val="num" w:pos="2880"/>
        </w:tabs>
        <w:ind w:left="2880" w:hanging="1080"/>
      </w:pPr>
      <w:rPr>
        <w:b w:val="0"/>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23" w15:restartNumberingAfterBreak="0">
    <w:nsid w:val="2F3C4F2C"/>
    <w:multiLevelType w:val="hybridMultilevel"/>
    <w:tmpl w:val="472AA5F8"/>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4" w15:restartNumberingAfterBreak="0">
    <w:nsid w:val="2F3D6200"/>
    <w:multiLevelType w:val="hybridMultilevel"/>
    <w:tmpl w:val="DA9C19BC"/>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5" w15:restartNumberingAfterBreak="0">
    <w:nsid w:val="2FB03122"/>
    <w:multiLevelType w:val="hybridMultilevel"/>
    <w:tmpl w:val="472AA5F8"/>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6" w15:restartNumberingAfterBreak="0">
    <w:nsid w:val="308112F3"/>
    <w:multiLevelType w:val="hybridMultilevel"/>
    <w:tmpl w:val="ECA2A912"/>
    <w:lvl w:ilvl="0" w:tplc="43384EB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8C50F1A"/>
    <w:multiLevelType w:val="hybridMultilevel"/>
    <w:tmpl w:val="DA9C19BC"/>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8"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9" w15:restartNumberingAfterBreak="0">
    <w:nsid w:val="3C81740A"/>
    <w:multiLevelType w:val="hybridMultilevel"/>
    <w:tmpl w:val="DE8669B8"/>
    <w:lvl w:ilvl="0" w:tplc="3108650C">
      <w:numFmt w:val="bullet"/>
      <w:lvlText w:val="-"/>
      <w:lvlJc w:val="left"/>
      <w:pPr>
        <w:ind w:left="2138" w:hanging="360"/>
      </w:pPr>
      <w:rPr>
        <w:rFonts w:ascii="Arial" w:eastAsia="Times New Roman" w:hAnsi="Arial" w:cs="Aria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F932568"/>
    <w:multiLevelType w:val="hybridMultilevel"/>
    <w:tmpl w:val="DA9C19BC"/>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2" w15:restartNumberingAfterBreak="0">
    <w:nsid w:val="42545557"/>
    <w:multiLevelType w:val="hybridMultilevel"/>
    <w:tmpl w:val="DA9C19BC"/>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3" w15:restartNumberingAfterBreak="0">
    <w:nsid w:val="44274529"/>
    <w:multiLevelType w:val="hybridMultilevel"/>
    <w:tmpl w:val="DA9C19BC"/>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4" w15:restartNumberingAfterBreak="0">
    <w:nsid w:val="45F51825"/>
    <w:multiLevelType w:val="multilevel"/>
    <w:tmpl w:val="0809001D"/>
    <w:name w:val="Plato Schedule Numbering List"/>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7A41DEC"/>
    <w:multiLevelType w:val="multilevel"/>
    <w:tmpl w:val="4008E55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A212205"/>
    <w:multiLevelType w:val="hybridMultilevel"/>
    <w:tmpl w:val="36A4B7F4"/>
    <w:lvl w:ilvl="0" w:tplc="FFFFFFFF">
      <w:start w:val="1"/>
      <w:numFmt w:val="lowerLetter"/>
      <w:pStyle w:val="AlphaNumberedList"/>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37" w15:restartNumberingAfterBreak="0">
    <w:nsid w:val="4CF76F43"/>
    <w:multiLevelType w:val="singleLevel"/>
    <w:tmpl w:val="5B600568"/>
    <w:lvl w:ilvl="0">
      <w:start w:val="1"/>
      <w:numFmt w:val="bullet"/>
      <w:pStyle w:val="TableListBullet"/>
      <w:lvlText w:val=""/>
      <w:lvlJc w:val="left"/>
      <w:pPr>
        <w:tabs>
          <w:tab w:val="num" w:pos="360"/>
        </w:tabs>
        <w:ind w:left="360" w:hanging="360"/>
      </w:pPr>
      <w:rPr>
        <w:rFonts w:ascii="Symbol" w:hAnsi="Symbol" w:hint="default"/>
      </w:rPr>
    </w:lvl>
  </w:abstractNum>
  <w:abstractNum w:abstractNumId="38" w15:restartNumberingAfterBreak="0">
    <w:nsid w:val="4D6E32CE"/>
    <w:multiLevelType w:val="hybridMultilevel"/>
    <w:tmpl w:val="FE386106"/>
    <w:lvl w:ilvl="0" w:tplc="AF2CCA96">
      <w:start w:val="1"/>
      <w:numFmt w:val="decimal"/>
      <w:pStyle w:val="BodyTextNumbered"/>
      <w:lvlText w:val="%1."/>
      <w:lvlJc w:val="left"/>
      <w:pPr>
        <w:ind w:left="360" w:hanging="360"/>
      </w:pPr>
      <w:rPr>
        <w:sz w:val="12"/>
        <w:szCs w:val="12"/>
      </w:rPr>
    </w:lvl>
    <w:lvl w:ilvl="1" w:tplc="6FB86FAE">
      <w:start w:val="2"/>
      <w:numFmt w:val="bullet"/>
      <w:lvlText w:val="-"/>
      <w:lvlJc w:val="left"/>
      <w:pPr>
        <w:ind w:left="1440" w:hanging="360"/>
      </w:pPr>
      <w:rPr>
        <w:rFonts w:ascii="Calibri" w:eastAsia="Times New Roman" w:hAnsi="Calibri" w:cs="Times New Roman"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E251FC4"/>
    <w:multiLevelType w:val="hybridMultilevel"/>
    <w:tmpl w:val="9006CD68"/>
    <w:lvl w:ilvl="0" w:tplc="239454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A06A01"/>
    <w:multiLevelType w:val="hybridMultilevel"/>
    <w:tmpl w:val="DA9C19BC"/>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1" w15:restartNumberingAfterBreak="0">
    <w:nsid w:val="51213061"/>
    <w:multiLevelType w:val="hybridMultilevel"/>
    <w:tmpl w:val="3FC26D48"/>
    <w:lvl w:ilvl="0" w:tplc="A202C3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22E76A3"/>
    <w:multiLevelType w:val="hybridMultilevel"/>
    <w:tmpl w:val="34F8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3BA4A6D"/>
    <w:multiLevelType w:val="hybridMultilevel"/>
    <w:tmpl w:val="1210460E"/>
    <w:lvl w:ilvl="0" w:tplc="2394542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A775E1F"/>
    <w:multiLevelType w:val="hybridMultilevel"/>
    <w:tmpl w:val="DA9C19BC"/>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5" w15:restartNumberingAfterBreak="0">
    <w:nsid w:val="621D4EC9"/>
    <w:multiLevelType w:val="hybridMultilevel"/>
    <w:tmpl w:val="972E66BE"/>
    <w:lvl w:ilvl="0" w:tplc="8A36A61C">
      <w:start w:val="1"/>
      <w:numFmt w:val="decimal"/>
      <w:lvlText w:val="%1."/>
      <w:lvlJc w:val="left"/>
      <w:pPr>
        <w:ind w:left="862" w:hanging="360"/>
      </w:pPr>
      <w:rPr>
        <w:rFonts w:hint="default"/>
      </w:rPr>
    </w:lvl>
    <w:lvl w:ilvl="1" w:tplc="05D63AE0" w:tentative="1">
      <w:start w:val="1"/>
      <w:numFmt w:val="lowerLetter"/>
      <w:lvlText w:val="%2."/>
      <w:lvlJc w:val="left"/>
      <w:pPr>
        <w:ind w:left="1582" w:hanging="360"/>
      </w:pPr>
    </w:lvl>
    <w:lvl w:ilvl="2" w:tplc="21481530" w:tentative="1">
      <w:start w:val="1"/>
      <w:numFmt w:val="lowerRoman"/>
      <w:lvlText w:val="%3."/>
      <w:lvlJc w:val="right"/>
      <w:pPr>
        <w:ind w:left="2302" w:hanging="180"/>
      </w:pPr>
    </w:lvl>
    <w:lvl w:ilvl="3" w:tplc="4ED80BC2" w:tentative="1">
      <w:start w:val="1"/>
      <w:numFmt w:val="decimal"/>
      <w:lvlText w:val="%4."/>
      <w:lvlJc w:val="left"/>
      <w:pPr>
        <w:ind w:left="3022" w:hanging="360"/>
      </w:pPr>
    </w:lvl>
    <w:lvl w:ilvl="4" w:tplc="8B6C2BF4" w:tentative="1">
      <w:start w:val="1"/>
      <w:numFmt w:val="lowerLetter"/>
      <w:lvlText w:val="%5."/>
      <w:lvlJc w:val="left"/>
      <w:pPr>
        <w:ind w:left="3742" w:hanging="360"/>
      </w:pPr>
    </w:lvl>
    <w:lvl w:ilvl="5" w:tplc="88E8C218" w:tentative="1">
      <w:start w:val="1"/>
      <w:numFmt w:val="lowerRoman"/>
      <w:lvlText w:val="%6."/>
      <w:lvlJc w:val="right"/>
      <w:pPr>
        <w:ind w:left="4462" w:hanging="180"/>
      </w:pPr>
    </w:lvl>
    <w:lvl w:ilvl="6" w:tplc="BC42C3D8" w:tentative="1">
      <w:start w:val="1"/>
      <w:numFmt w:val="decimal"/>
      <w:lvlText w:val="%7."/>
      <w:lvlJc w:val="left"/>
      <w:pPr>
        <w:ind w:left="5182" w:hanging="360"/>
      </w:pPr>
    </w:lvl>
    <w:lvl w:ilvl="7" w:tplc="EDBA9B26" w:tentative="1">
      <w:start w:val="1"/>
      <w:numFmt w:val="lowerLetter"/>
      <w:lvlText w:val="%8."/>
      <w:lvlJc w:val="left"/>
      <w:pPr>
        <w:ind w:left="5902" w:hanging="360"/>
      </w:pPr>
    </w:lvl>
    <w:lvl w:ilvl="8" w:tplc="9DC03CCE" w:tentative="1">
      <w:start w:val="1"/>
      <w:numFmt w:val="lowerRoman"/>
      <w:lvlText w:val="%9."/>
      <w:lvlJc w:val="right"/>
      <w:pPr>
        <w:ind w:left="6622" w:hanging="180"/>
      </w:pPr>
    </w:lvl>
  </w:abstractNum>
  <w:abstractNum w:abstractNumId="46" w15:restartNumberingAfterBreak="0">
    <w:nsid w:val="645B39DB"/>
    <w:multiLevelType w:val="multilevel"/>
    <w:tmpl w:val="422E74B2"/>
    <w:name w:val="Plato Schedule Numbering List"/>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47" w15:restartNumberingAfterBreak="0">
    <w:nsid w:val="668F47B5"/>
    <w:multiLevelType w:val="hybridMultilevel"/>
    <w:tmpl w:val="DA9C19BC"/>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8" w15:restartNumberingAfterBreak="0">
    <w:nsid w:val="67863F32"/>
    <w:multiLevelType w:val="hybridMultilevel"/>
    <w:tmpl w:val="CA326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8E27C79"/>
    <w:multiLevelType w:val="multilevel"/>
    <w:tmpl w:val="E3745DC2"/>
    <w:name w:val="sch_style1"/>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50" w15:restartNumberingAfterBreak="0">
    <w:nsid w:val="6914037A"/>
    <w:multiLevelType w:val="multilevel"/>
    <w:tmpl w:val="EEDAADF6"/>
    <w:lvl w:ilvl="0">
      <w:start w:val="1"/>
      <w:numFmt w:val="decimal"/>
      <w:pStyle w:val="GPSL1CLAUSEHEADING"/>
      <w:lvlText w:val="%1."/>
      <w:lvlJc w:val="left"/>
      <w:pPr>
        <w:ind w:left="1069" w:hanging="360"/>
      </w:pPr>
      <w:rPr>
        <w:rFonts w:hint="default"/>
        <w:b w:val="0"/>
        <w:i w:val="0"/>
      </w:rPr>
    </w:lvl>
    <w:lvl w:ilvl="1">
      <w:start w:val="1"/>
      <w:numFmt w:val="decimal"/>
      <w:pStyle w:val="GPSL2numberedclause"/>
      <w:isLgl/>
      <w:lvlText w:val="%1.%2"/>
      <w:lvlJc w:val="left"/>
      <w:pPr>
        <w:ind w:left="1919"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pStyle w:val="GPSL3numberedclause"/>
      <w:isLgl/>
      <w:lvlText w:val="%1.%2.%3"/>
      <w:lvlJc w:val="left"/>
      <w:pPr>
        <w:ind w:left="2705"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3">
      <w:start w:val="1"/>
      <w:numFmt w:val="lowerLetter"/>
      <w:pStyle w:val="GPSL4numberedclause"/>
      <w:lvlText w:val="(%4)"/>
      <w:lvlJc w:val="left"/>
      <w:pPr>
        <w:ind w:left="1505"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upperLetter"/>
      <w:pStyle w:val="GPSL5numberedclause"/>
      <w:lvlText w:val="(%5)"/>
      <w:lvlJc w:val="left"/>
      <w:pPr>
        <w:ind w:left="4340" w:hanging="1080"/>
      </w:pPr>
      <w:rPr>
        <w:rFonts w:ascii="Arial" w:eastAsia="Times New Roman" w:hAnsi="Arial" w:cs="Arial" w:hint="default"/>
        <w:b/>
        <w:bCs w:val="0"/>
        <w:i w:val="0"/>
        <w:iCs w:val="0"/>
        <w:caps w:val="0"/>
        <w:smallCaps w:val="0"/>
        <w:strike w:val="0"/>
        <w:dstrike w:val="0"/>
        <w:vanish w:val="0"/>
        <w:color w:val="000000"/>
        <w:spacing w:val="0"/>
        <w:kern w:val="0"/>
        <w:position w:val="0"/>
        <w:u w:val="none"/>
        <w:vertAlign w:val="baseline"/>
        <w:em w:val="none"/>
      </w:rPr>
    </w:lvl>
    <w:lvl w:ilvl="5">
      <w:start w:val="1"/>
      <w:numFmt w:val="upperLetter"/>
      <w:pStyle w:val="GPSL6numbered"/>
      <w:lvlText w:val="(%6)"/>
      <w:lvlJc w:val="left"/>
      <w:pPr>
        <w:ind w:left="1865" w:hanging="1080"/>
      </w:pPr>
      <w:rPr>
        <w:rFonts w:hint="default"/>
        <w:color w:val="auto"/>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51" w15:restartNumberingAfterBreak="0">
    <w:nsid w:val="69274177"/>
    <w:multiLevelType w:val="hybridMultilevel"/>
    <w:tmpl w:val="8BCC8C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976297D"/>
    <w:multiLevelType w:val="hybridMultilevel"/>
    <w:tmpl w:val="3EE8DA92"/>
    <w:lvl w:ilvl="0" w:tplc="C0749E5A">
      <w:start w:val="1"/>
      <w:numFmt w:val="upperLetter"/>
      <w:pStyle w:val="GPSSectionHeading"/>
      <w:lvlText w:val="%1."/>
      <w:lvlJc w:val="left"/>
      <w:pPr>
        <w:ind w:left="720" w:hanging="360"/>
      </w:pPr>
      <w:rPr>
        <w:rFonts w:hint="default"/>
        <w:color w:val="auto"/>
      </w:rPr>
    </w:lvl>
    <w:lvl w:ilvl="1" w:tplc="3F04EBB4">
      <w:start w:val="1"/>
      <w:numFmt w:val="lowerLetter"/>
      <w:lvlText w:val="%2."/>
      <w:lvlJc w:val="left"/>
      <w:pPr>
        <w:ind w:left="1440" w:hanging="360"/>
      </w:pPr>
    </w:lvl>
    <w:lvl w:ilvl="2" w:tplc="E6EC75AA">
      <w:start w:val="1"/>
      <w:numFmt w:val="lowerRoman"/>
      <w:lvlText w:val="%3."/>
      <w:lvlJc w:val="right"/>
      <w:pPr>
        <w:ind w:left="2160" w:hanging="180"/>
      </w:pPr>
    </w:lvl>
    <w:lvl w:ilvl="3" w:tplc="9F0C0EB2" w:tentative="1">
      <w:start w:val="1"/>
      <w:numFmt w:val="decimal"/>
      <w:lvlText w:val="%4."/>
      <w:lvlJc w:val="left"/>
      <w:pPr>
        <w:ind w:left="2880" w:hanging="360"/>
      </w:pPr>
    </w:lvl>
    <w:lvl w:ilvl="4" w:tplc="3468E2FA" w:tentative="1">
      <w:start w:val="1"/>
      <w:numFmt w:val="lowerLetter"/>
      <w:lvlText w:val="%5."/>
      <w:lvlJc w:val="left"/>
      <w:pPr>
        <w:ind w:left="3600" w:hanging="360"/>
      </w:pPr>
    </w:lvl>
    <w:lvl w:ilvl="5" w:tplc="242405FA" w:tentative="1">
      <w:start w:val="1"/>
      <w:numFmt w:val="lowerRoman"/>
      <w:lvlText w:val="%6."/>
      <w:lvlJc w:val="right"/>
      <w:pPr>
        <w:ind w:left="4320" w:hanging="180"/>
      </w:pPr>
    </w:lvl>
    <w:lvl w:ilvl="6" w:tplc="BDEE0574" w:tentative="1">
      <w:start w:val="1"/>
      <w:numFmt w:val="decimal"/>
      <w:lvlText w:val="%7."/>
      <w:lvlJc w:val="left"/>
      <w:pPr>
        <w:ind w:left="5040" w:hanging="360"/>
      </w:pPr>
    </w:lvl>
    <w:lvl w:ilvl="7" w:tplc="98E622CA" w:tentative="1">
      <w:start w:val="1"/>
      <w:numFmt w:val="lowerLetter"/>
      <w:lvlText w:val="%8."/>
      <w:lvlJc w:val="left"/>
      <w:pPr>
        <w:ind w:left="5760" w:hanging="360"/>
      </w:pPr>
    </w:lvl>
    <w:lvl w:ilvl="8" w:tplc="1BC4B768" w:tentative="1">
      <w:start w:val="1"/>
      <w:numFmt w:val="lowerRoman"/>
      <w:lvlText w:val="%9."/>
      <w:lvlJc w:val="right"/>
      <w:pPr>
        <w:ind w:left="6480" w:hanging="180"/>
      </w:pPr>
    </w:lvl>
  </w:abstractNum>
  <w:abstractNum w:abstractNumId="53" w15:restartNumberingAfterBreak="0">
    <w:nsid w:val="6A09248C"/>
    <w:multiLevelType w:val="hybridMultilevel"/>
    <w:tmpl w:val="DA9C19BC"/>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4" w15:restartNumberingAfterBreak="0">
    <w:nsid w:val="6B36455D"/>
    <w:multiLevelType w:val="hybridMultilevel"/>
    <w:tmpl w:val="DA9C19BC"/>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5" w15:restartNumberingAfterBreak="0">
    <w:nsid w:val="6D594251"/>
    <w:multiLevelType w:val="hybridMultilevel"/>
    <w:tmpl w:val="DA9C19BC"/>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6" w15:restartNumberingAfterBreak="0">
    <w:nsid w:val="6E8365F2"/>
    <w:multiLevelType w:val="multilevel"/>
    <w:tmpl w:val="1AD4A628"/>
    <w:lvl w:ilvl="0">
      <w:start w:val="1"/>
      <w:numFmt w:val="decimal"/>
      <w:lvlText w:val="%1."/>
      <w:lvlJc w:val="left"/>
      <w:pPr>
        <w:ind w:left="1069" w:hanging="360"/>
      </w:pPr>
      <w:rPr>
        <w:rFonts w:hint="default"/>
        <w:b w:val="0"/>
        <w:i w:val="0"/>
      </w:rPr>
    </w:lvl>
    <w:lvl w:ilvl="1">
      <w:start w:val="6"/>
      <w:numFmt w:val="decimal"/>
      <w:isLgl/>
      <w:lvlText w:val="%1.%2"/>
      <w:lvlJc w:val="left"/>
      <w:pPr>
        <w:ind w:left="1495"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isLgl/>
      <w:lvlText w:val="%1.%2.%3"/>
      <w:lvlJc w:val="left"/>
      <w:pPr>
        <w:ind w:left="2705"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3">
      <w:start w:val="1"/>
      <w:numFmt w:val="lowerLetter"/>
      <w:lvlText w:val="(%4)"/>
      <w:lvlJc w:val="left"/>
      <w:pPr>
        <w:ind w:left="1505"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upperLetter"/>
      <w:lvlText w:val="(%5)"/>
      <w:lvlJc w:val="left"/>
      <w:pPr>
        <w:ind w:left="4340" w:hanging="1080"/>
      </w:pPr>
      <w:rPr>
        <w:rFonts w:ascii="Arial" w:eastAsia="Times New Roman" w:hAnsi="Arial" w:cs="Arial" w:hint="default"/>
        <w:b/>
        <w:bCs w:val="0"/>
        <w:i w:val="0"/>
        <w:iCs w:val="0"/>
        <w:caps w:val="0"/>
        <w:smallCaps w:val="0"/>
        <w:strike w:val="0"/>
        <w:dstrike w:val="0"/>
        <w:vanish w:val="0"/>
        <w:color w:val="000000"/>
        <w:spacing w:val="0"/>
        <w:kern w:val="0"/>
        <w:position w:val="0"/>
        <w:u w:val="none"/>
        <w:vertAlign w:val="baseline"/>
        <w:em w:val="none"/>
      </w:rPr>
    </w:lvl>
    <w:lvl w:ilvl="5">
      <w:start w:val="1"/>
      <w:numFmt w:val="upperLetter"/>
      <w:lvlText w:val="(%6)"/>
      <w:lvlJc w:val="left"/>
      <w:pPr>
        <w:ind w:left="1865" w:hanging="1080"/>
      </w:pPr>
      <w:rPr>
        <w:rFonts w:hint="default"/>
        <w:color w:val="auto"/>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57" w15:restartNumberingAfterBreak="0">
    <w:nsid w:val="720A2C6A"/>
    <w:multiLevelType w:val="multilevel"/>
    <w:tmpl w:val="14D6DBA4"/>
    <w:lvl w:ilvl="0">
      <w:start w:val="1"/>
      <w:numFmt w:val="decimal"/>
      <w:lvlText w:val="%1."/>
      <w:lvlJc w:val="left"/>
      <w:pPr>
        <w:ind w:left="1069" w:hanging="360"/>
      </w:pPr>
      <w:rPr>
        <w:rFonts w:hint="default"/>
        <w:b w:val="0"/>
        <w:i w:val="0"/>
      </w:rPr>
    </w:lvl>
    <w:lvl w:ilvl="1">
      <w:start w:val="7"/>
      <w:numFmt w:val="decimal"/>
      <w:isLgl/>
      <w:lvlText w:val="%1.%2"/>
      <w:lvlJc w:val="left"/>
      <w:pPr>
        <w:ind w:left="1495"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isLgl/>
      <w:lvlText w:val="%1.%2.%3"/>
      <w:lvlJc w:val="left"/>
      <w:pPr>
        <w:ind w:left="2705"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3">
      <w:start w:val="1"/>
      <w:numFmt w:val="lowerLetter"/>
      <w:lvlText w:val="(%4)"/>
      <w:lvlJc w:val="left"/>
      <w:pPr>
        <w:ind w:left="1505"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upperLetter"/>
      <w:lvlText w:val="(%5)"/>
      <w:lvlJc w:val="left"/>
      <w:pPr>
        <w:ind w:left="4340" w:hanging="1080"/>
      </w:pPr>
      <w:rPr>
        <w:rFonts w:ascii="Arial" w:eastAsia="Times New Roman" w:hAnsi="Arial" w:cs="Arial" w:hint="default"/>
        <w:b/>
        <w:bCs w:val="0"/>
        <w:i w:val="0"/>
        <w:iCs w:val="0"/>
        <w:caps w:val="0"/>
        <w:smallCaps w:val="0"/>
        <w:strike w:val="0"/>
        <w:dstrike w:val="0"/>
        <w:vanish w:val="0"/>
        <w:color w:val="000000"/>
        <w:spacing w:val="0"/>
        <w:kern w:val="0"/>
        <w:position w:val="0"/>
        <w:u w:val="none"/>
        <w:vertAlign w:val="baseline"/>
        <w:em w:val="none"/>
      </w:rPr>
    </w:lvl>
    <w:lvl w:ilvl="5">
      <w:start w:val="1"/>
      <w:numFmt w:val="upperLetter"/>
      <w:lvlText w:val="(%6)"/>
      <w:lvlJc w:val="left"/>
      <w:pPr>
        <w:ind w:left="1865" w:hanging="1080"/>
      </w:pPr>
      <w:rPr>
        <w:rFonts w:hint="default"/>
        <w:color w:val="auto"/>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58" w15:restartNumberingAfterBreak="0">
    <w:nsid w:val="74175CA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772936E4"/>
    <w:multiLevelType w:val="multilevel"/>
    <w:tmpl w:val="6BDEC618"/>
    <w:lvl w:ilvl="0">
      <w:start w:val="1"/>
      <w:numFmt w:val="decimal"/>
      <w:lvlText w:val="%1."/>
      <w:lvlJc w:val="left"/>
      <w:pPr>
        <w:ind w:left="1069" w:hanging="360"/>
      </w:pPr>
      <w:rPr>
        <w:rFonts w:hint="default"/>
        <w:b w:val="0"/>
        <w:i w:val="0"/>
      </w:rPr>
    </w:lvl>
    <w:lvl w:ilvl="1">
      <w:start w:val="1"/>
      <w:numFmt w:val="decimal"/>
      <w:isLgl/>
      <w:lvlText w:val="%1.%2"/>
      <w:lvlJc w:val="left"/>
      <w:pPr>
        <w:ind w:left="1495"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ind w:left="2705"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ind w:left="1505"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upperLetter"/>
      <w:lvlText w:val="(%5)"/>
      <w:lvlJc w:val="left"/>
      <w:pPr>
        <w:ind w:left="4340" w:hanging="1080"/>
      </w:pPr>
      <w:rPr>
        <w:rFonts w:ascii="Arial" w:eastAsia="Times New Roman" w:hAnsi="Arial" w:cs="Arial" w:hint="default"/>
        <w:b/>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865" w:hanging="1080"/>
      </w:pPr>
      <w:rPr>
        <w:rFonts w:hint="default"/>
        <w:color w:val="auto"/>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60" w15:restartNumberingAfterBreak="0">
    <w:nsid w:val="77677A52"/>
    <w:multiLevelType w:val="hybridMultilevel"/>
    <w:tmpl w:val="F9ACE018"/>
    <w:lvl w:ilvl="0" w:tplc="310865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9A45249"/>
    <w:multiLevelType w:val="hybridMultilevel"/>
    <w:tmpl w:val="DA9C19BC"/>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2" w15:restartNumberingAfterBreak="0">
    <w:nsid w:val="7F49585E"/>
    <w:multiLevelType w:val="multilevel"/>
    <w:tmpl w:val="3C18F67A"/>
    <w:name w:val="AOBullet2"/>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pStyle w:val="NonNumberedHeading1"/>
      <w:lvlText w:val="(%9)"/>
      <w:lvlJc w:val="left"/>
      <w:pPr>
        <w:tabs>
          <w:tab w:val="num" w:pos="7198"/>
        </w:tabs>
        <w:ind w:left="6838" w:hanging="720"/>
      </w:pPr>
      <w:rPr>
        <w:rFonts w:hint="default"/>
        <w:b w:val="0"/>
        <w:i w:val="0"/>
      </w:rPr>
    </w:lvl>
  </w:abstractNum>
  <w:num w:numId="1">
    <w:abstractNumId w:val="18"/>
  </w:num>
  <w:num w:numId="2">
    <w:abstractNumId w:val="62"/>
  </w:num>
  <w:num w:numId="3">
    <w:abstractNumId w:val="30"/>
  </w:num>
  <w:num w:numId="4">
    <w:abstractNumId w:val="21"/>
  </w:num>
  <w:num w:numId="5">
    <w:abstractNumId w:val="45"/>
  </w:num>
  <w:num w:numId="6">
    <w:abstractNumId w:val="28"/>
  </w:num>
  <w:num w:numId="7">
    <w:abstractNumId w:val="49"/>
  </w:num>
  <w:num w:numId="8">
    <w:abstractNumId w:val="52"/>
  </w:num>
  <w:num w:numId="9">
    <w:abstractNumId w:val="46"/>
  </w:num>
  <w:num w:numId="10">
    <w:abstractNumId w:val="35"/>
  </w:num>
  <w:num w:numId="11">
    <w:abstractNumId w:val="34"/>
  </w:num>
  <w:num w:numId="12">
    <w:abstractNumId w:val="11"/>
  </w:num>
  <w:num w:numId="13">
    <w:abstractNumId w:val="15"/>
  </w:num>
  <w:num w:numId="14">
    <w:abstractNumId w:val="2"/>
  </w:num>
  <w:num w:numId="15">
    <w:abstractNumId w:val="22"/>
  </w:num>
  <w:num w:numId="16">
    <w:abstractNumId w:val="37"/>
  </w:num>
  <w:num w:numId="17">
    <w:abstractNumId w:val="36"/>
    <w:lvlOverride w:ilvl="0">
      <w:startOverride w:val="1"/>
    </w:lvlOverride>
  </w:num>
  <w:num w:numId="18">
    <w:abstractNumId w:val="13"/>
  </w:num>
  <w:num w:numId="19">
    <w:abstractNumId w:val="8"/>
  </w:num>
  <w:num w:numId="20">
    <w:abstractNumId w:val="4"/>
  </w:num>
  <w:num w:numId="21">
    <w:abstractNumId w:val="0"/>
  </w:num>
  <w:num w:numId="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55"/>
  </w:num>
  <w:num w:numId="29">
    <w:abstractNumId w:val="44"/>
  </w:num>
  <w:num w:numId="30">
    <w:abstractNumId w:val="24"/>
  </w:num>
  <w:num w:numId="31">
    <w:abstractNumId w:val="61"/>
  </w:num>
  <w:num w:numId="32">
    <w:abstractNumId w:val="7"/>
  </w:num>
  <w:num w:numId="33">
    <w:abstractNumId w:val="1"/>
  </w:num>
  <w:num w:numId="34">
    <w:abstractNumId w:val="54"/>
  </w:num>
  <w:num w:numId="35">
    <w:abstractNumId w:val="32"/>
  </w:num>
  <w:num w:numId="36">
    <w:abstractNumId w:val="12"/>
  </w:num>
  <w:num w:numId="37">
    <w:abstractNumId w:val="27"/>
  </w:num>
  <w:num w:numId="38">
    <w:abstractNumId w:val="33"/>
  </w:num>
  <w:num w:numId="39">
    <w:abstractNumId w:val="40"/>
  </w:num>
  <w:num w:numId="40">
    <w:abstractNumId w:val="23"/>
  </w:num>
  <w:num w:numId="41">
    <w:abstractNumId w:val="47"/>
  </w:num>
  <w:num w:numId="42">
    <w:abstractNumId w:val="25"/>
  </w:num>
  <w:num w:numId="43">
    <w:abstractNumId w:val="53"/>
  </w:num>
  <w:num w:numId="44">
    <w:abstractNumId w:val="43"/>
  </w:num>
  <w:num w:numId="45">
    <w:abstractNumId w:val="60"/>
  </w:num>
  <w:num w:numId="46">
    <w:abstractNumId w:val="39"/>
  </w:num>
  <w:num w:numId="47">
    <w:abstractNumId w:val="48"/>
  </w:num>
  <w:num w:numId="48">
    <w:abstractNumId w:val="38"/>
  </w:num>
  <w:num w:numId="49">
    <w:abstractNumId w:val="42"/>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num>
  <w:num w:numId="58">
    <w:abstractNumId w:val="29"/>
  </w:num>
  <w:num w:numId="59">
    <w:abstractNumId w:val="14"/>
  </w:num>
  <w:num w:numId="60">
    <w:abstractNumId w:val="10"/>
  </w:num>
  <w:num w:numId="61">
    <w:abstractNumId w:val="56"/>
  </w:num>
  <w:num w:numId="62">
    <w:abstractNumId w:val="57"/>
  </w:num>
  <w:num w:numId="63">
    <w:abstractNumId w:val="51"/>
  </w:num>
  <w:num w:numId="64">
    <w:abstractNumId w:val="41"/>
  </w:num>
  <w:num w:numId="65">
    <w:abstractNumId w:val="26"/>
  </w:num>
  <w:num w:numId="66">
    <w:abstractNumId w:val="50"/>
  </w:num>
  <w:num w:numId="67">
    <w:abstractNumId w:val="50"/>
  </w:num>
  <w:num w:numId="68">
    <w:abstractNumId w:val="50"/>
  </w:num>
  <w:num w:numId="69">
    <w:abstractNumId w:val="50"/>
  </w:num>
  <w:num w:numId="70">
    <w:abstractNumId w:val="50"/>
  </w:num>
  <w:num w:numId="71">
    <w:abstractNumId w:val="50"/>
  </w:num>
  <w:num w:numId="72">
    <w:abstractNumId w:val="50"/>
  </w:num>
  <w:num w:numId="73">
    <w:abstractNumId w:val="50"/>
  </w:num>
  <w:num w:numId="74">
    <w:abstractNumId w:val="50"/>
  </w:num>
  <w:num w:numId="75">
    <w:abstractNumId w:val="50"/>
  </w:num>
  <w:num w:numId="76">
    <w:abstractNumId w:val="50"/>
  </w:num>
  <w:num w:numId="77">
    <w:abstractNumId w:val="50"/>
  </w:num>
  <w:num w:numId="78">
    <w:abstractNumId w:val="50"/>
  </w:num>
  <w:num w:numId="79">
    <w:abstractNumId w:val="50"/>
  </w:num>
  <w:num w:numId="80">
    <w:abstractNumId w:val="50"/>
  </w:num>
  <w:num w:numId="81">
    <w:abstractNumId w:val="50"/>
  </w:num>
  <w:num w:numId="82">
    <w:abstractNumId w:val="50"/>
  </w:num>
  <w:num w:numId="83">
    <w:abstractNumId w:val="50"/>
  </w:num>
  <w:num w:numId="84">
    <w:abstractNumId w:val="50"/>
  </w:num>
  <w:num w:numId="85">
    <w:abstractNumId w:val="50"/>
  </w:num>
  <w:num w:numId="86">
    <w:abstractNumId w:val="50"/>
  </w:num>
  <w:num w:numId="87">
    <w:abstractNumId w:val="50"/>
  </w:num>
  <w:num w:numId="88">
    <w:abstractNumId w:val="50"/>
  </w:num>
  <w:num w:numId="89">
    <w:abstractNumId w:val="50"/>
  </w:num>
  <w:num w:numId="90">
    <w:abstractNumId w:val="50"/>
  </w:num>
  <w:num w:numId="91">
    <w:abstractNumId w:val="50"/>
  </w:num>
  <w:num w:numId="92">
    <w:abstractNumId w:val="50"/>
  </w:num>
  <w:num w:numId="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0"/>
    <w:lvlOverride w:ilvl="0">
      <w:startOverride w:val="5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num>
  <w:num w:numId="97">
    <w:abstractNumId w:val="17"/>
  </w:num>
  <w:num w:numId="98">
    <w:abstractNumId w:val="31"/>
  </w:num>
  <w:num w:numId="99">
    <w:abstractNumId w:val="5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EE" w:val="Government Procurement Service_x000d_Rosebery Court_x000d_St Andrews Business Park_x000d_NORWICH_x000d_NR7 0HS_x000d_"/>
    <w:docVar w:name="#DATE" w:val="12/08/2013"/>
    <w:docVar w:name="#FEEFULLNAME" w:val="Yannis Constantine"/>
    <w:docVar w:name="#FEEINITS" w:val="YAC"/>
    <w:docVar w:name="{LISTNUM \l 1 \s 0}" w:val="{LISTNUM \L 1 \S 0} : Not Found"/>
    <w:docVar w:name="ASSOCID" w:val="316146"/>
    <w:docVar w:name="BASEPRECID" w:val="17"/>
    <w:docVar w:name="BASEPRECTYPE" w:val="BLANK"/>
    <w:docVar w:name="CLIENTID" w:val="2427"/>
    <w:docVar w:name="COMPANYID" w:val="2122615613"/>
    <w:docVar w:name="DOCID" w:val="2426760"/>
    <w:docVar w:name="DOCIDEX" w:val="5640840"/>
    <w:docVar w:name="EDITION" w:val="FM"/>
    <w:docVar w:name="FILEID" w:val="73984"/>
    <w:docVar w:name="gemCurrentVersion" w:val="2 October 2017 D1V2"/>
    <w:docVar w:name="gemDN1|WINSTONG|02 October 2017 18:19:21" w:val="V1 create from doc sent to DP Team - not housestyle"/>
    <w:docVar w:name="gemDN2|WINSTONG|02 October 2017 18:19:31" w:val="V2 - NEW WORKSITE VERSION CREATED (V2) - amends retain/show new"/>
    <w:docVar w:name="gemDocNotesCount" w:val="2"/>
    <w:docVar w:name="gemVerNotesCount" w:val="2"/>
    <w:docVar w:name="gemVN1|WINSTONG|02 October 2017 18:19:21" w:val="1|1"/>
    <w:docVar w:name="gemVN2|WINSTONG|02 October 2017 18:19:30" w:val="1|2"/>
    <w:docVar w:name="listnum" w:val="LISTNUM : Not Found"/>
    <w:docVar w:name="SERIALNO" w:val="11311"/>
    <w:docVar w:name="VERSIONID" w:val="ea3c2292-1cb3-4292-836c-7cac5d1ca6d9"/>
    <w:docVar w:name="VERSIONLABEL" w:val="1"/>
  </w:docVars>
  <w:rsids>
    <w:rsidRoot w:val="000604FB"/>
    <w:rsid w:val="0000556E"/>
    <w:rsid w:val="0001059F"/>
    <w:rsid w:val="00011E96"/>
    <w:rsid w:val="00047250"/>
    <w:rsid w:val="000604FB"/>
    <w:rsid w:val="0006795B"/>
    <w:rsid w:val="00075DF6"/>
    <w:rsid w:val="00077A22"/>
    <w:rsid w:val="00085089"/>
    <w:rsid w:val="00095039"/>
    <w:rsid w:val="000A3C47"/>
    <w:rsid w:val="000B5422"/>
    <w:rsid w:val="000C765F"/>
    <w:rsid w:val="000D2C2A"/>
    <w:rsid w:val="000F1D20"/>
    <w:rsid w:val="000F572A"/>
    <w:rsid w:val="00100506"/>
    <w:rsid w:val="001060E2"/>
    <w:rsid w:val="001205C3"/>
    <w:rsid w:val="0012248C"/>
    <w:rsid w:val="00140E7B"/>
    <w:rsid w:val="0015368D"/>
    <w:rsid w:val="001620E3"/>
    <w:rsid w:val="00164D12"/>
    <w:rsid w:val="001816F0"/>
    <w:rsid w:val="00184EB9"/>
    <w:rsid w:val="001A2635"/>
    <w:rsid w:val="001A61E3"/>
    <w:rsid w:val="001C214B"/>
    <w:rsid w:val="001C62DD"/>
    <w:rsid w:val="001C7D37"/>
    <w:rsid w:val="001D60B0"/>
    <w:rsid w:val="001E3237"/>
    <w:rsid w:val="001E3A17"/>
    <w:rsid w:val="001F0C38"/>
    <w:rsid w:val="002034E9"/>
    <w:rsid w:val="002179E4"/>
    <w:rsid w:val="00222684"/>
    <w:rsid w:val="00223931"/>
    <w:rsid w:val="0023488B"/>
    <w:rsid w:val="0024271C"/>
    <w:rsid w:val="0025050B"/>
    <w:rsid w:val="00253C5B"/>
    <w:rsid w:val="00256E10"/>
    <w:rsid w:val="00271E97"/>
    <w:rsid w:val="00296E3E"/>
    <w:rsid w:val="0029793F"/>
    <w:rsid w:val="002A155A"/>
    <w:rsid w:val="002B16F4"/>
    <w:rsid w:val="002B442D"/>
    <w:rsid w:val="002B6022"/>
    <w:rsid w:val="002C17C4"/>
    <w:rsid w:val="002E0BC8"/>
    <w:rsid w:val="002E52FD"/>
    <w:rsid w:val="002F0F45"/>
    <w:rsid w:val="002F188E"/>
    <w:rsid w:val="002F1C9D"/>
    <w:rsid w:val="002F264B"/>
    <w:rsid w:val="003126F1"/>
    <w:rsid w:val="00317EE0"/>
    <w:rsid w:val="00324C1C"/>
    <w:rsid w:val="00331349"/>
    <w:rsid w:val="00335368"/>
    <w:rsid w:val="003357C7"/>
    <w:rsid w:val="00345429"/>
    <w:rsid w:val="00347A99"/>
    <w:rsid w:val="00357124"/>
    <w:rsid w:val="0036215B"/>
    <w:rsid w:val="00372224"/>
    <w:rsid w:val="00381C83"/>
    <w:rsid w:val="003953B1"/>
    <w:rsid w:val="00397640"/>
    <w:rsid w:val="003A15CB"/>
    <w:rsid w:val="003B44BD"/>
    <w:rsid w:val="003B5B90"/>
    <w:rsid w:val="003C14DB"/>
    <w:rsid w:val="003C5A5A"/>
    <w:rsid w:val="003D337D"/>
    <w:rsid w:val="003D6B69"/>
    <w:rsid w:val="003E347B"/>
    <w:rsid w:val="003F5868"/>
    <w:rsid w:val="00402484"/>
    <w:rsid w:val="00433CB3"/>
    <w:rsid w:val="004455FC"/>
    <w:rsid w:val="00481CCC"/>
    <w:rsid w:val="004A17DA"/>
    <w:rsid w:val="004B1E5E"/>
    <w:rsid w:val="004B5E5D"/>
    <w:rsid w:val="004B6951"/>
    <w:rsid w:val="004C18C4"/>
    <w:rsid w:val="004D2622"/>
    <w:rsid w:val="004F36C2"/>
    <w:rsid w:val="0050037B"/>
    <w:rsid w:val="00510E5F"/>
    <w:rsid w:val="005177D7"/>
    <w:rsid w:val="0054771D"/>
    <w:rsid w:val="005507ED"/>
    <w:rsid w:val="00553576"/>
    <w:rsid w:val="0055690F"/>
    <w:rsid w:val="00563C64"/>
    <w:rsid w:val="00566EBE"/>
    <w:rsid w:val="00571CB7"/>
    <w:rsid w:val="005809F9"/>
    <w:rsid w:val="00580AFF"/>
    <w:rsid w:val="005906C0"/>
    <w:rsid w:val="005924DC"/>
    <w:rsid w:val="00596018"/>
    <w:rsid w:val="005B1F90"/>
    <w:rsid w:val="005B6601"/>
    <w:rsid w:val="005B7AF6"/>
    <w:rsid w:val="005C38AA"/>
    <w:rsid w:val="005E4098"/>
    <w:rsid w:val="005F7F61"/>
    <w:rsid w:val="00611026"/>
    <w:rsid w:val="0061747A"/>
    <w:rsid w:val="00620A27"/>
    <w:rsid w:val="00635ADF"/>
    <w:rsid w:val="0064663A"/>
    <w:rsid w:val="00663194"/>
    <w:rsid w:val="0069173D"/>
    <w:rsid w:val="006A100A"/>
    <w:rsid w:val="006A4274"/>
    <w:rsid w:val="006C0C7C"/>
    <w:rsid w:val="006C1147"/>
    <w:rsid w:val="006C4B9D"/>
    <w:rsid w:val="006C709C"/>
    <w:rsid w:val="006D3452"/>
    <w:rsid w:val="006E43E3"/>
    <w:rsid w:val="006F02E2"/>
    <w:rsid w:val="006F4714"/>
    <w:rsid w:val="00702EBC"/>
    <w:rsid w:val="0070395D"/>
    <w:rsid w:val="00705A28"/>
    <w:rsid w:val="00716637"/>
    <w:rsid w:val="00720019"/>
    <w:rsid w:val="007531E4"/>
    <w:rsid w:val="007805BF"/>
    <w:rsid w:val="00781304"/>
    <w:rsid w:val="0079337C"/>
    <w:rsid w:val="0079746B"/>
    <w:rsid w:val="007A1729"/>
    <w:rsid w:val="007A6F4E"/>
    <w:rsid w:val="007A7413"/>
    <w:rsid w:val="007C45D7"/>
    <w:rsid w:val="007F0EE2"/>
    <w:rsid w:val="007F2C47"/>
    <w:rsid w:val="007F2CCD"/>
    <w:rsid w:val="00812876"/>
    <w:rsid w:val="008274FE"/>
    <w:rsid w:val="00830E35"/>
    <w:rsid w:val="008338E3"/>
    <w:rsid w:val="00871A0C"/>
    <w:rsid w:val="00872B87"/>
    <w:rsid w:val="00894F16"/>
    <w:rsid w:val="008D34C6"/>
    <w:rsid w:val="008D74E1"/>
    <w:rsid w:val="00905064"/>
    <w:rsid w:val="00907A06"/>
    <w:rsid w:val="00907DB9"/>
    <w:rsid w:val="0092118F"/>
    <w:rsid w:val="0092742B"/>
    <w:rsid w:val="00945D2D"/>
    <w:rsid w:val="009470C6"/>
    <w:rsid w:val="00962D4E"/>
    <w:rsid w:val="00964B02"/>
    <w:rsid w:val="00966C4F"/>
    <w:rsid w:val="009B0781"/>
    <w:rsid w:val="009B0DCB"/>
    <w:rsid w:val="009B166F"/>
    <w:rsid w:val="009B2147"/>
    <w:rsid w:val="009B43A0"/>
    <w:rsid w:val="009B61A4"/>
    <w:rsid w:val="009D54B8"/>
    <w:rsid w:val="009E02D8"/>
    <w:rsid w:val="009E0A79"/>
    <w:rsid w:val="009E400E"/>
    <w:rsid w:val="009F1FDF"/>
    <w:rsid w:val="009F2B25"/>
    <w:rsid w:val="009F4CCD"/>
    <w:rsid w:val="00A064B7"/>
    <w:rsid w:val="00A066B5"/>
    <w:rsid w:val="00A163ED"/>
    <w:rsid w:val="00A2078C"/>
    <w:rsid w:val="00A23AA4"/>
    <w:rsid w:val="00A42783"/>
    <w:rsid w:val="00A47A8D"/>
    <w:rsid w:val="00A47E19"/>
    <w:rsid w:val="00A50CFE"/>
    <w:rsid w:val="00A53E0B"/>
    <w:rsid w:val="00A645D2"/>
    <w:rsid w:val="00A67FFB"/>
    <w:rsid w:val="00A701E2"/>
    <w:rsid w:val="00A83DA4"/>
    <w:rsid w:val="00A87940"/>
    <w:rsid w:val="00AA2817"/>
    <w:rsid w:val="00AA2E44"/>
    <w:rsid w:val="00AA4C43"/>
    <w:rsid w:val="00AB0C5E"/>
    <w:rsid w:val="00AB58D1"/>
    <w:rsid w:val="00AB590E"/>
    <w:rsid w:val="00AC79A5"/>
    <w:rsid w:val="00AF2EDD"/>
    <w:rsid w:val="00B02BA4"/>
    <w:rsid w:val="00B03BB2"/>
    <w:rsid w:val="00B236D0"/>
    <w:rsid w:val="00B33D20"/>
    <w:rsid w:val="00B36962"/>
    <w:rsid w:val="00B405F4"/>
    <w:rsid w:val="00B60555"/>
    <w:rsid w:val="00B81030"/>
    <w:rsid w:val="00B86AC7"/>
    <w:rsid w:val="00B9058D"/>
    <w:rsid w:val="00B94A8C"/>
    <w:rsid w:val="00BA2714"/>
    <w:rsid w:val="00BA4EE4"/>
    <w:rsid w:val="00BA6553"/>
    <w:rsid w:val="00BA7796"/>
    <w:rsid w:val="00BC2A96"/>
    <w:rsid w:val="00BD256F"/>
    <w:rsid w:val="00BD6528"/>
    <w:rsid w:val="00BE1DCB"/>
    <w:rsid w:val="00BE276F"/>
    <w:rsid w:val="00BE317A"/>
    <w:rsid w:val="00BF586B"/>
    <w:rsid w:val="00C0672B"/>
    <w:rsid w:val="00C1412A"/>
    <w:rsid w:val="00C14309"/>
    <w:rsid w:val="00C21450"/>
    <w:rsid w:val="00C226CC"/>
    <w:rsid w:val="00C22F14"/>
    <w:rsid w:val="00C2770A"/>
    <w:rsid w:val="00C33B95"/>
    <w:rsid w:val="00C37008"/>
    <w:rsid w:val="00C449F3"/>
    <w:rsid w:val="00C65F84"/>
    <w:rsid w:val="00C70F52"/>
    <w:rsid w:val="00C72796"/>
    <w:rsid w:val="00C74D6C"/>
    <w:rsid w:val="00C81488"/>
    <w:rsid w:val="00C955D1"/>
    <w:rsid w:val="00CA1090"/>
    <w:rsid w:val="00CA77AB"/>
    <w:rsid w:val="00CA793C"/>
    <w:rsid w:val="00CB0451"/>
    <w:rsid w:val="00CB206F"/>
    <w:rsid w:val="00CC2133"/>
    <w:rsid w:val="00CC7C0C"/>
    <w:rsid w:val="00CF61B6"/>
    <w:rsid w:val="00CF7D41"/>
    <w:rsid w:val="00D01EF9"/>
    <w:rsid w:val="00D07A1E"/>
    <w:rsid w:val="00D17CD3"/>
    <w:rsid w:val="00D35268"/>
    <w:rsid w:val="00D4291D"/>
    <w:rsid w:val="00D60ACF"/>
    <w:rsid w:val="00D657E0"/>
    <w:rsid w:val="00D67ED3"/>
    <w:rsid w:val="00D76863"/>
    <w:rsid w:val="00D76FF3"/>
    <w:rsid w:val="00D80010"/>
    <w:rsid w:val="00D85E06"/>
    <w:rsid w:val="00D91CF6"/>
    <w:rsid w:val="00D9283D"/>
    <w:rsid w:val="00DA1688"/>
    <w:rsid w:val="00DA43F2"/>
    <w:rsid w:val="00DC4FF2"/>
    <w:rsid w:val="00DC6621"/>
    <w:rsid w:val="00DE5FF1"/>
    <w:rsid w:val="00DE623C"/>
    <w:rsid w:val="00DE743F"/>
    <w:rsid w:val="00E05BA2"/>
    <w:rsid w:val="00E160B0"/>
    <w:rsid w:val="00E20061"/>
    <w:rsid w:val="00E229F6"/>
    <w:rsid w:val="00E3599B"/>
    <w:rsid w:val="00E4186F"/>
    <w:rsid w:val="00E662A7"/>
    <w:rsid w:val="00E84349"/>
    <w:rsid w:val="00EA3395"/>
    <w:rsid w:val="00EA3480"/>
    <w:rsid w:val="00EB1829"/>
    <w:rsid w:val="00EC1822"/>
    <w:rsid w:val="00ED5196"/>
    <w:rsid w:val="00EE1DE8"/>
    <w:rsid w:val="00EE6080"/>
    <w:rsid w:val="00EE6A4D"/>
    <w:rsid w:val="00EF004D"/>
    <w:rsid w:val="00EF3289"/>
    <w:rsid w:val="00F03A5D"/>
    <w:rsid w:val="00F21442"/>
    <w:rsid w:val="00F26853"/>
    <w:rsid w:val="00F43152"/>
    <w:rsid w:val="00F432AD"/>
    <w:rsid w:val="00F446F5"/>
    <w:rsid w:val="00F51D9C"/>
    <w:rsid w:val="00F5413A"/>
    <w:rsid w:val="00F91FC0"/>
    <w:rsid w:val="00F9336F"/>
    <w:rsid w:val="00FC7542"/>
    <w:rsid w:val="00FD031C"/>
    <w:rsid w:val="00FD41A7"/>
    <w:rsid w:val="00FD4B68"/>
    <w:rsid w:val="00FD50B0"/>
    <w:rsid w:val="00FE6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E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pPr>
      <w:numPr>
        <w:numId w:val="10"/>
      </w:numPr>
      <w:overflowPunct/>
      <w:autoSpaceDE/>
      <w:autoSpaceDN/>
      <w:textAlignment w:val="auto"/>
      <w:outlineLvl w:val="0"/>
    </w:pPr>
    <w:rPr>
      <w:rFonts w:eastAsia="STZhongsong" w:cs="Times New Roman"/>
      <w:b/>
      <w:lang w:eastAsia="zh-CN"/>
    </w:rPr>
  </w:style>
  <w:style w:type="paragraph" w:styleId="Heading2">
    <w:name w:val="heading 2"/>
    <w:aliases w:val="TSOL 2nd Level X,T&amp;Cs2,PARA2,h 3,Numbered - 2,Reset numbering,S Heading,S Heading 2,h2,Heading Two,(1.1,1.2,1.3 etc),Prophead 2,RFP Heading 2,Activity,l2,H2,Major,KJL:1st Level,Project 2,RFS 2,Heading 2 Number,Heading 2a,T2,PARA21,PARA22"/>
    <w:link w:val="Heading2Char"/>
    <w:qFormat/>
    <w:pPr>
      <w:numPr>
        <w:ilvl w:val="1"/>
        <w:numId w:val="10"/>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pPr>
      <w:numPr>
        <w:ilvl w:val="3"/>
        <w:numId w:val="10"/>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Lev 5"/>
    <w:basedOn w:val="Normal"/>
    <w:link w:val="Heading5Char"/>
    <w:qFormat/>
    <w:pPr>
      <w:numPr>
        <w:ilvl w:val="3"/>
        <w:numId w:val="9"/>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Comments,Cover"/>
    <w:basedOn w:val="Heading6"/>
    <w:link w:val="Heading7Char"/>
    <w:qFormat/>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code/paths"/>
    <w:basedOn w:val="Heading7"/>
    <w:link w:val="Heading8Char"/>
    <w:qFormat/>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pacing w:after="0"/>
      <w:ind w:left="0"/>
      <w:jc w:val="center"/>
    </w:pPr>
    <w:rPr>
      <w:rFonts w:cs="Times New Roman"/>
      <w:sz w:val="20"/>
      <w:szCs w:val="20"/>
    </w:rPr>
  </w:style>
  <w:style w:type="character" w:customStyle="1" w:styleId="FooterChar">
    <w:name w:val="Footer Char"/>
    <w:link w:val="Footer"/>
    <w:uiPriority w:val="99"/>
    <w:rPr>
      <w:rFonts w:ascii="Arial" w:eastAsia="Times New Roman" w:hAnsi="Arial"/>
    </w:rPr>
  </w:style>
  <w:style w:type="paragraph" w:customStyle="1" w:styleId="GPSDefinitionL2Guidance">
    <w:name w:val="GPS Definition L2 Guidance"/>
    <w:basedOn w:val="GPSDefinitionL2"/>
    <w:qFormat/>
    <w:pPr>
      <w:numPr>
        <w:ilvl w:val="0"/>
      </w:numPr>
      <w:ind w:left="720"/>
    </w:pPr>
    <w:rPr>
      <w:b/>
      <w:i/>
    </w:rPr>
  </w:style>
  <w:style w:type="paragraph" w:customStyle="1" w:styleId="GPSDefinitionL1Guidance">
    <w:name w:val="GPS Definition L1 Guidance"/>
    <w:basedOn w:val="GPsDefinition"/>
    <w:qFormat/>
    <w:rPr>
      <w:b/>
      <w:i/>
    </w:rPr>
  </w:style>
  <w:style w:type="character" w:styleId="CommentReference">
    <w:name w:val="annotation reference"/>
    <w:rPr>
      <w:sz w:val="16"/>
      <w:szCs w:val="16"/>
    </w:rPr>
  </w:style>
  <w:style w:type="paragraph" w:styleId="FootnoteText">
    <w:name w:val="footnote text"/>
    <w:basedOn w:val="Normal"/>
    <w:link w:val="FootnoteTextChar"/>
    <w:unhideWhenUsed/>
    <w:rPr>
      <w:sz w:val="20"/>
      <w:szCs w:val="20"/>
    </w:rPr>
  </w:style>
  <w:style w:type="character" w:customStyle="1" w:styleId="FootnoteTextChar">
    <w:name w:val="Footnote Text Char"/>
    <w:link w:val="FootnoteText"/>
    <w:rPr>
      <w:rFonts w:ascii="Arial" w:eastAsia="Times New Roman" w:hAnsi="Arial" w:cs="Arial"/>
      <w:lang w:eastAsia="en-US"/>
    </w:rPr>
  </w:style>
  <w:style w:type="paragraph" w:styleId="BalloonText">
    <w:name w:val="Balloon Text"/>
    <w:basedOn w:val="Normal"/>
    <w:link w:val="BalloonTextChar"/>
    <w:semiHidden/>
    <w:unhideWhenUsed/>
    <w:pPr>
      <w:spacing w:after="0"/>
    </w:pPr>
    <w:rPr>
      <w:rFonts w:ascii="Tahoma" w:hAnsi="Tahoma" w:cs="Times New Roman"/>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Arial" w:eastAsia="Times New Roman" w:hAnsi="Arial" w:cs="Arial"/>
      <w:lang w:eastAsia="en-US"/>
    </w:rPr>
  </w:style>
  <w:style w:type="paragraph" w:styleId="ListParagraph">
    <w:name w:val="List Paragraph"/>
    <w:aliases w:val="Dot pt,F5 List Paragraph,List Paragraph1,List Paragraph11,Colorful List - Accent 11,Bullet Points,MAIN CONTENT,No Spacing1,List Paragraph Char Char Char,Indicator Text,Numbered Para 1,Medium Grid 1 - Accent 21,Text bullets 1,Bullets - L1"/>
    <w:basedOn w:val="Normal"/>
    <w:link w:val="ListParagraphChar"/>
    <w:uiPriority w:val="34"/>
    <w:qFormat/>
    <w:pPr>
      <w:ind w:left="720"/>
    </w:pPr>
  </w:style>
  <w:style w:type="paragraph" w:styleId="CommentSubject">
    <w:name w:val="annotation subject"/>
    <w:basedOn w:val="Normal"/>
    <w:next w:val="FootnoteText"/>
    <w:link w:val="CommentSubjectChar"/>
    <w:semiHidden/>
    <w:unhideWhenUsed/>
    <w:rPr>
      <w:rFonts w:cs="Times New Roman"/>
      <w:b/>
      <w:bCs/>
      <w:sz w:val="20"/>
      <w:szCs w:val="20"/>
    </w:rPr>
  </w:style>
  <w:style w:type="character" w:customStyle="1" w:styleId="CommentSubjectChar">
    <w:name w:val="Comment Subject Char"/>
    <w:link w:val="CommentSubject"/>
    <w:semiHidden/>
    <w:rPr>
      <w:rFonts w:ascii="Arial" w:eastAsia="Times New Roman" w:hAnsi="Arial" w:cs="Times New Roman"/>
      <w:b/>
      <w:bCs/>
      <w:sz w:val="20"/>
      <w:szCs w:val="20"/>
      <w:lang w:eastAsia="en-U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Arial" w:eastAsia="STZhongsong" w:hAnsi="Arial"/>
      <w:b/>
      <w:sz w:val="22"/>
      <w:szCs w:val="22"/>
      <w:lang w:eastAsia="zh-CN"/>
    </w:rPr>
  </w:style>
  <w:style w:type="character" w:customStyle="1" w:styleId="Heading2Char">
    <w:name w:val="Heading 2 Char"/>
    <w:aliases w:val="TSOL 2nd Level X Char,T&amp;Cs2 Char,PARA2 Char,h 3 Char,Numbered - 2 Char,Reset numbering Char,S Heading Char,S Heading 2 Char,h2 Char,Heading Two Char,(1.1 Char,1.2 Char,1.3 etc) Char,Prophead 2 Char,RFP Heading 2 Char,Activity Char,l2 Char"/>
    <w:link w:val="Heading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Comments Char,Cover Char"/>
    <w:link w:val="Heading7"/>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code/paths Char"/>
    <w:link w:val="Heading8"/>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Pr>
      <w:rFonts w:ascii="Times New Roman" w:eastAsia="STZhongsong" w:hAnsi="Times New Roman"/>
      <w:sz w:val="22"/>
      <w:szCs w:val="22"/>
      <w:lang w:eastAsia="zh-CN"/>
    </w:rPr>
  </w:style>
  <w:style w:type="paragraph" w:customStyle="1" w:styleId="GPSFootnoteStyle">
    <w:name w:val="GPS Footnote Style"/>
    <w:qFormat/>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pPr>
      <w:numPr>
        <w:numId w:val="0"/>
      </w:numPr>
      <w:ind w:left="720"/>
    </w:pPr>
  </w:style>
  <w:style w:type="paragraph" w:customStyle="1" w:styleId="GPSTITLES">
    <w:name w:val="GPS TITLES"/>
    <w:basedOn w:val="Normal"/>
    <w:link w:val="GPSTITLESChar"/>
    <w:qFormat/>
    <w:pPr>
      <w:ind w:left="0"/>
      <w:jc w:val="center"/>
    </w:pPr>
    <w:rPr>
      <w:rFonts w:ascii="Arial Bold" w:hAnsi="Arial Bold"/>
      <w:b/>
      <w:caps/>
    </w:rPr>
  </w:style>
  <w:style w:type="paragraph" w:customStyle="1" w:styleId="GPSL2GuidanceNumbered">
    <w:name w:val="GPS L2 Guidance Numbered"/>
    <w:basedOn w:val="Normal"/>
    <w:link w:val="GPSL2GuidanceNumberedChar"/>
    <w:qFormat/>
    <w:pPr>
      <w:numPr>
        <w:numId w:val="14"/>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pPr>
      <w:numPr>
        <w:ilvl w:val="0"/>
        <w:numId w:val="0"/>
      </w:numPr>
      <w:ind w:left="1418"/>
    </w:pPr>
    <w:rPr>
      <w:b/>
      <w:spacing w:val="-3"/>
      <w:lang w:val="en-US"/>
    </w:rPr>
  </w:style>
  <w:style w:type="character" w:customStyle="1" w:styleId="GPSL1ScheduleHeadingindentChar">
    <w:name w:val="GPS L1 Schedule Heading indent Char"/>
    <w:link w:val="GPSL1ScheduleHeadingindent"/>
    <w:rPr>
      <w:rFonts w:ascii="Arial Bold" w:eastAsia="STZhongsong" w:hAnsi="Arial Bold" w:cs="Arial"/>
      <w:b/>
      <w:caps/>
      <w:sz w:val="22"/>
      <w:szCs w:val="22"/>
      <w:lang w:eastAsia="zh-CN"/>
    </w:rPr>
  </w:style>
  <w:style w:type="paragraph" w:customStyle="1" w:styleId="SchHead">
    <w:name w:val="SchHead"/>
    <w:basedOn w:val="MarginText"/>
    <w:next w:val="SchHeadDes"/>
    <w:pPr>
      <w:keepNext w:val="0"/>
      <w:overflowPunct w:val="0"/>
      <w:autoSpaceDE w:val="0"/>
      <w:autoSpaceDN w:val="0"/>
      <w:spacing w:before="0" w:after="240" w:line="360" w:lineRule="auto"/>
      <w:ind w:left="0"/>
      <w:jc w:val="center"/>
      <w:textAlignment w:val="baseline"/>
    </w:pPr>
    <w:rPr>
      <w:rFonts w:ascii="Times New Roman" w:eastAsia="Times New Roman" w:hAnsi="Times New Roman"/>
      <w:b/>
      <w:caps/>
      <w:sz w:val="22"/>
      <w:szCs w:val="20"/>
      <w:lang w:eastAsia="en-US"/>
    </w:rPr>
  </w:style>
  <w:style w:type="character" w:customStyle="1" w:styleId="GPSL2nonnumberedheadingChar">
    <w:name w:val="GPS L2 non numbered heading Char"/>
    <w:link w:val="GPSL2nonnumberedheading"/>
    <w:rPr>
      <w:rFonts w:ascii="Arial" w:eastAsia="Times New Roman" w:hAnsi="Arial" w:cs="Arial"/>
      <w:b/>
      <w:spacing w:val="-3"/>
      <w:sz w:val="22"/>
      <w:szCs w:val="22"/>
      <w:lang w:val="en-US" w:eastAsia="zh-CN"/>
    </w:rPr>
  </w:style>
  <w:style w:type="paragraph" w:customStyle="1" w:styleId="SchHeadDes">
    <w:name w:val="SchHeadDes"/>
    <w:basedOn w:val="SchHead"/>
    <w:next w:val="MarginText"/>
    <w:rPr>
      <w:caps w:val="0"/>
    </w:rPr>
  </w:style>
  <w:style w:type="paragraph" w:customStyle="1" w:styleId="GPSL4guidance">
    <w:name w:val="GPS L4 guidance"/>
    <w:basedOn w:val="GPSL4indent"/>
    <w:link w:val="GPSL4guidanceChar"/>
    <w:qFormat/>
    <w:rPr>
      <w:b/>
      <w:i/>
    </w:rPr>
  </w:style>
  <w:style w:type="paragraph" w:customStyle="1" w:styleId="GPSL4boldheading">
    <w:name w:val="GPS L4 bold heading"/>
    <w:basedOn w:val="GPSL3numberedclause"/>
    <w:link w:val="GPSL4boldheadingChar"/>
    <w:qFormat/>
    <w:rPr>
      <w:b/>
    </w:rPr>
  </w:style>
  <w:style w:type="character" w:customStyle="1" w:styleId="GPSL4guidanceChar">
    <w:name w:val="GPS L4 guidance Char"/>
    <w:link w:val="GPSL4guidance"/>
    <w:rPr>
      <w:rFonts w:ascii="Arial" w:eastAsia="Times New Roman" w:hAnsi="Arial" w:cs="Arial"/>
      <w:b/>
      <w:i/>
      <w:sz w:val="22"/>
      <w:szCs w:val="22"/>
      <w:lang w:eastAsia="zh-CN"/>
    </w:rPr>
  </w:style>
  <w:style w:type="character" w:styleId="FootnoteReference">
    <w:name w:val="footnote reference"/>
    <w:unhideWhenUsed/>
    <w:rPr>
      <w:vertAlign w:val="superscript"/>
      <w:lang w:val="en-GB"/>
    </w:rPr>
  </w:style>
  <w:style w:type="character" w:customStyle="1" w:styleId="GPSL4boldheadingChar">
    <w:name w:val="GPS L4 bold heading Char"/>
    <w:link w:val="GPSL4boldheading"/>
    <w:rPr>
      <w:rFonts w:ascii="Arial" w:eastAsia="Times New Roman" w:hAnsi="Arial" w:cs="Arial"/>
      <w:b/>
      <w:sz w:val="22"/>
      <w:szCs w:val="22"/>
      <w:lang w:eastAsia="zh-CN"/>
    </w:rPr>
  </w:style>
  <w:style w:type="numbering" w:styleId="111111">
    <w:name w:val="Outline List 2"/>
    <w:basedOn w:val="NoList"/>
    <w:uiPriority w:val="99"/>
    <w:pPr>
      <w:numPr>
        <w:numId w:val="1"/>
      </w:numPr>
    </w:pPr>
  </w:style>
  <w:style w:type="paragraph" w:styleId="Revision">
    <w:name w:val="Revision"/>
    <w:hidden/>
    <w:uiPriority w:val="99"/>
    <w:semiHidden/>
    <w:rPr>
      <w:rFonts w:ascii="Arial" w:eastAsia="Times New Roman" w:hAnsi="Arial"/>
      <w:sz w:val="22"/>
      <w:lang w:eastAsia="en-US"/>
    </w:rPr>
  </w:style>
  <w:style w:type="table" w:styleId="TableGrid">
    <w:name w:val="Table Grid"/>
    <w:basedOn w:val="TableNormal"/>
    <w:uiPriority w:val="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pPr>
      <w:numPr>
        <w:ilvl w:val="0"/>
        <w:numId w:val="0"/>
      </w:numPr>
      <w:ind w:left="3119"/>
    </w:pPr>
    <w:rPr>
      <w:b/>
      <w:i/>
    </w:rPr>
  </w:style>
  <w:style w:type="character" w:customStyle="1" w:styleId="GPSL5GuidanceChar">
    <w:name w:val="GPS L5 Guidance Char"/>
    <w:link w:val="GPSL5Guidance"/>
    <w:rPr>
      <w:rFonts w:ascii="Arial" w:eastAsia="Times New Roman" w:hAnsi="Arial" w:cs="Arial"/>
      <w:b/>
      <w:i/>
      <w:sz w:val="22"/>
      <w:szCs w:val="22"/>
      <w:lang w:eastAsia="zh-CN"/>
    </w:rPr>
  </w:style>
  <w:style w:type="paragraph" w:styleId="TOC6">
    <w:name w:val="toc 6"/>
    <w:uiPriority w:val="39"/>
    <w:pPr>
      <w:overflowPunct w:val="0"/>
      <w:autoSpaceDE w:val="0"/>
      <w:autoSpaceDN w:val="0"/>
      <w:adjustRightInd w:val="0"/>
      <w:ind w:left="880"/>
      <w:textAlignment w:val="baseline"/>
    </w:pPr>
    <w:rPr>
      <w:rFonts w:eastAsia="Times New Roman" w:cs="Arial"/>
      <w:lang w:eastAsia="en-US"/>
    </w:rPr>
  </w:style>
  <w:style w:type="paragraph" w:customStyle="1" w:styleId="NonNumberedHeading1">
    <w:name w:val="Non Numbered Heading 1"/>
    <w:next w:val="Normal"/>
    <w:pPr>
      <w:numPr>
        <w:ilvl w:val="8"/>
        <w:numId w:val="2"/>
      </w:numPr>
      <w:tabs>
        <w:tab w:val="clear" w:pos="7198"/>
      </w:tabs>
      <w:spacing w:before="320" w:line="320" w:lineRule="atLeast"/>
      <w:ind w:left="0" w:firstLine="0"/>
      <w:jc w:val="both"/>
    </w:pPr>
    <w:rPr>
      <w:rFonts w:ascii="Arial" w:eastAsia="Times New Roman" w:hAnsi="Arial"/>
      <w:b/>
      <w:sz w:val="22"/>
      <w:lang w:eastAsia="en-US"/>
    </w:rPr>
  </w:style>
  <w:style w:type="character" w:styleId="Hyperlink">
    <w:name w:val="Hyperlink"/>
    <w:uiPriority w:val="99"/>
    <w:rPr>
      <w:rFonts w:ascii="Arial" w:hAnsi="Arial"/>
      <w:color w:val="0000FF"/>
      <w:sz w:val="22"/>
      <w:u w:val="single"/>
    </w:rPr>
  </w:style>
  <w:style w:type="paragraph" w:styleId="TOC2">
    <w:name w:val="toc 2"/>
    <w:basedOn w:val="Normal"/>
    <w:uiPriority w:val="39"/>
    <w:unhideWhenUsed/>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pPr>
      <w:tabs>
        <w:tab w:val="left" w:pos="851"/>
        <w:tab w:val="right" w:leader="dot" w:pos="9072"/>
      </w:tabs>
      <w:spacing w:before="120" w:after="120"/>
      <w:ind w:left="0"/>
      <w:jc w:val="left"/>
    </w:pPr>
    <w:rPr>
      <w:b/>
      <w:noProof/>
      <w:lang w:eastAsia="en-GB"/>
    </w:rPr>
  </w:style>
  <w:style w:type="paragraph" w:styleId="TOC4">
    <w:name w:val="toc 4"/>
    <w:basedOn w:val="Normal"/>
    <w:next w:val="Normal"/>
    <w:autoRedefine/>
    <w:uiPriority w:val="39"/>
    <w:unhideWhenUsed/>
    <w:pPr>
      <w:spacing w:before="120" w:after="120"/>
      <w:ind w:left="0"/>
      <w:jc w:val="left"/>
    </w:pPr>
    <w:rPr>
      <w:rFonts w:ascii="Arial Bold" w:hAnsi="Arial Bold"/>
      <w:b/>
      <w:caps/>
      <w:sz w:val="24"/>
      <w:szCs w:val="20"/>
    </w:rPr>
  </w:style>
  <w:style w:type="paragraph" w:styleId="TOC5">
    <w:name w:val="toc 5"/>
    <w:basedOn w:val="Normal"/>
    <w:next w:val="Normal"/>
    <w:autoRedefine/>
    <w:uiPriority w:val="39"/>
    <w:unhideWhenUsed/>
    <w:pPr>
      <w:spacing w:before="120" w:after="120"/>
      <w:ind w:left="0"/>
      <w:jc w:val="left"/>
    </w:pPr>
    <w:rPr>
      <w:rFonts w:ascii="Arial Bold" w:hAnsi="Arial Bold"/>
      <w:b/>
      <w:caps/>
      <w:sz w:val="24"/>
      <w:szCs w:val="20"/>
    </w:rPr>
  </w:style>
  <w:style w:type="paragraph" w:styleId="TOC7">
    <w:name w:val="toc 7"/>
    <w:basedOn w:val="Normal"/>
    <w:next w:val="Normal"/>
    <w:autoRedefine/>
    <w:uiPriority w:val="39"/>
    <w:unhideWhenUsed/>
    <w:pPr>
      <w:spacing w:after="0"/>
      <w:ind w:left="1100"/>
      <w:jc w:val="left"/>
    </w:pPr>
    <w:rPr>
      <w:rFonts w:ascii="Calibri" w:hAnsi="Calibri"/>
      <w:sz w:val="20"/>
      <w:szCs w:val="20"/>
    </w:rPr>
  </w:style>
  <w:style w:type="paragraph" w:styleId="TOC8">
    <w:name w:val="toc 8"/>
    <w:basedOn w:val="Normal"/>
    <w:next w:val="Normal"/>
    <w:autoRedefine/>
    <w:uiPriority w:val="39"/>
    <w:unhideWhenUsed/>
    <w:pPr>
      <w:spacing w:after="0"/>
      <w:ind w:left="1320"/>
      <w:jc w:val="left"/>
    </w:pPr>
    <w:rPr>
      <w:rFonts w:ascii="Calibri" w:hAnsi="Calibri"/>
      <w:sz w:val="20"/>
      <w:szCs w:val="20"/>
    </w:rPr>
  </w:style>
  <w:style w:type="paragraph" w:styleId="TOC9">
    <w:name w:val="toc 9"/>
    <w:basedOn w:val="Normal"/>
    <w:next w:val="Normal"/>
    <w:autoRedefine/>
    <w:uiPriority w:val="39"/>
    <w:unhideWhenUsed/>
    <w:pPr>
      <w:spacing w:after="0"/>
      <w:ind w:left="1540"/>
      <w:jc w:val="left"/>
    </w:pPr>
    <w:rPr>
      <w:rFonts w:ascii="Calibri" w:hAnsi="Calibri"/>
      <w:sz w:val="20"/>
      <w:szCs w:val="20"/>
    </w:rPr>
  </w:style>
  <w:style w:type="numbering" w:customStyle="1" w:styleId="TSOLNumberList">
    <w:name w:val="TSOL Number List"/>
    <w:uiPriority w:val="99"/>
    <w:pPr>
      <w:numPr>
        <w:numId w:val="3"/>
      </w:numPr>
    </w:pPr>
  </w:style>
  <w:style w:type="paragraph" w:customStyle="1" w:styleId="OrderFormNormal">
    <w:name w:val="Order Form Normal"/>
    <w:basedOn w:val="Normal"/>
    <w:qFormat/>
    <w:pPr>
      <w:ind w:left="142"/>
    </w:pPr>
    <w:rPr>
      <w:sz w:val="20"/>
      <w:szCs w:val="20"/>
    </w:rPr>
  </w:style>
  <w:style w:type="paragraph" w:customStyle="1" w:styleId="TableNormal1">
    <w:name w:val="Table Normal1"/>
    <w:basedOn w:val="Normal"/>
    <w:qFormat/>
    <w:pPr>
      <w:spacing w:after="120"/>
      <w:ind w:left="34"/>
    </w:pPr>
  </w:style>
  <w:style w:type="paragraph" w:customStyle="1" w:styleId="TSOLScheduleNormalLeft">
    <w:name w:val="TSOL Schedule Normal Left"/>
    <w:basedOn w:val="Normal"/>
    <w:qFormat/>
    <w:pPr>
      <w:ind w:left="142"/>
    </w:pPr>
  </w:style>
  <w:style w:type="paragraph" w:styleId="DocumentMap">
    <w:name w:val="Document Map"/>
    <w:basedOn w:val="Normal"/>
    <w:link w:val="DocumentMapChar"/>
    <w:uiPriority w:val="99"/>
    <w:semiHidden/>
    <w:unhideWhenUsed/>
    <w:pPr>
      <w:spacing w:after="0"/>
    </w:pPr>
    <w:rPr>
      <w:rFonts w:ascii="Tahoma" w:hAnsi="Tahoma" w:cs="Times New Roman"/>
      <w:sz w:val="16"/>
      <w:szCs w:val="16"/>
    </w:rPr>
  </w:style>
  <w:style w:type="character" w:customStyle="1" w:styleId="DocumentMapChar">
    <w:name w:val="Document Map Char"/>
    <w:link w:val="DocumentMap"/>
    <w:uiPriority w:val="99"/>
    <w:semiHidden/>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pPr>
      <w:ind w:left="0"/>
    </w:pPr>
    <w:rPr>
      <w:sz w:val="22"/>
      <w:szCs w:val="22"/>
    </w:rPr>
  </w:style>
  <w:style w:type="character" w:customStyle="1" w:styleId="ORDERFORML1SECTIONTITLEChar">
    <w:name w:val="ORDER FORM L1 SECTION TITLE Char"/>
    <w:link w:val="ORDERFORML1SECTIONTITLE"/>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Pr>
      <w:rFonts w:ascii="Arial" w:eastAsia="STZhongsong" w:hAnsi="Arial" w:cs="Arial"/>
      <w:sz w:val="22"/>
      <w:szCs w:val="22"/>
      <w:lang w:eastAsia="zh-CN"/>
    </w:rPr>
  </w:style>
  <w:style w:type="paragraph" w:customStyle="1" w:styleId="ORDERFORMTEXTBOCK">
    <w:name w:val="ORDER FORM TEXT BOCK"/>
    <w:basedOn w:val="ORDERFORML1NONNUMBERBOLDUPPERCASE"/>
    <w:link w:val="ORDERFORMTEXTBOCKChar"/>
    <w:qFormat/>
    <w:rPr>
      <w:b w:val="0"/>
      <w:i/>
    </w:rPr>
  </w:style>
  <w:style w:type="character" w:customStyle="1" w:styleId="ORDERFORML1NONNUMBERBOLDUPPERCASEChar">
    <w:name w:val="ORDER FORM L1 NON NUMBER BOLD UPPER CASE Char"/>
    <w:link w:val="ORDERFORML1NONNUMBERBOLDUPPERCASE"/>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pPr>
      <w:keepNext w:val="0"/>
      <w:numPr>
        <w:numId w:val="4"/>
      </w:numPr>
      <w:spacing w:after="240"/>
    </w:pPr>
    <w:rPr>
      <w:b/>
      <w:caps/>
      <w:sz w:val="22"/>
      <w:szCs w:val="22"/>
    </w:rPr>
  </w:style>
  <w:style w:type="character" w:customStyle="1" w:styleId="ORDERFORMTEXTBOCKChar">
    <w:name w:val="ORDER FORM TEXT BOCK Char"/>
    <w:link w:val="ORDERFORMTEXTBOCK"/>
    <w:rPr>
      <w:rFonts w:ascii="Arial" w:eastAsia="STZhongsong" w:hAnsi="Arial" w:cs="Arial"/>
      <w:b w:val="0"/>
      <w:i/>
      <w:caps/>
      <w:color w:val="000000"/>
      <w:sz w:val="22"/>
      <w:szCs w:val="22"/>
      <w:lang w:eastAsia="zh-CN"/>
    </w:rPr>
  </w:style>
  <w:style w:type="paragraph" w:customStyle="1" w:styleId="ORDERFORML2Title">
    <w:name w:val="ORDER FORM L2 Title"/>
    <w:basedOn w:val="MarginText"/>
    <w:link w:val="ORDERFORML2TitleChar"/>
    <w:qFormat/>
    <w:pPr>
      <w:keepNext w:val="0"/>
      <w:numPr>
        <w:ilvl w:val="1"/>
        <w:numId w:val="4"/>
      </w:numPr>
      <w:spacing w:before="0"/>
    </w:pPr>
    <w:rPr>
      <w:b/>
      <w:sz w:val="22"/>
      <w:szCs w:val="22"/>
    </w:rPr>
  </w:style>
  <w:style w:type="character" w:customStyle="1" w:styleId="ORDERFORML1PraraNoChar">
    <w:name w:val="ORDER FORM L1 Prara No Char"/>
    <w:link w:val="ORDERFORML1PraraNo"/>
    <w:rPr>
      <w:rFonts w:ascii="Arial" w:eastAsia="STZhongsong" w:hAnsi="Arial"/>
      <w:b/>
      <w:caps/>
      <w:sz w:val="22"/>
      <w:szCs w:val="22"/>
      <w:lang w:eastAsia="zh-CN"/>
    </w:rPr>
  </w:style>
  <w:style w:type="paragraph" w:customStyle="1" w:styleId="ORDERFORML2Box">
    <w:name w:val="ORDER FORM L2 Box"/>
    <w:basedOn w:val="ORDERFORML2Title"/>
    <w:link w:val="ORDERFORML2BoxChar"/>
    <w:qFormat/>
    <w:pPr>
      <w:numPr>
        <w:ilvl w:val="0"/>
        <w:numId w:val="0"/>
      </w:numPr>
      <w:ind w:left="993"/>
    </w:pPr>
    <w:rPr>
      <w:b w:val="0"/>
    </w:rPr>
  </w:style>
  <w:style w:type="character" w:customStyle="1" w:styleId="ORDERFORML2TitleChar">
    <w:name w:val="ORDER FORM L2 Title Char"/>
    <w:link w:val="ORDERFORML2Title"/>
    <w:rPr>
      <w:rFonts w:ascii="Arial" w:eastAsia="STZhongsong" w:hAnsi="Arial"/>
      <w:b/>
      <w:sz w:val="22"/>
      <w:szCs w:val="22"/>
      <w:lang w:eastAsia="zh-CN"/>
    </w:rPr>
  </w:style>
  <w:style w:type="character" w:customStyle="1" w:styleId="ORDERFORML2BoxChar">
    <w:name w:val="ORDER FORM L2 Box Char"/>
    <w:link w:val="ORDERFORML2Box"/>
    <w:rPr>
      <w:rFonts w:ascii="Arial" w:eastAsia="STZhongsong" w:hAnsi="Arial"/>
      <w:b/>
      <w:sz w:val="22"/>
      <w:szCs w:val="22"/>
      <w:lang w:eastAsia="zh-CN"/>
    </w:rPr>
  </w:style>
  <w:style w:type="character" w:styleId="FollowedHyperlink">
    <w:name w:val="FollowedHyperlink"/>
    <w:uiPriority w:val="99"/>
    <w:semiHidden/>
    <w:unhideWhenUsed/>
    <w:rPr>
      <w:color w:val="800080"/>
      <w:u w:val="single"/>
    </w:rPr>
  </w:style>
  <w:style w:type="paragraph" w:customStyle="1" w:styleId="GPSmacrorestart">
    <w:name w:val="GPS macro restart"/>
    <w:basedOn w:val="Normal"/>
    <w:qFormat/>
    <w:pPr>
      <w:spacing w:after="0"/>
      <w:ind w:left="0"/>
    </w:pPr>
    <w:rPr>
      <w:color w:val="FFFFFF"/>
      <w:sz w:val="16"/>
      <w:szCs w:val="16"/>
    </w:rPr>
  </w:style>
  <w:style w:type="paragraph" w:customStyle="1" w:styleId="GPSSectionHeading">
    <w:name w:val="GPS Section Heading"/>
    <w:basedOn w:val="Normal"/>
    <w:link w:val="GPSSectionHeadingChar"/>
    <w:qFormat/>
    <w:pPr>
      <w:numPr>
        <w:numId w:val="8"/>
      </w:numPr>
      <w:overflowPunct/>
      <w:autoSpaceDE/>
      <w:autoSpaceDN/>
      <w:adjustRightInd/>
      <w:spacing w:before="240"/>
      <w:ind w:left="1134" w:hanging="1134"/>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pPr>
      <w:numPr>
        <w:numId w:val="23"/>
      </w:numPr>
      <w:tabs>
        <w:tab w:val="left" w:pos="709"/>
      </w:tabs>
      <w:overflowPunct/>
      <w:autoSpaceDE/>
      <w:autoSpaceDN/>
      <w:spacing w:before="12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pPr>
      <w:numPr>
        <w:ilvl w:val="1"/>
        <w:numId w:val="23"/>
      </w:numPr>
      <w:tabs>
        <w:tab w:val="left" w:pos="1418"/>
      </w:tabs>
      <w:overflowPunct/>
      <w:autoSpaceDE/>
      <w:autoSpaceDN/>
      <w:spacing w:before="120" w:after="120"/>
      <w:textAlignment w:val="auto"/>
    </w:pPr>
    <w:rPr>
      <w:lang w:eastAsia="zh-CN"/>
    </w:rPr>
  </w:style>
  <w:style w:type="paragraph" w:customStyle="1" w:styleId="GPSL3numberedclause">
    <w:name w:val="GPS L3 numbered clause"/>
    <w:basedOn w:val="GPSL2numberedclause"/>
    <w:link w:val="GPSL3numberedclauseChar"/>
    <w:qFormat/>
    <w:pPr>
      <w:numPr>
        <w:ilvl w:val="2"/>
      </w:numPr>
      <w:tabs>
        <w:tab w:val="clear" w:pos="1418"/>
        <w:tab w:val="left" w:pos="2127"/>
      </w:tabs>
    </w:pPr>
  </w:style>
  <w:style w:type="character" w:customStyle="1" w:styleId="GPSL2numberedclauseChar">
    <w:name w:val="GPS L2 numbered clause Char"/>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pPr>
      <w:numPr>
        <w:ilvl w:val="3"/>
      </w:numPr>
      <w:tabs>
        <w:tab w:val="clear" w:pos="2127"/>
        <w:tab w:val="left" w:pos="2835"/>
      </w:tabs>
    </w:pPr>
    <w:rPr>
      <w:szCs w:val="20"/>
    </w:rPr>
  </w:style>
  <w:style w:type="character" w:customStyle="1" w:styleId="GPSL2numberedclauseChar1">
    <w:name w:val="GPS L2 numbered clause Char1"/>
    <w:link w:val="GPSL2numberedclause"/>
    <w:rPr>
      <w:rFonts w:ascii="Arial" w:eastAsia="Times New Roman" w:hAnsi="Arial" w:cs="Arial"/>
      <w:sz w:val="22"/>
      <w:szCs w:val="22"/>
      <w:lang w:eastAsia="zh-CN"/>
    </w:rPr>
  </w:style>
  <w:style w:type="character" w:customStyle="1" w:styleId="GPSL3numberedclauseChar">
    <w:name w:val="GPS L3 numbered clause Char"/>
    <w:link w:val="GPSL3numberedclause"/>
    <w:rPr>
      <w:rFonts w:ascii="Arial" w:eastAsia="Times New Roman" w:hAnsi="Arial" w:cs="Arial"/>
      <w:sz w:val="22"/>
      <w:szCs w:val="22"/>
      <w:lang w:eastAsia="zh-CN"/>
    </w:rPr>
  </w:style>
  <w:style w:type="paragraph" w:styleId="TOCHeading">
    <w:name w:val="TOC Heading"/>
    <w:basedOn w:val="Heading1"/>
    <w:next w:val="Normal"/>
    <w:uiPriority w:val="39"/>
    <w:semiHidden/>
    <w:unhideWhenUsed/>
    <w:qFormat/>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Pr>
      <w:rFonts w:ascii="Arial" w:eastAsia="Times New Roman" w:hAnsi="Arial" w:cs="Arial"/>
      <w:sz w:val="22"/>
      <w:lang w:eastAsia="zh-CN"/>
    </w:rPr>
  </w:style>
  <w:style w:type="numbering" w:customStyle="1" w:styleId="Style2">
    <w:name w:val="Style2"/>
    <w:uiPriority w:val="99"/>
    <w:pPr>
      <w:numPr>
        <w:numId w:val="11"/>
      </w:numPr>
    </w:pPr>
  </w:style>
  <w:style w:type="numbering" w:customStyle="1" w:styleId="ICTStyles">
    <w:name w:val="ICT Styles"/>
    <w:uiPriority w:val="99"/>
    <w:pPr>
      <w:numPr>
        <w:numId w:val="12"/>
      </w:numPr>
    </w:pPr>
  </w:style>
  <w:style w:type="paragraph" w:customStyle="1" w:styleId="GPSL5numberedclause">
    <w:name w:val="GPS L5 numbered clause"/>
    <w:basedOn w:val="GPSL4numberedclause"/>
    <w:link w:val="GPSL5numberedclauseChar"/>
    <w:qFormat/>
    <w:pPr>
      <w:numPr>
        <w:ilvl w:val="4"/>
      </w:numPr>
      <w:tabs>
        <w:tab w:val="clear" w:pos="2835"/>
        <w:tab w:val="left" w:pos="3402"/>
      </w:tabs>
    </w:pPr>
  </w:style>
  <w:style w:type="paragraph" w:customStyle="1" w:styleId="GPSL2NumberedBoldHeading">
    <w:name w:val="GPS L2 Numbered Bold Heading"/>
    <w:basedOn w:val="GPSL2numberedclause"/>
    <w:link w:val="GPSL2NumberedBoldHeadingChar"/>
    <w:qFormat/>
    <w:rPr>
      <w:b/>
    </w:rPr>
  </w:style>
  <w:style w:type="character" w:customStyle="1" w:styleId="GPSL5numberedclauseChar">
    <w:name w:val="GPS L5 numbered clause Char"/>
    <w:link w:val="GPSL5numberedclause"/>
    <w:rPr>
      <w:rFonts w:ascii="Arial" w:eastAsia="Times New Roman" w:hAnsi="Arial" w:cs="Arial"/>
      <w:sz w:val="22"/>
      <w:lang w:eastAsia="zh-CN"/>
    </w:rPr>
  </w:style>
  <w:style w:type="paragraph" w:customStyle="1" w:styleId="GPSL1Guidance">
    <w:name w:val="GPS L1 Guidance"/>
    <w:basedOn w:val="Normal"/>
    <w:link w:val="GPSL1GuidanceChar"/>
    <w:qFormat/>
    <w:pPr>
      <w:spacing w:before="240" w:after="120"/>
      <w:ind w:left="0"/>
    </w:pPr>
    <w:rPr>
      <w:b/>
      <w:i/>
    </w:rPr>
  </w:style>
  <w:style w:type="character" w:customStyle="1" w:styleId="GPSL2NumberedBoldHeadingChar">
    <w:name w:val="GPS L2 Numbered Bold Heading Char"/>
    <w:link w:val="GPSL2NumberedBoldHeading"/>
    <w:rPr>
      <w:rFonts w:ascii="Arial" w:eastAsia="Times New Roman" w:hAnsi="Arial" w:cs="Arial"/>
      <w:b/>
      <w:sz w:val="22"/>
      <w:szCs w:val="22"/>
      <w:lang w:eastAsia="zh-CN"/>
    </w:rPr>
  </w:style>
  <w:style w:type="character" w:customStyle="1" w:styleId="GPSL1GuidanceChar">
    <w:name w:val="GPS L1 Guidance Char"/>
    <w:link w:val="GPSL1Guidance"/>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pPr>
      <w:numPr>
        <w:ilvl w:val="0"/>
        <w:numId w:val="0"/>
      </w:numPr>
      <w:tabs>
        <w:tab w:val="clear" w:pos="2127"/>
        <w:tab w:val="left" w:pos="2268"/>
      </w:tabs>
      <w:ind w:left="2127"/>
    </w:pPr>
    <w:rPr>
      <w:b/>
      <w:i/>
    </w:rPr>
  </w:style>
  <w:style w:type="paragraph" w:customStyle="1" w:styleId="GPSL3Indent">
    <w:name w:val="GPS L3 Indent"/>
    <w:basedOn w:val="Normal"/>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pPr>
      <w:numPr>
        <w:ilvl w:val="0"/>
        <w:numId w:val="0"/>
      </w:numPr>
      <w:ind w:left="1418"/>
    </w:pPr>
  </w:style>
  <w:style w:type="paragraph" w:customStyle="1" w:styleId="GPSL6numbered">
    <w:name w:val="GPS L6 numbered"/>
    <w:basedOn w:val="GPSL5numberedclause"/>
    <w:link w:val="GPSL6numberedChar"/>
    <w:qFormat/>
    <w:pPr>
      <w:numPr>
        <w:ilvl w:val="5"/>
      </w:numPr>
      <w:tabs>
        <w:tab w:val="left" w:pos="3544"/>
      </w:tabs>
    </w:pPr>
  </w:style>
  <w:style w:type="character" w:customStyle="1" w:styleId="GPSL2IndentChar">
    <w:name w:val="GPS L2 Indent Char"/>
    <w:link w:val="GPSL2Indent"/>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Pr>
      <w:rFonts w:ascii="Arial" w:eastAsia="Times New Roman" w:hAnsi="Arial" w:cs="Arial"/>
      <w:sz w:val="22"/>
      <w:lang w:eastAsia="zh-CN"/>
    </w:rPr>
  </w:style>
  <w:style w:type="paragraph" w:customStyle="1" w:styleId="GPSL1numberedclausenonbold">
    <w:name w:val="GPS L1 numbered clause non bold"/>
    <w:basedOn w:val="GPSL1CLAUSEHEADING"/>
    <w:link w:val="GPSL1numberedclausenonboldChar"/>
    <w:qFormat/>
    <w:rPr>
      <w:b w:val="0"/>
      <w:caps w:val="0"/>
    </w:rPr>
  </w:style>
  <w:style w:type="character" w:customStyle="1" w:styleId="GPSSchTitleandNumberChar">
    <w:name w:val="GPS Sch Title and Number Char"/>
    <w:link w:val="GPSSchTitleandNumber"/>
    <w:rPr>
      <w:rFonts w:ascii="Arial Bold" w:eastAsia="STZhongsong" w:hAnsi="Arial Bold"/>
      <w:b/>
      <w:caps/>
      <w:sz w:val="22"/>
      <w:szCs w:val="22"/>
      <w:lang w:eastAsia="zh-CN"/>
    </w:rPr>
  </w:style>
  <w:style w:type="paragraph" w:customStyle="1" w:styleId="GPSDefinitionTerm">
    <w:name w:val="GPS Definition Term"/>
    <w:basedOn w:val="Normal"/>
    <w:qFormat/>
    <w:pPr>
      <w:spacing w:after="120"/>
      <w:ind w:left="23"/>
      <w:jc w:val="left"/>
    </w:pPr>
    <w:rPr>
      <w:b/>
    </w:rPr>
  </w:style>
  <w:style w:type="character" w:customStyle="1" w:styleId="GPSL1numberedclausenonboldChar">
    <w:name w:val="GPS L1 numbered clause non bold Char"/>
    <w:link w:val="GPSL1numberedclausenonbold"/>
    <w:rPr>
      <w:rFonts w:ascii="Arial Bold" w:eastAsia="STZhongsong" w:hAnsi="Arial Bold" w:cs="Arial"/>
      <w:sz w:val="22"/>
      <w:szCs w:val="22"/>
      <w:lang w:eastAsia="zh-CN"/>
    </w:rPr>
  </w:style>
  <w:style w:type="paragraph" w:customStyle="1" w:styleId="GPsDefinition">
    <w:name w:val="GPs Definition"/>
    <w:basedOn w:val="Normal"/>
    <w:qFormat/>
    <w:pPr>
      <w:tabs>
        <w:tab w:val="left" w:pos="-9"/>
      </w:tabs>
      <w:spacing w:after="120"/>
      <w:ind w:left="0"/>
    </w:pPr>
  </w:style>
  <w:style w:type="paragraph" w:customStyle="1" w:styleId="GPSDefinitionL2">
    <w:name w:val="GPS Definition L2"/>
    <w:basedOn w:val="GPsDefinition"/>
    <w:link w:val="GPSDefinitionL2Char"/>
    <w:qFormat/>
    <w:pPr>
      <w:numPr>
        <w:ilvl w:val="1"/>
      </w:numPr>
      <w:tabs>
        <w:tab w:val="clear" w:pos="-9"/>
        <w:tab w:val="left" w:pos="144"/>
      </w:tabs>
    </w:pPr>
  </w:style>
  <w:style w:type="numbering" w:customStyle="1" w:styleId="Definitions">
    <w:name w:val="Definitions"/>
    <w:uiPriority w:val="99"/>
    <w:pPr>
      <w:numPr>
        <w:numId w:val="13"/>
      </w:numPr>
    </w:pPr>
  </w:style>
  <w:style w:type="character" w:customStyle="1" w:styleId="GPSDefinitionL2Char">
    <w:name w:val="GPS Definition L2 Char"/>
    <w:link w:val="GPSDefinitionL2"/>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link w:val="GPSDefinitionL4Char"/>
    <w:qFormat/>
    <w:pPr>
      <w:numPr>
        <w:ilvl w:val="3"/>
      </w:numPr>
    </w:pPr>
  </w:style>
  <w:style w:type="character" w:customStyle="1" w:styleId="GPSDefinitionL3Char">
    <w:name w:val="GPS Definition L3 Char"/>
    <w:link w:val="GPSDefinitionL3"/>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pPr>
      <w:numPr>
        <w:ilvl w:val="0"/>
        <w:numId w:val="0"/>
      </w:numPr>
      <w:ind w:left="1418"/>
    </w:pPr>
    <w:rPr>
      <w:b/>
      <w:i/>
    </w:rPr>
  </w:style>
  <w:style w:type="character" w:customStyle="1" w:styleId="GPSDefinitionL4Char">
    <w:name w:val="GPS Definition L4 Char"/>
    <w:link w:val="GPSDefinitionL4"/>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pPr>
      <w:outlineLvl w:val="1"/>
    </w:pPr>
  </w:style>
  <w:style w:type="character" w:customStyle="1" w:styleId="GPSL2GuidanceChar">
    <w:name w:val="GPS L2 Guidance Char"/>
    <w:link w:val="GPSL2Guidance"/>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pPr>
      <w:outlineLvl w:val="9"/>
    </w:pPr>
  </w:style>
  <w:style w:type="character" w:customStyle="1" w:styleId="GPSSchAnnexnameChar">
    <w:name w:val="GPS Sch Annex name Char"/>
    <w:link w:val="GPSSchAnnexname"/>
    <w:rPr>
      <w:rFonts w:ascii="Arial Bold" w:eastAsia="STZhongsong" w:hAnsi="Arial Bold"/>
      <w:b/>
      <w:caps/>
      <w:sz w:val="22"/>
      <w:szCs w:val="22"/>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pPr>
      <w:numPr>
        <w:ilvl w:val="0"/>
        <w:numId w:val="0"/>
      </w:numPr>
      <w:ind w:left="2694"/>
    </w:pPr>
  </w:style>
  <w:style w:type="character" w:customStyle="1" w:styleId="GPSSchPartChar">
    <w:name w:val="GPS Sch Part Char"/>
    <w:link w:val="GPSSchPart"/>
    <w:rPr>
      <w:rFonts w:ascii="Arial Bold" w:eastAsia="STZhongsong" w:hAnsi="Arial Bold"/>
      <w:b/>
      <w:caps/>
      <w:sz w:val="22"/>
      <w:szCs w:val="22"/>
      <w:lang w:eastAsia="zh-CN"/>
    </w:rPr>
  </w:style>
  <w:style w:type="character" w:customStyle="1" w:styleId="GPSL4indentChar">
    <w:name w:val="GPS L4 indent Char"/>
    <w:link w:val="GPSL4indent"/>
    <w:rPr>
      <w:rFonts w:ascii="Arial" w:eastAsia="Times New Roman" w:hAnsi="Arial" w:cs="Arial"/>
      <w:sz w:val="22"/>
      <w:szCs w:val="22"/>
      <w:lang w:eastAsia="zh-CN"/>
    </w:rPr>
  </w:style>
  <w:style w:type="paragraph" w:customStyle="1" w:styleId="ScheduleL1">
    <w:name w:val="Schedule L1"/>
    <w:basedOn w:val="Normal"/>
    <w:pPr>
      <w:keepNext/>
      <w:numPr>
        <w:numId w:val="15"/>
      </w:numPr>
      <w:overflowPunct/>
      <w:autoSpaceDE/>
      <w:autoSpaceDN/>
      <w:textAlignment w:val="auto"/>
      <w:outlineLvl w:val="0"/>
    </w:pPr>
    <w:rPr>
      <w:rFonts w:eastAsia="STZhongsong" w:cs="Times New Roman"/>
      <w:szCs w:val="20"/>
      <w:lang w:eastAsia="zh-CN"/>
    </w:rPr>
  </w:style>
  <w:style w:type="paragraph" w:customStyle="1" w:styleId="ScheduleL2">
    <w:name w:val="Schedule L2"/>
    <w:basedOn w:val="Normal"/>
    <w:link w:val="ScheduleL2Char"/>
    <w:pPr>
      <w:numPr>
        <w:ilvl w:val="1"/>
        <w:numId w:val="15"/>
      </w:numPr>
      <w:overflowPunct/>
      <w:autoSpaceDE/>
      <w:autoSpaceDN/>
      <w:textAlignment w:val="auto"/>
      <w:outlineLvl w:val="1"/>
    </w:pPr>
    <w:rPr>
      <w:rFonts w:eastAsia="STZhongsong" w:cs="Times New Roman"/>
      <w:szCs w:val="20"/>
      <w:lang w:eastAsia="zh-CN"/>
    </w:rPr>
  </w:style>
  <w:style w:type="paragraph" w:customStyle="1" w:styleId="ScheduleL3">
    <w:name w:val="Schedule L3"/>
    <w:basedOn w:val="Normal"/>
    <w:pPr>
      <w:numPr>
        <w:ilvl w:val="2"/>
        <w:numId w:val="15"/>
      </w:numPr>
      <w:overflowPunct/>
      <w:autoSpaceDE/>
      <w:autoSpaceDN/>
      <w:textAlignment w:val="auto"/>
      <w:outlineLvl w:val="2"/>
    </w:pPr>
    <w:rPr>
      <w:rFonts w:eastAsia="STZhongsong" w:cs="Times New Roman"/>
      <w:szCs w:val="20"/>
      <w:lang w:eastAsia="zh-CN"/>
    </w:rPr>
  </w:style>
  <w:style w:type="paragraph" w:customStyle="1" w:styleId="ScheduleL4">
    <w:name w:val="Schedule L4"/>
    <w:basedOn w:val="Normal"/>
    <w:pPr>
      <w:numPr>
        <w:ilvl w:val="3"/>
        <w:numId w:val="15"/>
      </w:numPr>
      <w:overflowPunct/>
      <w:autoSpaceDE/>
      <w:autoSpaceDN/>
      <w:textAlignment w:val="auto"/>
      <w:outlineLvl w:val="3"/>
    </w:pPr>
    <w:rPr>
      <w:rFonts w:eastAsia="STZhongsong" w:cs="Times New Roman"/>
      <w:szCs w:val="20"/>
      <w:lang w:eastAsia="zh-CN"/>
    </w:rPr>
  </w:style>
  <w:style w:type="paragraph" w:customStyle="1" w:styleId="ScheduleL5">
    <w:name w:val="Schedule L5"/>
    <w:basedOn w:val="Normal"/>
    <w:pPr>
      <w:numPr>
        <w:ilvl w:val="4"/>
        <w:numId w:val="15"/>
      </w:numPr>
      <w:overflowPunct/>
      <w:autoSpaceDE/>
      <w:autoSpaceDN/>
      <w:textAlignment w:val="auto"/>
      <w:outlineLvl w:val="4"/>
    </w:pPr>
    <w:rPr>
      <w:rFonts w:ascii="Times New Roman" w:eastAsia="STZhongsong" w:hAnsi="Times New Roman" w:cs="Times New Roman"/>
      <w:szCs w:val="20"/>
      <w:lang w:eastAsia="zh-CN"/>
    </w:rPr>
  </w:style>
  <w:style w:type="paragraph" w:customStyle="1" w:styleId="ScheduleL6">
    <w:name w:val="Schedule L6"/>
    <w:basedOn w:val="Normal"/>
    <w:pPr>
      <w:numPr>
        <w:ilvl w:val="5"/>
        <w:numId w:val="15"/>
      </w:numPr>
      <w:overflowPunct/>
      <w:autoSpaceDE/>
      <w:autoSpaceDN/>
      <w:textAlignment w:val="auto"/>
      <w:outlineLvl w:val="5"/>
    </w:pPr>
    <w:rPr>
      <w:rFonts w:ascii="Times New Roman" w:eastAsia="STZhongsong" w:hAnsi="Times New Roman" w:cs="Times New Roman"/>
      <w:szCs w:val="20"/>
      <w:lang w:eastAsia="zh-CN"/>
    </w:rPr>
  </w:style>
  <w:style w:type="paragraph" w:customStyle="1" w:styleId="ScheduleL7">
    <w:name w:val="Schedule L7"/>
    <w:basedOn w:val="Normal"/>
    <w:pPr>
      <w:numPr>
        <w:ilvl w:val="6"/>
        <w:numId w:val="15"/>
      </w:numPr>
      <w:overflowPunct/>
      <w:autoSpaceDE/>
      <w:autoSpaceDN/>
      <w:textAlignment w:val="auto"/>
      <w:outlineLvl w:val="6"/>
    </w:pPr>
    <w:rPr>
      <w:rFonts w:ascii="Times New Roman" w:eastAsia="STZhongsong" w:hAnsi="Times New Roman" w:cs="Times New Roman"/>
      <w:szCs w:val="20"/>
      <w:lang w:eastAsia="zh-CN"/>
    </w:rPr>
  </w:style>
  <w:style w:type="paragraph" w:customStyle="1" w:styleId="ScheduleL8">
    <w:name w:val="Schedule L8"/>
    <w:basedOn w:val="Normal"/>
    <w:pPr>
      <w:numPr>
        <w:ilvl w:val="7"/>
        <w:numId w:val="15"/>
      </w:numPr>
      <w:overflowPunct/>
      <w:autoSpaceDE/>
      <w:autoSpaceDN/>
      <w:textAlignment w:val="auto"/>
      <w:outlineLvl w:val="7"/>
    </w:pPr>
    <w:rPr>
      <w:rFonts w:ascii="Times New Roman" w:eastAsia="STZhongsong" w:hAnsi="Times New Roman" w:cs="Times New Roman"/>
      <w:szCs w:val="20"/>
      <w:lang w:eastAsia="zh-CN"/>
    </w:rPr>
  </w:style>
  <w:style w:type="paragraph" w:customStyle="1" w:styleId="ScheduleL9">
    <w:name w:val="Schedule L9"/>
    <w:basedOn w:val="Normal"/>
    <w:pPr>
      <w:numPr>
        <w:ilvl w:val="8"/>
        <w:numId w:val="15"/>
      </w:numPr>
      <w:overflowPunct/>
      <w:autoSpaceDE/>
      <w:autoSpaceDN/>
      <w:textAlignment w:val="auto"/>
      <w:outlineLvl w:val="8"/>
    </w:pPr>
    <w:rPr>
      <w:rFonts w:ascii="Times New Roman" w:eastAsia="STZhongsong" w:hAnsi="Times New Roman" w:cs="Times New Roman"/>
      <w:szCs w:val="20"/>
      <w:lang w:eastAsia="zh-CN"/>
    </w:rPr>
  </w:style>
  <w:style w:type="paragraph" w:customStyle="1" w:styleId="BodyTextIndent4">
    <w:name w:val="Body Text Indent 4"/>
    <w:basedOn w:val="Normal"/>
    <w:pPr>
      <w:spacing w:line="360" w:lineRule="auto"/>
      <w:ind w:left="2880"/>
    </w:pPr>
    <w:rPr>
      <w:rFonts w:ascii="Times New Roman" w:hAnsi="Times New Roman" w:cs="Times New Roman"/>
      <w:szCs w:val="20"/>
    </w:rPr>
  </w:style>
  <w:style w:type="paragraph" w:customStyle="1" w:styleId="TableListBullet">
    <w:name w:val="Table List Bullet"/>
    <w:basedOn w:val="ListBullet"/>
    <w:pPr>
      <w:numPr>
        <w:numId w:val="16"/>
      </w:numPr>
      <w:suppressAutoHyphens/>
      <w:contextualSpacing w:val="0"/>
    </w:pPr>
    <w:rPr>
      <w:rFonts w:cs="Times New Roman"/>
      <w:i/>
      <w:spacing w:val="-3"/>
      <w:sz w:val="20"/>
      <w:szCs w:val="20"/>
    </w:rPr>
  </w:style>
  <w:style w:type="paragraph" w:styleId="ListBullet">
    <w:name w:val="List Bullet"/>
    <w:basedOn w:val="Normal"/>
    <w:semiHidden/>
    <w:unhideWhenUsed/>
    <w:pPr>
      <w:ind w:left="1077" w:hanging="360"/>
      <w:contextualSpacing/>
    </w:pPr>
  </w:style>
  <w:style w:type="paragraph" w:customStyle="1" w:styleId="AlphaNumberedList">
    <w:name w:val="Alpha Numbered List"/>
    <w:basedOn w:val="Normal"/>
    <w:pPr>
      <w:widowControl w:val="0"/>
      <w:numPr>
        <w:numId w:val="17"/>
      </w:numPr>
      <w:overflowPunct/>
      <w:autoSpaceDE/>
      <w:autoSpaceDN/>
      <w:adjustRightInd/>
      <w:spacing w:before="60" w:after="60" w:line="360" w:lineRule="auto"/>
      <w:ind w:left="1276" w:right="-329" w:hanging="425"/>
      <w:jc w:val="left"/>
      <w:textAlignment w:val="auto"/>
      <w:outlineLvl w:val="0"/>
    </w:pPr>
    <w:rPr>
      <w:bCs/>
      <w:color w:val="000000"/>
      <w:spacing w:val="-3"/>
      <w:lang w:eastAsia="en-GB"/>
    </w:rPr>
  </w:style>
  <w:style w:type="paragraph" w:customStyle="1" w:styleId="BodyIndent4">
    <w:name w:val="Body_Indent_4"/>
    <w:basedOn w:val="Normal"/>
    <w:pPr>
      <w:widowControl w:val="0"/>
      <w:overflowPunct/>
      <w:autoSpaceDE/>
      <w:autoSpaceDN/>
      <w:adjustRightInd/>
      <w:spacing w:before="240" w:line="320" w:lineRule="atLeast"/>
      <w:ind w:left="851" w:right="158"/>
      <w:textAlignment w:val="auto"/>
    </w:pPr>
    <w:rPr>
      <w:bCs/>
      <w:noProof/>
      <w:color w:val="000000"/>
      <w:spacing w:val="-3"/>
      <w:lang w:eastAsia="en-GB"/>
    </w:rPr>
  </w:style>
  <w:style w:type="paragraph" w:customStyle="1" w:styleId="text1">
    <w:name w:val="text 1"/>
    <w:basedOn w:val="Normal"/>
    <w:link w:val="text1Char"/>
    <w:pPr>
      <w:overflowPunct/>
      <w:autoSpaceDE/>
      <w:autoSpaceDN/>
      <w:adjustRightInd/>
      <w:spacing w:before="320" w:after="0" w:line="320" w:lineRule="atLeast"/>
      <w:ind w:left="720"/>
      <w:textAlignment w:val="auto"/>
    </w:pPr>
    <w:rPr>
      <w:rFonts w:cs="Times New Roman"/>
      <w:szCs w:val="20"/>
    </w:rPr>
  </w:style>
  <w:style w:type="paragraph" w:customStyle="1" w:styleId="BulletIndent2">
    <w:name w:val="Bullet_Indent2"/>
    <w:basedOn w:val="Normal"/>
    <w:link w:val="BulletIndent2Char"/>
    <w:autoRedefine/>
    <w:pPr>
      <w:numPr>
        <w:numId w:val="18"/>
      </w:numPr>
      <w:tabs>
        <w:tab w:val="clear" w:pos="2339"/>
        <w:tab w:val="num" w:pos="1134"/>
      </w:tabs>
      <w:overflowPunct/>
      <w:autoSpaceDE/>
      <w:autoSpaceDN/>
      <w:adjustRightInd/>
      <w:spacing w:before="120" w:after="120" w:line="320" w:lineRule="atLeast"/>
      <w:ind w:left="1134" w:hanging="425"/>
      <w:textAlignment w:val="auto"/>
    </w:pPr>
    <w:rPr>
      <w:rFonts w:cs="Times New Roman"/>
      <w:szCs w:val="20"/>
      <w:lang w:eastAsia="en-GB"/>
    </w:rPr>
  </w:style>
  <w:style w:type="character" w:customStyle="1" w:styleId="BulletIndent2Char">
    <w:name w:val="Bullet_Indent2 Char"/>
    <w:link w:val="BulletIndent2"/>
    <w:locked/>
    <w:rPr>
      <w:rFonts w:ascii="Arial" w:eastAsia="Times New Roman" w:hAnsi="Arial"/>
      <w:sz w:val="22"/>
    </w:rPr>
  </w:style>
  <w:style w:type="character" w:customStyle="1" w:styleId="text1Char">
    <w:name w:val="text 1 Char"/>
    <w:link w:val="text1"/>
    <w:locked/>
    <w:rPr>
      <w:rFonts w:ascii="Arial" w:eastAsia="Times New Roman" w:hAnsi="Arial"/>
      <w:sz w:val="22"/>
      <w:lang w:eastAsia="en-US"/>
    </w:rPr>
  </w:style>
  <w:style w:type="paragraph" w:customStyle="1" w:styleId="GPSL2Numbered">
    <w:name w:val="GPS L2 Numbered"/>
    <w:basedOn w:val="GPSL2NumberedBoldHeading"/>
    <w:link w:val="GPSL2NumberedChar"/>
    <w:qFormat/>
    <w:pPr>
      <w:numPr>
        <w:numId w:val="19"/>
      </w:numPr>
    </w:pPr>
    <w:rPr>
      <w:b w:val="0"/>
    </w:rPr>
  </w:style>
  <w:style w:type="character" w:customStyle="1" w:styleId="GPSL2NumberedChar">
    <w:name w:val="GPS L2 Numbered Char"/>
    <w:link w:val="GPSL2Numbered"/>
    <w:rPr>
      <w:rFonts w:ascii="Arial" w:eastAsia="Times New Roman" w:hAnsi="Arial" w:cs="Arial"/>
      <w:sz w:val="22"/>
      <w:szCs w:val="22"/>
      <w:lang w:eastAsia="zh-CN"/>
    </w:rPr>
  </w:style>
  <w:style w:type="paragraph" w:customStyle="1" w:styleId="Body">
    <w:name w:val="Body"/>
    <w:basedOn w:val="Normal"/>
    <w:link w:val="BodyChar"/>
    <w:pPr>
      <w:overflowPunct/>
      <w:autoSpaceDE/>
      <w:autoSpaceDN/>
      <w:adjustRightInd/>
      <w:ind w:left="0"/>
      <w:textAlignment w:val="auto"/>
    </w:pPr>
    <w:rPr>
      <w:sz w:val="20"/>
      <w:szCs w:val="20"/>
    </w:rPr>
  </w:style>
  <w:style w:type="character" w:customStyle="1" w:styleId="BodyChar">
    <w:name w:val="Body Char"/>
    <w:link w:val="Body"/>
    <w:rPr>
      <w:rFonts w:ascii="Arial" w:eastAsia="Times New Roman" w:hAnsi="Arial" w:cs="Arial"/>
      <w:lang w:eastAsia="en-US"/>
    </w:rPr>
  </w:style>
  <w:style w:type="paragraph" w:customStyle="1" w:styleId="Level2">
    <w:name w:val="Level 2"/>
    <w:basedOn w:val="Normal"/>
    <w:pPr>
      <w:numPr>
        <w:ilvl w:val="1"/>
        <w:numId w:val="20"/>
      </w:numPr>
      <w:tabs>
        <w:tab w:val="clear" w:pos="1559"/>
        <w:tab w:val="num" w:pos="360"/>
      </w:tabs>
      <w:overflowPunct/>
      <w:autoSpaceDE/>
      <w:autoSpaceDN/>
      <w:adjustRightInd/>
      <w:textAlignment w:val="auto"/>
      <w:outlineLvl w:val="1"/>
    </w:pPr>
    <w:rPr>
      <w:sz w:val="20"/>
      <w:szCs w:val="20"/>
    </w:rPr>
  </w:style>
  <w:style w:type="paragraph" w:customStyle="1" w:styleId="Level1">
    <w:name w:val="Level 1"/>
    <w:basedOn w:val="Normal"/>
    <w:pPr>
      <w:numPr>
        <w:numId w:val="20"/>
      </w:numPr>
      <w:tabs>
        <w:tab w:val="clear" w:pos="850"/>
        <w:tab w:val="num" w:pos="360"/>
      </w:tabs>
      <w:overflowPunct/>
      <w:autoSpaceDE/>
      <w:autoSpaceDN/>
      <w:adjustRightInd/>
      <w:textAlignment w:val="auto"/>
      <w:outlineLvl w:val="0"/>
    </w:pPr>
    <w:rPr>
      <w:sz w:val="20"/>
      <w:szCs w:val="20"/>
    </w:rPr>
  </w:style>
  <w:style w:type="paragraph" w:customStyle="1" w:styleId="Level3">
    <w:name w:val="Level 3"/>
    <w:basedOn w:val="Normal"/>
    <w:pPr>
      <w:numPr>
        <w:ilvl w:val="2"/>
        <w:numId w:val="20"/>
      </w:numPr>
      <w:tabs>
        <w:tab w:val="clear" w:pos="851"/>
        <w:tab w:val="num" w:pos="360"/>
      </w:tabs>
      <w:overflowPunct/>
      <w:autoSpaceDE/>
      <w:autoSpaceDN/>
      <w:adjustRightInd/>
      <w:textAlignment w:val="auto"/>
      <w:outlineLvl w:val="2"/>
    </w:pPr>
    <w:rPr>
      <w:sz w:val="20"/>
      <w:szCs w:val="20"/>
    </w:rPr>
  </w:style>
  <w:style w:type="paragraph" w:customStyle="1" w:styleId="Level4">
    <w:name w:val="Level 4"/>
    <w:basedOn w:val="Normal"/>
    <w:pPr>
      <w:numPr>
        <w:ilvl w:val="3"/>
        <w:numId w:val="20"/>
      </w:numPr>
      <w:tabs>
        <w:tab w:val="clear" w:pos="2551"/>
        <w:tab w:val="num" w:pos="360"/>
      </w:tabs>
      <w:overflowPunct/>
      <w:autoSpaceDE/>
      <w:autoSpaceDN/>
      <w:adjustRightInd/>
      <w:spacing w:line="240" w:lineRule="atLeast"/>
      <w:textAlignment w:val="auto"/>
      <w:outlineLvl w:val="3"/>
    </w:pPr>
    <w:rPr>
      <w:rFonts w:ascii="Times New Roman" w:hAnsi="Times New Roman"/>
      <w:szCs w:val="20"/>
    </w:rPr>
  </w:style>
  <w:style w:type="paragraph" w:customStyle="1" w:styleId="Level5">
    <w:name w:val="Level 5"/>
    <w:basedOn w:val="Normal"/>
    <w:pPr>
      <w:numPr>
        <w:ilvl w:val="4"/>
        <w:numId w:val="20"/>
      </w:numPr>
      <w:tabs>
        <w:tab w:val="clear" w:pos="3402"/>
        <w:tab w:val="num" w:pos="360"/>
      </w:tabs>
      <w:overflowPunct/>
      <w:autoSpaceDE/>
      <w:autoSpaceDN/>
      <w:adjustRightInd/>
      <w:spacing w:line="240" w:lineRule="atLeast"/>
      <w:textAlignment w:val="auto"/>
      <w:outlineLvl w:val="4"/>
    </w:pPr>
    <w:rPr>
      <w:rFonts w:ascii="Times New Roman" w:hAnsi="Times New Roman"/>
      <w:szCs w:val="20"/>
    </w:rPr>
  </w:style>
  <w:style w:type="paragraph" w:customStyle="1" w:styleId="Level6">
    <w:name w:val="Level 6"/>
    <w:basedOn w:val="Normal"/>
    <w:pPr>
      <w:numPr>
        <w:ilvl w:val="5"/>
        <w:numId w:val="20"/>
      </w:numPr>
      <w:tabs>
        <w:tab w:val="clear" w:pos="4252"/>
        <w:tab w:val="num" w:pos="360"/>
      </w:tabs>
      <w:overflowPunct/>
      <w:autoSpaceDE/>
      <w:autoSpaceDN/>
      <w:adjustRightInd/>
      <w:textAlignment w:val="auto"/>
      <w:outlineLvl w:val="5"/>
    </w:pPr>
    <w:rPr>
      <w:sz w:val="20"/>
      <w:szCs w:val="20"/>
    </w:rPr>
  </w:style>
  <w:style w:type="paragraph" w:styleId="BodyText">
    <w:name w:val="Body Text"/>
    <w:aliases w:val="ubric"/>
    <w:basedOn w:val="Normal"/>
    <w:link w:val="BodyTextChar"/>
    <w:pPr>
      <w:spacing w:after="120" w:line="360" w:lineRule="auto"/>
      <w:ind w:left="0"/>
    </w:pPr>
    <w:rPr>
      <w:rFonts w:ascii="Times New Roman" w:hAnsi="Times New Roman" w:cs="Times New Roman"/>
      <w:sz w:val="24"/>
      <w:szCs w:val="20"/>
    </w:rPr>
  </w:style>
  <w:style w:type="character" w:customStyle="1" w:styleId="BodyTextChar">
    <w:name w:val="Body Text Char"/>
    <w:aliases w:val="ubric Char"/>
    <w:link w:val="BodyText"/>
    <w:rPr>
      <w:rFonts w:ascii="Times New Roman" w:eastAsia="Times New Roman" w:hAnsi="Times New Roman"/>
      <w:sz w:val="24"/>
      <w:lang w:eastAsia="en-US"/>
    </w:rPr>
  </w:style>
  <w:style w:type="paragraph" w:styleId="HTMLAddress">
    <w:name w:val="HTML Address"/>
    <w:basedOn w:val="Normal"/>
    <w:link w:val="HTMLAddressChar"/>
    <w:uiPriority w:val="99"/>
    <w:pPr>
      <w:ind w:left="0"/>
    </w:pPr>
    <w:rPr>
      <w:rFonts w:eastAsia="SimSun"/>
      <w:i/>
      <w:iCs/>
      <w:szCs w:val="24"/>
      <w:lang w:eastAsia="zh-CN"/>
    </w:rPr>
  </w:style>
  <w:style w:type="character" w:customStyle="1" w:styleId="HTMLAddressChar">
    <w:name w:val="HTML Address Char"/>
    <w:link w:val="HTMLAddress"/>
    <w:uiPriority w:val="99"/>
    <w:rPr>
      <w:rFonts w:ascii="Arial" w:eastAsia="SimSun" w:hAnsi="Arial" w:cs="Arial"/>
      <w:i/>
      <w:iCs/>
      <w:sz w:val="22"/>
      <w:szCs w:val="24"/>
      <w:lang w:eastAsia="zh-CN"/>
    </w:rPr>
  </w:style>
  <w:style w:type="paragraph" w:customStyle="1" w:styleId="Default">
    <w:name w:val="Default"/>
    <w:basedOn w:val="Normal"/>
    <w:link w:val="BodyCompressedLeft10Char"/>
    <w:pPr>
      <w:overflowPunct/>
      <w:adjustRightInd/>
      <w:spacing w:after="0"/>
      <w:ind w:left="0"/>
      <w:jc w:val="left"/>
      <w:textAlignment w:val="auto"/>
    </w:pPr>
    <w:rPr>
      <w:rFonts w:eastAsia="Calibri"/>
      <w:color w:val="000000"/>
      <w:sz w:val="24"/>
      <w:szCs w:val="24"/>
      <w:lang w:eastAsia="en-GB"/>
    </w:rPr>
  </w:style>
  <w:style w:type="paragraph" w:styleId="BodyTextIndent">
    <w:name w:val="Body Text Indent"/>
    <w:basedOn w:val="Normal"/>
    <w:link w:val="BodyTextIndentChar"/>
    <w:pPr>
      <w:numPr>
        <w:numId w:val="21"/>
      </w:numPr>
      <w:overflowPunct/>
      <w:autoSpaceDE/>
      <w:autoSpaceDN/>
      <w:textAlignment w:val="auto"/>
    </w:pPr>
    <w:rPr>
      <w:rFonts w:cs="Times New Roman"/>
      <w:lang w:eastAsia="zh-CN"/>
    </w:rPr>
  </w:style>
  <w:style w:type="character" w:customStyle="1" w:styleId="BodyTextIndentChar">
    <w:name w:val="Body Text Indent Char"/>
    <w:link w:val="BodyTextIndent"/>
    <w:rPr>
      <w:rFonts w:ascii="Arial" w:eastAsia="Times New Roman" w:hAnsi="Arial"/>
      <w:sz w:val="22"/>
      <w:szCs w:val="22"/>
      <w:lang w:eastAsia="zh-CN"/>
    </w:rPr>
  </w:style>
  <w:style w:type="table" w:styleId="LightShading-Accent5">
    <w:name w:val="Light Shading Accent 5"/>
    <w:basedOn w:val="TableNormal"/>
    <w:uiPriority w:val="99"/>
    <w:rPr>
      <w:rFonts w:ascii="Times New Roman" w:eastAsia="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BodyTextIndent2">
    <w:name w:val="Body Text Indent 2"/>
    <w:basedOn w:val="Normal"/>
    <w:link w:val="BodyTextIndent2Char"/>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Pr>
      <w:rFonts w:ascii="Times New Roman" w:eastAsia="Times New Roman" w:hAnsi="Times New Roman"/>
      <w:sz w:val="22"/>
      <w:lang w:eastAsia="en-US"/>
    </w:rPr>
  </w:style>
  <w:style w:type="paragraph" w:customStyle="1" w:styleId="Guidancenoteparagraphtext">
    <w:name w:val="Guidance note paragraph text"/>
    <w:basedOn w:val="MarginText"/>
    <w:link w:val="GuidancenoteparagraphtextChar"/>
    <w:qFormat/>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pPr>
      <w:spacing w:before="0" w:after="240"/>
      <w:ind w:left="0"/>
      <w:jc w:val="center"/>
    </w:pPr>
    <w:rPr>
      <w:b/>
      <w:sz w:val="20"/>
      <w:szCs w:val="20"/>
    </w:rPr>
  </w:style>
  <w:style w:type="character" w:customStyle="1" w:styleId="PartHeadingboldcenteredChar">
    <w:name w:val="Part Heading bold centered Char"/>
    <w:link w:val="PartHeadingboldcentered"/>
    <w:rPr>
      <w:rFonts w:ascii="Arial" w:eastAsia="STZhongsong" w:hAnsi="Arial"/>
      <w:b/>
      <w:lang w:eastAsia="zh-CN"/>
    </w:rPr>
  </w:style>
  <w:style w:type="character" w:customStyle="1" w:styleId="ScheduleL2Char">
    <w:name w:val="Schedule L2 Char"/>
    <w:link w:val="ScheduleL2"/>
    <w:rPr>
      <w:rFonts w:ascii="Arial" w:eastAsia="STZhongsong" w:hAnsi="Arial"/>
      <w:sz w:val="22"/>
      <w:lang w:eastAsia="zh-CN"/>
    </w:rPr>
  </w:style>
  <w:style w:type="paragraph" w:customStyle="1" w:styleId="FFWLevel5">
    <w:name w:val="FFW Level 5"/>
    <w:basedOn w:val="Normal"/>
    <w:locked/>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paragraph" w:customStyle="1" w:styleId="SheduleIndent">
    <w:name w:val="Shedule Indent"/>
    <w:basedOn w:val="Normal"/>
    <w:link w:val="SheduleIndentChar"/>
    <w:qFormat/>
    <w:pPr>
      <w:ind w:left="426"/>
    </w:pPr>
  </w:style>
  <w:style w:type="character" w:customStyle="1" w:styleId="SheduleIndentChar">
    <w:name w:val="Shedule Indent Char"/>
    <w:link w:val="SheduleIndent"/>
    <w:rPr>
      <w:rFonts w:ascii="Arial" w:eastAsia="Times New Roman" w:hAnsi="Arial" w:cs="Arial"/>
      <w:sz w:val="22"/>
      <w:szCs w:val="22"/>
      <w:lang w:eastAsia="en-US"/>
    </w:rPr>
  </w:style>
  <w:style w:type="paragraph" w:styleId="BodyTextIndent3">
    <w:name w:val="Body Text Indent 3"/>
    <w:basedOn w:val="Normal"/>
    <w:link w:val="BodyTextIndent3Char"/>
    <w:semiHidden/>
    <w:unhideWhenUsed/>
    <w:pPr>
      <w:spacing w:after="120"/>
      <w:ind w:left="283"/>
    </w:pPr>
    <w:rPr>
      <w:sz w:val="16"/>
      <w:szCs w:val="16"/>
    </w:rPr>
  </w:style>
  <w:style w:type="character" w:customStyle="1" w:styleId="BodyTextIndent3Char">
    <w:name w:val="Body Text Indent 3 Char"/>
    <w:link w:val="BodyTextIndent3"/>
    <w:semiHidden/>
    <w:rPr>
      <w:rFonts w:ascii="Arial" w:eastAsia="Times New Roman" w:hAnsi="Arial" w:cs="Arial"/>
      <w:sz w:val="16"/>
      <w:szCs w:val="16"/>
      <w:lang w:eastAsia="en-US"/>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link w:val="BodyText2"/>
    <w:uiPriority w:val="99"/>
    <w:semiHidden/>
    <w:rPr>
      <w:rFonts w:ascii="Arial" w:eastAsia="Times New Roman" w:hAnsi="Arial" w:cs="Arial"/>
      <w:sz w:val="22"/>
      <w:szCs w:val="22"/>
      <w:lang w:eastAsia="en-US"/>
    </w:rPr>
  </w:style>
  <w:style w:type="table" w:customStyle="1" w:styleId="TableGrid1">
    <w:name w:val="Table Grid1"/>
    <w:basedOn w:val="TableNormal"/>
    <w:next w:val="TableGri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uiPriority w:val="99"/>
  </w:style>
  <w:style w:type="paragraph" w:customStyle="1" w:styleId="CaptionCentred">
    <w:name w:val="Caption_Centred"/>
    <w:basedOn w:val="Normal"/>
    <w:next w:val="Normal"/>
    <w:autoRedefine/>
    <w:uiPriority w:val="99"/>
    <w:pPr>
      <w:keepNext/>
      <w:overflowPunct/>
      <w:autoSpaceDE/>
      <w:autoSpaceDN/>
      <w:adjustRightInd/>
      <w:spacing w:after="120"/>
      <w:ind w:left="851"/>
      <w:jc w:val="center"/>
      <w:textAlignment w:val="auto"/>
    </w:pPr>
    <w:rPr>
      <w:b/>
      <w:lang w:eastAsia="en-GB"/>
    </w:rPr>
  </w:style>
  <w:style w:type="paragraph" w:customStyle="1" w:styleId="BodyCompressedLeftBold">
    <w:name w:val="Body_Compressed_Left_Bold"/>
    <w:basedOn w:val="Normal"/>
    <w:link w:val="BodyCompressedLeftBoldCharChar"/>
    <w:pPr>
      <w:overflowPunct/>
      <w:autoSpaceDE/>
      <w:autoSpaceDN/>
      <w:adjustRightInd/>
      <w:spacing w:after="0"/>
      <w:ind w:left="0"/>
      <w:jc w:val="left"/>
      <w:textAlignment w:val="auto"/>
    </w:pPr>
    <w:rPr>
      <w:rFonts w:ascii="Arial Bold" w:hAnsi="Arial Bold" w:cs="Times New Roman"/>
      <w:b/>
      <w:sz w:val="20"/>
      <w:szCs w:val="20"/>
      <w:lang w:val="x-none" w:eastAsia="x-none"/>
    </w:rPr>
  </w:style>
  <w:style w:type="character" w:customStyle="1" w:styleId="BodyCompressedLeftBoldCharChar">
    <w:name w:val="Body_Compressed_Left_Bold Char Char"/>
    <w:link w:val="BodyCompressedLeftBold"/>
    <w:locked/>
    <w:rPr>
      <w:rFonts w:ascii="Arial Bold" w:eastAsia="Times New Roman" w:hAnsi="Arial Bold"/>
      <w:b/>
      <w:lang w:val="x-none" w:eastAsia="x-none"/>
    </w:rPr>
  </w:style>
  <w:style w:type="character" w:customStyle="1" w:styleId="BodyCompressedLeft10Char">
    <w:name w:val="Body_Compressed_Left_10 Char"/>
    <w:link w:val="Default"/>
    <w:locked/>
    <w:rPr>
      <w:rFonts w:ascii="Arial" w:hAnsi="Arial" w:cs="Arial"/>
      <w:color w:val="000000"/>
      <w:sz w:val="24"/>
      <w:szCs w:val="24"/>
    </w:rPr>
  </w:style>
  <w:style w:type="paragraph" w:styleId="NormalWeb">
    <w:name w:val="Normal (Web)"/>
    <w:basedOn w:val="Normal"/>
    <w:uiPriority w:val="99"/>
    <w:semiHidden/>
    <w:unhideWhenUsed/>
    <w:pPr>
      <w:overflowPunct/>
      <w:autoSpaceDE/>
      <w:autoSpaceDN/>
      <w:adjustRightInd/>
      <w:spacing w:before="100" w:beforeAutospacing="1" w:after="100" w:afterAutospacing="1"/>
      <w:ind w:left="0"/>
      <w:jc w:val="left"/>
      <w:textAlignment w:val="auto"/>
    </w:pPr>
    <w:rPr>
      <w:rFonts w:ascii="Times New Roman" w:hAnsi="Times New Roman" w:cs="Times New Roman"/>
      <w:sz w:val="24"/>
      <w:szCs w:val="24"/>
      <w:lang w:eastAsia="en-GB"/>
    </w:rPr>
  </w:style>
  <w:style w:type="paragraph" w:customStyle="1" w:styleId="BodyCompressedLeft">
    <w:name w:val="Body_Compressed_Left"/>
    <w:basedOn w:val="Normal"/>
    <w:link w:val="BodyCompressedLeftCharChar"/>
    <w:autoRedefine/>
    <w:pPr>
      <w:overflowPunct/>
      <w:autoSpaceDE/>
      <w:autoSpaceDN/>
      <w:adjustRightInd/>
      <w:spacing w:before="40" w:after="40"/>
      <w:ind w:left="0" w:right="-108"/>
      <w:jc w:val="left"/>
      <w:textAlignment w:val="auto"/>
    </w:pPr>
    <w:rPr>
      <w:rFonts w:cs="Times New Roman"/>
      <w:sz w:val="20"/>
      <w:szCs w:val="20"/>
      <w:lang w:val="x-none" w:eastAsia="x-none"/>
    </w:rPr>
  </w:style>
  <w:style w:type="character" w:customStyle="1" w:styleId="BodyCompressedLeftCharChar">
    <w:name w:val="Body_Compressed_Left Char Char"/>
    <w:link w:val="BodyCompressedLeft"/>
    <w:locked/>
    <w:rPr>
      <w:rFonts w:ascii="Arial" w:eastAsia="Times New Roman" w:hAnsi="Arial"/>
      <w:lang w:val="x-none" w:eastAsia="x-none"/>
    </w:rPr>
  </w:style>
  <w:style w:type="paragraph" w:customStyle="1" w:styleId="BodyCompressed">
    <w:name w:val="Body_Compressed"/>
    <w:basedOn w:val="Normal"/>
    <w:link w:val="BodyCompressedCharChar"/>
    <w:autoRedefine/>
    <w:pPr>
      <w:overflowPunct/>
      <w:autoSpaceDE/>
      <w:autoSpaceDN/>
      <w:adjustRightInd/>
      <w:spacing w:before="60" w:after="0"/>
      <w:ind w:left="119" w:right="244"/>
      <w:jc w:val="left"/>
      <w:textAlignment w:val="auto"/>
    </w:pPr>
    <w:rPr>
      <w:rFonts w:cs="Times New Roman"/>
      <w:noProof/>
      <w:sz w:val="20"/>
      <w:lang w:val="x-none" w:eastAsia="x-none"/>
    </w:rPr>
  </w:style>
  <w:style w:type="character" w:customStyle="1" w:styleId="BodyCompressedCharChar">
    <w:name w:val="Body_Compressed Char Char"/>
    <w:link w:val="BodyCompressed"/>
    <w:locked/>
    <w:rPr>
      <w:rFonts w:ascii="Arial" w:eastAsia="Times New Roman" w:hAnsi="Arial"/>
      <w:noProof/>
      <w:szCs w:val="22"/>
      <w:lang w:val="x-none" w:eastAsia="x-none"/>
    </w:rPr>
  </w:style>
  <w:style w:type="paragraph" w:customStyle="1" w:styleId="BodyCompressedBoldCentered">
    <w:name w:val="Body_Compressed_Bold_Centered"/>
    <w:basedOn w:val="BodyCompressedLeftBold"/>
    <w:pPr>
      <w:jc w:val="center"/>
    </w:pPr>
    <w:rPr>
      <w:bCs/>
    </w:rPr>
  </w:style>
  <w:style w:type="character" w:customStyle="1" w:styleId="BodyCompressedLeft1013PointChar">
    <w:name w:val="Body_Compressed_Left_10_13Point Char"/>
    <w:link w:val="BodyCompressedLeft1013Point"/>
    <w:uiPriority w:val="99"/>
    <w:locked/>
    <w:rPr>
      <w:rFonts w:ascii="Arial" w:hAnsi="Arial" w:cs="Arial"/>
      <w:b/>
    </w:rPr>
  </w:style>
  <w:style w:type="paragraph" w:customStyle="1" w:styleId="BodyBoldNoSpaces">
    <w:name w:val="Body_Bold_No_Spaces"/>
    <w:basedOn w:val="Normal"/>
    <w:autoRedefine/>
    <w:uiPriority w:val="99"/>
    <w:pPr>
      <w:keepLines/>
      <w:widowControl w:val="0"/>
      <w:overflowPunct/>
      <w:autoSpaceDE/>
      <w:autoSpaceDN/>
      <w:adjustRightInd/>
      <w:spacing w:before="60" w:after="60"/>
      <w:ind w:left="0" w:right="-98" w:hanging="2"/>
      <w:jc w:val="center"/>
      <w:textAlignment w:val="auto"/>
    </w:pPr>
    <w:rPr>
      <w:b/>
      <w:bCs/>
      <w:color w:val="000000"/>
      <w:spacing w:val="-3"/>
      <w:sz w:val="18"/>
      <w:szCs w:val="18"/>
      <w:lang w:eastAsia="en-GB"/>
    </w:rPr>
  </w:style>
  <w:style w:type="paragraph" w:customStyle="1" w:styleId="BodyCompressedLeft1013Point">
    <w:name w:val="Body_Compressed_Left_10_13Point"/>
    <w:basedOn w:val="Normal"/>
    <w:link w:val="BodyCompressedLeft1013PointChar"/>
    <w:autoRedefine/>
    <w:uiPriority w:val="99"/>
    <w:pPr>
      <w:widowControl w:val="0"/>
      <w:overflowPunct/>
      <w:autoSpaceDE/>
      <w:autoSpaceDN/>
      <w:adjustRightInd/>
      <w:spacing w:after="120"/>
      <w:ind w:left="0" w:right="-46"/>
      <w:textAlignment w:val="auto"/>
    </w:pPr>
    <w:rPr>
      <w:rFonts w:eastAsia="Calibri"/>
      <w:b/>
      <w:sz w:val="20"/>
      <w:szCs w:val="20"/>
      <w:lang w:eastAsia="en-GB"/>
    </w:rPr>
  </w:style>
  <w:style w:type="numbering" w:customStyle="1" w:styleId="TSOLNumberList1">
    <w:name w:val="TSOL Number List1"/>
    <w:uiPriority w:val="99"/>
  </w:style>
  <w:style w:type="numbering" w:customStyle="1" w:styleId="Style21">
    <w:name w:val="Style21"/>
    <w:uiPriority w:val="99"/>
  </w:style>
  <w:style w:type="numbering" w:customStyle="1" w:styleId="ICTStyles1">
    <w:name w:val="ICT Styles1"/>
    <w:uiPriority w:val="99"/>
  </w:style>
  <w:style w:type="numbering" w:customStyle="1" w:styleId="Definitions1">
    <w:name w:val="Definitions1"/>
    <w:uiPriority w:val="99"/>
  </w:style>
  <w:style w:type="table" w:styleId="MediumGrid3-Accent5">
    <w:name w:val="Medium Grid 3 Accent 5"/>
    <w:basedOn w:val="TableNormal"/>
    <w:uiPriority w:val="99"/>
    <w:rPr>
      <w:rFonts w:ascii="Times New Roman" w:eastAsia="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customStyle="1" w:styleId="ListParagraphChar">
    <w:name w:val="List Paragraph Char"/>
    <w:aliases w:val="Dot pt Char,F5 List Paragraph Char,List Paragraph1 Char,List Paragraph11 Char,Colorful List - Accent 11 Char,Bullet Points Char,MAIN CONTENT Char,No Spacing1 Char,List Paragraph Char Char Char Char,Indicator Text Char"/>
    <w:link w:val="ListParagraph"/>
    <w:uiPriority w:val="34"/>
    <w:qFormat/>
    <w:locked/>
    <w:rPr>
      <w:rFonts w:ascii="Arial" w:eastAsia="Times New Roman" w:hAnsi="Arial" w:cs="Arial"/>
      <w:sz w:val="22"/>
      <w:szCs w:val="22"/>
      <w:lang w:eastAsia="en-US"/>
    </w:rPr>
  </w:style>
  <w:style w:type="paragraph" w:customStyle="1" w:styleId="BBHeading1">
    <w:name w:val="B&amp;B Heading 1"/>
    <w:basedOn w:val="BodyText"/>
    <w:next w:val="Normal"/>
    <w:pPr>
      <w:keepNext/>
      <w:tabs>
        <w:tab w:val="num" w:pos="360"/>
      </w:tabs>
      <w:overflowPunct/>
      <w:autoSpaceDE/>
      <w:autoSpaceDN/>
      <w:adjustRightInd/>
      <w:spacing w:before="120" w:after="240" w:line="240" w:lineRule="auto"/>
      <w:textAlignment w:val="auto"/>
    </w:pPr>
    <w:rPr>
      <w:b/>
      <w:caps/>
      <w:sz w:val="22"/>
      <w:szCs w:val="24"/>
      <w:lang w:eastAsia="en-GB"/>
    </w:rPr>
  </w:style>
  <w:style w:type="paragraph" w:customStyle="1" w:styleId="BBHeading2">
    <w:name w:val="B&amp;B Heading 2"/>
    <w:basedOn w:val="BBHeading1"/>
    <w:next w:val="Normal"/>
    <w:pPr>
      <w:spacing w:before="0"/>
      <w:ind w:left="720" w:hanging="720"/>
    </w:pPr>
    <w:rPr>
      <w:caps w:val="0"/>
    </w:rPr>
  </w:style>
  <w:style w:type="paragraph" w:customStyle="1" w:styleId="BBHeading3">
    <w:name w:val="B&amp;B Heading 3"/>
    <w:basedOn w:val="BBHeading2"/>
    <w:next w:val="Normal"/>
    <w:pPr>
      <w:ind w:left="1622" w:hanging="902"/>
    </w:pPr>
  </w:style>
  <w:style w:type="paragraph" w:customStyle="1" w:styleId="BBClause2">
    <w:name w:val="B&amp;B Clause 2"/>
    <w:basedOn w:val="BBHeading2"/>
    <w:pPr>
      <w:keepNext w:val="0"/>
      <w:tabs>
        <w:tab w:val="clear" w:pos="360"/>
        <w:tab w:val="num" w:pos="720"/>
      </w:tabs>
    </w:pPr>
    <w:rPr>
      <w:b w:val="0"/>
    </w:rPr>
  </w:style>
  <w:style w:type="paragraph" w:customStyle="1" w:styleId="BBHeading4">
    <w:name w:val="B&amp;B Heading 4"/>
    <w:basedOn w:val="BBHeading3"/>
    <w:next w:val="Normal"/>
    <w:pPr>
      <w:ind w:left="2699" w:hanging="1077"/>
    </w:pPr>
  </w:style>
  <w:style w:type="paragraph" w:customStyle="1" w:styleId="BBHeading5">
    <w:name w:val="B&amp;B Heading 5"/>
    <w:basedOn w:val="BBHeading4"/>
    <w:next w:val="Normal"/>
  </w:style>
  <w:style w:type="paragraph" w:customStyle="1" w:styleId="BBHeading6">
    <w:name w:val="B&amp;B Heading 6"/>
    <w:basedOn w:val="BBHeading5"/>
    <w:next w:val="Normal"/>
    <w:pPr>
      <w:tabs>
        <w:tab w:val="left" w:pos="3238"/>
      </w:tabs>
      <w:ind w:left="3238" w:hanging="539"/>
    </w:pPr>
  </w:style>
  <w:style w:type="paragraph" w:customStyle="1" w:styleId="BBHeading7">
    <w:name w:val="B&amp;B Heading 7"/>
    <w:basedOn w:val="BBHeading6"/>
    <w:next w:val="Normal"/>
    <w:pPr>
      <w:tabs>
        <w:tab w:val="left" w:pos="5398"/>
      </w:tabs>
      <w:ind w:left="3907" w:hanging="675"/>
    </w:pPr>
  </w:style>
  <w:style w:type="paragraph" w:customStyle="1" w:styleId="BBHeading8">
    <w:name w:val="B&amp;B Heading 8"/>
    <w:basedOn w:val="BBHeading7"/>
    <w:next w:val="Normal"/>
    <w:pPr>
      <w:tabs>
        <w:tab w:val="clear" w:pos="3238"/>
        <w:tab w:val="clear" w:pos="5398"/>
        <w:tab w:val="left" w:pos="3907"/>
      </w:tabs>
      <w:ind w:left="4581" w:hanging="674"/>
    </w:pPr>
  </w:style>
  <w:style w:type="paragraph" w:customStyle="1" w:styleId="BBHeading9">
    <w:name w:val="B&amp;B Heading 9"/>
    <w:basedOn w:val="BBHeading8"/>
    <w:next w:val="Normal"/>
    <w:pPr>
      <w:tabs>
        <w:tab w:val="left" w:pos="6838"/>
      </w:tabs>
      <w:ind w:left="6838" w:hanging="720"/>
    </w:pPr>
  </w:style>
  <w:style w:type="paragraph" w:customStyle="1" w:styleId="BodyTextNumbered">
    <w:name w:val="Body Text Numbered"/>
    <w:basedOn w:val="BodyText"/>
    <w:link w:val="BodyTextNumberedChar"/>
    <w:uiPriority w:val="99"/>
    <w:qFormat/>
    <w:pPr>
      <w:widowControl w:val="0"/>
      <w:numPr>
        <w:numId w:val="48"/>
      </w:numPr>
      <w:spacing w:before="120" w:after="180" w:line="240" w:lineRule="atLeast"/>
    </w:pPr>
    <w:rPr>
      <w:rFonts w:ascii="Arial" w:hAnsi="Arial"/>
      <w:sz w:val="22"/>
      <w:lang w:eastAsia="en-GB"/>
    </w:rPr>
  </w:style>
  <w:style w:type="character" w:customStyle="1" w:styleId="BodyTextNumberedChar">
    <w:name w:val="Body Text Numbered Char"/>
    <w:link w:val="BodyTextNumbered"/>
    <w:uiPriority w:val="99"/>
    <w:rPr>
      <w:rFonts w:ascii="Arial" w:eastAsia="Times New Roman" w:hAnsi="Arial"/>
      <w:sz w:val="22"/>
    </w:rPr>
  </w:style>
  <w:style w:type="character" w:styleId="HTMLCite">
    <w:name w:val="HTML Cite"/>
    <w:uiPriority w:val="99"/>
    <w:rPr>
      <w:rFonts w:cs="Times New Roman"/>
      <w:i/>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paragraph" w:customStyle="1" w:styleId="Body4">
    <w:name w:val="Body4"/>
    <w:basedOn w:val="Normal"/>
    <w:uiPriority w:val="99"/>
    <w:pPr>
      <w:overflowPunct/>
      <w:autoSpaceDE/>
      <w:autoSpaceDN/>
      <w:adjustRightInd/>
      <w:spacing w:after="220"/>
      <w:ind w:left="2132"/>
      <w:textAlignment w:val="auto"/>
    </w:pPr>
    <w:rPr>
      <w:rFonts w:ascii="Trebuchet MS" w:hAnsi="Trebuchet MS" w:cs="Times New Roman"/>
      <w:sz w:val="20"/>
      <w:szCs w:val="20"/>
    </w:rPr>
  </w:style>
  <w:style w:type="character" w:customStyle="1" w:styleId="il">
    <w:name w:val="il"/>
  </w:style>
  <w:style w:type="paragraph" w:customStyle="1" w:styleId="m-5743052832345885782default">
    <w:name w:val="m_-5743052832345885782default"/>
    <w:basedOn w:val="Normal"/>
    <w:rsid w:val="00B9058D"/>
    <w:pPr>
      <w:overflowPunct/>
      <w:autoSpaceDE/>
      <w:autoSpaceDN/>
      <w:adjustRightInd/>
      <w:spacing w:before="100" w:beforeAutospacing="1" w:after="100" w:afterAutospacing="1"/>
      <w:ind w:left="0"/>
      <w:jc w:val="left"/>
      <w:textAlignment w:val="auto"/>
    </w:pPr>
    <w:rPr>
      <w:rFonts w:ascii="Times New Roman" w:hAnsi="Times New Roman" w:cs="Times New Roman"/>
      <w:sz w:val="24"/>
      <w:szCs w:val="24"/>
      <w:lang w:eastAsia="en-GB"/>
    </w:rPr>
  </w:style>
  <w:style w:type="paragraph" w:customStyle="1" w:styleId="m1948229026586235920gmail-msobodytext">
    <w:name w:val="m_1948229026586235920gmail-msobodytext"/>
    <w:basedOn w:val="Normal"/>
    <w:rsid w:val="008D34C6"/>
    <w:pPr>
      <w:overflowPunct/>
      <w:autoSpaceDE/>
      <w:autoSpaceDN/>
      <w:adjustRightInd/>
      <w:spacing w:before="100" w:beforeAutospacing="1" w:after="100" w:afterAutospacing="1"/>
      <w:ind w:left="0"/>
      <w:jc w:val="left"/>
      <w:textAlignment w:val="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34932258">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83068723">
      <w:bodyDiv w:val="1"/>
      <w:marLeft w:val="0"/>
      <w:marRight w:val="0"/>
      <w:marTop w:val="0"/>
      <w:marBottom w:val="0"/>
      <w:divBdr>
        <w:top w:val="none" w:sz="0" w:space="0" w:color="auto"/>
        <w:left w:val="none" w:sz="0" w:space="0" w:color="auto"/>
        <w:bottom w:val="none" w:sz="0" w:space="0" w:color="auto"/>
        <w:right w:val="none" w:sz="0" w:space="0" w:color="auto"/>
      </w:divBdr>
    </w:div>
    <w:div w:id="388260375">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318006">
      <w:bodyDiv w:val="1"/>
      <w:marLeft w:val="0"/>
      <w:marRight w:val="0"/>
      <w:marTop w:val="0"/>
      <w:marBottom w:val="0"/>
      <w:divBdr>
        <w:top w:val="none" w:sz="0" w:space="0" w:color="auto"/>
        <w:left w:val="none" w:sz="0" w:space="0" w:color="auto"/>
        <w:bottom w:val="none" w:sz="0" w:space="0" w:color="auto"/>
        <w:right w:val="none" w:sz="0" w:space="0" w:color="auto"/>
      </w:divBdr>
    </w:div>
    <w:div w:id="931864729">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397128596">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84819560">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966964">
      <w:bodyDiv w:val="1"/>
      <w:marLeft w:val="0"/>
      <w:marRight w:val="0"/>
      <w:marTop w:val="0"/>
      <w:marBottom w:val="0"/>
      <w:divBdr>
        <w:top w:val="none" w:sz="0" w:space="0" w:color="auto"/>
        <w:left w:val="none" w:sz="0" w:space="0" w:color="auto"/>
        <w:bottom w:val="none" w:sz="0" w:space="0" w:color="auto"/>
        <w:right w:val="none" w:sz="0" w:space="0" w:color="auto"/>
      </w:divBdr>
    </w:div>
    <w:div w:id="1867980254">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031878156">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ov.uk/government/publications/psn-standard-terms-and-conditions/psn-standard-terms-and-conditions"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yperlink" Target="http://www.aof.mod.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stems.digital.nhs.uk/hscn/supplie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igital.nhs.uk/health-social-care-network/suppliers" TargetMode="External"/><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hyperlink" Target="https://digital.nhs.uk/health-social-care-network/suppliers"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C1251-3009-455A-97A6-C4F001FC3B31}">
  <ds:schemaRefs>
    <ds:schemaRef ds:uri="http://schemas.openxmlformats.org/officeDocument/2006/bibliography"/>
  </ds:schemaRefs>
</ds:datastoreItem>
</file>

<file path=customXml/itemProps2.xml><?xml version="1.0" encoding="utf-8"?>
<ds:datastoreItem xmlns:ds="http://schemas.openxmlformats.org/officeDocument/2006/customXml" ds:itemID="{36A986D7-9898-40C5-A974-229590EA9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65519</Words>
  <Characters>373462</Characters>
  <Application>Microsoft Office Word</Application>
  <DocSecurity>0</DocSecurity>
  <Lines>3112</Lines>
  <Paragraphs>876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438105</CharactersWithSpaces>
  <SharedDoc>false</SharedDoc>
  <HLinks>
    <vt:vector size="678" baseType="variant">
      <vt:variant>
        <vt:i4>8323131</vt:i4>
      </vt:variant>
      <vt:variant>
        <vt:i4>1965</vt:i4>
      </vt:variant>
      <vt:variant>
        <vt:i4>0</vt:i4>
      </vt:variant>
      <vt:variant>
        <vt:i4>5</vt:i4>
      </vt:variant>
      <vt:variant>
        <vt:lpwstr>http://www.aof.mod.uk/</vt:lpwstr>
      </vt:variant>
      <vt:variant>
        <vt:lpwstr/>
      </vt:variant>
      <vt:variant>
        <vt:i4>4128867</vt:i4>
      </vt:variant>
      <vt:variant>
        <vt:i4>1389</vt:i4>
      </vt:variant>
      <vt:variant>
        <vt:i4>0</vt:i4>
      </vt:variant>
      <vt:variant>
        <vt:i4>5</vt:i4>
      </vt:variant>
      <vt:variant>
        <vt:lpwstr>https://www.gov.uk/government/publications/psn-standard-terms-and-conditions/psn-standard-terms-and-conditions</vt:lpwstr>
      </vt:variant>
      <vt:variant>
        <vt:lpwstr/>
      </vt:variant>
      <vt:variant>
        <vt:i4>327711</vt:i4>
      </vt:variant>
      <vt:variant>
        <vt:i4>1371</vt:i4>
      </vt:variant>
      <vt:variant>
        <vt:i4>0</vt:i4>
      </vt:variant>
      <vt:variant>
        <vt:i4>5</vt:i4>
      </vt:variant>
      <vt:variant>
        <vt:lpwstr>http://systems.digital.nhs.uk/hscn/suppliers/</vt:lpwstr>
      </vt:variant>
      <vt:variant>
        <vt:lpwstr/>
      </vt:variant>
      <vt:variant>
        <vt:i4>2359345</vt:i4>
      </vt:variant>
      <vt:variant>
        <vt:i4>1368</vt:i4>
      </vt:variant>
      <vt:variant>
        <vt:i4>0</vt:i4>
      </vt:variant>
      <vt:variant>
        <vt:i4>5</vt:i4>
      </vt:variant>
      <vt:variant>
        <vt:lpwstr>https://digital.nhs.uk/health-social-care-network/suppliers</vt:lpwstr>
      </vt:variant>
      <vt:variant>
        <vt:lpwstr/>
      </vt:variant>
      <vt:variant>
        <vt:i4>2359345</vt:i4>
      </vt:variant>
      <vt:variant>
        <vt:i4>1356</vt:i4>
      </vt:variant>
      <vt:variant>
        <vt:i4>0</vt:i4>
      </vt:variant>
      <vt:variant>
        <vt:i4>5</vt:i4>
      </vt:variant>
      <vt:variant>
        <vt:lpwstr>https://digital.nhs.uk/health-social-care-network/suppliers</vt:lpwstr>
      </vt:variant>
      <vt:variant>
        <vt:lpwstr/>
      </vt:variant>
      <vt:variant>
        <vt:i4>1048638</vt:i4>
      </vt:variant>
      <vt:variant>
        <vt:i4>647</vt:i4>
      </vt:variant>
      <vt:variant>
        <vt:i4>0</vt:i4>
      </vt:variant>
      <vt:variant>
        <vt:i4>5</vt:i4>
      </vt:variant>
      <vt:variant>
        <vt:lpwstr/>
      </vt:variant>
      <vt:variant>
        <vt:lpwstr>_Toc495583788</vt:lpwstr>
      </vt:variant>
      <vt:variant>
        <vt:i4>1048638</vt:i4>
      </vt:variant>
      <vt:variant>
        <vt:i4>641</vt:i4>
      </vt:variant>
      <vt:variant>
        <vt:i4>0</vt:i4>
      </vt:variant>
      <vt:variant>
        <vt:i4>5</vt:i4>
      </vt:variant>
      <vt:variant>
        <vt:lpwstr/>
      </vt:variant>
      <vt:variant>
        <vt:lpwstr>_Toc495583787</vt:lpwstr>
      </vt:variant>
      <vt:variant>
        <vt:i4>1048638</vt:i4>
      </vt:variant>
      <vt:variant>
        <vt:i4>635</vt:i4>
      </vt:variant>
      <vt:variant>
        <vt:i4>0</vt:i4>
      </vt:variant>
      <vt:variant>
        <vt:i4>5</vt:i4>
      </vt:variant>
      <vt:variant>
        <vt:lpwstr/>
      </vt:variant>
      <vt:variant>
        <vt:lpwstr>_Toc495583786</vt:lpwstr>
      </vt:variant>
      <vt:variant>
        <vt:i4>1048638</vt:i4>
      </vt:variant>
      <vt:variant>
        <vt:i4>629</vt:i4>
      </vt:variant>
      <vt:variant>
        <vt:i4>0</vt:i4>
      </vt:variant>
      <vt:variant>
        <vt:i4>5</vt:i4>
      </vt:variant>
      <vt:variant>
        <vt:lpwstr/>
      </vt:variant>
      <vt:variant>
        <vt:lpwstr>_Toc495583785</vt:lpwstr>
      </vt:variant>
      <vt:variant>
        <vt:i4>1048638</vt:i4>
      </vt:variant>
      <vt:variant>
        <vt:i4>623</vt:i4>
      </vt:variant>
      <vt:variant>
        <vt:i4>0</vt:i4>
      </vt:variant>
      <vt:variant>
        <vt:i4>5</vt:i4>
      </vt:variant>
      <vt:variant>
        <vt:lpwstr/>
      </vt:variant>
      <vt:variant>
        <vt:lpwstr>_Toc495583784</vt:lpwstr>
      </vt:variant>
      <vt:variant>
        <vt:i4>1048638</vt:i4>
      </vt:variant>
      <vt:variant>
        <vt:i4>617</vt:i4>
      </vt:variant>
      <vt:variant>
        <vt:i4>0</vt:i4>
      </vt:variant>
      <vt:variant>
        <vt:i4>5</vt:i4>
      </vt:variant>
      <vt:variant>
        <vt:lpwstr/>
      </vt:variant>
      <vt:variant>
        <vt:lpwstr>_Toc495583783</vt:lpwstr>
      </vt:variant>
      <vt:variant>
        <vt:i4>1048638</vt:i4>
      </vt:variant>
      <vt:variant>
        <vt:i4>611</vt:i4>
      </vt:variant>
      <vt:variant>
        <vt:i4>0</vt:i4>
      </vt:variant>
      <vt:variant>
        <vt:i4>5</vt:i4>
      </vt:variant>
      <vt:variant>
        <vt:lpwstr/>
      </vt:variant>
      <vt:variant>
        <vt:lpwstr>_Toc495583782</vt:lpwstr>
      </vt:variant>
      <vt:variant>
        <vt:i4>1048638</vt:i4>
      </vt:variant>
      <vt:variant>
        <vt:i4>605</vt:i4>
      </vt:variant>
      <vt:variant>
        <vt:i4>0</vt:i4>
      </vt:variant>
      <vt:variant>
        <vt:i4>5</vt:i4>
      </vt:variant>
      <vt:variant>
        <vt:lpwstr/>
      </vt:variant>
      <vt:variant>
        <vt:lpwstr>_Toc495583781</vt:lpwstr>
      </vt:variant>
      <vt:variant>
        <vt:i4>1048638</vt:i4>
      </vt:variant>
      <vt:variant>
        <vt:i4>599</vt:i4>
      </vt:variant>
      <vt:variant>
        <vt:i4>0</vt:i4>
      </vt:variant>
      <vt:variant>
        <vt:i4>5</vt:i4>
      </vt:variant>
      <vt:variant>
        <vt:lpwstr/>
      </vt:variant>
      <vt:variant>
        <vt:lpwstr>_Toc495583780</vt:lpwstr>
      </vt:variant>
      <vt:variant>
        <vt:i4>2031678</vt:i4>
      </vt:variant>
      <vt:variant>
        <vt:i4>593</vt:i4>
      </vt:variant>
      <vt:variant>
        <vt:i4>0</vt:i4>
      </vt:variant>
      <vt:variant>
        <vt:i4>5</vt:i4>
      </vt:variant>
      <vt:variant>
        <vt:lpwstr/>
      </vt:variant>
      <vt:variant>
        <vt:lpwstr>_Toc495583779</vt:lpwstr>
      </vt:variant>
      <vt:variant>
        <vt:i4>2031678</vt:i4>
      </vt:variant>
      <vt:variant>
        <vt:i4>587</vt:i4>
      </vt:variant>
      <vt:variant>
        <vt:i4>0</vt:i4>
      </vt:variant>
      <vt:variant>
        <vt:i4>5</vt:i4>
      </vt:variant>
      <vt:variant>
        <vt:lpwstr/>
      </vt:variant>
      <vt:variant>
        <vt:lpwstr>_Toc495583778</vt:lpwstr>
      </vt:variant>
      <vt:variant>
        <vt:i4>2031678</vt:i4>
      </vt:variant>
      <vt:variant>
        <vt:i4>581</vt:i4>
      </vt:variant>
      <vt:variant>
        <vt:i4>0</vt:i4>
      </vt:variant>
      <vt:variant>
        <vt:i4>5</vt:i4>
      </vt:variant>
      <vt:variant>
        <vt:lpwstr/>
      </vt:variant>
      <vt:variant>
        <vt:lpwstr>_Toc495583777</vt:lpwstr>
      </vt:variant>
      <vt:variant>
        <vt:i4>2031678</vt:i4>
      </vt:variant>
      <vt:variant>
        <vt:i4>575</vt:i4>
      </vt:variant>
      <vt:variant>
        <vt:i4>0</vt:i4>
      </vt:variant>
      <vt:variant>
        <vt:i4>5</vt:i4>
      </vt:variant>
      <vt:variant>
        <vt:lpwstr/>
      </vt:variant>
      <vt:variant>
        <vt:lpwstr>_Toc495583776</vt:lpwstr>
      </vt:variant>
      <vt:variant>
        <vt:i4>2031678</vt:i4>
      </vt:variant>
      <vt:variant>
        <vt:i4>569</vt:i4>
      </vt:variant>
      <vt:variant>
        <vt:i4>0</vt:i4>
      </vt:variant>
      <vt:variant>
        <vt:i4>5</vt:i4>
      </vt:variant>
      <vt:variant>
        <vt:lpwstr/>
      </vt:variant>
      <vt:variant>
        <vt:lpwstr>_Toc495583775</vt:lpwstr>
      </vt:variant>
      <vt:variant>
        <vt:i4>2031678</vt:i4>
      </vt:variant>
      <vt:variant>
        <vt:i4>563</vt:i4>
      </vt:variant>
      <vt:variant>
        <vt:i4>0</vt:i4>
      </vt:variant>
      <vt:variant>
        <vt:i4>5</vt:i4>
      </vt:variant>
      <vt:variant>
        <vt:lpwstr/>
      </vt:variant>
      <vt:variant>
        <vt:lpwstr>_Toc495583774</vt:lpwstr>
      </vt:variant>
      <vt:variant>
        <vt:i4>2031678</vt:i4>
      </vt:variant>
      <vt:variant>
        <vt:i4>557</vt:i4>
      </vt:variant>
      <vt:variant>
        <vt:i4>0</vt:i4>
      </vt:variant>
      <vt:variant>
        <vt:i4>5</vt:i4>
      </vt:variant>
      <vt:variant>
        <vt:lpwstr/>
      </vt:variant>
      <vt:variant>
        <vt:lpwstr>_Toc495583773</vt:lpwstr>
      </vt:variant>
      <vt:variant>
        <vt:i4>2031678</vt:i4>
      </vt:variant>
      <vt:variant>
        <vt:i4>551</vt:i4>
      </vt:variant>
      <vt:variant>
        <vt:i4>0</vt:i4>
      </vt:variant>
      <vt:variant>
        <vt:i4>5</vt:i4>
      </vt:variant>
      <vt:variant>
        <vt:lpwstr/>
      </vt:variant>
      <vt:variant>
        <vt:lpwstr>_Toc495583772</vt:lpwstr>
      </vt:variant>
      <vt:variant>
        <vt:i4>2031678</vt:i4>
      </vt:variant>
      <vt:variant>
        <vt:i4>545</vt:i4>
      </vt:variant>
      <vt:variant>
        <vt:i4>0</vt:i4>
      </vt:variant>
      <vt:variant>
        <vt:i4>5</vt:i4>
      </vt:variant>
      <vt:variant>
        <vt:lpwstr/>
      </vt:variant>
      <vt:variant>
        <vt:lpwstr>_Toc495583771</vt:lpwstr>
      </vt:variant>
      <vt:variant>
        <vt:i4>2031678</vt:i4>
      </vt:variant>
      <vt:variant>
        <vt:i4>539</vt:i4>
      </vt:variant>
      <vt:variant>
        <vt:i4>0</vt:i4>
      </vt:variant>
      <vt:variant>
        <vt:i4>5</vt:i4>
      </vt:variant>
      <vt:variant>
        <vt:lpwstr/>
      </vt:variant>
      <vt:variant>
        <vt:lpwstr>_Toc495583770</vt:lpwstr>
      </vt:variant>
      <vt:variant>
        <vt:i4>1966142</vt:i4>
      </vt:variant>
      <vt:variant>
        <vt:i4>533</vt:i4>
      </vt:variant>
      <vt:variant>
        <vt:i4>0</vt:i4>
      </vt:variant>
      <vt:variant>
        <vt:i4>5</vt:i4>
      </vt:variant>
      <vt:variant>
        <vt:lpwstr/>
      </vt:variant>
      <vt:variant>
        <vt:lpwstr>_Toc495583769</vt:lpwstr>
      </vt:variant>
      <vt:variant>
        <vt:i4>1966142</vt:i4>
      </vt:variant>
      <vt:variant>
        <vt:i4>527</vt:i4>
      </vt:variant>
      <vt:variant>
        <vt:i4>0</vt:i4>
      </vt:variant>
      <vt:variant>
        <vt:i4>5</vt:i4>
      </vt:variant>
      <vt:variant>
        <vt:lpwstr/>
      </vt:variant>
      <vt:variant>
        <vt:lpwstr>_Toc495583768</vt:lpwstr>
      </vt:variant>
      <vt:variant>
        <vt:i4>1966142</vt:i4>
      </vt:variant>
      <vt:variant>
        <vt:i4>521</vt:i4>
      </vt:variant>
      <vt:variant>
        <vt:i4>0</vt:i4>
      </vt:variant>
      <vt:variant>
        <vt:i4>5</vt:i4>
      </vt:variant>
      <vt:variant>
        <vt:lpwstr/>
      </vt:variant>
      <vt:variant>
        <vt:lpwstr>_Toc495583767</vt:lpwstr>
      </vt:variant>
      <vt:variant>
        <vt:i4>1966142</vt:i4>
      </vt:variant>
      <vt:variant>
        <vt:i4>515</vt:i4>
      </vt:variant>
      <vt:variant>
        <vt:i4>0</vt:i4>
      </vt:variant>
      <vt:variant>
        <vt:i4>5</vt:i4>
      </vt:variant>
      <vt:variant>
        <vt:lpwstr/>
      </vt:variant>
      <vt:variant>
        <vt:lpwstr>_Toc495583766</vt:lpwstr>
      </vt:variant>
      <vt:variant>
        <vt:i4>1966142</vt:i4>
      </vt:variant>
      <vt:variant>
        <vt:i4>509</vt:i4>
      </vt:variant>
      <vt:variant>
        <vt:i4>0</vt:i4>
      </vt:variant>
      <vt:variant>
        <vt:i4>5</vt:i4>
      </vt:variant>
      <vt:variant>
        <vt:lpwstr/>
      </vt:variant>
      <vt:variant>
        <vt:lpwstr>_Toc495583765</vt:lpwstr>
      </vt:variant>
      <vt:variant>
        <vt:i4>1966142</vt:i4>
      </vt:variant>
      <vt:variant>
        <vt:i4>503</vt:i4>
      </vt:variant>
      <vt:variant>
        <vt:i4>0</vt:i4>
      </vt:variant>
      <vt:variant>
        <vt:i4>5</vt:i4>
      </vt:variant>
      <vt:variant>
        <vt:lpwstr/>
      </vt:variant>
      <vt:variant>
        <vt:lpwstr>_Toc495583764</vt:lpwstr>
      </vt:variant>
      <vt:variant>
        <vt:i4>1966142</vt:i4>
      </vt:variant>
      <vt:variant>
        <vt:i4>497</vt:i4>
      </vt:variant>
      <vt:variant>
        <vt:i4>0</vt:i4>
      </vt:variant>
      <vt:variant>
        <vt:i4>5</vt:i4>
      </vt:variant>
      <vt:variant>
        <vt:lpwstr/>
      </vt:variant>
      <vt:variant>
        <vt:lpwstr>_Toc495583763</vt:lpwstr>
      </vt:variant>
      <vt:variant>
        <vt:i4>1966142</vt:i4>
      </vt:variant>
      <vt:variant>
        <vt:i4>491</vt:i4>
      </vt:variant>
      <vt:variant>
        <vt:i4>0</vt:i4>
      </vt:variant>
      <vt:variant>
        <vt:i4>5</vt:i4>
      </vt:variant>
      <vt:variant>
        <vt:lpwstr/>
      </vt:variant>
      <vt:variant>
        <vt:lpwstr>_Toc495583762</vt:lpwstr>
      </vt:variant>
      <vt:variant>
        <vt:i4>1966142</vt:i4>
      </vt:variant>
      <vt:variant>
        <vt:i4>485</vt:i4>
      </vt:variant>
      <vt:variant>
        <vt:i4>0</vt:i4>
      </vt:variant>
      <vt:variant>
        <vt:i4>5</vt:i4>
      </vt:variant>
      <vt:variant>
        <vt:lpwstr/>
      </vt:variant>
      <vt:variant>
        <vt:lpwstr>_Toc495583761</vt:lpwstr>
      </vt:variant>
      <vt:variant>
        <vt:i4>1966142</vt:i4>
      </vt:variant>
      <vt:variant>
        <vt:i4>479</vt:i4>
      </vt:variant>
      <vt:variant>
        <vt:i4>0</vt:i4>
      </vt:variant>
      <vt:variant>
        <vt:i4>5</vt:i4>
      </vt:variant>
      <vt:variant>
        <vt:lpwstr/>
      </vt:variant>
      <vt:variant>
        <vt:lpwstr>_Toc495583760</vt:lpwstr>
      </vt:variant>
      <vt:variant>
        <vt:i4>1900606</vt:i4>
      </vt:variant>
      <vt:variant>
        <vt:i4>473</vt:i4>
      </vt:variant>
      <vt:variant>
        <vt:i4>0</vt:i4>
      </vt:variant>
      <vt:variant>
        <vt:i4>5</vt:i4>
      </vt:variant>
      <vt:variant>
        <vt:lpwstr/>
      </vt:variant>
      <vt:variant>
        <vt:lpwstr>_Toc495583759</vt:lpwstr>
      </vt:variant>
      <vt:variant>
        <vt:i4>1900606</vt:i4>
      </vt:variant>
      <vt:variant>
        <vt:i4>467</vt:i4>
      </vt:variant>
      <vt:variant>
        <vt:i4>0</vt:i4>
      </vt:variant>
      <vt:variant>
        <vt:i4>5</vt:i4>
      </vt:variant>
      <vt:variant>
        <vt:lpwstr/>
      </vt:variant>
      <vt:variant>
        <vt:lpwstr>_Toc495583758</vt:lpwstr>
      </vt:variant>
      <vt:variant>
        <vt:i4>1900606</vt:i4>
      </vt:variant>
      <vt:variant>
        <vt:i4>461</vt:i4>
      </vt:variant>
      <vt:variant>
        <vt:i4>0</vt:i4>
      </vt:variant>
      <vt:variant>
        <vt:i4>5</vt:i4>
      </vt:variant>
      <vt:variant>
        <vt:lpwstr/>
      </vt:variant>
      <vt:variant>
        <vt:lpwstr>_Toc495583757</vt:lpwstr>
      </vt:variant>
      <vt:variant>
        <vt:i4>1900606</vt:i4>
      </vt:variant>
      <vt:variant>
        <vt:i4>455</vt:i4>
      </vt:variant>
      <vt:variant>
        <vt:i4>0</vt:i4>
      </vt:variant>
      <vt:variant>
        <vt:i4>5</vt:i4>
      </vt:variant>
      <vt:variant>
        <vt:lpwstr/>
      </vt:variant>
      <vt:variant>
        <vt:lpwstr>_Toc495583756</vt:lpwstr>
      </vt:variant>
      <vt:variant>
        <vt:i4>1900606</vt:i4>
      </vt:variant>
      <vt:variant>
        <vt:i4>449</vt:i4>
      </vt:variant>
      <vt:variant>
        <vt:i4>0</vt:i4>
      </vt:variant>
      <vt:variant>
        <vt:i4>5</vt:i4>
      </vt:variant>
      <vt:variant>
        <vt:lpwstr/>
      </vt:variant>
      <vt:variant>
        <vt:lpwstr>_Toc495583755</vt:lpwstr>
      </vt:variant>
      <vt:variant>
        <vt:i4>1900606</vt:i4>
      </vt:variant>
      <vt:variant>
        <vt:i4>443</vt:i4>
      </vt:variant>
      <vt:variant>
        <vt:i4>0</vt:i4>
      </vt:variant>
      <vt:variant>
        <vt:i4>5</vt:i4>
      </vt:variant>
      <vt:variant>
        <vt:lpwstr/>
      </vt:variant>
      <vt:variant>
        <vt:lpwstr>_Toc495583754</vt:lpwstr>
      </vt:variant>
      <vt:variant>
        <vt:i4>1900606</vt:i4>
      </vt:variant>
      <vt:variant>
        <vt:i4>437</vt:i4>
      </vt:variant>
      <vt:variant>
        <vt:i4>0</vt:i4>
      </vt:variant>
      <vt:variant>
        <vt:i4>5</vt:i4>
      </vt:variant>
      <vt:variant>
        <vt:lpwstr/>
      </vt:variant>
      <vt:variant>
        <vt:lpwstr>_Toc495583753</vt:lpwstr>
      </vt:variant>
      <vt:variant>
        <vt:i4>1900606</vt:i4>
      </vt:variant>
      <vt:variant>
        <vt:i4>431</vt:i4>
      </vt:variant>
      <vt:variant>
        <vt:i4>0</vt:i4>
      </vt:variant>
      <vt:variant>
        <vt:i4>5</vt:i4>
      </vt:variant>
      <vt:variant>
        <vt:lpwstr/>
      </vt:variant>
      <vt:variant>
        <vt:lpwstr>_Toc495583752</vt:lpwstr>
      </vt:variant>
      <vt:variant>
        <vt:i4>1900606</vt:i4>
      </vt:variant>
      <vt:variant>
        <vt:i4>425</vt:i4>
      </vt:variant>
      <vt:variant>
        <vt:i4>0</vt:i4>
      </vt:variant>
      <vt:variant>
        <vt:i4>5</vt:i4>
      </vt:variant>
      <vt:variant>
        <vt:lpwstr/>
      </vt:variant>
      <vt:variant>
        <vt:lpwstr>_Toc495583751</vt:lpwstr>
      </vt:variant>
      <vt:variant>
        <vt:i4>1900606</vt:i4>
      </vt:variant>
      <vt:variant>
        <vt:i4>419</vt:i4>
      </vt:variant>
      <vt:variant>
        <vt:i4>0</vt:i4>
      </vt:variant>
      <vt:variant>
        <vt:i4>5</vt:i4>
      </vt:variant>
      <vt:variant>
        <vt:lpwstr/>
      </vt:variant>
      <vt:variant>
        <vt:lpwstr>_Toc495583750</vt:lpwstr>
      </vt:variant>
      <vt:variant>
        <vt:i4>1835070</vt:i4>
      </vt:variant>
      <vt:variant>
        <vt:i4>413</vt:i4>
      </vt:variant>
      <vt:variant>
        <vt:i4>0</vt:i4>
      </vt:variant>
      <vt:variant>
        <vt:i4>5</vt:i4>
      </vt:variant>
      <vt:variant>
        <vt:lpwstr/>
      </vt:variant>
      <vt:variant>
        <vt:lpwstr>_Toc495583749</vt:lpwstr>
      </vt:variant>
      <vt:variant>
        <vt:i4>1835070</vt:i4>
      </vt:variant>
      <vt:variant>
        <vt:i4>407</vt:i4>
      </vt:variant>
      <vt:variant>
        <vt:i4>0</vt:i4>
      </vt:variant>
      <vt:variant>
        <vt:i4>5</vt:i4>
      </vt:variant>
      <vt:variant>
        <vt:lpwstr/>
      </vt:variant>
      <vt:variant>
        <vt:lpwstr>_Toc495583748</vt:lpwstr>
      </vt:variant>
      <vt:variant>
        <vt:i4>1835070</vt:i4>
      </vt:variant>
      <vt:variant>
        <vt:i4>401</vt:i4>
      </vt:variant>
      <vt:variant>
        <vt:i4>0</vt:i4>
      </vt:variant>
      <vt:variant>
        <vt:i4>5</vt:i4>
      </vt:variant>
      <vt:variant>
        <vt:lpwstr/>
      </vt:variant>
      <vt:variant>
        <vt:lpwstr>_Toc495583747</vt:lpwstr>
      </vt:variant>
      <vt:variant>
        <vt:i4>1835070</vt:i4>
      </vt:variant>
      <vt:variant>
        <vt:i4>395</vt:i4>
      </vt:variant>
      <vt:variant>
        <vt:i4>0</vt:i4>
      </vt:variant>
      <vt:variant>
        <vt:i4>5</vt:i4>
      </vt:variant>
      <vt:variant>
        <vt:lpwstr/>
      </vt:variant>
      <vt:variant>
        <vt:lpwstr>_Toc495583746</vt:lpwstr>
      </vt:variant>
      <vt:variant>
        <vt:i4>1835070</vt:i4>
      </vt:variant>
      <vt:variant>
        <vt:i4>389</vt:i4>
      </vt:variant>
      <vt:variant>
        <vt:i4>0</vt:i4>
      </vt:variant>
      <vt:variant>
        <vt:i4>5</vt:i4>
      </vt:variant>
      <vt:variant>
        <vt:lpwstr/>
      </vt:variant>
      <vt:variant>
        <vt:lpwstr>_Toc495583745</vt:lpwstr>
      </vt:variant>
      <vt:variant>
        <vt:i4>1835070</vt:i4>
      </vt:variant>
      <vt:variant>
        <vt:i4>383</vt:i4>
      </vt:variant>
      <vt:variant>
        <vt:i4>0</vt:i4>
      </vt:variant>
      <vt:variant>
        <vt:i4>5</vt:i4>
      </vt:variant>
      <vt:variant>
        <vt:lpwstr/>
      </vt:variant>
      <vt:variant>
        <vt:lpwstr>_Toc495583744</vt:lpwstr>
      </vt:variant>
      <vt:variant>
        <vt:i4>1835070</vt:i4>
      </vt:variant>
      <vt:variant>
        <vt:i4>377</vt:i4>
      </vt:variant>
      <vt:variant>
        <vt:i4>0</vt:i4>
      </vt:variant>
      <vt:variant>
        <vt:i4>5</vt:i4>
      </vt:variant>
      <vt:variant>
        <vt:lpwstr/>
      </vt:variant>
      <vt:variant>
        <vt:lpwstr>_Toc495583743</vt:lpwstr>
      </vt:variant>
      <vt:variant>
        <vt:i4>1835070</vt:i4>
      </vt:variant>
      <vt:variant>
        <vt:i4>371</vt:i4>
      </vt:variant>
      <vt:variant>
        <vt:i4>0</vt:i4>
      </vt:variant>
      <vt:variant>
        <vt:i4>5</vt:i4>
      </vt:variant>
      <vt:variant>
        <vt:lpwstr/>
      </vt:variant>
      <vt:variant>
        <vt:lpwstr>_Toc495583742</vt:lpwstr>
      </vt:variant>
      <vt:variant>
        <vt:i4>1835070</vt:i4>
      </vt:variant>
      <vt:variant>
        <vt:i4>365</vt:i4>
      </vt:variant>
      <vt:variant>
        <vt:i4>0</vt:i4>
      </vt:variant>
      <vt:variant>
        <vt:i4>5</vt:i4>
      </vt:variant>
      <vt:variant>
        <vt:lpwstr/>
      </vt:variant>
      <vt:variant>
        <vt:lpwstr>_Toc495583741</vt:lpwstr>
      </vt:variant>
      <vt:variant>
        <vt:i4>1835070</vt:i4>
      </vt:variant>
      <vt:variant>
        <vt:i4>359</vt:i4>
      </vt:variant>
      <vt:variant>
        <vt:i4>0</vt:i4>
      </vt:variant>
      <vt:variant>
        <vt:i4>5</vt:i4>
      </vt:variant>
      <vt:variant>
        <vt:lpwstr/>
      </vt:variant>
      <vt:variant>
        <vt:lpwstr>_Toc495583740</vt:lpwstr>
      </vt:variant>
      <vt:variant>
        <vt:i4>1769534</vt:i4>
      </vt:variant>
      <vt:variant>
        <vt:i4>353</vt:i4>
      </vt:variant>
      <vt:variant>
        <vt:i4>0</vt:i4>
      </vt:variant>
      <vt:variant>
        <vt:i4>5</vt:i4>
      </vt:variant>
      <vt:variant>
        <vt:lpwstr/>
      </vt:variant>
      <vt:variant>
        <vt:lpwstr>_Toc495583739</vt:lpwstr>
      </vt:variant>
      <vt:variant>
        <vt:i4>1769534</vt:i4>
      </vt:variant>
      <vt:variant>
        <vt:i4>347</vt:i4>
      </vt:variant>
      <vt:variant>
        <vt:i4>0</vt:i4>
      </vt:variant>
      <vt:variant>
        <vt:i4>5</vt:i4>
      </vt:variant>
      <vt:variant>
        <vt:lpwstr/>
      </vt:variant>
      <vt:variant>
        <vt:lpwstr>_Toc495583738</vt:lpwstr>
      </vt:variant>
      <vt:variant>
        <vt:i4>1769534</vt:i4>
      </vt:variant>
      <vt:variant>
        <vt:i4>341</vt:i4>
      </vt:variant>
      <vt:variant>
        <vt:i4>0</vt:i4>
      </vt:variant>
      <vt:variant>
        <vt:i4>5</vt:i4>
      </vt:variant>
      <vt:variant>
        <vt:lpwstr/>
      </vt:variant>
      <vt:variant>
        <vt:lpwstr>_Toc495583737</vt:lpwstr>
      </vt:variant>
      <vt:variant>
        <vt:i4>1769534</vt:i4>
      </vt:variant>
      <vt:variant>
        <vt:i4>335</vt:i4>
      </vt:variant>
      <vt:variant>
        <vt:i4>0</vt:i4>
      </vt:variant>
      <vt:variant>
        <vt:i4>5</vt:i4>
      </vt:variant>
      <vt:variant>
        <vt:lpwstr/>
      </vt:variant>
      <vt:variant>
        <vt:lpwstr>_Toc495583736</vt:lpwstr>
      </vt:variant>
      <vt:variant>
        <vt:i4>1769534</vt:i4>
      </vt:variant>
      <vt:variant>
        <vt:i4>329</vt:i4>
      </vt:variant>
      <vt:variant>
        <vt:i4>0</vt:i4>
      </vt:variant>
      <vt:variant>
        <vt:i4>5</vt:i4>
      </vt:variant>
      <vt:variant>
        <vt:lpwstr/>
      </vt:variant>
      <vt:variant>
        <vt:lpwstr>_Toc495583735</vt:lpwstr>
      </vt:variant>
      <vt:variant>
        <vt:i4>1769534</vt:i4>
      </vt:variant>
      <vt:variant>
        <vt:i4>323</vt:i4>
      </vt:variant>
      <vt:variant>
        <vt:i4>0</vt:i4>
      </vt:variant>
      <vt:variant>
        <vt:i4>5</vt:i4>
      </vt:variant>
      <vt:variant>
        <vt:lpwstr/>
      </vt:variant>
      <vt:variant>
        <vt:lpwstr>_Toc495583734</vt:lpwstr>
      </vt:variant>
      <vt:variant>
        <vt:i4>1769534</vt:i4>
      </vt:variant>
      <vt:variant>
        <vt:i4>317</vt:i4>
      </vt:variant>
      <vt:variant>
        <vt:i4>0</vt:i4>
      </vt:variant>
      <vt:variant>
        <vt:i4>5</vt:i4>
      </vt:variant>
      <vt:variant>
        <vt:lpwstr/>
      </vt:variant>
      <vt:variant>
        <vt:lpwstr>_Toc495583733</vt:lpwstr>
      </vt:variant>
      <vt:variant>
        <vt:i4>1769534</vt:i4>
      </vt:variant>
      <vt:variant>
        <vt:i4>311</vt:i4>
      </vt:variant>
      <vt:variant>
        <vt:i4>0</vt:i4>
      </vt:variant>
      <vt:variant>
        <vt:i4>5</vt:i4>
      </vt:variant>
      <vt:variant>
        <vt:lpwstr/>
      </vt:variant>
      <vt:variant>
        <vt:lpwstr>_Toc495583732</vt:lpwstr>
      </vt:variant>
      <vt:variant>
        <vt:i4>1769534</vt:i4>
      </vt:variant>
      <vt:variant>
        <vt:i4>305</vt:i4>
      </vt:variant>
      <vt:variant>
        <vt:i4>0</vt:i4>
      </vt:variant>
      <vt:variant>
        <vt:i4>5</vt:i4>
      </vt:variant>
      <vt:variant>
        <vt:lpwstr/>
      </vt:variant>
      <vt:variant>
        <vt:lpwstr>_Toc495583731</vt:lpwstr>
      </vt:variant>
      <vt:variant>
        <vt:i4>1769534</vt:i4>
      </vt:variant>
      <vt:variant>
        <vt:i4>299</vt:i4>
      </vt:variant>
      <vt:variant>
        <vt:i4>0</vt:i4>
      </vt:variant>
      <vt:variant>
        <vt:i4>5</vt:i4>
      </vt:variant>
      <vt:variant>
        <vt:lpwstr/>
      </vt:variant>
      <vt:variant>
        <vt:lpwstr>_Toc495583730</vt:lpwstr>
      </vt:variant>
      <vt:variant>
        <vt:i4>1703998</vt:i4>
      </vt:variant>
      <vt:variant>
        <vt:i4>293</vt:i4>
      </vt:variant>
      <vt:variant>
        <vt:i4>0</vt:i4>
      </vt:variant>
      <vt:variant>
        <vt:i4>5</vt:i4>
      </vt:variant>
      <vt:variant>
        <vt:lpwstr/>
      </vt:variant>
      <vt:variant>
        <vt:lpwstr>_Toc495583729</vt:lpwstr>
      </vt:variant>
      <vt:variant>
        <vt:i4>1703998</vt:i4>
      </vt:variant>
      <vt:variant>
        <vt:i4>287</vt:i4>
      </vt:variant>
      <vt:variant>
        <vt:i4>0</vt:i4>
      </vt:variant>
      <vt:variant>
        <vt:i4>5</vt:i4>
      </vt:variant>
      <vt:variant>
        <vt:lpwstr/>
      </vt:variant>
      <vt:variant>
        <vt:lpwstr>_Toc495583728</vt:lpwstr>
      </vt:variant>
      <vt:variant>
        <vt:i4>1703998</vt:i4>
      </vt:variant>
      <vt:variant>
        <vt:i4>281</vt:i4>
      </vt:variant>
      <vt:variant>
        <vt:i4>0</vt:i4>
      </vt:variant>
      <vt:variant>
        <vt:i4>5</vt:i4>
      </vt:variant>
      <vt:variant>
        <vt:lpwstr/>
      </vt:variant>
      <vt:variant>
        <vt:lpwstr>_Toc495583727</vt:lpwstr>
      </vt:variant>
      <vt:variant>
        <vt:i4>1703998</vt:i4>
      </vt:variant>
      <vt:variant>
        <vt:i4>275</vt:i4>
      </vt:variant>
      <vt:variant>
        <vt:i4>0</vt:i4>
      </vt:variant>
      <vt:variant>
        <vt:i4>5</vt:i4>
      </vt:variant>
      <vt:variant>
        <vt:lpwstr/>
      </vt:variant>
      <vt:variant>
        <vt:lpwstr>_Toc495583726</vt:lpwstr>
      </vt:variant>
      <vt:variant>
        <vt:i4>1703998</vt:i4>
      </vt:variant>
      <vt:variant>
        <vt:i4>269</vt:i4>
      </vt:variant>
      <vt:variant>
        <vt:i4>0</vt:i4>
      </vt:variant>
      <vt:variant>
        <vt:i4>5</vt:i4>
      </vt:variant>
      <vt:variant>
        <vt:lpwstr/>
      </vt:variant>
      <vt:variant>
        <vt:lpwstr>_Toc495583725</vt:lpwstr>
      </vt:variant>
      <vt:variant>
        <vt:i4>1703998</vt:i4>
      </vt:variant>
      <vt:variant>
        <vt:i4>263</vt:i4>
      </vt:variant>
      <vt:variant>
        <vt:i4>0</vt:i4>
      </vt:variant>
      <vt:variant>
        <vt:i4>5</vt:i4>
      </vt:variant>
      <vt:variant>
        <vt:lpwstr/>
      </vt:variant>
      <vt:variant>
        <vt:lpwstr>_Toc495583724</vt:lpwstr>
      </vt:variant>
      <vt:variant>
        <vt:i4>1703998</vt:i4>
      </vt:variant>
      <vt:variant>
        <vt:i4>257</vt:i4>
      </vt:variant>
      <vt:variant>
        <vt:i4>0</vt:i4>
      </vt:variant>
      <vt:variant>
        <vt:i4>5</vt:i4>
      </vt:variant>
      <vt:variant>
        <vt:lpwstr/>
      </vt:variant>
      <vt:variant>
        <vt:lpwstr>_Toc495583723</vt:lpwstr>
      </vt:variant>
      <vt:variant>
        <vt:i4>1703998</vt:i4>
      </vt:variant>
      <vt:variant>
        <vt:i4>251</vt:i4>
      </vt:variant>
      <vt:variant>
        <vt:i4>0</vt:i4>
      </vt:variant>
      <vt:variant>
        <vt:i4>5</vt:i4>
      </vt:variant>
      <vt:variant>
        <vt:lpwstr/>
      </vt:variant>
      <vt:variant>
        <vt:lpwstr>_Toc495583722</vt:lpwstr>
      </vt:variant>
      <vt:variant>
        <vt:i4>1703998</vt:i4>
      </vt:variant>
      <vt:variant>
        <vt:i4>245</vt:i4>
      </vt:variant>
      <vt:variant>
        <vt:i4>0</vt:i4>
      </vt:variant>
      <vt:variant>
        <vt:i4>5</vt:i4>
      </vt:variant>
      <vt:variant>
        <vt:lpwstr/>
      </vt:variant>
      <vt:variant>
        <vt:lpwstr>_Toc495583721</vt:lpwstr>
      </vt:variant>
      <vt:variant>
        <vt:i4>1703998</vt:i4>
      </vt:variant>
      <vt:variant>
        <vt:i4>239</vt:i4>
      </vt:variant>
      <vt:variant>
        <vt:i4>0</vt:i4>
      </vt:variant>
      <vt:variant>
        <vt:i4>5</vt:i4>
      </vt:variant>
      <vt:variant>
        <vt:lpwstr/>
      </vt:variant>
      <vt:variant>
        <vt:lpwstr>_Toc495583720</vt:lpwstr>
      </vt:variant>
      <vt:variant>
        <vt:i4>1638462</vt:i4>
      </vt:variant>
      <vt:variant>
        <vt:i4>233</vt:i4>
      </vt:variant>
      <vt:variant>
        <vt:i4>0</vt:i4>
      </vt:variant>
      <vt:variant>
        <vt:i4>5</vt:i4>
      </vt:variant>
      <vt:variant>
        <vt:lpwstr/>
      </vt:variant>
      <vt:variant>
        <vt:lpwstr>_Toc495583719</vt:lpwstr>
      </vt:variant>
      <vt:variant>
        <vt:i4>1638462</vt:i4>
      </vt:variant>
      <vt:variant>
        <vt:i4>227</vt:i4>
      </vt:variant>
      <vt:variant>
        <vt:i4>0</vt:i4>
      </vt:variant>
      <vt:variant>
        <vt:i4>5</vt:i4>
      </vt:variant>
      <vt:variant>
        <vt:lpwstr/>
      </vt:variant>
      <vt:variant>
        <vt:lpwstr>_Toc495583718</vt:lpwstr>
      </vt:variant>
      <vt:variant>
        <vt:i4>1638462</vt:i4>
      </vt:variant>
      <vt:variant>
        <vt:i4>221</vt:i4>
      </vt:variant>
      <vt:variant>
        <vt:i4>0</vt:i4>
      </vt:variant>
      <vt:variant>
        <vt:i4>5</vt:i4>
      </vt:variant>
      <vt:variant>
        <vt:lpwstr/>
      </vt:variant>
      <vt:variant>
        <vt:lpwstr>_Toc495583717</vt:lpwstr>
      </vt:variant>
      <vt:variant>
        <vt:i4>1638462</vt:i4>
      </vt:variant>
      <vt:variant>
        <vt:i4>215</vt:i4>
      </vt:variant>
      <vt:variant>
        <vt:i4>0</vt:i4>
      </vt:variant>
      <vt:variant>
        <vt:i4>5</vt:i4>
      </vt:variant>
      <vt:variant>
        <vt:lpwstr/>
      </vt:variant>
      <vt:variant>
        <vt:lpwstr>_Toc495583716</vt:lpwstr>
      </vt:variant>
      <vt:variant>
        <vt:i4>1638462</vt:i4>
      </vt:variant>
      <vt:variant>
        <vt:i4>209</vt:i4>
      </vt:variant>
      <vt:variant>
        <vt:i4>0</vt:i4>
      </vt:variant>
      <vt:variant>
        <vt:i4>5</vt:i4>
      </vt:variant>
      <vt:variant>
        <vt:lpwstr/>
      </vt:variant>
      <vt:variant>
        <vt:lpwstr>_Toc495583715</vt:lpwstr>
      </vt:variant>
      <vt:variant>
        <vt:i4>1638462</vt:i4>
      </vt:variant>
      <vt:variant>
        <vt:i4>203</vt:i4>
      </vt:variant>
      <vt:variant>
        <vt:i4>0</vt:i4>
      </vt:variant>
      <vt:variant>
        <vt:i4>5</vt:i4>
      </vt:variant>
      <vt:variant>
        <vt:lpwstr/>
      </vt:variant>
      <vt:variant>
        <vt:lpwstr>_Toc495583714</vt:lpwstr>
      </vt:variant>
      <vt:variant>
        <vt:i4>1638462</vt:i4>
      </vt:variant>
      <vt:variant>
        <vt:i4>197</vt:i4>
      </vt:variant>
      <vt:variant>
        <vt:i4>0</vt:i4>
      </vt:variant>
      <vt:variant>
        <vt:i4>5</vt:i4>
      </vt:variant>
      <vt:variant>
        <vt:lpwstr/>
      </vt:variant>
      <vt:variant>
        <vt:lpwstr>_Toc495583713</vt:lpwstr>
      </vt:variant>
      <vt:variant>
        <vt:i4>1638462</vt:i4>
      </vt:variant>
      <vt:variant>
        <vt:i4>191</vt:i4>
      </vt:variant>
      <vt:variant>
        <vt:i4>0</vt:i4>
      </vt:variant>
      <vt:variant>
        <vt:i4>5</vt:i4>
      </vt:variant>
      <vt:variant>
        <vt:lpwstr/>
      </vt:variant>
      <vt:variant>
        <vt:lpwstr>_Toc495583712</vt:lpwstr>
      </vt:variant>
      <vt:variant>
        <vt:i4>1638462</vt:i4>
      </vt:variant>
      <vt:variant>
        <vt:i4>185</vt:i4>
      </vt:variant>
      <vt:variant>
        <vt:i4>0</vt:i4>
      </vt:variant>
      <vt:variant>
        <vt:i4>5</vt:i4>
      </vt:variant>
      <vt:variant>
        <vt:lpwstr/>
      </vt:variant>
      <vt:variant>
        <vt:lpwstr>_Toc495583711</vt:lpwstr>
      </vt:variant>
      <vt:variant>
        <vt:i4>1638462</vt:i4>
      </vt:variant>
      <vt:variant>
        <vt:i4>179</vt:i4>
      </vt:variant>
      <vt:variant>
        <vt:i4>0</vt:i4>
      </vt:variant>
      <vt:variant>
        <vt:i4>5</vt:i4>
      </vt:variant>
      <vt:variant>
        <vt:lpwstr/>
      </vt:variant>
      <vt:variant>
        <vt:lpwstr>_Toc495583710</vt:lpwstr>
      </vt:variant>
      <vt:variant>
        <vt:i4>1572926</vt:i4>
      </vt:variant>
      <vt:variant>
        <vt:i4>173</vt:i4>
      </vt:variant>
      <vt:variant>
        <vt:i4>0</vt:i4>
      </vt:variant>
      <vt:variant>
        <vt:i4>5</vt:i4>
      </vt:variant>
      <vt:variant>
        <vt:lpwstr/>
      </vt:variant>
      <vt:variant>
        <vt:lpwstr>_Toc495583709</vt:lpwstr>
      </vt:variant>
      <vt:variant>
        <vt:i4>1572926</vt:i4>
      </vt:variant>
      <vt:variant>
        <vt:i4>167</vt:i4>
      </vt:variant>
      <vt:variant>
        <vt:i4>0</vt:i4>
      </vt:variant>
      <vt:variant>
        <vt:i4>5</vt:i4>
      </vt:variant>
      <vt:variant>
        <vt:lpwstr/>
      </vt:variant>
      <vt:variant>
        <vt:lpwstr>_Toc495583708</vt:lpwstr>
      </vt:variant>
      <vt:variant>
        <vt:i4>1572926</vt:i4>
      </vt:variant>
      <vt:variant>
        <vt:i4>161</vt:i4>
      </vt:variant>
      <vt:variant>
        <vt:i4>0</vt:i4>
      </vt:variant>
      <vt:variant>
        <vt:i4>5</vt:i4>
      </vt:variant>
      <vt:variant>
        <vt:lpwstr/>
      </vt:variant>
      <vt:variant>
        <vt:lpwstr>_Toc495583707</vt:lpwstr>
      </vt:variant>
      <vt:variant>
        <vt:i4>1572926</vt:i4>
      </vt:variant>
      <vt:variant>
        <vt:i4>155</vt:i4>
      </vt:variant>
      <vt:variant>
        <vt:i4>0</vt:i4>
      </vt:variant>
      <vt:variant>
        <vt:i4>5</vt:i4>
      </vt:variant>
      <vt:variant>
        <vt:lpwstr/>
      </vt:variant>
      <vt:variant>
        <vt:lpwstr>_Toc495583706</vt:lpwstr>
      </vt:variant>
      <vt:variant>
        <vt:i4>1572926</vt:i4>
      </vt:variant>
      <vt:variant>
        <vt:i4>149</vt:i4>
      </vt:variant>
      <vt:variant>
        <vt:i4>0</vt:i4>
      </vt:variant>
      <vt:variant>
        <vt:i4>5</vt:i4>
      </vt:variant>
      <vt:variant>
        <vt:lpwstr/>
      </vt:variant>
      <vt:variant>
        <vt:lpwstr>_Toc495583705</vt:lpwstr>
      </vt:variant>
      <vt:variant>
        <vt:i4>1572926</vt:i4>
      </vt:variant>
      <vt:variant>
        <vt:i4>143</vt:i4>
      </vt:variant>
      <vt:variant>
        <vt:i4>0</vt:i4>
      </vt:variant>
      <vt:variant>
        <vt:i4>5</vt:i4>
      </vt:variant>
      <vt:variant>
        <vt:lpwstr/>
      </vt:variant>
      <vt:variant>
        <vt:lpwstr>_Toc495583704</vt:lpwstr>
      </vt:variant>
      <vt:variant>
        <vt:i4>1572926</vt:i4>
      </vt:variant>
      <vt:variant>
        <vt:i4>137</vt:i4>
      </vt:variant>
      <vt:variant>
        <vt:i4>0</vt:i4>
      </vt:variant>
      <vt:variant>
        <vt:i4>5</vt:i4>
      </vt:variant>
      <vt:variant>
        <vt:lpwstr/>
      </vt:variant>
      <vt:variant>
        <vt:lpwstr>_Toc495583703</vt:lpwstr>
      </vt:variant>
      <vt:variant>
        <vt:i4>1572926</vt:i4>
      </vt:variant>
      <vt:variant>
        <vt:i4>131</vt:i4>
      </vt:variant>
      <vt:variant>
        <vt:i4>0</vt:i4>
      </vt:variant>
      <vt:variant>
        <vt:i4>5</vt:i4>
      </vt:variant>
      <vt:variant>
        <vt:lpwstr/>
      </vt:variant>
      <vt:variant>
        <vt:lpwstr>_Toc495583702</vt:lpwstr>
      </vt:variant>
      <vt:variant>
        <vt:i4>1572926</vt:i4>
      </vt:variant>
      <vt:variant>
        <vt:i4>125</vt:i4>
      </vt:variant>
      <vt:variant>
        <vt:i4>0</vt:i4>
      </vt:variant>
      <vt:variant>
        <vt:i4>5</vt:i4>
      </vt:variant>
      <vt:variant>
        <vt:lpwstr/>
      </vt:variant>
      <vt:variant>
        <vt:lpwstr>_Toc495583701</vt:lpwstr>
      </vt:variant>
      <vt:variant>
        <vt:i4>1572926</vt:i4>
      </vt:variant>
      <vt:variant>
        <vt:i4>119</vt:i4>
      </vt:variant>
      <vt:variant>
        <vt:i4>0</vt:i4>
      </vt:variant>
      <vt:variant>
        <vt:i4>5</vt:i4>
      </vt:variant>
      <vt:variant>
        <vt:lpwstr/>
      </vt:variant>
      <vt:variant>
        <vt:lpwstr>_Toc495583700</vt:lpwstr>
      </vt:variant>
      <vt:variant>
        <vt:i4>1114175</vt:i4>
      </vt:variant>
      <vt:variant>
        <vt:i4>113</vt:i4>
      </vt:variant>
      <vt:variant>
        <vt:i4>0</vt:i4>
      </vt:variant>
      <vt:variant>
        <vt:i4>5</vt:i4>
      </vt:variant>
      <vt:variant>
        <vt:lpwstr/>
      </vt:variant>
      <vt:variant>
        <vt:lpwstr>_Toc495583699</vt:lpwstr>
      </vt:variant>
      <vt:variant>
        <vt:i4>1114175</vt:i4>
      </vt:variant>
      <vt:variant>
        <vt:i4>107</vt:i4>
      </vt:variant>
      <vt:variant>
        <vt:i4>0</vt:i4>
      </vt:variant>
      <vt:variant>
        <vt:i4>5</vt:i4>
      </vt:variant>
      <vt:variant>
        <vt:lpwstr/>
      </vt:variant>
      <vt:variant>
        <vt:lpwstr>_Toc495583698</vt:lpwstr>
      </vt:variant>
      <vt:variant>
        <vt:i4>1114175</vt:i4>
      </vt:variant>
      <vt:variant>
        <vt:i4>101</vt:i4>
      </vt:variant>
      <vt:variant>
        <vt:i4>0</vt:i4>
      </vt:variant>
      <vt:variant>
        <vt:i4>5</vt:i4>
      </vt:variant>
      <vt:variant>
        <vt:lpwstr/>
      </vt:variant>
      <vt:variant>
        <vt:lpwstr>_Toc495583697</vt:lpwstr>
      </vt:variant>
      <vt:variant>
        <vt:i4>1114175</vt:i4>
      </vt:variant>
      <vt:variant>
        <vt:i4>95</vt:i4>
      </vt:variant>
      <vt:variant>
        <vt:i4>0</vt:i4>
      </vt:variant>
      <vt:variant>
        <vt:i4>5</vt:i4>
      </vt:variant>
      <vt:variant>
        <vt:lpwstr/>
      </vt:variant>
      <vt:variant>
        <vt:lpwstr>_Toc495583696</vt:lpwstr>
      </vt:variant>
      <vt:variant>
        <vt:i4>1114175</vt:i4>
      </vt:variant>
      <vt:variant>
        <vt:i4>89</vt:i4>
      </vt:variant>
      <vt:variant>
        <vt:i4>0</vt:i4>
      </vt:variant>
      <vt:variant>
        <vt:i4>5</vt:i4>
      </vt:variant>
      <vt:variant>
        <vt:lpwstr/>
      </vt:variant>
      <vt:variant>
        <vt:lpwstr>_Toc495583695</vt:lpwstr>
      </vt:variant>
      <vt:variant>
        <vt:i4>1114175</vt:i4>
      </vt:variant>
      <vt:variant>
        <vt:i4>83</vt:i4>
      </vt:variant>
      <vt:variant>
        <vt:i4>0</vt:i4>
      </vt:variant>
      <vt:variant>
        <vt:i4>5</vt:i4>
      </vt:variant>
      <vt:variant>
        <vt:lpwstr/>
      </vt:variant>
      <vt:variant>
        <vt:lpwstr>_Toc495583694</vt:lpwstr>
      </vt:variant>
      <vt:variant>
        <vt:i4>1114175</vt:i4>
      </vt:variant>
      <vt:variant>
        <vt:i4>77</vt:i4>
      </vt:variant>
      <vt:variant>
        <vt:i4>0</vt:i4>
      </vt:variant>
      <vt:variant>
        <vt:i4>5</vt:i4>
      </vt:variant>
      <vt:variant>
        <vt:lpwstr/>
      </vt:variant>
      <vt:variant>
        <vt:lpwstr>_Toc495583693</vt:lpwstr>
      </vt:variant>
      <vt:variant>
        <vt:i4>1114175</vt:i4>
      </vt:variant>
      <vt:variant>
        <vt:i4>71</vt:i4>
      </vt:variant>
      <vt:variant>
        <vt:i4>0</vt:i4>
      </vt:variant>
      <vt:variant>
        <vt:i4>5</vt:i4>
      </vt:variant>
      <vt:variant>
        <vt:lpwstr/>
      </vt:variant>
      <vt:variant>
        <vt:lpwstr>_Toc495583692</vt:lpwstr>
      </vt:variant>
      <vt:variant>
        <vt:i4>1114175</vt:i4>
      </vt:variant>
      <vt:variant>
        <vt:i4>65</vt:i4>
      </vt:variant>
      <vt:variant>
        <vt:i4>0</vt:i4>
      </vt:variant>
      <vt:variant>
        <vt:i4>5</vt:i4>
      </vt:variant>
      <vt:variant>
        <vt:lpwstr/>
      </vt:variant>
      <vt:variant>
        <vt:lpwstr>_Toc495583691</vt:lpwstr>
      </vt:variant>
      <vt:variant>
        <vt:i4>1114175</vt:i4>
      </vt:variant>
      <vt:variant>
        <vt:i4>59</vt:i4>
      </vt:variant>
      <vt:variant>
        <vt:i4>0</vt:i4>
      </vt:variant>
      <vt:variant>
        <vt:i4>5</vt:i4>
      </vt:variant>
      <vt:variant>
        <vt:lpwstr/>
      </vt:variant>
      <vt:variant>
        <vt:lpwstr>_Toc495583690</vt:lpwstr>
      </vt:variant>
      <vt:variant>
        <vt:i4>1048639</vt:i4>
      </vt:variant>
      <vt:variant>
        <vt:i4>53</vt:i4>
      </vt:variant>
      <vt:variant>
        <vt:i4>0</vt:i4>
      </vt:variant>
      <vt:variant>
        <vt:i4>5</vt:i4>
      </vt:variant>
      <vt:variant>
        <vt:lpwstr/>
      </vt:variant>
      <vt:variant>
        <vt:lpwstr>_Toc495583689</vt:lpwstr>
      </vt:variant>
      <vt:variant>
        <vt:i4>1048639</vt:i4>
      </vt:variant>
      <vt:variant>
        <vt:i4>47</vt:i4>
      </vt:variant>
      <vt:variant>
        <vt:i4>0</vt:i4>
      </vt:variant>
      <vt:variant>
        <vt:i4>5</vt:i4>
      </vt:variant>
      <vt:variant>
        <vt:lpwstr/>
      </vt:variant>
      <vt:variant>
        <vt:lpwstr>_Toc495583688</vt:lpwstr>
      </vt:variant>
      <vt:variant>
        <vt:i4>1048639</vt:i4>
      </vt:variant>
      <vt:variant>
        <vt:i4>41</vt:i4>
      </vt:variant>
      <vt:variant>
        <vt:i4>0</vt:i4>
      </vt:variant>
      <vt:variant>
        <vt:i4>5</vt:i4>
      </vt:variant>
      <vt:variant>
        <vt:lpwstr/>
      </vt:variant>
      <vt:variant>
        <vt:lpwstr>_Toc495583687</vt:lpwstr>
      </vt:variant>
      <vt:variant>
        <vt:i4>1048639</vt:i4>
      </vt:variant>
      <vt:variant>
        <vt:i4>35</vt:i4>
      </vt:variant>
      <vt:variant>
        <vt:i4>0</vt:i4>
      </vt:variant>
      <vt:variant>
        <vt:i4>5</vt:i4>
      </vt:variant>
      <vt:variant>
        <vt:lpwstr/>
      </vt:variant>
      <vt:variant>
        <vt:lpwstr>_Toc495583686</vt:lpwstr>
      </vt:variant>
      <vt:variant>
        <vt:i4>1048639</vt:i4>
      </vt:variant>
      <vt:variant>
        <vt:i4>29</vt:i4>
      </vt:variant>
      <vt:variant>
        <vt:i4>0</vt:i4>
      </vt:variant>
      <vt:variant>
        <vt:i4>5</vt:i4>
      </vt:variant>
      <vt:variant>
        <vt:lpwstr/>
      </vt:variant>
      <vt:variant>
        <vt:lpwstr>_Toc495583685</vt:lpwstr>
      </vt:variant>
      <vt:variant>
        <vt:i4>1048639</vt:i4>
      </vt:variant>
      <vt:variant>
        <vt:i4>23</vt:i4>
      </vt:variant>
      <vt:variant>
        <vt:i4>0</vt:i4>
      </vt:variant>
      <vt:variant>
        <vt:i4>5</vt:i4>
      </vt:variant>
      <vt:variant>
        <vt:lpwstr/>
      </vt:variant>
      <vt:variant>
        <vt:lpwstr>_Toc495583684</vt:lpwstr>
      </vt:variant>
      <vt:variant>
        <vt:i4>1048639</vt:i4>
      </vt:variant>
      <vt:variant>
        <vt:i4>17</vt:i4>
      </vt:variant>
      <vt:variant>
        <vt:i4>0</vt:i4>
      </vt:variant>
      <vt:variant>
        <vt:i4>5</vt:i4>
      </vt:variant>
      <vt:variant>
        <vt:lpwstr/>
      </vt:variant>
      <vt:variant>
        <vt:lpwstr>_Toc495583683</vt:lpwstr>
      </vt:variant>
      <vt:variant>
        <vt:i4>1048639</vt:i4>
      </vt:variant>
      <vt:variant>
        <vt:i4>11</vt:i4>
      </vt:variant>
      <vt:variant>
        <vt:i4>0</vt:i4>
      </vt:variant>
      <vt:variant>
        <vt:i4>5</vt:i4>
      </vt:variant>
      <vt:variant>
        <vt:lpwstr/>
      </vt:variant>
      <vt:variant>
        <vt:lpwstr>_Toc495583682</vt:lpwstr>
      </vt:variant>
      <vt:variant>
        <vt:i4>1048639</vt:i4>
      </vt:variant>
      <vt:variant>
        <vt:i4>5</vt:i4>
      </vt:variant>
      <vt:variant>
        <vt:i4>0</vt:i4>
      </vt:variant>
      <vt:variant>
        <vt:i4>5</vt:i4>
      </vt:variant>
      <vt:variant>
        <vt:lpwstr/>
      </vt:variant>
      <vt:variant>
        <vt:lpwstr>_Toc495583681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2018-07-18T12:56:00Z</dcterms:created>
  <dcterms:modified xsi:type="dcterms:W3CDTF">2018-07-19T13:13:00Z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d9ae1b14-bf8a-46ca-94c7-357bf575283c</vt:lpwstr>
  </property>
</Properties>
</file>