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B5" w:rsidRPr="00771896" w:rsidRDefault="00070DB5" w:rsidP="00070DB5">
      <w:pPr>
        <w:suppressAutoHyphens/>
        <w:autoSpaceDN w:val="0"/>
        <w:textAlignment w:val="baseline"/>
        <w:rPr>
          <w:rFonts w:ascii="Arial" w:eastAsia="Calibri" w:hAnsi="Arial" w:cs="Arial"/>
          <w:b/>
          <w:caps/>
          <w:sz w:val="24"/>
          <w:szCs w:val="24"/>
        </w:rPr>
        <w:sectPr w:rsidR="00070DB5" w:rsidRPr="00771896" w:rsidSect="005662D2">
          <w:headerReference w:type="default" r:id="rId8"/>
          <w:footerReference w:type="default" r:id="rId9"/>
          <w:headerReference w:type="first" r:id="rId10"/>
          <w:footerReference w:type="first" r:id="rId11"/>
          <w:pgSz w:w="11906" w:h="16838"/>
          <w:pgMar w:top="1440" w:right="1440" w:bottom="1440" w:left="1440" w:header="720" w:footer="720" w:gutter="0"/>
          <w:cols w:space="720"/>
          <w:docGrid w:linePitch="299"/>
        </w:sectPr>
      </w:pPr>
      <w:r w:rsidRPr="00771896">
        <w:rPr>
          <w:rFonts w:ascii="Arial" w:eastAsia="Calibri" w:hAnsi="Arial" w:cs="Arial"/>
          <w:i/>
          <w:iCs/>
          <w:noProof/>
          <w:sz w:val="24"/>
          <w:szCs w:val="24"/>
          <w:lang w:eastAsia="en-GB"/>
        </w:rPr>
        <w:drawing>
          <wp:anchor distT="0" distB="0" distL="114300" distR="114300" simplePos="0" relativeHeight="251660288" behindDoc="0" locked="0" layoutInCell="1" allowOverlap="1" wp14:anchorId="0D6B9503" wp14:editId="73405307">
            <wp:simplePos x="0" y="0"/>
            <wp:positionH relativeFrom="column">
              <wp:posOffset>96520</wp:posOffset>
            </wp:positionH>
            <wp:positionV relativeFrom="paragraph">
              <wp:posOffset>1698625</wp:posOffset>
            </wp:positionV>
            <wp:extent cx="1647190" cy="1371600"/>
            <wp:effectExtent l="0" t="0" r="0" b="0"/>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47190" cy="1371600"/>
                    </a:xfrm>
                    <a:prstGeom prst="rect">
                      <a:avLst/>
                    </a:prstGeom>
                    <a:noFill/>
                    <a:ln>
                      <a:noFill/>
                      <a:prstDash/>
                    </a:ln>
                  </pic:spPr>
                </pic:pic>
              </a:graphicData>
            </a:graphic>
          </wp:anchor>
        </w:drawing>
      </w:r>
      <w:r w:rsidRPr="00771896">
        <w:rPr>
          <w:rFonts w:ascii="Arial" w:eastAsia="Calibri" w:hAnsi="Arial" w:cs="Arial"/>
          <w:b/>
          <w:noProof/>
          <w:sz w:val="24"/>
          <w:szCs w:val="24"/>
          <w:u w:val="single"/>
          <w:lang w:eastAsia="en-GB"/>
        </w:rPr>
        <mc:AlternateContent>
          <mc:Choice Requires="wpg">
            <w:drawing>
              <wp:anchor distT="0" distB="0" distL="114300" distR="114300" simplePos="0" relativeHeight="251659264" behindDoc="0" locked="0" layoutInCell="1" allowOverlap="1" wp14:anchorId="05BE2391" wp14:editId="6A671411">
                <wp:simplePos x="0" y="0"/>
                <wp:positionH relativeFrom="page">
                  <wp:posOffset>885825</wp:posOffset>
                </wp:positionH>
                <wp:positionV relativeFrom="margin">
                  <wp:posOffset>333375</wp:posOffset>
                </wp:positionV>
                <wp:extent cx="6286500" cy="8320405"/>
                <wp:effectExtent l="0" t="0" r="0" b="4445"/>
                <wp:wrapNone/>
                <wp:docPr id="4" name="Group 3"/>
                <wp:cNvGraphicFramePr/>
                <a:graphic xmlns:a="http://schemas.openxmlformats.org/drawingml/2006/main">
                  <a:graphicData uri="http://schemas.microsoft.com/office/word/2010/wordprocessingGroup">
                    <wpg:wgp>
                      <wpg:cNvGrpSpPr/>
                      <wpg:grpSpPr>
                        <a:xfrm>
                          <a:off x="0" y="0"/>
                          <a:ext cx="6286500" cy="8320405"/>
                          <a:chOff x="-133357" y="-2276513"/>
                          <a:chExt cx="6286835" cy="8320544"/>
                        </a:xfrm>
                      </wpg:grpSpPr>
                      <wps:wsp>
                        <wps:cNvPr id="5" name="Rectangle 16"/>
                        <wps:cNvSpPr/>
                        <wps:spPr>
                          <a:xfrm>
                            <a:off x="2980383" y="5629376"/>
                            <a:ext cx="3173095" cy="414655"/>
                          </a:xfrm>
                          <a:prstGeom prst="rect">
                            <a:avLst/>
                          </a:prstGeom>
                          <a:noFill/>
                          <a:ln>
                            <a:noFill/>
                            <a:prstDash val="solid"/>
                          </a:ln>
                        </wps:spPr>
                        <wps:txbx>
                          <w:txbxContent>
                            <w:p w:rsidR="005662D2" w:rsidRDefault="005662D2" w:rsidP="00070DB5">
                              <w:pPr>
                                <w:jc w:val="right"/>
                              </w:pPr>
                            </w:p>
                          </w:txbxContent>
                        </wps:txbx>
                        <wps:bodyPr vert="horz" wrap="square" lIns="91440" tIns="45720" rIns="91440" bIns="45720" anchor="t" anchorCtr="0" compatLnSpc="0">
                          <a:spAutoFit/>
                        </wps:bodyPr>
                      </wps:wsp>
                      <wps:wsp>
                        <wps:cNvPr id="6" name="Rectangle 17"/>
                        <wps:cNvSpPr/>
                        <wps:spPr>
                          <a:xfrm>
                            <a:off x="-133357" y="-2276513"/>
                            <a:ext cx="5485128" cy="4615177"/>
                          </a:xfrm>
                          <a:prstGeom prst="rect">
                            <a:avLst/>
                          </a:prstGeom>
                          <a:noFill/>
                          <a:ln>
                            <a:noFill/>
                            <a:prstDash val="solid"/>
                          </a:ln>
                        </wps:spPr>
                        <wps:txbx>
                          <w:txbxContent>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r>
                                <w:rPr>
                                  <w:b/>
                                  <w:bCs/>
                                  <w:color w:val="1F497D"/>
                                  <w:sz w:val="72"/>
                                  <w:szCs w:val="72"/>
                                </w:rPr>
                                <w:t>Joint Schedules</w:t>
                              </w:r>
                            </w:p>
                            <w:p w:rsidR="005662D2" w:rsidRDefault="005662D2" w:rsidP="00070DB5">
                              <w:pPr>
                                <w:rPr>
                                  <w:b/>
                                  <w:bCs/>
                                  <w:color w:val="000000"/>
                                  <w:sz w:val="32"/>
                                  <w:szCs w:val="32"/>
                                </w:rPr>
                              </w:pPr>
                            </w:p>
                          </w:txbxContent>
                        </wps:txbx>
                        <wps:bodyPr vert="horz" wrap="square" lIns="91440" tIns="45720" rIns="91440" bIns="45720" anchor="b" anchorCtr="0" compatLnSpc="0"/>
                      </wps:wsp>
                    </wpg:wgp>
                  </a:graphicData>
                </a:graphic>
                <wp14:sizeRelH relativeFrom="margin">
                  <wp14:pctWidth>0</wp14:pctWidth>
                </wp14:sizeRelH>
                <wp14:sizeRelV relativeFrom="margin">
                  <wp14:pctHeight>0</wp14:pctHeight>
                </wp14:sizeRelV>
              </wp:anchor>
            </w:drawing>
          </mc:Choice>
          <mc:Fallback>
            <w:pict>
              <v:group w14:anchorId="05BE2391" id="Group 3" o:spid="_x0000_s1026" style="position:absolute;margin-left:69.75pt;margin-top:26.25pt;width:495pt;height:655.15pt;z-index:251659264;mso-position-horizontal-relative:page;mso-position-vertical-relative:margin;mso-width-relative:margin;mso-height-relative:margin" coordorigin="-1333,-22765" coordsize="62868,8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">
                <v:rect id="Rectangle 16" o:spid="_x0000_s1027" style="position:absolute;left:29803;top:56293;width:31731;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J2sMA&#10;AADaAAAADwAAAGRycy9kb3ducmV2LnhtbESP0WrCQBRE3wX/YbmCL6IbpVpNXUW0hehbox9wzV6T&#10;1OzdkF01/ftuQfBxmJkzzHLdmkrcqXGlZQXjUQSCOLO65FzB6fg1nINwHlljZZkU/JKD9arbWWKs&#10;7YO/6Z76XAQIuxgVFN7XsZQuK8igG9maOHgX2xj0QTa51A0+AtxUchJFM2mw5LBQYE3bgrJrejMK&#10;9oe3w2mbyJ/rotwNkvc0kufZp1L9Xrv5AOGp9a/ws51oBVP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HJ2sMAAADaAAAADwAAAAAAAAAAAAAAAACYAgAAZHJzL2Rv&#10;d25yZXYueG1sUEsFBgAAAAAEAAQA9QAAAIgDAAAAAA==&#10;" filled="f" stroked="f">
                  <v:textbox style="mso-fit-shape-to-text:t">
                    <w:txbxContent>
                      <w:p w:rsidR="005662D2" w:rsidRDefault="005662D2" w:rsidP="00070DB5">
                        <w:pPr>
                          <w:jc w:val="right"/>
                        </w:pPr>
                      </w:p>
                    </w:txbxContent>
                  </v:textbox>
                </v:rect>
                <v:rect id="Rectangle 17" o:spid="_x0000_s1028" style="position:absolute;left:-1333;top:-22765;width:54850;height:4615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0pcMA&#10;AADaAAAADwAAAGRycy9kb3ducmV2LnhtbESP0WrCQBRE3wv9h+UW+lY3bSFImlXEENqCCtF8wG32&#10;mgSzd8PuVtO/7wqCj8PMnGHy5WQGcSbne8sKXmcJCOLG6p5bBfWhfJmD8AFZ42CZFPyRh+Xi8SHH&#10;TNsLV3Teh1ZECPsMFXQhjJmUvunIoJ/ZkTh6R+sMhihdK7XDS4SbQb4lSSoN9hwXOhxp3VFz2v8a&#10;Be+b3c5ti1OZJkX9zdZN68+fSqnnp2n1ASLQFO7hW/tLK0jheiXe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V0pcMAAADaAAAADwAAAAAAAAAAAAAAAACYAgAAZHJzL2Rv&#10;d25yZXYueG1sUEsFBgAAAAAEAAQA9QAAAIgDAAAAAA==&#10;" filled="f" stroked="f">
                  <v:textbox>
                    <w:txbxContent>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r>
                          <w:rPr>
                            <w:b/>
                            <w:bCs/>
                            <w:color w:val="1F497D"/>
                            <w:sz w:val="72"/>
                            <w:szCs w:val="72"/>
                          </w:rPr>
                          <w:t>Joint Schedules</w:t>
                        </w:r>
                      </w:p>
                      <w:p w:rsidR="005662D2" w:rsidRDefault="005662D2" w:rsidP="00070DB5">
                        <w:pPr>
                          <w:rPr>
                            <w:b/>
                            <w:bCs/>
                            <w:color w:val="000000"/>
                            <w:sz w:val="32"/>
                            <w:szCs w:val="32"/>
                          </w:rPr>
                        </w:pPr>
                      </w:p>
                    </w:txbxContent>
                  </v:textbox>
                </v:rect>
                <w10:wrap anchorx="page" anchory="margin"/>
              </v:group>
            </w:pict>
          </mc:Fallback>
        </mc:AlternateContent>
      </w:r>
    </w:p>
    <w:p w:rsidR="005662D2" w:rsidRDefault="005662D2" w:rsidP="005662D2">
      <w:pPr>
        <w:pStyle w:val="TOC3"/>
        <w:pBdr>
          <w:top w:val="nil"/>
          <w:left w:val="nil"/>
          <w:bottom w:val="nil"/>
          <w:right w:val="nil"/>
          <w:between w:val="nil"/>
        </w:pBdr>
        <w:tabs>
          <w:tab w:val="right" w:leader="dot" w:pos="8290"/>
        </w:tabs>
        <w:spacing w:line="240" w:lineRule="auto"/>
        <w:jc w:val="both"/>
        <w:rPr>
          <w:b/>
          <w:bCs/>
          <w:noProof/>
        </w:rPr>
      </w:pPr>
    </w:p>
    <w:p w:rsidR="00176BDB" w:rsidRDefault="00176BDB">
      <w:pPr>
        <w:pStyle w:val="TOC1"/>
        <w:tabs>
          <w:tab w:val="right" w:leader="dot" w:pos="9016"/>
        </w:tabs>
        <w:rPr>
          <w:rFonts w:ascii="Arial" w:hAnsi="Arial" w:cs="Arial"/>
          <w:b/>
          <w:sz w:val="36"/>
        </w:rPr>
      </w:pPr>
      <w:r>
        <w:rPr>
          <w:rFonts w:ascii="Arial" w:hAnsi="Arial" w:cs="Arial"/>
          <w:b/>
          <w:sz w:val="36"/>
        </w:rPr>
        <w:t>Contents</w:t>
      </w:r>
    </w:p>
    <w:p w:rsidR="00FD49C3" w:rsidRPr="00FD49C3" w:rsidRDefault="005662D2">
      <w:pPr>
        <w:pStyle w:val="TOC1"/>
        <w:tabs>
          <w:tab w:val="right" w:leader="dot" w:pos="9016"/>
        </w:tabs>
        <w:rPr>
          <w:rFonts w:ascii="Arial" w:eastAsiaTheme="minorEastAsia" w:hAnsi="Arial" w:cs="Arial"/>
          <w:noProof/>
          <w:sz w:val="24"/>
          <w:szCs w:val="24"/>
          <w:lang w:eastAsia="en-GB"/>
        </w:rPr>
      </w:pPr>
      <w:r w:rsidRPr="00FD49C3">
        <w:rPr>
          <w:rFonts w:ascii="Arial" w:hAnsi="Arial" w:cs="Arial"/>
          <w:b/>
          <w:sz w:val="24"/>
          <w:szCs w:val="24"/>
        </w:rPr>
        <w:fldChar w:fldCharType="begin"/>
      </w:r>
      <w:r w:rsidRPr="00FD49C3">
        <w:rPr>
          <w:rFonts w:ascii="Arial" w:hAnsi="Arial" w:cs="Arial"/>
          <w:b/>
          <w:sz w:val="24"/>
          <w:szCs w:val="24"/>
        </w:rPr>
        <w:instrText xml:space="preserve"> TOC \h \z \t "Heading 1,1,GPS Sch Title and Number,1,TOC Style,1" </w:instrText>
      </w:r>
      <w:r w:rsidRPr="00FD49C3">
        <w:rPr>
          <w:rFonts w:ascii="Arial" w:hAnsi="Arial" w:cs="Arial"/>
          <w:b/>
          <w:sz w:val="24"/>
          <w:szCs w:val="24"/>
        </w:rPr>
        <w:fldChar w:fldCharType="separate"/>
      </w:r>
      <w:hyperlink w:anchor="_Toc523231243" w:history="1">
        <w:r w:rsidR="00FD49C3" w:rsidRPr="00FD49C3">
          <w:rPr>
            <w:rStyle w:val="Hyperlink"/>
            <w:rFonts w:ascii="Arial" w:hAnsi="Arial" w:cs="Arial"/>
            <w:noProof/>
            <w:sz w:val="24"/>
            <w:szCs w:val="24"/>
          </w:rPr>
          <w:t>Joint Schedule 1 (Definitions)</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_Toc523231243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3</w:t>
        </w:r>
        <w:r w:rsidR="00FD49C3" w:rsidRPr="00FD49C3">
          <w:rPr>
            <w:rFonts w:ascii="Arial" w:hAnsi="Arial" w:cs="Arial"/>
            <w:noProof/>
            <w:webHidden/>
            <w:sz w:val="24"/>
            <w:szCs w:val="24"/>
          </w:rPr>
          <w:fldChar w:fldCharType="end"/>
        </w:r>
      </w:hyperlink>
    </w:p>
    <w:p w:rsidR="00FD49C3" w:rsidRPr="00FD49C3" w:rsidRDefault="00FD49C3">
      <w:pPr>
        <w:pStyle w:val="TOC1"/>
        <w:tabs>
          <w:tab w:val="right" w:leader="dot" w:pos="9016"/>
        </w:tabs>
        <w:rPr>
          <w:rFonts w:ascii="Arial" w:eastAsiaTheme="minorEastAsia" w:hAnsi="Arial" w:cs="Arial"/>
          <w:noProof/>
          <w:sz w:val="24"/>
          <w:szCs w:val="24"/>
          <w:lang w:eastAsia="en-GB"/>
        </w:rPr>
      </w:pPr>
      <w:hyperlink w:anchor="_Toc523231244" w:history="1">
        <w:r w:rsidRPr="00FD49C3">
          <w:rPr>
            <w:rStyle w:val="Hyperlink"/>
            <w:rFonts w:ascii="Arial" w:hAnsi="Arial" w:cs="Arial"/>
            <w:noProof/>
            <w:sz w:val="24"/>
            <w:szCs w:val="24"/>
          </w:rPr>
          <w:t>Joint Schedule 2 (Variation Form)</w:t>
        </w:r>
        <w:r w:rsidRPr="00FD49C3">
          <w:rPr>
            <w:rFonts w:ascii="Arial" w:hAnsi="Arial" w:cs="Arial"/>
            <w:noProof/>
            <w:webHidden/>
            <w:sz w:val="24"/>
            <w:szCs w:val="24"/>
          </w:rPr>
          <w:tab/>
        </w:r>
        <w:r w:rsidRPr="00FD49C3">
          <w:rPr>
            <w:rFonts w:ascii="Arial" w:hAnsi="Arial" w:cs="Arial"/>
            <w:noProof/>
            <w:webHidden/>
            <w:sz w:val="24"/>
            <w:szCs w:val="24"/>
          </w:rPr>
          <w:fldChar w:fldCharType="begin"/>
        </w:r>
        <w:r w:rsidRPr="00FD49C3">
          <w:rPr>
            <w:rFonts w:ascii="Arial" w:hAnsi="Arial" w:cs="Arial"/>
            <w:noProof/>
            <w:webHidden/>
            <w:sz w:val="24"/>
            <w:szCs w:val="24"/>
          </w:rPr>
          <w:instrText xml:space="preserve"> PAGEREF _Toc523231244 \h </w:instrText>
        </w:r>
        <w:r w:rsidRPr="00FD49C3">
          <w:rPr>
            <w:rFonts w:ascii="Arial" w:hAnsi="Arial" w:cs="Arial"/>
            <w:noProof/>
            <w:webHidden/>
            <w:sz w:val="24"/>
            <w:szCs w:val="24"/>
          </w:rPr>
        </w:r>
        <w:r w:rsidRPr="00FD49C3">
          <w:rPr>
            <w:rFonts w:ascii="Arial" w:hAnsi="Arial" w:cs="Arial"/>
            <w:noProof/>
            <w:webHidden/>
            <w:sz w:val="24"/>
            <w:szCs w:val="24"/>
          </w:rPr>
          <w:fldChar w:fldCharType="separate"/>
        </w:r>
        <w:r w:rsidRPr="00FD49C3">
          <w:rPr>
            <w:rFonts w:ascii="Arial" w:hAnsi="Arial" w:cs="Arial"/>
            <w:noProof/>
            <w:webHidden/>
            <w:sz w:val="24"/>
            <w:szCs w:val="24"/>
          </w:rPr>
          <w:t>32</w:t>
        </w:r>
        <w:r w:rsidRPr="00FD49C3">
          <w:rPr>
            <w:rFonts w:ascii="Arial" w:hAnsi="Arial" w:cs="Arial"/>
            <w:noProof/>
            <w:webHidden/>
            <w:sz w:val="24"/>
            <w:szCs w:val="24"/>
          </w:rPr>
          <w:fldChar w:fldCharType="end"/>
        </w:r>
      </w:hyperlink>
    </w:p>
    <w:p w:rsidR="00FD49C3" w:rsidRPr="00FD49C3" w:rsidRDefault="00FD49C3">
      <w:pPr>
        <w:pStyle w:val="TOC1"/>
        <w:tabs>
          <w:tab w:val="right" w:leader="dot" w:pos="9016"/>
        </w:tabs>
        <w:rPr>
          <w:rFonts w:ascii="Arial" w:eastAsiaTheme="minorEastAsia" w:hAnsi="Arial" w:cs="Arial"/>
          <w:noProof/>
          <w:sz w:val="24"/>
          <w:szCs w:val="24"/>
          <w:lang w:eastAsia="en-GB"/>
        </w:rPr>
      </w:pPr>
      <w:hyperlink w:anchor="_Toc523231245" w:history="1">
        <w:r w:rsidRPr="00FD49C3">
          <w:rPr>
            <w:rStyle w:val="Hyperlink"/>
            <w:rFonts w:ascii="Arial" w:hAnsi="Arial" w:cs="Arial"/>
            <w:noProof/>
            <w:sz w:val="24"/>
            <w:szCs w:val="24"/>
          </w:rPr>
          <w:t>Joint Schedule 3 (Insurance Requirements)</w:t>
        </w:r>
        <w:r w:rsidRPr="00FD49C3">
          <w:rPr>
            <w:rFonts w:ascii="Arial" w:hAnsi="Arial" w:cs="Arial"/>
            <w:noProof/>
            <w:webHidden/>
            <w:sz w:val="24"/>
            <w:szCs w:val="24"/>
          </w:rPr>
          <w:tab/>
        </w:r>
        <w:r w:rsidRPr="00FD49C3">
          <w:rPr>
            <w:rFonts w:ascii="Arial" w:hAnsi="Arial" w:cs="Arial"/>
            <w:noProof/>
            <w:webHidden/>
            <w:sz w:val="24"/>
            <w:szCs w:val="24"/>
          </w:rPr>
          <w:fldChar w:fldCharType="begin"/>
        </w:r>
        <w:r w:rsidRPr="00FD49C3">
          <w:rPr>
            <w:rFonts w:ascii="Arial" w:hAnsi="Arial" w:cs="Arial"/>
            <w:noProof/>
            <w:webHidden/>
            <w:sz w:val="24"/>
            <w:szCs w:val="24"/>
          </w:rPr>
          <w:instrText xml:space="preserve"> PAGEREF _Toc523231245 \h </w:instrText>
        </w:r>
        <w:r w:rsidRPr="00FD49C3">
          <w:rPr>
            <w:rFonts w:ascii="Arial" w:hAnsi="Arial" w:cs="Arial"/>
            <w:noProof/>
            <w:webHidden/>
            <w:sz w:val="24"/>
            <w:szCs w:val="24"/>
          </w:rPr>
        </w:r>
        <w:r w:rsidRPr="00FD49C3">
          <w:rPr>
            <w:rFonts w:ascii="Arial" w:hAnsi="Arial" w:cs="Arial"/>
            <w:noProof/>
            <w:webHidden/>
            <w:sz w:val="24"/>
            <w:szCs w:val="24"/>
          </w:rPr>
          <w:fldChar w:fldCharType="separate"/>
        </w:r>
        <w:r w:rsidRPr="00FD49C3">
          <w:rPr>
            <w:rFonts w:ascii="Arial" w:hAnsi="Arial" w:cs="Arial"/>
            <w:noProof/>
            <w:webHidden/>
            <w:sz w:val="24"/>
            <w:szCs w:val="24"/>
          </w:rPr>
          <w:t>34</w:t>
        </w:r>
        <w:r w:rsidRPr="00FD49C3">
          <w:rPr>
            <w:rFonts w:ascii="Arial" w:hAnsi="Arial" w:cs="Arial"/>
            <w:noProof/>
            <w:webHidden/>
            <w:sz w:val="24"/>
            <w:szCs w:val="24"/>
          </w:rPr>
          <w:fldChar w:fldCharType="end"/>
        </w:r>
      </w:hyperlink>
    </w:p>
    <w:p w:rsidR="00FD49C3" w:rsidRPr="00FD49C3" w:rsidRDefault="00FD49C3">
      <w:pPr>
        <w:pStyle w:val="TOC1"/>
        <w:tabs>
          <w:tab w:val="right" w:leader="dot" w:pos="9016"/>
        </w:tabs>
        <w:rPr>
          <w:rFonts w:ascii="Arial" w:eastAsiaTheme="minorEastAsia" w:hAnsi="Arial" w:cs="Arial"/>
          <w:noProof/>
          <w:sz w:val="24"/>
          <w:szCs w:val="24"/>
          <w:lang w:eastAsia="en-GB"/>
        </w:rPr>
      </w:pPr>
      <w:hyperlink w:anchor="_Toc523231246" w:history="1">
        <w:r w:rsidRPr="00FD49C3">
          <w:rPr>
            <w:rStyle w:val="Hyperlink"/>
            <w:rFonts w:ascii="Arial" w:hAnsi="Arial" w:cs="Arial"/>
            <w:noProof/>
            <w:sz w:val="24"/>
            <w:szCs w:val="24"/>
          </w:rPr>
          <w:t>Joint Schedule 4 (Commercially Sensitive Information)</w:t>
        </w:r>
        <w:r w:rsidRPr="00FD49C3">
          <w:rPr>
            <w:rFonts w:ascii="Arial" w:hAnsi="Arial" w:cs="Arial"/>
            <w:noProof/>
            <w:webHidden/>
            <w:sz w:val="24"/>
            <w:szCs w:val="24"/>
          </w:rPr>
          <w:tab/>
        </w:r>
        <w:r w:rsidRPr="00FD49C3">
          <w:rPr>
            <w:rFonts w:ascii="Arial" w:hAnsi="Arial" w:cs="Arial"/>
            <w:noProof/>
            <w:webHidden/>
            <w:sz w:val="24"/>
            <w:szCs w:val="24"/>
          </w:rPr>
          <w:fldChar w:fldCharType="begin"/>
        </w:r>
        <w:r w:rsidRPr="00FD49C3">
          <w:rPr>
            <w:rFonts w:ascii="Arial" w:hAnsi="Arial" w:cs="Arial"/>
            <w:noProof/>
            <w:webHidden/>
            <w:sz w:val="24"/>
            <w:szCs w:val="24"/>
          </w:rPr>
          <w:instrText xml:space="preserve"> PAGEREF _Toc523231246 \h </w:instrText>
        </w:r>
        <w:r w:rsidRPr="00FD49C3">
          <w:rPr>
            <w:rFonts w:ascii="Arial" w:hAnsi="Arial" w:cs="Arial"/>
            <w:noProof/>
            <w:webHidden/>
            <w:sz w:val="24"/>
            <w:szCs w:val="24"/>
          </w:rPr>
        </w:r>
        <w:r w:rsidRPr="00FD49C3">
          <w:rPr>
            <w:rFonts w:ascii="Arial" w:hAnsi="Arial" w:cs="Arial"/>
            <w:noProof/>
            <w:webHidden/>
            <w:sz w:val="24"/>
            <w:szCs w:val="24"/>
          </w:rPr>
          <w:fldChar w:fldCharType="separate"/>
        </w:r>
        <w:r w:rsidRPr="00FD49C3">
          <w:rPr>
            <w:rFonts w:ascii="Arial" w:hAnsi="Arial" w:cs="Arial"/>
            <w:noProof/>
            <w:webHidden/>
            <w:sz w:val="24"/>
            <w:szCs w:val="24"/>
          </w:rPr>
          <w:t>38</w:t>
        </w:r>
        <w:r w:rsidRPr="00FD49C3">
          <w:rPr>
            <w:rFonts w:ascii="Arial" w:hAnsi="Arial" w:cs="Arial"/>
            <w:noProof/>
            <w:webHidden/>
            <w:sz w:val="24"/>
            <w:szCs w:val="24"/>
          </w:rPr>
          <w:fldChar w:fldCharType="end"/>
        </w:r>
      </w:hyperlink>
    </w:p>
    <w:p w:rsidR="00FD49C3" w:rsidRPr="00FD49C3" w:rsidRDefault="00FD49C3">
      <w:pPr>
        <w:pStyle w:val="TOC1"/>
        <w:tabs>
          <w:tab w:val="right" w:leader="dot" w:pos="9016"/>
        </w:tabs>
        <w:rPr>
          <w:rFonts w:ascii="Arial" w:eastAsiaTheme="minorEastAsia" w:hAnsi="Arial" w:cs="Arial"/>
          <w:noProof/>
          <w:sz w:val="24"/>
          <w:szCs w:val="24"/>
          <w:lang w:eastAsia="en-GB"/>
        </w:rPr>
      </w:pPr>
      <w:hyperlink w:anchor="_Toc523231247" w:history="1">
        <w:r w:rsidRPr="00FD49C3">
          <w:rPr>
            <w:rStyle w:val="Hyperlink"/>
            <w:rFonts w:ascii="Arial" w:hAnsi="Arial" w:cs="Arial"/>
            <w:noProof/>
            <w:sz w:val="24"/>
            <w:szCs w:val="24"/>
          </w:rPr>
          <w:t>Joint Schedule 5 (Corporate Social Responsibility)</w:t>
        </w:r>
        <w:r w:rsidRPr="00FD49C3">
          <w:rPr>
            <w:rFonts w:ascii="Arial" w:hAnsi="Arial" w:cs="Arial"/>
            <w:noProof/>
            <w:webHidden/>
            <w:sz w:val="24"/>
            <w:szCs w:val="24"/>
          </w:rPr>
          <w:tab/>
        </w:r>
        <w:r w:rsidRPr="00FD49C3">
          <w:rPr>
            <w:rFonts w:ascii="Arial" w:hAnsi="Arial" w:cs="Arial"/>
            <w:noProof/>
            <w:webHidden/>
            <w:sz w:val="24"/>
            <w:szCs w:val="24"/>
          </w:rPr>
          <w:fldChar w:fldCharType="begin"/>
        </w:r>
        <w:r w:rsidRPr="00FD49C3">
          <w:rPr>
            <w:rFonts w:ascii="Arial" w:hAnsi="Arial" w:cs="Arial"/>
            <w:noProof/>
            <w:webHidden/>
            <w:sz w:val="24"/>
            <w:szCs w:val="24"/>
          </w:rPr>
          <w:instrText xml:space="preserve"> PAGEREF _Toc523231247 \h </w:instrText>
        </w:r>
        <w:r w:rsidRPr="00FD49C3">
          <w:rPr>
            <w:rFonts w:ascii="Arial" w:hAnsi="Arial" w:cs="Arial"/>
            <w:noProof/>
            <w:webHidden/>
            <w:sz w:val="24"/>
            <w:szCs w:val="24"/>
          </w:rPr>
        </w:r>
        <w:r w:rsidRPr="00FD49C3">
          <w:rPr>
            <w:rFonts w:ascii="Arial" w:hAnsi="Arial" w:cs="Arial"/>
            <w:noProof/>
            <w:webHidden/>
            <w:sz w:val="24"/>
            <w:szCs w:val="24"/>
          </w:rPr>
          <w:fldChar w:fldCharType="separate"/>
        </w:r>
        <w:r w:rsidRPr="00FD49C3">
          <w:rPr>
            <w:rFonts w:ascii="Arial" w:hAnsi="Arial" w:cs="Arial"/>
            <w:noProof/>
            <w:webHidden/>
            <w:sz w:val="24"/>
            <w:szCs w:val="24"/>
          </w:rPr>
          <w:t>39</w:t>
        </w:r>
        <w:r w:rsidRPr="00FD49C3">
          <w:rPr>
            <w:rFonts w:ascii="Arial" w:hAnsi="Arial" w:cs="Arial"/>
            <w:noProof/>
            <w:webHidden/>
            <w:sz w:val="24"/>
            <w:szCs w:val="24"/>
          </w:rPr>
          <w:fldChar w:fldCharType="end"/>
        </w:r>
      </w:hyperlink>
    </w:p>
    <w:p w:rsidR="00FD49C3" w:rsidRPr="00FD49C3" w:rsidRDefault="00FD49C3">
      <w:pPr>
        <w:pStyle w:val="TOC1"/>
        <w:tabs>
          <w:tab w:val="right" w:leader="dot" w:pos="9016"/>
        </w:tabs>
        <w:rPr>
          <w:rFonts w:ascii="Arial" w:eastAsiaTheme="minorEastAsia" w:hAnsi="Arial" w:cs="Arial"/>
          <w:noProof/>
          <w:sz w:val="24"/>
          <w:szCs w:val="24"/>
          <w:lang w:eastAsia="en-GB"/>
        </w:rPr>
      </w:pPr>
      <w:hyperlink w:anchor="_Toc523231248" w:history="1">
        <w:r w:rsidRPr="00FD49C3">
          <w:rPr>
            <w:rStyle w:val="Hyperlink"/>
            <w:rFonts w:ascii="Arial" w:hAnsi="Arial" w:cs="Arial"/>
            <w:noProof/>
            <w:sz w:val="24"/>
            <w:szCs w:val="24"/>
          </w:rPr>
          <w:t>[</w:t>
        </w:r>
        <w:r w:rsidRPr="00FD49C3">
          <w:rPr>
            <w:rStyle w:val="Hyperlink"/>
            <w:rFonts w:ascii="Arial" w:hAnsi="Arial" w:cs="Arial"/>
            <w:noProof/>
            <w:sz w:val="24"/>
            <w:szCs w:val="24"/>
            <w:highlight w:val="yellow"/>
          </w:rPr>
          <w:t>Joint Schedule 6 (Key Subcontractors)</w:t>
        </w:r>
        <w:r w:rsidRPr="00FD49C3">
          <w:rPr>
            <w:rStyle w:val="Hyperlink"/>
            <w:rFonts w:ascii="Arial" w:hAnsi="Arial" w:cs="Arial"/>
            <w:noProof/>
            <w:sz w:val="24"/>
            <w:szCs w:val="24"/>
          </w:rPr>
          <w:t>]</w:t>
        </w:r>
        <w:r w:rsidRPr="00FD49C3">
          <w:rPr>
            <w:rFonts w:ascii="Arial" w:hAnsi="Arial" w:cs="Arial"/>
            <w:noProof/>
            <w:webHidden/>
            <w:sz w:val="24"/>
            <w:szCs w:val="24"/>
          </w:rPr>
          <w:tab/>
        </w:r>
        <w:r w:rsidRPr="00FD49C3">
          <w:rPr>
            <w:rFonts w:ascii="Arial" w:hAnsi="Arial" w:cs="Arial"/>
            <w:noProof/>
            <w:webHidden/>
            <w:sz w:val="24"/>
            <w:szCs w:val="24"/>
          </w:rPr>
          <w:fldChar w:fldCharType="begin"/>
        </w:r>
        <w:r w:rsidRPr="00FD49C3">
          <w:rPr>
            <w:rFonts w:ascii="Arial" w:hAnsi="Arial" w:cs="Arial"/>
            <w:noProof/>
            <w:webHidden/>
            <w:sz w:val="24"/>
            <w:szCs w:val="24"/>
          </w:rPr>
          <w:instrText xml:space="preserve"> PAGEREF _Toc523231248 \h </w:instrText>
        </w:r>
        <w:r w:rsidRPr="00FD49C3">
          <w:rPr>
            <w:rFonts w:ascii="Arial" w:hAnsi="Arial" w:cs="Arial"/>
            <w:noProof/>
            <w:webHidden/>
            <w:sz w:val="24"/>
            <w:szCs w:val="24"/>
          </w:rPr>
        </w:r>
        <w:r w:rsidRPr="00FD49C3">
          <w:rPr>
            <w:rFonts w:ascii="Arial" w:hAnsi="Arial" w:cs="Arial"/>
            <w:noProof/>
            <w:webHidden/>
            <w:sz w:val="24"/>
            <w:szCs w:val="24"/>
          </w:rPr>
          <w:fldChar w:fldCharType="separate"/>
        </w:r>
        <w:r w:rsidRPr="00FD49C3">
          <w:rPr>
            <w:rFonts w:ascii="Arial" w:hAnsi="Arial" w:cs="Arial"/>
            <w:noProof/>
            <w:webHidden/>
            <w:sz w:val="24"/>
            <w:szCs w:val="24"/>
          </w:rPr>
          <w:t>42</w:t>
        </w:r>
        <w:r w:rsidRPr="00FD49C3">
          <w:rPr>
            <w:rFonts w:ascii="Arial" w:hAnsi="Arial" w:cs="Arial"/>
            <w:noProof/>
            <w:webHidden/>
            <w:sz w:val="24"/>
            <w:szCs w:val="24"/>
          </w:rPr>
          <w:fldChar w:fldCharType="end"/>
        </w:r>
      </w:hyperlink>
    </w:p>
    <w:p w:rsidR="00FD49C3" w:rsidRPr="00FD49C3" w:rsidRDefault="00FD49C3">
      <w:pPr>
        <w:pStyle w:val="TOC1"/>
        <w:tabs>
          <w:tab w:val="right" w:leader="dot" w:pos="9016"/>
        </w:tabs>
        <w:rPr>
          <w:rFonts w:ascii="Arial" w:eastAsiaTheme="minorEastAsia" w:hAnsi="Arial" w:cs="Arial"/>
          <w:noProof/>
          <w:sz w:val="24"/>
          <w:szCs w:val="24"/>
          <w:lang w:eastAsia="en-GB"/>
        </w:rPr>
      </w:pPr>
      <w:hyperlink w:anchor="_Toc523231249" w:history="1">
        <w:r w:rsidRPr="00FD49C3">
          <w:rPr>
            <w:rStyle w:val="Hyperlink"/>
            <w:rFonts w:ascii="Arial" w:hAnsi="Arial" w:cs="Arial"/>
            <w:noProof/>
            <w:sz w:val="24"/>
            <w:szCs w:val="24"/>
          </w:rPr>
          <w:t>[</w:t>
        </w:r>
        <w:r w:rsidRPr="00FD49C3">
          <w:rPr>
            <w:rStyle w:val="Hyperlink"/>
            <w:rFonts w:ascii="Arial" w:hAnsi="Arial" w:cs="Arial"/>
            <w:noProof/>
            <w:sz w:val="24"/>
            <w:szCs w:val="24"/>
            <w:highlight w:val="yellow"/>
          </w:rPr>
          <w:t>Joint Schedule 7 (Financial Difficulties)</w:t>
        </w:r>
        <w:r w:rsidRPr="00FD49C3">
          <w:rPr>
            <w:rStyle w:val="Hyperlink"/>
            <w:rFonts w:ascii="Arial" w:hAnsi="Arial" w:cs="Arial"/>
            <w:noProof/>
            <w:sz w:val="24"/>
            <w:szCs w:val="24"/>
          </w:rPr>
          <w:t>]</w:t>
        </w:r>
        <w:r w:rsidRPr="00FD49C3">
          <w:rPr>
            <w:rFonts w:ascii="Arial" w:hAnsi="Arial" w:cs="Arial"/>
            <w:noProof/>
            <w:webHidden/>
            <w:sz w:val="24"/>
            <w:szCs w:val="24"/>
          </w:rPr>
          <w:tab/>
        </w:r>
        <w:r w:rsidRPr="00FD49C3">
          <w:rPr>
            <w:rFonts w:ascii="Arial" w:hAnsi="Arial" w:cs="Arial"/>
            <w:noProof/>
            <w:webHidden/>
            <w:sz w:val="24"/>
            <w:szCs w:val="24"/>
          </w:rPr>
          <w:fldChar w:fldCharType="begin"/>
        </w:r>
        <w:r w:rsidRPr="00FD49C3">
          <w:rPr>
            <w:rFonts w:ascii="Arial" w:hAnsi="Arial" w:cs="Arial"/>
            <w:noProof/>
            <w:webHidden/>
            <w:sz w:val="24"/>
            <w:szCs w:val="24"/>
          </w:rPr>
          <w:instrText xml:space="preserve"> PAGEREF _Toc523231249 \h </w:instrText>
        </w:r>
        <w:r w:rsidRPr="00FD49C3">
          <w:rPr>
            <w:rFonts w:ascii="Arial" w:hAnsi="Arial" w:cs="Arial"/>
            <w:noProof/>
            <w:webHidden/>
            <w:sz w:val="24"/>
            <w:szCs w:val="24"/>
          </w:rPr>
        </w:r>
        <w:r w:rsidRPr="00FD49C3">
          <w:rPr>
            <w:rFonts w:ascii="Arial" w:hAnsi="Arial" w:cs="Arial"/>
            <w:noProof/>
            <w:webHidden/>
            <w:sz w:val="24"/>
            <w:szCs w:val="24"/>
          </w:rPr>
          <w:fldChar w:fldCharType="separate"/>
        </w:r>
        <w:r w:rsidRPr="00FD49C3">
          <w:rPr>
            <w:rFonts w:ascii="Arial" w:hAnsi="Arial" w:cs="Arial"/>
            <w:noProof/>
            <w:webHidden/>
            <w:sz w:val="24"/>
            <w:szCs w:val="24"/>
          </w:rPr>
          <w:t>44</w:t>
        </w:r>
        <w:r w:rsidRPr="00FD49C3">
          <w:rPr>
            <w:rFonts w:ascii="Arial" w:hAnsi="Arial" w:cs="Arial"/>
            <w:noProof/>
            <w:webHidden/>
            <w:sz w:val="24"/>
            <w:szCs w:val="24"/>
          </w:rPr>
          <w:fldChar w:fldCharType="end"/>
        </w:r>
      </w:hyperlink>
    </w:p>
    <w:p w:rsidR="00FD49C3" w:rsidRPr="00FD49C3" w:rsidRDefault="00FD49C3">
      <w:pPr>
        <w:pStyle w:val="TOC1"/>
        <w:tabs>
          <w:tab w:val="right" w:leader="dot" w:pos="9016"/>
        </w:tabs>
        <w:rPr>
          <w:rFonts w:ascii="Arial" w:eastAsiaTheme="minorEastAsia" w:hAnsi="Arial" w:cs="Arial"/>
          <w:noProof/>
          <w:sz w:val="24"/>
          <w:szCs w:val="24"/>
          <w:lang w:eastAsia="en-GB"/>
        </w:rPr>
      </w:pPr>
      <w:hyperlink w:anchor="_Toc523231250" w:history="1">
        <w:r w:rsidRPr="00FD49C3">
          <w:rPr>
            <w:rStyle w:val="Hyperlink"/>
            <w:rFonts w:ascii="Arial" w:hAnsi="Arial" w:cs="Arial"/>
            <w:noProof/>
            <w:sz w:val="24"/>
            <w:szCs w:val="24"/>
          </w:rPr>
          <w:t>[</w:t>
        </w:r>
        <w:r w:rsidRPr="00FD49C3">
          <w:rPr>
            <w:rStyle w:val="Hyperlink"/>
            <w:rFonts w:ascii="Arial" w:hAnsi="Arial" w:cs="Arial"/>
            <w:noProof/>
            <w:sz w:val="24"/>
            <w:szCs w:val="24"/>
            <w:highlight w:val="yellow"/>
          </w:rPr>
          <w:t>Joint Schedule 8 (Guarantee)</w:t>
        </w:r>
        <w:r w:rsidRPr="00FD49C3">
          <w:rPr>
            <w:rStyle w:val="Hyperlink"/>
            <w:rFonts w:ascii="Arial" w:hAnsi="Arial" w:cs="Arial"/>
            <w:noProof/>
            <w:sz w:val="24"/>
            <w:szCs w:val="24"/>
          </w:rPr>
          <w:t>]</w:t>
        </w:r>
        <w:r w:rsidRPr="00FD49C3">
          <w:rPr>
            <w:rFonts w:ascii="Arial" w:hAnsi="Arial" w:cs="Arial"/>
            <w:noProof/>
            <w:webHidden/>
            <w:sz w:val="24"/>
            <w:szCs w:val="24"/>
          </w:rPr>
          <w:tab/>
        </w:r>
        <w:r w:rsidRPr="00FD49C3">
          <w:rPr>
            <w:rFonts w:ascii="Arial" w:hAnsi="Arial" w:cs="Arial"/>
            <w:noProof/>
            <w:webHidden/>
            <w:sz w:val="24"/>
            <w:szCs w:val="24"/>
          </w:rPr>
          <w:fldChar w:fldCharType="begin"/>
        </w:r>
        <w:r w:rsidRPr="00FD49C3">
          <w:rPr>
            <w:rFonts w:ascii="Arial" w:hAnsi="Arial" w:cs="Arial"/>
            <w:noProof/>
            <w:webHidden/>
            <w:sz w:val="24"/>
            <w:szCs w:val="24"/>
          </w:rPr>
          <w:instrText xml:space="preserve"> PAGEREF _Toc523231250 \h </w:instrText>
        </w:r>
        <w:r w:rsidRPr="00FD49C3">
          <w:rPr>
            <w:rFonts w:ascii="Arial" w:hAnsi="Arial" w:cs="Arial"/>
            <w:noProof/>
            <w:webHidden/>
            <w:sz w:val="24"/>
            <w:szCs w:val="24"/>
          </w:rPr>
        </w:r>
        <w:r w:rsidRPr="00FD49C3">
          <w:rPr>
            <w:rFonts w:ascii="Arial" w:hAnsi="Arial" w:cs="Arial"/>
            <w:noProof/>
            <w:webHidden/>
            <w:sz w:val="24"/>
            <w:szCs w:val="24"/>
          </w:rPr>
          <w:fldChar w:fldCharType="separate"/>
        </w:r>
        <w:r w:rsidRPr="00FD49C3">
          <w:rPr>
            <w:rFonts w:ascii="Arial" w:hAnsi="Arial" w:cs="Arial"/>
            <w:noProof/>
            <w:webHidden/>
            <w:sz w:val="24"/>
            <w:szCs w:val="24"/>
          </w:rPr>
          <w:t>52</w:t>
        </w:r>
        <w:r w:rsidRPr="00FD49C3">
          <w:rPr>
            <w:rFonts w:ascii="Arial" w:hAnsi="Arial" w:cs="Arial"/>
            <w:noProof/>
            <w:webHidden/>
            <w:sz w:val="24"/>
            <w:szCs w:val="24"/>
          </w:rPr>
          <w:fldChar w:fldCharType="end"/>
        </w:r>
      </w:hyperlink>
    </w:p>
    <w:p w:rsidR="00FD49C3" w:rsidRPr="00FD49C3" w:rsidRDefault="00FD49C3">
      <w:pPr>
        <w:pStyle w:val="TOC1"/>
        <w:tabs>
          <w:tab w:val="right" w:leader="dot" w:pos="9016"/>
        </w:tabs>
        <w:rPr>
          <w:rFonts w:ascii="Arial" w:eastAsiaTheme="minorEastAsia" w:hAnsi="Arial" w:cs="Arial"/>
          <w:noProof/>
          <w:sz w:val="24"/>
          <w:szCs w:val="24"/>
          <w:lang w:eastAsia="en-GB"/>
        </w:rPr>
      </w:pPr>
      <w:hyperlink w:anchor="_Toc523231270" w:history="1">
        <w:r w:rsidRPr="00FD49C3">
          <w:rPr>
            <w:rStyle w:val="Hyperlink"/>
            <w:rFonts w:ascii="Arial" w:hAnsi="Arial" w:cs="Arial"/>
            <w:noProof/>
            <w:sz w:val="24"/>
            <w:szCs w:val="24"/>
          </w:rPr>
          <w:t>[</w:t>
        </w:r>
        <w:r w:rsidRPr="00FD49C3">
          <w:rPr>
            <w:rStyle w:val="Hyperlink"/>
            <w:rFonts w:ascii="Arial" w:hAnsi="Arial" w:cs="Arial"/>
            <w:noProof/>
            <w:sz w:val="24"/>
            <w:szCs w:val="24"/>
            <w:highlight w:val="yellow"/>
          </w:rPr>
          <w:t>Joint Schedule 9 (Minimum Standards of Reliability)</w:t>
        </w:r>
        <w:r w:rsidRPr="00FD49C3">
          <w:rPr>
            <w:rStyle w:val="Hyperlink"/>
            <w:rFonts w:ascii="Arial" w:hAnsi="Arial" w:cs="Arial"/>
            <w:noProof/>
            <w:sz w:val="24"/>
            <w:szCs w:val="24"/>
          </w:rPr>
          <w:t>]</w:t>
        </w:r>
        <w:r w:rsidRPr="00FD49C3">
          <w:rPr>
            <w:rFonts w:ascii="Arial" w:hAnsi="Arial" w:cs="Arial"/>
            <w:noProof/>
            <w:webHidden/>
            <w:sz w:val="24"/>
            <w:szCs w:val="24"/>
          </w:rPr>
          <w:tab/>
        </w:r>
        <w:r w:rsidRPr="00FD49C3">
          <w:rPr>
            <w:rFonts w:ascii="Arial" w:hAnsi="Arial" w:cs="Arial"/>
            <w:noProof/>
            <w:webHidden/>
            <w:sz w:val="24"/>
            <w:szCs w:val="24"/>
          </w:rPr>
          <w:fldChar w:fldCharType="begin"/>
        </w:r>
        <w:r w:rsidRPr="00FD49C3">
          <w:rPr>
            <w:rFonts w:ascii="Arial" w:hAnsi="Arial" w:cs="Arial"/>
            <w:noProof/>
            <w:webHidden/>
            <w:sz w:val="24"/>
            <w:szCs w:val="24"/>
          </w:rPr>
          <w:instrText xml:space="preserve"> PAGEREF _Toc523231270 \h </w:instrText>
        </w:r>
        <w:r w:rsidRPr="00FD49C3">
          <w:rPr>
            <w:rFonts w:ascii="Arial" w:hAnsi="Arial" w:cs="Arial"/>
            <w:noProof/>
            <w:webHidden/>
            <w:sz w:val="24"/>
            <w:szCs w:val="24"/>
          </w:rPr>
        </w:r>
        <w:r w:rsidRPr="00FD49C3">
          <w:rPr>
            <w:rFonts w:ascii="Arial" w:hAnsi="Arial" w:cs="Arial"/>
            <w:noProof/>
            <w:webHidden/>
            <w:sz w:val="24"/>
            <w:szCs w:val="24"/>
          </w:rPr>
          <w:fldChar w:fldCharType="separate"/>
        </w:r>
        <w:r w:rsidRPr="00FD49C3">
          <w:rPr>
            <w:rFonts w:ascii="Arial" w:hAnsi="Arial" w:cs="Arial"/>
            <w:noProof/>
            <w:webHidden/>
            <w:sz w:val="24"/>
            <w:szCs w:val="24"/>
          </w:rPr>
          <w:t>65</w:t>
        </w:r>
        <w:r w:rsidRPr="00FD49C3">
          <w:rPr>
            <w:rFonts w:ascii="Arial" w:hAnsi="Arial" w:cs="Arial"/>
            <w:noProof/>
            <w:webHidden/>
            <w:sz w:val="24"/>
            <w:szCs w:val="24"/>
          </w:rPr>
          <w:fldChar w:fldCharType="end"/>
        </w:r>
      </w:hyperlink>
    </w:p>
    <w:p w:rsidR="00FD49C3" w:rsidRPr="00FD49C3" w:rsidRDefault="00FD49C3">
      <w:pPr>
        <w:pStyle w:val="TOC1"/>
        <w:tabs>
          <w:tab w:val="right" w:leader="dot" w:pos="9016"/>
        </w:tabs>
        <w:rPr>
          <w:rFonts w:ascii="Arial" w:eastAsiaTheme="minorEastAsia" w:hAnsi="Arial" w:cs="Arial"/>
          <w:noProof/>
          <w:sz w:val="24"/>
          <w:szCs w:val="24"/>
          <w:lang w:eastAsia="en-GB"/>
        </w:rPr>
      </w:pPr>
      <w:hyperlink w:anchor="_Toc523231271" w:history="1">
        <w:r w:rsidRPr="00FD49C3">
          <w:rPr>
            <w:rStyle w:val="Hyperlink"/>
            <w:rFonts w:ascii="Arial" w:hAnsi="Arial" w:cs="Arial"/>
            <w:noProof/>
            <w:sz w:val="24"/>
            <w:szCs w:val="24"/>
          </w:rPr>
          <w:t>J</w:t>
        </w:r>
        <w:bookmarkStart w:id="0" w:name="_GoBack"/>
        <w:bookmarkEnd w:id="0"/>
        <w:r w:rsidRPr="00FD49C3">
          <w:rPr>
            <w:rStyle w:val="Hyperlink"/>
            <w:rFonts w:ascii="Arial" w:hAnsi="Arial" w:cs="Arial"/>
            <w:noProof/>
            <w:sz w:val="24"/>
            <w:szCs w:val="24"/>
          </w:rPr>
          <w:t>oint Schedule 10 (Rectification Plan)</w:t>
        </w:r>
        <w:r w:rsidRPr="00FD49C3">
          <w:rPr>
            <w:rFonts w:ascii="Arial" w:hAnsi="Arial" w:cs="Arial"/>
            <w:noProof/>
            <w:webHidden/>
            <w:sz w:val="24"/>
            <w:szCs w:val="24"/>
          </w:rPr>
          <w:tab/>
        </w:r>
        <w:r w:rsidRPr="00FD49C3">
          <w:rPr>
            <w:rFonts w:ascii="Arial" w:hAnsi="Arial" w:cs="Arial"/>
            <w:noProof/>
            <w:webHidden/>
            <w:sz w:val="24"/>
            <w:szCs w:val="24"/>
          </w:rPr>
          <w:fldChar w:fldCharType="begin"/>
        </w:r>
        <w:r w:rsidRPr="00FD49C3">
          <w:rPr>
            <w:rFonts w:ascii="Arial" w:hAnsi="Arial" w:cs="Arial"/>
            <w:noProof/>
            <w:webHidden/>
            <w:sz w:val="24"/>
            <w:szCs w:val="24"/>
          </w:rPr>
          <w:instrText xml:space="preserve"> PAGEREF _Toc523231271 \h </w:instrText>
        </w:r>
        <w:r w:rsidRPr="00FD49C3">
          <w:rPr>
            <w:rFonts w:ascii="Arial" w:hAnsi="Arial" w:cs="Arial"/>
            <w:noProof/>
            <w:webHidden/>
            <w:sz w:val="24"/>
            <w:szCs w:val="24"/>
          </w:rPr>
        </w:r>
        <w:r w:rsidRPr="00FD49C3">
          <w:rPr>
            <w:rFonts w:ascii="Arial" w:hAnsi="Arial" w:cs="Arial"/>
            <w:noProof/>
            <w:webHidden/>
            <w:sz w:val="24"/>
            <w:szCs w:val="24"/>
          </w:rPr>
          <w:fldChar w:fldCharType="separate"/>
        </w:r>
        <w:r w:rsidRPr="00FD49C3">
          <w:rPr>
            <w:rFonts w:ascii="Arial" w:hAnsi="Arial" w:cs="Arial"/>
            <w:noProof/>
            <w:webHidden/>
            <w:sz w:val="24"/>
            <w:szCs w:val="24"/>
          </w:rPr>
          <w:t>66</w:t>
        </w:r>
        <w:r w:rsidRPr="00FD49C3">
          <w:rPr>
            <w:rFonts w:ascii="Arial" w:hAnsi="Arial" w:cs="Arial"/>
            <w:noProof/>
            <w:webHidden/>
            <w:sz w:val="24"/>
            <w:szCs w:val="24"/>
          </w:rPr>
          <w:fldChar w:fldCharType="end"/>
        </w:r>
      </w:hyperlink>
    </w:p>
    <w:p w:rsidR="00FD49C3" w:rsidRPr="00FD49C3" w:rsidRDefault="00FD49C3">
      <w:pPr>
        <w:pStyle w:val="TOC1"/>
        <w:tabs>
          <w:tab w:val="right" w:leader="dot" w:pos="9016"/>
        </w:tabs>
        <w:rPr>
          <w:rFonts w:ascii="Arial" w:eastAsiaTheme="minorEastAsia" w:hAnsi="Arial" w:cs="Arial"/>
          <w:noProof/>
          <w:sz w:val="24"/>
          <w:szCs w:val="24"/>
          <w:lang w:eastAsia="en-GB"/>
        </w:rPr>
      </w:pPr>
      <w:hyperlink w:anchor="_Toc523231272" w:history="1">
        <w:r w:rsidRPr="00FD49C3">
          <w:rPr>
            <w:rStyle w:val="Hyperlink"/>
            <w:rFonts w:ascii="Arial" w:hAnsi="Arial" w:cs="Arial"/>
            <w:noProof/>
            <w:sz w:val="24"/>
            <w:szCs w:val="24"/>
          </w:rPr>
          <w:t>Joint Schedule 11 (Processing Data)</w:t>
        </w:r>
        <w:r w:rsidRPr="00FD49C3">
          <w:rPr>
            <w:rFonts w:ascii="Arial" w:hAnsi="Arial" w:cs="Arial"/>
            <w:noProof/>
            <w:webHidden/>
            <w:sz w:val="24"/>
            <w:szCs w:val="24"/>
          </w:rPr>
          <w:tab/>
        </w:r>
        <w:r w:rsidRPr="00FD49C3">
          <w:rPr>
            <w:rFonts w:ascii="Arial" w:hAnsi="Arial" w:cs="Arial"/>
            <w:noProof/>
            <w:webHidden/>
            <w:sz w:val="24"/>
            <w:szCs w:val="24"/>
          </w:rPr>
          <w:fldChar w:fldCharType="begin"/>
        </w:r>
        <w:r w:rsidRPr="00FD49C3">
          <w:rPr>
            <w:rFonts w:ascii="Arial" w:hAnsi="Arial" w:cs="Arial"/>
            <w:noProof/>
            <w:webHidden/>
            <w:sz w:val="24"/>
            <w:szCs w:val="24"/>
          </w:rPr>
          <w:instrText xml:space="preserve"> PAGEREF _Toc523231272 \h </w:instrText>
        </w:r>
        <w:r w:rsidRPr="00FD49C3">
          <w:rPr>
            <w:rFonts w:ascii="Arial" w:hAnsi="Arial" w:cs="Arial"/>
            <w:noProof/>
            <w:webHidden/>
            <w:sz w:val="24"/>
            <w:szCs w:val="24"/>
          </w:rPr>
        </w:r>
        <w:r w:rsidRPr="00FD49C3">
          <w:rPr>
            <w:rFonts w:ascii="Arial" w:hAnsi="Arial" w:cs="Arial"/>
            <w:noProof/>
            <w:webHidden/>
            <w:sz w:val="24"/>
            <w:szCs w:val="24"/>
          </w:rPr>
          <w:fldChar w:fldCharType="separate"/>
        </w:r>
        <w:r w:rsidRPr="00FD49C3">
          <w:rPr>
            <w:rFonts w:ascii="Arial" w:hAnsi="Arial" w:cs="Arial"/>
            <w:noProof/>
            <w:webHidden/>
            <w:sz w:val="24"/>
            <w:szCs w:val="24"/>
          </w:rPr>
          <w:t>68</w:t>
        </w:r>
        <w:r w:rsidRPr="00FD49C3">
          <w:rPr>
            <w:rFonts w:ascii="Arial" w:hAnsi="Arial" w:cs="Arial"/>
            <w:noProof/>
            <w:webHidden/>
            <w:sz w:val="24"/>
            <w:szCs w:val="24"/>
          </w:rPr>
          <w:fldChar w:fldCharType="end"/>
        </w:r>
      </w:hyperlink>
    </w:p>
    <w:p w:rsidR="005662D2" w:rsidRDefault="005662D2">
      <w:pPr>
        <w:rPr>
          <w:rFonts w:ascii="Arial" w:hAnsi="Arial" w:cs="Arial"/>
          <w:b/>
          <w:sz w:val="36"/>
        </w:rPr>
      </w:pPr>
      <w:r w:rsidRPr="00FD49C3">
        <w:rPr>
          <w:rFonts w:ascii="Arial" w:hAnsi="Arial" w:cs="Arial"/>
          <w:b/>
          <w:sz w:val="24"/>
          <w:szCs w:val="24"/>
        </w:rPr>
        <w:fldChar w:fldCharType="end"/>
      </w:r>
      <w:r>
        <w:rPr>
          <w:rFonts w:ascii="Arial" w:hAnsi="Arial" w:cs="Arial"/>
          <w:b/>
          <w:sz w:val="36"/>
        </w:rPr>
        <w:br w:type="page"/>
      </w:r>
    </w:p>
    <w:p w:rsidR="006650CC" w:rsidRPr="00634729" w:rsidRDefault="00D27101" w:rsidP="005662D2">
      <w:pPr>
        <w:pStyle w:val="TOCStyle"/>
      </w:pPr>
      <w:bookmarkStart w:id="1" w:name="_Toc523231243"/>
      <w:r w:rsidRPr="00634729">
        <w:lastRenderedPageBreak/>
        <w:t>Joint Schedule 1 (Definitions)</w:t>
      </w:r>
      <w:bookmarkEnd w:id="1"/>
    </w:p>
    <w:p w:rsidR="006650CC" w:rsidRPr="00D27101" w:rsidRDefault="00FC652F">
      <w:pPr>
        <w:pStyle w:val="GPSL2numberedclause"/>
        <w:rPr>
          <w:rFonts w:ascii="Arial" w:hAnsi="Arial"/>
          <w:sz w:val="24"/>
          <w:szCs w:val="24"/>
        </w:rPr>
      </w:pPr>
      <w:r w:rsidRPr="00D27101">
        <w:rPr>
          <w:rFonts w:ascii="Arial" w:hAnsi="Arial"/>
          <w:sz w:val="24"/>
          <w:szCs w:val="24"/>
        </w:rPr>
        <w:t xml:space="preserve">In </w:t>
      </w:r>
      <w:bookmarkStart w:id="2" w:name="LASTCURSORPOSITION"/>
      <w:r w:rsidRPr="00D27101">
        <w:rPr>
          <w:rFonts w:ascii="Arial" w:hAnsi="Arial"/>
          <w:sz w:val="24"/>
          <w:szCs w:val="24"/>
        </w:rPr>
        <w:t xml:space="preserve">each Contract, unless the context otherwise requires, capitalised expressions shall have the meanings set out in this Joint Schedule 1 (Definitions) or the relevant Schedule </w:t>
      </w:r>
      <w:bookmarkEnd w:id="2"/>
      <w:r w:rsidRPr="00D27101">
        <w:rPr>
          <w:rFonts w:ascii="Arial" w:hAnsi="Arial"/>
          <w:sz w:val="24"/>
          <w:szCs w:val="24"/>
        </w:rPr>
        <w:t>in which that capitalised expression appears.</w:t>
      </w:r>
    </w:p>
    <w:p w:rsidR="006650CC" w:rsidRPr="00D27101" w:rsidRDefault="00FC652F">
      <w:pPr>
        <w:pStyle w:val="GPSL2numberedclause"/>
        <w:rPr>
          <w:rFonts w:ascii="Arial" w:hAnsi="Arial"/>
          <w:sz w:val="24"/>
          <w:szCs w:val="24"/>
        </w:rPr>
      </w:pPr>
      <w:bookmarkStart w:id="3" w:name="_Hlt362969523"/>
      <w:bookmarkEnd w:id="3"/>
      <w:r w:rsidRPr="00D27101">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6650CC" w:rsidRPr="00D27101"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w:t>
      </w:r>
    </w:p>
    <w:p w:rsidR="006650CC" w:rsidRPr="00D27101" w:rsidRDefault="00FC652F">
      <w:pPr>
        <w:pStyle w:val="GPSL3numberedclause"/>
        <w:rPr>
          <w:rFonts w:ascii="Arial" w:hAnsi="Arial"/>
          <w:sz w:val="24"/>
          <w:szCs w:val="24"/>
        </w:rPr>
      </w:pPr>
      <w:r w:rsidRPr="00D27101">
        <w:rPr>
          <w:rFonts w:ascii="Arial" w:hAnsi="Arial"/>
          <w:sz w:val="24"/>
          <w:szCs w:val="24"/>
        </w:rPr>
        <w:t>the singular includes the plural and vice versa;</w:t>
      </w:r>
    </w:p>
    <w:p w:rsidR="006650CC" w:rsidRPr="00D27101" w:rsidRDefault="00FC652F">
      <w:pPr>
        <w:pStyle w:val="GPSL3numberedclause"/>
        <w:rPr>
          <w:rFonts w:ascii="Arial" w:hAnsi="Arial"/>
          <w:sz w:val="24"/>
          <w:szCs w:val="24"/>
        </w:rPr>
      </w:pPr>
      <w:r w:rsidRPr="00D27101">
        <w:rPr>
          <w:rFonts w:ascii="Arial" w:hAnsi="Arial"/>
          <w:sz w:val="24"/>
          <w:szCs w:val="24"/>
        </w:rPr>
        <w:t>reference to a gender includes the other gender and the neuter;</w:t>
      </w:r>
    </w:p>
    <w:p w:rsidR="006650CC" w:rsidRPr="00D27101" w:rsidRDefault="00FC652F">
      <w:pPr>
        <w:pStyle w:val="GPSL3numberedclause"/>
        <w:rPr>
          <w:rFonts w:ascii="Arial" w:hAnsi="Arial"/>
          <w:sz w:val="24"/>
          <w:szCs w:val="24"/>
        </w:rPr>
      </w:pPr>
      <w:r w:rsidRPr="00D27101">
        <w:rPr>
          <w:rFonts w:ascii="Arial" w:hAnsi="Arial"/>
          <w:sz w:val="24"/>
          <w:szCs w:val="24"/>
        </w:rPr>
        <w:t>references to a person include an individual, company, body corporate, corporation, unincorporated association, firm, partnership or other legal entity or Crown Body;</w:t>
      </w:r>
    </w:p>
    <w:p w:rsidR="006650CC" w:rsidRPr="00D27101" w:rsidRDefault="00FC652F">
      <w:pPr>
        <w:pStyle w:val="GPSL3numberedclause"/>
        <w:rPr>
          <w:rFonts w:ascii="Arial" w:hAnsi="Arial"/>
          <w:sz w:val="24"/>
          <w:szCs w:val="24"/>
        </w:rPr>
      </w:pPr>
      <w:r w:rsidRPr="00D27101">
        <w:rPr>
          <w:rFonts w:ascii="Arial" w:hAnsi="Arial"/>
          <w:sz w:val="24"/>
          <w:szCs w:val="24"/>
        </w:rPr>
        <w:t>a reference to any Law includes a reference to that Law as amended, extended, consolidated or re-enacted from time to time;</w:t>
      </w:r>
    </w:p>
    <w:p w:rsidR="006650CC" w:rsidRPr="00D27101" w:rsidRDefault="00FC652F">
      <w:pPr>
        <w:pStyle w:val="GPSL3numberedclause"/>
        <w:rPr>
          <w:rFonts w:ascii="Arial" w:hAnsi="Arial"/>
          <w:sz w:val="24"/>
          <w:szCs w:val="24"/>
        </w:rPr>
      </w:pPr>
      <w:r w:rsidRPr="00D27101">
        <w:rPr>
          <w:rFonts w:ascii="Arial" w:hAnsi="Arial"/>
          <w:sz w:val="24"/>
          <w:szCs w:val="24"/>
        </w:rPr>
        <w:t>the words "</w:t>
      </w:r>
      <w:r w:rsidRPr="00D27101">
        <w:rPr>
          <w:rFonts w:ascii="Arial" w:hAnsi="Arial"/>
          <w:b/>
          <w:sz w:val="24"/>
          <w:szCs w:val="24"/>
        </w:rPr>
        <w:t>including</w:t>
      </w:r>
      <w:r w:rsidRPr="00D27101">
        <w:rPr>
          <w:rFonts w:ascii="Arial" w:hAnsi="Arial"/>
          <w:sz w:val="24"/>
          <w:szCs w:val="24"/>
        </w:rPr>
        <w:t>", "</w:t>
      </w:r>
      <w:r w:rsidRPr="00D27101">
        <w:rPr>
          <w:rFonts w:ascii="Arial" w:hAnsi="Arial"/>
          <w:b/>
          <w:sz w:val="24"/>
          <w:szCs w:val="24"/>
        </w:rPr>
        <w:t>other</w:t>
      </w:r>
      <w:r w:rsidRPr="00D27101">
        <w:rPr>
          <w:rFonts w:ascii="Arial" w:hAnsi="Arial"/>
          <w:sz w:val="24"/>
          <w:szCs w:val="24"/>
        </w:rPr>
        <w:t>", "</w:t>
      </w:r>
      <w:r w:rsidRPr="00D27101">
        <w:rPr>
          <w:rFonts w:ascii="Arial" w:hAnsi="Arial"/>
          <w:b/>
          <w:sz w:val="24"/>
          <w:szCs w:val="24"/>
        </w:rPr>
        <w:t>in particular</w:t>
      </w:r>
      <w:r w:rsidRPr="00D27101">
        <w:rPr>
          <w:rFonts w:ascii="Arial" w:hAnsi="Arial"/>
          <w:sz w:val="24"/>
          <w:szCs w:val="24"/>
        </w:rPr>
        <w:t>", "</w:t>
      </w:r>
      <w:r w:rsidRPr="00D27101">
        <w:rPr>
          <w:rFonts w:ascii="Arial" w:hAnsi="Arial"/>
          <w:b/>
          <w:sz w:val="24"/>
          <w:szCs w:val="24"/>
        </w:rPr>
        <w:t>for example</w:t>
      </w:r>
      <w:r w:rsidRPr="00D27101">
        <w:rPr>
          <w:rFonts w:ascii="Arial" w:hAnsi="Arial"/>
          <w:sz w:val="24"/>
          <w:szCs w:val="24"/>
        </w:rPr>
        <w:t>" and similar words shall not limit the generality of the preceding words and shall be construed as if they were immediately followed by the words "</w:t>
      </w:r>
      <w:r w:rsidRPr="00D27101">
        <w:rPr>
          <w:rFonts w:ascii="Arial" w:hAnsi="Arial"/>
          <w:b/>
          <w:sz w:val="24"/>
          <w:szCs w:val="24"/>
        </w:rPr>
        <w:t>without limitation</w:t>
      </w:r>
      <w:r w:rsidRPr="00D27101">
        <w:rPr>
          <w:rFonts w:ascii="Arial" w:hAnsi="Arial"/>
          <w:sz w:val="24"/>
          <w:szCs w:val="24"/>
        </w:rPr>
        <w:t>";</w:t>
      </w:r>
    </w:p>
    <w:p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writing</w:t>
      </w:r>
      <w:r w:rsidRPr="00D27101">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representations</w:t>
      </w:r>
      <w:r w:rsidRPr="00D27101">
        <w:rPr>
          <w:rFonts w:ascii="Arial" w:hAnsi="Arial"/>
          <w:sz w:val="24"/>
          <w:szCs w:val="24"/>
        </w:rPr>
        <w:t>" shall be construed as references to present facts, to "</w:t>
      </w:r>
      <w:r w:rsidRPr="00D27101">
        <w:rPr>
          <w:rFonts w:ascii="Arial" w:hAnsi="Arial"/>
          <w:b/>
          <w:sz w:val="24"/>
          <w:szCs w:val="24"/>
        </w:rPr>
        <w:t>warranties</w:t>
      </w:r>
      <w:r w:rsidRPr="00D27101">
        <w:rPr>
          <w:rFonts w:ascii="Arial" w:hAnsi="Arial"/>
          <w:sz w:val="24"/>
          <w:szCs w:val="24"/>
        </w:rPr>
        <w:t>" as references to present and future facts and to "</w:t>
      </w:r>
      <w:r w:rsidRPr="00D27101">
        <w:rPr>
          <w:rFonts w:ascii="Arial" w:hAnsi="Arial"/>
          <w:b/>
          <w:sz w:val="24"/>
          <w:szCs w:val="24"/>
        </w:rPr>
        <w:t>undertakings"</w:t>
      </w:r>
      <w:r w:rsidRPr="00D27101">
        <w:rPr>
          <w:rFonts w:ascii="Arial" w:hAnsi="Arial"/>
          <w:sz w:val="24"/>
          <w:szCs w:val="24"/>
        </w:rPr>
        <w:t xml:space="preserve"> as references to obligations under the Contract; </w:t>
      </w:r>
    </w:p>
    <w:p w:rsidR="006650CC" w:rsidRPr="00D27101"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 xml:space="preserve">"Clauses" </w:t>
      </w:r>
      <w:r w:rsidRPr="00D27101">
        <w:rPr>
          <w:rFonts w:ascii="Arial" w:hAnsi="Arial"/>
          <w:sz w:val="24"/>
          <w:szCs w:val="24"/>
        </w:rPr>
        <w:t xml:space="preserve">and </w:t>
      </w:r>
      <w:r w:rsidRPr="00D27101">
        <w:rPr>
          <w:rFonts w:ascii="Arial" w:hAnsi="Arial"/>
          <w:b/>
          <w:sz w:val="24"/>
          <w:szCs w:val="24"/>
        </w:rPr>
        <w:t>"Schedules"</w:t>
      </w:r>
      <w:r w:rsidRPr="00D27101">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6650CC"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"Paragraphs"</w:t>
      </w:r>
      <w:r w:rsidRPr="00D27101">
        <w:rPr>
          <w:rFonts w:ascii="Arial" w:hAnsi="Arial"/>
          <w:sz w:val="24"/>
          <w:szCs w:val="24"/>
        </w:rPr>
        <w:t xml:space="preserve"> are, unless otherwise provided, references to the paragraph of the appropriate Schedules unless otherwise provided; and</w:t>
      </w:r>
    </w:p>
    <w:p w:rsidR="00FF7838" w:rsidRPr="00D27101" w:rsidRDefault="00FF7838">
      <w:pPr>
        <w:pStyle w:val="GPSL3numberedclause"/>
        <w:rPr>
          <w:rFonts w:ascii="Arial" w:hAnsi="Arial"/>
          <w:sz w:val="24"/>
          <w:szCs w:val="24"/>
        </w:rPr>
      </w:pPr>
      <w:proofErr w:type="gramStart"/>
      <w:r>
        <w:rPr>
          <w:rFonts w:ascii="Arial" w:hAnsi="Arial"/>
          <w:sz w:val="24"/>
          <w:szCs w:val="24"/>
        </w:rPr>
        <w:t>references</w:t>
      </w:r>
      <w:proofErr w:type="gramEnd"/>
      <w:r>
        <w:rPr>
          <w:rFonts w:ascii="Arial" w:hAnsi="Arial"/>
          <w:sz w:val="24"/>
          <w:szCs w:val="24"/>
        </w:rPr>
        <w:t xml:space="preserve"> to a series of Clauses or Paragraphs shall be inclusive of the clause numbers specified.</w:t>
      </w:r>
    </w:p>
    <w:p w:rsidR="006650CC" w:rsidRPr="00D27101" w:rsidRDefault="00FC652F">
      <w:pPr>
        <w:pStyle w:val="GPSL3numberedclause"/>
        <w:rPr>
          <w:rFonts w:ascii="Arial" w:hAnsi="Arial"/>
          <w:sz w:val="24"/>
          <w:szCs w:val="24"/>
        </w:rPr>
      </w:pPr>
      <w:proofErr w:type="gramStart"/>
      <w:r w:rsidRPr="00D27101">
        <w:rPr>
          <w:rFonts w:ascii="Arial" w:hAnsi="Arial"/>
          <w:sz w:val="24"/>
          <w:szCs w:val="24"/>
        </w:rPr>
        <w:lastRenderedPageBreak/>
        <w:t>the</w:t>
      </w:r>
      <w:proofErr w:type="gramEnd"/>
      <w:r w:rsidRPr="00D27101">
        <w:rPr>
          <w:rFonts w:ascii="Arial" w:hAnsi="Arial"/>
          <w:sz w:val="24"/>
          <w:szCs w:val="24"/>
        </w:rPr>
        <w:t xml:space="preserve"> headings in each Contract are for ease of reference only and shall not affect the interpretation or construction of a Contract.</w:t>
      </w:r>
    </w:p>
    <w:p w:rsidR="00176862" w:rsidRPr="00D27101" w:rsidRDefault="00176862">
      <w:pPr>
        <w:pStyle w:val="GPSL3numberedclause"/>
        <w:rPr>
          <w:rFonts w:ascii="Arial" w:hAnsi="Arial"/>
          <w:sz w:val="24"/>
          <w:szCs w:val="24"/>
        </w:rPr>
      </w:pPr>
      <w:r w:rsidRPr="00D27101">
        <w:rPr>
          <w:rFonts w:ascii="Arial" w:hAnsi="Arial"/>
          <w:sz w:val="24"/>
          <w:szCs w:val="24"/>
        </w:rPr>
        <w:t>Where the Buyer is a Crown Body it shall be treated as contracting with the Crown as a whole.</w:t>
      </w:r>
    </w:p>
    <w:p w:rsidR="006650CC"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 the following words shall have the following meanings:</w:t>
      </w:r>
    </w:p>
    <w:p w:rsidR="00D27101" w:rsidRPr="00D27101" w:rsidRDefault="00D27101" w:rsidP="00D27101">
      <w:pPr>
        <w:pStyle w:val="GPSL2numberedclause"/>
        <w:keepNext/>
        <w:numPr>
          <w:ilvl w:val="0"/>
          <w:numId w:val="0"/>
        </w:numPr>
        <w:ind w:left="567"/>
        <w:rPr>
          <w:rFonts w:ascii="Arial" w:hAnsi="Arial"/>
          <w:sz w:val="24"/>
          <w:szCs w:val="24"/>
        </w:rPr>
      </w:pPr>
    </w:p>
    <w:tbl>
      <w:tblPr>
        <w:tblStyle w:val="TableGrid"/>
        <w:tblW w:w="9747" w:type="dxa"/>
        <w:tblLayout w:type="fixed"/>
        <w:tblLook w:val="04A0" w:firstRow="1" w:lastRow="0" w:firstColumn="1" w:lastColumn="0" w:noHBand="0" w:noVBand="1"/>
      </w:tblPr>
      <w:tblGrid>
        <w:gridCol w:w="2181"/>
        <w:gridCol w:w="7566"/>
      </w:tblGrid>
      <w:tr w:rsidR="00283027" w:rsidRPr="00D27101" w:rsidTr="00130413">
        <w:tc>
          <w:tcPr>
            <w:tcW w:w="2181" w:type="dxa"/>
          </w:tcPr>
          <w:p w:rsidR="00283027" w:rsidRPr="00D27101" w:rsidRDefault="00283027" w:rsidP="00130413">
            <w:pPr>
              <w:pStyle w:val="GPSDefinitionTerm"/>
              <w:rPr>
                <w:sz w:val="24"/>
                <w:szCs w:val="24"/>
              </w:rPr>
            </w:pPr>
            <w:r>
              <w:rPr>
                <w:sz w:val="24"/>
                <w:szCs w:val="24"/>
              </w:rPr>
              <w:t>"Accreditation Body</w:t>
            </w:r>
            <w:r w:rsidRPr="00D27101">
              <w:rPr>
                <w:sz w:val="24"/>
                <w:szCs w:val="24"/>
              </w:rPr>
              <w: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9D1C74">
              <w:rPr>
                <w:color w:val="000000"/>
                <w:sz w:val="24"/>
                <w:szCs w:val="19"/>
                <w:shd w:val="clear" w:color="auto" w:fill="FFFFFF"/>
              </w:rPr>
              <w:t>an organisation or trade body</w:t>
            </w:r>
            <w:r>
              <w:rPr>
                <w:color w:val="000000"/>
                <w:sz w:val="24"/>
                <w:szCs w:val="19"/>
                <w:shd w:val="clear" w:color="auto" w:fill="FFFFFF"/>
              </w:rPr>
              <w:t xml:space="preserve"> which has been approved by CCS</w:t>
            </w:r>
            <w:r w:rsidRPr="009D1C74">
              <w:rPr>
                <w:color w:val="000000"/>
                <w:sz w:val="24"/>
                <w:szCs w:val="19"/>
                <w:shd w:val="clear" w:color="auto" w:fill="FFFFFF"/>
              </w:rPr>
              <w:t xml:space="preserve"> and the Department for Education to assure Suppliers to this Framework Agreement have all the relevant measures and processes in place to adhere to the pre-employment check and safeguarding requirements of this Framework Agreement as per Framework Schedule 1 Specification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"Achieve"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in respect of a Test, to successfully pass such Test without any Test Issues and in respect of a Milestone, the issue of a Satisfaction Certificate in respect of that Milestone and "</w:t>
            </w:r>
            <w:r w:rsidRPr="00D27101">
              <w:rPr>
                <w:b/>
                <w:sz w:val="24"/>
                <w:szCs w:val="24"/>
              </w:rPr>
              <w:t>Achieved</w:t>
            </w:r>
            <w:r w:rsidRPr="00D27101">
              <w:rPr>
                <w:sz w:val="24"/>
                <w:szCs w:val="24"/>
              </w:rPr>
              <w:t>", "</w:t>
            </w:r>
            <w:r w:rsidRPr="00D27101">
              <w:rPr>
                <w:b/>
                <w:sz w:val="24"/>
                <w:szCs w:val="24"/>
              </w:rPr>
              <w:t>Achieving</w:t>
            </w:r>
            <w:r w:rsidRPr="00D27101">
              <w:rPr>
                <w:sz w:val="24"/>
                <w:szCs w:val="24"/>
              </w:rPr>
              <w:t>" and "</w:t>
            </w:r>
            <w:r w:rsidRPr="00D27101">
              <w:rPr>
                <w:b/>
                <w:sz w:val="24"/>
                <w:szCs w:val="24"/>
              </w:rPr>
              <w:t>Achievement</w:t>
            </w:r>
            <w:r w:rsidRPr="00D27101">
              <w:rPr>
                <w:sz w:val="24"/>
                <w:szCs w:val="24"/>
              </w:rPr>
              <w:t>" shall be construed accordingly;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"Additional Insurances"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insurance requirements relating to a Call-Off Contract specified in the Order Form additional to those outlined in Joint Schedule 3 (Insurance Requirements);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w:t>
            </w:r>
            <w:r>
              <w:rPr>
                <w:sz w:val="24"/>
                <w:szCs w:val="24"/>
              </w:rPr>
              <w:t>Admin Fee”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9356D1">
              <w:rPr>
                <w:sz w:val="24"/>
                <w:szCs w:val="24"/>
              </w:rPr>
              <w:t>means the costs incurred by</w:t>
            </w:r>
            <w:r>
              <w:rPr>
                <w:sz w:val="24"/>
                <w:szCs w:val="24"/>
              </w:rPr>
              <w:t xml:space="preserve"> CCS </w:t>
            </w:r>
            <w:r w:rsidRPr="009356D1">
              <w:rPr>
                <w:sz w:val="24"/>
                <w:szCs w:val="24"/>
              </w:rPr>
              <w:t xml:space="preserve">in dealing with MI Failures calculated in accordance with the tariff of administration charges published by the </w:t>
            </w:r>
            <w:r>
              <w:rPr>
                <w:sz w:val="24"/>
                <w:szCs w:val="24"/>
              </w:rPr>
              <w:t>CCS on</w:t>
            </w:r>
            <w:r w:rsidRPr="009356D1">
              <w:rPr>
                <w:sz w:val="24"/>
                <w:szCs w:val="24"/>
              </w:rPr>
              <w:t>: http://CCS.cabinetoffice.gov.uk/i-am-supplier/management-information/admin-fees;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"Affected Party"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party seeking to claim relief in respect of a Force Majeure Event;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"Affiliates"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in relation to a body corporate, any other entity which directly or indirectly Controls, is Controlled by, or is under direct or indirect common Control of that body corporate from time to time;</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“Agency Selection Tool”</w:t>
            </w:r>
          </w:p>
        </w:tc>
        <w:tc>
          <w:tcPr>
            <w:tcW w:w="7566" w:type="dxa"/>
          </w:tcPr>
          <w:p w:rsidR="00283027" w:rsidRPr="00467E11" w:rsidRDefault="00283027" w:rsidP="00130413">
            <w:pPr>
              <w:shd w:val="clear" w:color="auto" w:fill="FFFFFF"/>
              <w:contextualSpacing/>
              <w:rPr>
                <w:rFonts w:ascii="Arial" w:eastAsia="Times New Roman" w:hAnsi="Arial" w:cs="Arial"/>
                <w:color w:val="222222"/>
                <w:sz w:val="24"/>
              </w:rPr>
            </w:pPr>
            <w:proofErr w:type="gramStart"/>
            <w:r w:rsidRPr="00467E11">
              <w:rPr>
                <w:rFonts w:ascii="Arial" w:eastAsia="Times New Roman" w:hAnsi="Arial" w:cs="Arial"/>
                <w:color w:val="222222"/>
                <w:sz w:val="24"/>
              </w:rPr>
              <w:t>means</w:t>
            </w:r>
            <w:proofErr w:type="gramEnd"/>
            <w:r w:rsidRPr="00467E11">
              <w:rPr>
                <w:rFonts w:ascii="Arial" w:eastAsia="Times New Roman" w:hAnsi="Arial" w:cs="Arial"/>
                <w:color w:val="222222"/>
                <w:sz w:val="24"/>
              </w:rPr>
              <w:t xml:space="preserve"> the tool which contains all Supplier branch/office details and </w:t>
            </w:r>
            <w:r w:rsidRPr="00467E11">
              <w:rPr>
                <w:rFonts w:ascii="Arial" w:hAnsi="Arial" w:cs="Arial"/>
                <w:sz w:val="24"/>
              </w:rPr>
              <w:t>enables buyers to reduce the number of framework Suppliers to those with a branch/office within close proximity to the school using post code data. Schools will be responsible for setting the distance in which the Supplier must have a branch/office.</w:t>
            </w:r>
            <w:r w:rsidRPr="00467E11">
              <w:rPr>
                <w:rFonts w:ascii="Arial" w:eastAsia="Times New Roman" w:hAnsi="Arial" w:cs="Arial"/>
                <w:color w:val="222222"/>
                <w:sz w:val="24"/>
              </w:rPr>
              <w:t xml:space="preserve"> The Agency Selection Tool will list these Suppliers with the lowest mark-up ranked first to support the Direct Award procedure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“Annex”</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extra information which supports a Schedule;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"Approval"</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prior written consent of the Buyer and "</w:t>
            </w:r>
            <w:r w:rsidRPr="00D27101">
              <w:rPr>
                <w:b/>
                <w:sz w:val="24"/>
                <w:szCs w:val="24"/>
              </w:rPr>
              <w:t>Approve</w:t>
            </w:r>
            <w:r w:rsidRPr="00D27101">
              <w:rPr>
                <w:sz w:val="24"/>
                <w:szCs w:val="24"/>
              </w:rPr>
              <w:t>" and "</w:t>
            </w:r>
            <w:r w:rsidRPr="00D27101">
              <w:rPr>
                <w:b/>
                <w:sz w:val="24"/>
                <w:szCs w:val="24"/>
              </w:rPr>
              <w:t>Approved</w:t>
            </w:r>
            <w:r w:rsidRPr="00D27101">
              <w:rPr>
                <w:sz w:val="24"/>
                <w:szCs w:val="24"/>
              </w:rPr>
              <w:t>" shall be construed accordingly;</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“Assignment”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F66F57">
              <w:rPr>
                <w:color w:val="222222"/>
                <w:sz w:val="24"/>
                <w:szCs w:val="19"/>
                <w:shd w:val="clear" w:color="auto" w:fill="FFFFFF"/>
              </w:rPr>
              <w:t>an assignment established pursuant to a Requisition under which a Worker sourced by a Buyer or a Buyer Authorised User via this Framework Agreement provides their Services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"Audit"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Relevant Authority’s right to: </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lastRenderedPageBreak/>
              <w:t xml:space="preserve">verify the accuracy of the Charges and any other amounts payable by a Buyer under a Call-Off Contract (including proposed or actual variations to them in accordance with the Contract); </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verify the costs of the Supplier (including the costs of all Subcontractors and any third party suppliers) in connection with the provision of the Services;</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verify the Open Book Data;</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verify the Supplier’s and each Subcontractor’s compliance with the applicable Law;</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identify or investigate any circumstances which may impact upon the financial stability of the Supplier, any Guarantor, and/or any Subcontractors or their ability to provide the Deliverables;</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review any books of account and the internal contract management accounts kept by the Supplier in connection with each Contract;</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carry out the Relevant Authority’s internal and statutory audits and to prepare, examine and/or certify the Relevant Authority's annual and interim reports and accounts;</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enable the National Audit Office to carry out an examination pursuant to Section 6(1) of the National Audit Act 1983 of the economy, efficiency and effectiveness with which the Relevant Authority has used its resources;</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verify the accuracy and completeness of any Management Information delivered or required by the Framework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"Auditor"</w:t>
            </w:r>
          </w:p>
        </w:tc>
        <w:tc>
          <w:tcPr>
            <w:tcW w:w="7566" w:type="dxa"/>
          </w:tcPr>
          <w:p w:rsidR="00283027" w:rsidRPr="00D27101" w:rsidRDefault="00283027" w:rsidP="00661108">
            <w:pPr>
              <w:pStyle w:val="GPsDefinition"/>
              <w:numPr>
                <w:ilvl w:val="0"/>
                <w:numId w:val="8"/>
              </w:numPr>
              <w:tabs>
                <w:tab w:val="left" w:pos="-9"/>
              </w:tabs>
              <w:adjustRightInd w:val="0"/>
              <w:ind w:left="501" w:hanging="331"/>
              <w:jc w:val="left"/>
              <w:rPr>
                <w:sz w:val="24"/>
                <w:szCs w:val="24"/>
              </w:rPr>
            </w:pPr>
            <w:r w:rsidRPr="00D27101">
              <w:rPr>
                <w:sz w:val="24"/>
                <w:szCs w:val="24"/>
              </w:rPr>
              <w:t>the Buyer’s internal and external auditors;</w:t>
            </w:r>
          </w:p>
          <w:p w:rsidR="00283027" w:rsidRPr="00D27101" w:rsidRDefault="00283027" w:rsidP="00661108">
            <w:pPr>
              <w:pStyle w:val="GPsDefinition"/>
              <w:numPr>
                <w:ilvl w:val="0"/>
                <w:numId w:val="8"/>
              </w:numPr>
              <w:tabs>
                <w:tab w:val="left" w:pos="-9"/>
              </w:tabs>
              <w:adjustRightInd w:val="0"/>
              <w:ind w:left="461" w:hanging="288"/>
              <w:jc w:val="left"/>
              <w:rPr>
                <w:sz w:val="24"/>
                <w:szCs w:val="24"/>
              </w:rPr>
            </w:pPr>
            <w:r w:rsidRPr="00D27101">
              <w:rPr>
                <w:sz w:val="24"/>
                <w:szCs w:val="24"/>
              </w:rPr>
              <w:t>the Buyer’s statutory or regulatory auditors;</w:t>
            </w:r>
          </w:p>
          <w:p w:rsidR="00283027" w:rsidRPr="00D27101" w:rsidRDefault="00283027" w:rsidP="00661108">
            <w:pPr>
              <w:pStyle w:val="GPsDefinition"/>
              <w:numPr>
                <w:ilvl w:val="0"/>
                <w:numId w:val="8"/>
              </w:numPr>
              <w:tabs>
                <w:tab w:val="left" w:pos="-9"/>
              </w:tabs>
              <w:adjustRightInd w:val="0"/>
              <w:ind w:left="461" w:hanging="288"/>
              <w:jc w:val="left"/>
              <w:rPr>
                <w:sz w:val="24"/>
                <w:szCs w:val="24"/>
              </w:rPr>
            </w:pPr>
            <w:r w:rsidRPr="00D27101">
              <w:rPr>
                <w:sz w:val="24"/>
                <w:szCs w:val="24"/>
              </w:rPr>
              <w:t>the Comptroller and Auditor General, their staff and/or any appointed representatives of the National Audit Office;</w:t>
            </w:r>
          </w:p>
          <w:p w:rsidR="00283027" w:rsidRPr="00D27101" w:rsidRDefault="00283027" w:rsidP="00661108">
            <w:pPr>
              <w:pStyle w:val="GPsDefinition"/>
              <w:numPr>
                <w:ilvl w:val="0"/>
                <w:numId w:val="8"/>
              </w:numPr>
              <w:tabs>
                <w:tab w:val="left" w:pos="-9"/>
              </w:tabs>
              <w:adjustRightInd w:val="0"/>
              <w:ind w:left="461" w:hanging="288"/>
              <w:jc w:val="left"/>
              <w:rPr>
                <w:sz w:val="24"/>
                <w:szCs w:val="24"/>
              </w:rPr>
            </w:pPr>
            <w:r w:rsidRPr="00D27101">
              <w:rPr>
                <w:sz w:val="24"/>
                <w:szCs w:val="24"/>
              </w:rPr>
              <w:t>HM Treasury or the Cabinet Office;</w:t>
            </w:r>
          </w:p>
          <w:p w:rsidR="00283027" w:rsidRPr="00D27101" w:rsidRDefault="00283027" w:rsidP="00661108">
            <w:pPr>
              <w:pStyle w:val="GPsDefinition"/>
              <w:numPr>
                <w:ilvl w:val="0"/>
                <w:numId w:val="8"/>
              </w:numPr>
              <w:tabs>
                <w:tab w:val="left" w:pos="-9"/>
              </w:tabs>
              <w:adjustRightInd w:val="0"/>
              <w:ind w:left="461" w:hanging="288"/>
              <w:jc w:val="left"/>
              <w:rPr>
                <w:sz w:val="24"/>
                <w:szCs w:val="24"/>
              </w:rPr>
            </w:pPr>
            <w:r w:rsidRPr="00D27101">
              <w:rPr>
                <w:sz w:val="24"/>
                <w:szCs w:val="24"/>
              </w:rPr>
              <w:t>any party formally appointed by the Buyer to carry out audit or similar review functions; and</w:t>
            </w:r>
          </w:p>
          <w:p w:rsidR="00283027" w:rsidRPr="00D27101" w:rsidRDefault="00283027" w:rsidP="00661108">
            <w:pPr>
              <w:pStyle w:val="GPsDefinition"/>
              <w:numPr>
                <w:ilvl w:val="0"/>
                <w:numId w:val="8"/>
              </w:numPr>
              <w:tabs>
                <w:tab w:val="left" w:pos="-9"/>
              </w:tabs>
              <w:adjustRightInd w:val="0"/>
              <w:ind w:left="461" w:hanging="288"/>
              <w:jc w:val="left"/>
              <w:rPr>
                <w:sz w:val="24"/>
                <w:szCs w:val="24"/>
              </w:rPr>
            </w:pPr>
            <w:r w:rsidRPr="00D27101">
              <w:rPr>
                <w:sz w:val="24"/>
                <w:szCs w:val="24"/>
              </w:rPr>
              <w:lastRenderedPageBreak/>
              <w:t>successors or assigns of any of the above;</w:t>
            </w:r>
          </w:p>
        </w:tc>
      </w:tr>
      <w:tr w:rsidR="00283027" w:rsidRPr="00D27101" w:rsidTr="00130413">
        <w:trPr>
          <w:trHeight w:val="601"/>
        </w:trPr>
        <w:tc>
          <w:tcPr>
            <w:tcW w:w="2181" w:type="dxa"/>
          </w:tcPr>
          <w:p w:rsidR="00283027" w:rsidRPr="00D27101" w:rsidRDefault="00283027" w:rsidP="00130413">
            <w:pPr>
              <w:pStyle w:val="GPSDefinitionTerm"/>
              <w:rPr>
                <w:sz w:val="24"/>
                <w:szCs w:val="24"/>
              </w:rPr>
            </w:pPr>
            <w:r w:rsidRPr="00D27101">
              <w:rPr>
                <w:sz w:val="24"/>
                <w:szCs w:val="24"/>
              </w:rPr>
              <w:t>"Authority"</w:t>
            </w:r>
          </w:p>
        </w:tc>
        <w:tc>
          <w:tcPr>
            <w:tcW w:w="7566" w:type="dxa"/>
          </w:tcPr>
          <w:p w:rsidR="00283027" w:rsidRPr="00D27101" w:rsidRDefault="00283027" w:rsidP="00130413">
            <w:pPr>
              <w:rPr>
                <w:rFonts w:ascii="Arial" w:hAnsi="Arial" w:cs="Arial"/>
                <w:sz w:val="24"/>
                <w:szCs w:val="24"/>
              </w:rPr>
            </w:pPr>
            <w:r w:rsidRPr="00D27101">
              <w:rPr>
                <w:rFonts w:ascii="Arial" w:hAnsi="Arial" w:cs="Arial"/>
                <w:sz w:val="24"/>
                <w:szCs w:val="24"/>
              </w:rPr>
              <w:t xml:space="preserve">   CCS and each Buyer;</w:t>
            </w:r>
          </w:p>
        </w:tc>
      </w:tr>
      <w:tr w:rsidR="00283027" w:rsidRPr="00D27101" w:rsidTr="00130413">
        <w:tc>
          <w:tcPr>
            <w:tcW w:w="2181" w:type="dxa"/>
          </w:tcPr>
          <w:p w:rsidR="00283027" w:rsidRPr="00D27101" w:rsidRDefault="00283027" w:rsidP="00130413">
            <w:pPr>
              <w:pStyle w:val="GPSDefinitionTerm"/>
              <w:spacing w:after="0"/>
              <w:rPr>
                <w:sz w:val="24"/>
                <w:szCs w:val="24"/>
              </w:rPr>
            </w:pPr>
            <w:r w:rsidRPr="00D27101">
              <w:rPr>
                <w:sz w:val="24"/>
                <w:szCs w:val="24"/>
              </w:rPr>
              <w:t>"Authority Cause"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"BACS"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Bankers’ Automated Clearing Services, which is a scheme for the electronic processing of financial transactions within the United Kingdom;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"Beneficiary"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Party having (or claiming to have) the benefit of an indemnity under this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"Buyer"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relevant public sector purchaser identified as such in the Order Form;</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"Buyer Assets"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Buyer’s infrastructure, data, software, materials, assets, equipment or other property owned by and/or licensed or leased to the Buyer and which is or may be </w:t>
            </w:r>
            <w:r w:rsidRPr="00D27101">
              <w:rPr>
                <w:spacing w:val="-2"/>
                <w:sz w:val="24"/>
                <w:szCs w:val="24"/>
              </w:rPr>
              <w:t>used</w:t>
            </w:r>
            <w:r w:rsidRPr="00D27101">
              <w:rPr>
                <w:sz w:val="24"/>
                <w:szCs w:val="24"/>
              </w:rPr>
              <w:t xml:space="preserve"> in connection with the provision of the Deliverables which remain the property of the Buyer throughout the term of the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"Buyer Authorised Representative"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representative appointed by the Buyer from time to time in relation to the Call-Off Contract initially identified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"Buyer Premises"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premises owned, controlled or occupied by the Buyer which are made available for use by the Supplier or its Subcontractors for the provision of the Deliverables (or any of them);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Contract"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contract between the Buyer and the Supplier (entered into pursuant to the provisions of the Framework Contract), which consists of the terms set out and referred to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Contract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Contract Period in respect of the Call-Off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Expiry Date"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date of the end of a Call-Off Contract as stated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Incorporated Terms"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contractual terms applicable to the Call-Off Contract specified under the relevant heading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Initial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Initial Period of a Call-Off Contract specified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Optional Extension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such period or periods beyond which the Call-Off Initial Period may be extended up to a maximum of the number of years in total specified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"Call-Off Procedure"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process for awarding a Call-Off Contract pursuant to Clause 2 (How the contract works) and Framework Schedule 7 (Call-Off Procedure and Award Criteria);</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Special Terms"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any additional terms and conditions specified in the Order Form incorporated into the applicable Call-Off Contract;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Start Date"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date of start of a Call-Off Contract as stated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Tender"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tender submitted by the Supplier in response to the Buyer’s Statement of Requirements following a Further Competition Procedure and set out at Call-Off Schedule 4 (Call-Off Tender);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"CCS"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"CCS Authorised Representative"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representative appointed by CCS from time to time in relation to the Framework Contract initially identified in the Framework Award Form;</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"Central Government Body"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body listed in one of the following sub-categories of the Central Government classification of the Public Sector Classification Guide, as published and amended from time to time by the Office for National Statistics:</w:t>
            </w:r>
          </w:p>
          <w:p w:rsidR="00283027" w:rsidRPr="00D27101" w:rsidRDefault="00283027" w:rsidP="00661108">
            <w:pPr>
              <w:pStyle w:val="GPSDefinitionL2"/>
              <w:numPr>
                <w:ilvl w:val="1"/>
                <w:numId w:val="2"/>
              </w:numPr>
              <w:tabs>
                <w:tab w:val="left" w:pos="144"/>
              </w:tabs>
              <w:adjustRightInd w:val="0"/>
              <w:ind w:left="689" w:hanging="545"/>
              <w:jc w:val="left"/>
              <w:rPr>
                <w:sz w:val="24"/>
                <w:szCs w:val="24"/>
              </w:rPr>
            </w:pPr>
            <w:r w:rsidRPr="00D27101">
              <w:rPr>
                <w:sz w:val="24"/>
                <w:szCs w:val="24"/>
              </w:rPr>
              <w:t>Government Department;</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Non-Departmental Public Body or Assembly Sponsored Public Body (advisory, executive, or tribunal);</w:t>
            </w:r>
          </w:p>
          <w:p w:rsidR="00283027" w:rsidRPr="00D27101" w:rsidRDefault="00283027" w:rsidP="00661108">
            <w:pPr>
              <w:pStyle w:val="GPSDefinitionL2"/>
              <w:numPr>
                <w:ilvl w:val="1"/>
                <w:numId w:val="2"/>
              </w:numPr>
              <w:tabs>
                <w:tab w:val="left" w:pos="144"/>
              </w:tabs>
              <w:adjustRightInd w:val="0"/>
              <w:ind w:left="689" w:hanging="545"/>
              <w:jc w:val="left"/>
              <w:rPr>
                <w:sz w:val="24"/>
                <w:szCs w:val="24"/>
              </w:rPr>
            </w:pPr>
            <w:r w:rsidRPr="00D27101">
              <w:rPr>
                <w:sz w:val="24"/>
                <w:szCs w:val="24"/>
              </w:rPr>
              <w:t>Non-Ministerial Department; or</w:t>
            </w:r>
          </w:p>
          <w:p w:rsidR="00283027" w:rsidRPr="00D27101" w:rsidRDefault="00283027" w:rsidP="00661108">
            <w:pPr>
              <w:pStyle w:val="GPSDefinitionL2"/>
              <w:numPr>
                <w:ilvl w:val="1"/>
                <w:numId w:val="2"/>
              </w:numPr>
              <w:tabs>
                <w:tab w:val="left" w:pos="144"/>
              </w:tabs>
              <w:adjustRightInd w:val="0"/>
              <w:ind w:left="689" w:hanging="545"/>
              <w:jc w:val="left"/>
              <w:rPr>
                <w:sz w:val="24"/>
                <w:szCs w:val="24"/>
              </w:rPr>
            </w:pPr>
            <w:r w:rsidRPr="00D27101">
              <w:rPr>
                <w:sz w:val="24"/>
                <w:szCs w:val="24"/>
              </w:rPr>
              <w:t>Executive Agency;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"Change in Law"</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change in Law which impacts on the supply of the Deliverables and performance of the Contract which comes into force after the Start Date;</w:t>
            </w:r>
            <w:r w:rsidRPr="00D27101">
              <w:rPr>
                <w:b/>
                <w:sz w:val="24"/>
                <w:szCs w:val="24"/>
              </w:rPr>
              <w:t xml:space="preserve">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"Change of Control"</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change of control within the meaning of Section 450 of the Corporation Tax Act 2010;</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"Charges"</w:t>
            </w:r>
          </w:p>
        </w:tc>
        <w:tc>
          <w:tcPr>
            <w:tcW w:w="7566" w:type="dxa"/>
          </w:tcPr>
          <w:p w:rsidR="00283027" w:rsidRPr="00D27101" w:rsidRDefault="00283027" w:rsidP="00130413">
            <w:pPr>
              <w:pStyle w:val="GPsDefinition"/>
              <w:tabs>
                <w:tab w:val="left" w:pos="-9"/>
              </w:tabs>
              <w:adjustRightInd w:val="0"/>
              <w:ind w:left="144"/>
              <w:jc w:val="left"/>
              <w:rPr>
                <w:sz w:val="24"/>
                <w:szCs w:val="24"/>
              </w:rPr>
            </w:pPr>
            <w:r w:rsidRPr="00D27101">
              <w:rPr>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"Claim"</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claim which it appears that a Beneficiary is, or may become, entitled to indemnification under this Contract;</w:t>
            </w:r>
          </w:p>
        </w:tc>
      </w:tr>
      <w:tr w:rsidR="00283027" w:rsidRPr="00D27101" w:rsidTr="00130413">
        <w:tc>
          <w:tcPr>
            <w:tcW w:w="2181" w:type="dxa"/>
          </w:tcPr>
          <w:p w:rsidR="00283027" w:rsidRPr="007B2E0B" w:rsidRDefault="00283027" w:rsidP="00130413">
            <w:pPr>
              <w:pStyle w:val="GPSDefinitionTerm"/>
              <w:rPr>
                <w:sz w:val="24"/>
                <w:szCs w:val="24"/>
              </w:rPr>
            </w:pPr>
            <w:r w:rsidRPr="007B2E0B">
              <w:rPr>
                <w:iCs/>
                <w:sz w:val="24"/>
                <w:szCs w:val="22"/>
                <w:shd w:val="clear" w:color="auto" w:fill="FFFFFF"/>
              </w:rPr>
              <w:t>“College”</w:t>
            </w:r>
          </w:p>
        </w:tc>
        <w:tc>
          <w:tcPr>
            <w:tcW w:w="7566" w:type="dxa"/>
          </w:tcPr>
          <w:p w:rsidR="00283027" w:rsidRPr="007B2E0B" w:rsidRDefault="00283027" w:rsidP="00661108">
            <w:pPr>
              <w:pStyle w:val="GPsDefinition"/>
              <w:numPr>
                <w:ilvl w:val="0"/>
                <w:numId w:val="2"/>
              </w:numPr>
              <w:tabs>
                <w:tab w:val="left" w:pos="-9"/>
              </w:tabs>
              <w:adjustRightInd w:val="0"/>
              <w:jc w:val="left"/>
              <w:rPr>
                <w:sz w:val="24"/>
                <w:szCs w:val="24"/>
              </w:rPr>
            </w:pPr>
            <w:proofErr w:type="gramStart"/>
            <w:r w:rsidRPr="007B2E0B">
              <w:rPr>
                <w:iCs/>
                <w:sz w:val="24"/>
                <w:szCs w:val="22"/>
                <w:shd w:val="clear" w:color="auto" w:fill="FFFFFF"/>
              </w:rPr>
              <w:t>means</w:t>
            </w:r>
            <w:proofErr w:type="gramEnd"/>
            <w:r w:rsidRPr="007B2E0B">
              <w:rPr>
                <w:iCs/>
                <w:sz w:val="24"/>
                <w:szCs w:val="22"/>
                <w:shd w:val="clear" w:color="auto" w:fill="FFFFFF"/>
              </w:rPr>
              <w:t xml:space="preserve"> further education colleges and sixth-form colleges as established under the Further and Higher Education Act 1992 and institutions designated as being within the further education sector.[1] It relates to their responsibilities towards children who are receiving education or training at the college. It excludes 16-19 academies and free schools (which are required to comply with </w:t>
            </w:r>
            <w:r w:rsidRPr="007B2E0B">
              <w:rPr>
                <w:iCs/>
                <w:sz w:val="24"/>
                <w:szCs w:val="22"/>
                <w:shd w:val="clear" w:color="auto" w:fill="FFFFFF"/>
              </w:rPr>
              <w:lastRenderedPageBreak/>
              <w:t>relevant safeguarding legislation by virtue of their funding agreement).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"Commercially Sensitive Information"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"Comparable Supply"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supply of Deliverables to another Buyer of the Supplier that are the same or similar to the Deliverables;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"Compliance Officer"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person(s) appointed by the Supplier who is responsible for ensuring that the Supplier complies with its legal obligations;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"Confidential Information"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RPr="00D27101">
              <w:rPr>
                <w:b/>
                <w:sz w:val="24"/>
                <w:szCs w:val="24"/>
              </w:rPr>
              <w:t>"confidential"</w:t>
            </w:r>
            <w:r w:rsidRPr="00D27101">
              <w:rPr>
                <w:sz w:val="24"/>
                <w:szCs w:val="24"/>
              </w:rPr>
              <w:t>) or which ought reasonably to be considered to be confidential;</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"Conflict of Interest"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conflict between the financial or personal duties of the Supplier or the Supplier Staff and the duties owed to CCS or any Buyer under a Contract, in the reasonable opinion of the Buyer or CCS;</w:t>
            </w:r>
          </w:p>
        </w:tc>
      </w:tr>
      <w:tr w:rsidR="00283027" w:rsidRPr="00D27101" w:rsidTr="00130413">
        <w:tc>
          <w:tcPr>
            <w:tcW w:w="2181" w:type="dxa"/>
          </w:tcPr>
          <w:p w:rsidR="00283027" w:rsidRPr="007B2E0B" w:rsidRDefault="00283027" w:rsidP="00130413">
            <w:pPr>
              <w:pStyle w:val="GPSDefinitionTerm"/>
              <w:keepNext/>
              <w:rPr>
                <w:sz w:val="24"/>
                <w:szCs w:val="22"/>
              </w:rPr>
            </w:pPr>
            <w:r w:rsidRPr="007B2E0B">
              <w:rPr>
                <w:sz w:val="24"/>
                <w:szCs w:val="22"/>
              </w:rPr>
              <w:t>“</w:t>
            </w:r>
            <w:r w:rsidRPr="007B2E0B">
              <w:rPr>
                <w:rStyle w:val="Emphasis"/>
                <w:i w:val="0"/>
                <w:sz w:val="24"/>
                <w:szCs w:val="22"/>
                <w:shd w:val="clear" w:color="auto" w:fill="FFFFFF"/>
              </w:rPr>
              <w:t>Continuing Professional Development</w:t>
            </w:r>
            <w:r w:rsidRPr="007B2E0B">
              <w:rPr>
                <w:sz w:val="24"/>
                <w:szCs w:val="22"/>
                <w:shd w:val="clear" w:color="auto" w:fill="FFFFFF"/>
              </w:rPr>
              <w:t>”</w:t>
            </w:r>
          </w:p>
        </w:tc>
        <w:tc>
          <w:tcPr>
            <w:tcW w:w="7566" w:type="dxa"/>
          </w:tcPr>
          <w:p w:rsidR="00283027" w:rsidRPr="007B2E0B" w:rsidRDefault="00283027" w:rsidP="00661108">
            <w:pPr>
              <w:pStyle w:val="GPsDefinition"/>
              <w:numPr>
                <w:ilvl w:val="0"/>
                <w:numId w:val="2"/>
              </w:numPr>
              <w:tabs>
                <w:tab w:val="left" w:pos="-9"/>
              </w:tabs>
              <w:adjustRightInd w:val="0"/>
              <w:jc w:val="left"/>
              <w:rPr>
                <w:sz w:val="24"/>
                <w:szCs w:val="22"/>
              </w:rPr>
            </w:pPr>
            <w:r w:rsidRPr="007B2E0B">
              <w:rPr>
                <w:rStyle w:val="Emphasis"/>
                <w:i w:val="0"/>
                <w:sz w:val="24"/>
                <w:szCs w:val="22"/>
                <w:shd w:val="clear" w:color="auto" w:fill="FFFFFF"/>
              </w:rPr>
              <w:t>Continuing Professional Development</w:t>
            </w:r>
            <w:r w:rsidRPr="007B2E0B">
              <w:rPr>
                <w:sz w:val="24"/>
                <w:szCs w:val="22"/>
                <w:shd w:val="clear" w:color="auto" w:fill="FFFFFF"/>
              </w:rPr>
              <w:t> is the term used to describe the learning activities Workers undertake to develop and enhance their abilities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"Contract"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either the Framework Contract or the Call-Off Contract, as the context requires;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"Contract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term of either a Framework Contract or Call-Off Contract from the earlier of the:</w:t>
            </w:r>
          </w:p>
          <w:p w:rsidR="00283027" w:rsidRPr="00D27101" w:rsidRDefault="00283027" w:rsidP="00661108">
            <w:pPr>
              <w:pStyle w:val="GPSDefinitionL2"/>
              <w:numPr>
                <w:ilvl w:val="1"/>
                <w:numId w:val="2"/>
              </w:numPr>
              <w:tabs>
                <w:tab w:val="left" w:pos="144"/>
              </w:tabs>
              <w:adjustRightInd w:val="0"/>
              <w:ind w:left="689" w:hanging="545"/>
              <w:jc w:val="left"/>
              <w:rPr>
                <w:sz w:val="24"/>
                <w:szCs w:val="24"/>
              </w:rPr>
            </w:pPr>
            <w:r w:rsidRPr="00D27101">
              <w:rPr>
                <w:sz w:val="24"/>
                <w:szCs w:val="24"/>
              </w:rPr>
              <w:t>applicable Start Date; or</w:t>
            </w:r>
          </w:p>
          <w:p w:rsidR="00283027" w:rsidRPr="00D27101" w:rsidRDefault="00283027" w:rsidP="00661108">
            <w:pPr>
              <w:pStyle w:val="GPSDefinitionL2"/>
              <w:numPr>
                <w:ilvl w:val="1"/>
                <w:numId w:val="2"/>
              </w:numPr>
              <w:tabs>
                <w:tab w:val="left" w:pos="144"/>
              </w:tabs>
              <w:adjustRightInd w:val="0"/>
              <w:ind w:left="689" w:hanging="545"/>
              <w:jc w:val="left"/>
              <w:rPr>
                <w:sz w:val="24"/>
                <w:szCs w:val="24"/>
              </w:rPr>
            </w:pPr>
            <w:r w:rsidRPr="00D27101">
              <w:rPr>
                <w:sz w:val="24"/>
                <w:szCs w:val="24"/>
              </w:rPr>
              <w:t>the Effective Date</w:t>
            </w:r>
          </w:p>
          <w:p w:rsidR="00283027" w:rsidRPr="00D27101" w:rsidRDefault="00283027" w:rsidP="00130413">
            <w:pPr>
              <w:pStyle w:val="GPSDefinitionL3"/>
              <w:ind w:firstLine="141"/>
              <w:jc w:val="left"/>
              <w:rPr>
                <w:sz w:val="24"/>
                <w:szCs w:val="24"/>
              </w:rPr>
            </w:pPr>
            <w:r w:rsidRPr="00D27101">
              <w:rPr>
                <w:sz w:val="24"/>
                <w:szCs w:val="24"/>
              </w:rPr>
              <w:t xml:space="preserve">until the applicable End Date;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"Contract Value"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higher of the actual or expected total Charges paid or payable under a Contract where all obligations are met by the Supplier;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"Contract Year"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consecutive period of twelve (12) Months commencing on the Start Date or each anniversary thereof;</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"Control"</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control in either of the senses defined in sections 450 and 1124 of the Corporation Tax Act 2010 and "</w:t>
            </w:r>
            <w:r w:rsidRPr="00D27101">
              <w:rPr>
                <w:b/>
                <w:sz w:val="24"/>
                <w:szCs w:val="24"/>
              </w:rPr>
              <w:t>Controlled</w:t>
            </w:r>
            <w:r w:rsidRPr="00D27101">
              <w:rPr>
                <w:sz w:val="24"/>
                <w:szCs w:val="24"/>
              </w:rPr>
              <w:t>" shall be construed accordingly;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“Controller”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to it in the GDPR;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“Core Terms”</w:t>
            </w:r>
          </w:p>
        </w:tc>
        <w:tc>
          <w:tcPr>
            <w:tcW w:w="7566" w:type="dxa"/>
          </w:tcPr>
          <w:p w:rsidR="00283027" w:rsidRPr="00D27101" w:rsidRDefault="00283027" w:rsidP="00130413">
            <w:pPr>
              <w:pStyle w:val="GPsDefinition"/>
              <w:tabs>
                <w:tab w:val="left" w:pos="-9"/>
              </w:tabs>
              <w:adjustRightInd w:val="0"/>
              <w:ind w:left="170"/>
              <w:jc w:val="left"/>
              <w:rPr>
                <w:sz w:val="24"/>
                <w:szCs w:val="24"/>
              </w:rPr>
            </w:pPr>
            <w:r w:rsidRPr="00D27101">
              <w:rPr>
                <w:sz w:val="24"/>
                <w:szCs w:val="24"/>
              </w:rPr>
              <w:t>CCS’ standard terms and conditions for common goods and services which govern how Supplier must interact with CCS and Buyers under Framework Contracts and Call-Off Contracts;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"Costs"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following costs (without double recovery) to the extent that they are reasonably and properly incurred by the Supplier in providing the Deliverables: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the cost to the Supplier or the Key Subcontractor (as the context requires), calculated per Man Day, of </w:t>
            </w:r>
            <w:r w:rsidRPr="00D27101">
              <w:rPr>
                <w:color w:val="000000"/>
                <w:sz w:val="24"/>
                <w:szCs w:val="24"/>
              </w:rPr>
              <w:t>engaging the Supplier Staff, including</w:t>
            </w:r>
            <w:r w:rsidRPr="00D27101">
              <w:rPr>
                <w:sz w:val="24"/>
                <w:szCs w:val="24"/>
              </w:rPr>
              <w:t>:</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base salary paid to the Supplier Staff;</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employer’s National Insurance contributions;</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pension contributions;</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 xml:space="preserve">car allowances; </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any other contractual employment benefits;</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staff training;</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work place accommodation;</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work place IT equipment and tools reasonably necessary to provide the Deliverables (but not including items included within limb (b) below); and</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 xml:space="preserve">reasonable recruitment costs, as agreed with the Buyer;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operational costs which are not included within (a) or (b) above, to the extent that such costs are necessary and properly incurred by the Supplier in the provision of the Deliverables;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Reimbursable Expenses to the extent these have been specified as allowable in the Order Form and are incurred in delivering any Deliverables;</w:t>
            </w:r>
          </w:p>
          <w:p w:rsidR="00283027" w:rsidRPr="00D27101" w:rsidRDefault="00283027" w:rsidP="00661108">
            <w:pPr>
              <w:pStyle w:val="GPsDefinition"/>
              <w:numPr>
                <w:ilvl w:val="0"/>
                <w:numId w:val="2"/>
              </w:numPr>
              <w:tabs>
                <w:tab w:val="left" w:pos="411"/>
              </w:tabs>
              <w:adjustRightInd w:val="0"/>
              <w:jc w:val="left"/>
              <w:rPr>
                <w:sz w:val="24"/>
                <w:szCs w:val="24"/>
              </w:rPr>
            </w:pPr>
            <w:r w:rsidRPr="00D27101">
              <w:rPr>
                <w:sz w:val="24"/>
                <w:szCs w:val="24"/>
              </w:rPr>
              <w:tab/>
              <w:t>but excluding:</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Overhead;</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financing or similar costs;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maintenance and support costs to the extent that these relate to maintenance and/or support Deliverables provided beyond the Call-Off Contract Period whether in relation to Supplier Assets or otherwise;</w:t>
            </w:r>
          </w:p>
          <w:p w:rsidR="00283027" w:rsidRPr="00D27101" w:rsidRDefault="00283027" w:rsidP="00661108">
            <w:pPr>
              <w:pStyle w:val="GPSDefinitionL2"/>
              <w:numPr>
                <w:ilvl w:val="1"/>
                <w:numId w:val="2"/>
              </w:numPr>
              <w:tabs>
                <w:tab w:val="left" w:pos="144"/>
              </w:tabs>
              <w:adjustRightInd w:val="0"/>
              <w:ind w:left="689" w:hanging="545"/>
              <w:jc w:val="left"/>
              <w:rPr>
                <w:sz w:val="24"/>
                <w:szCs w:val="24"/>
              </w:rPr>
            </w:pPr>
            <w:r w:rsidRPr="00D27101">
              <w:rPr>
                <w:sz w:val="24"/>
                <w:szCs w:val="24"/>
              </w:rPr>
              <w:t>taxation;</w:t>
            </w:r>
          </w:p>
          <w:p w:rsidR="00283027" w:rsidRPr="00D27101" w:rsidRDefault="00283027" w:rsidP="00661108">
            <w:pPr>
              <w:pStyle w:val="GPSDefinitionL2"/>
              <w:numPr>
                <w:ilvl w:val="1"/>
                <w:numId w:val="2"/>
              </w:numPr>
              <w:tabs>
                <w:tab w:val="left" w:pos="144"/>
              </w:tabs>
              <w:adjustRightInd w:val="0"/>
              <w:ind w:left="689" w:hanging="545"/>
              <w:jc w:val="left"/>
              <w:rPr>
                <w:sz w:val="24"/>
                <w:szCs w:val="24"/>
              </w:rPr>
            </w:pPr>
            <w:r w:rsidRPr="00D27101">
              <w:rPr>
                <w:sz w:val="24"/>
                <w:szCs w:val="24"/>
              </w:rPr>
              <w:lastRenderedPageBreak/>
              <w:t>fines and penalties;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amounts payable under Call-Off Schedule 16 (Benchmarking) where such Schedule is used; and</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non-cash items (including depreciation, amortisation, impairments and movements in provisions);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"Crown Body"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"CRTPA"</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Contract Rights of Third Parties Act 1999;</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“Customer Service Function”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F66F57">
              <w:rPr>
                <w:color w:val="222222"/>
                <w:sz w:val="24"/>
                <w:szCs w:val="19"/>
                <w:shd w:val="clear" w:color="auto" w:fill="FFFFFF"/>
              </w:rPr>
              <w:t>the provision by the Supplier of personnel to provide support and assistance to Buyers and Buyers Authorised Users when using the Services</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"Data Protection Legislation"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w:t>
            </w:r>
            <w:proofErr w:type="spellStart"/>
            <w:r w:rsidRPr="00D27101">
              <w:rPr>
                <w:sz w:val="24"/>
                <w:szCs w:val="24"/>
              </w:rPr>
              <w:t>i</w:t>
            </w:r>
            <w:proofErr w:type="spellEnd"/>
            <w:r w:rsidRPr="00D27101">
              <w:rPr>
                <w:sz w:val="24"/>
                <w:szCs w:val="24"/>
              </w:rPr>
              <w:t>) the GDPR, the LED and any applicable national implementing Laws as amended from time to time (ii) the Data Protection Act 2018 [subject to Royal Assent] to the extent that it relates to processing of personal data and privacy; (</w:t>
            </w:r>
            <w:proofErr w:type="spellStart"/>
            <w:r w:rsidRPr="00D27101">
              <w:rPr>
                <w:sz w:val="24"/>
                <w:szCs w:val="24"/>
              </w:rPr>
              <w:t>iiii</w:t>
            </w:r>
            <w:proofErr w:type="spellEnd"/>
            <w:r w:rsidRPr="00D27101">
              <w:rPr>
                <w:sz w:val="24"/>
                <w:szCs w:val="24"/>
              </w:rPr>
              <w:t>) all applicable Law about the processing of personal data and privacy;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“Data Protection Impact Assessment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 assessment by the Controller of the impact of the envisaged processing on the protection of Personal Data;</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"Data Protection Officer"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to it in the GDPR;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"Data Subject"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to it in the GDPR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“Data Loss Event”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event that results, or may result, in unauthorised access to Personal Data held by the Supplier under this Contract, and/or actual or potential loss and/or destruction of Personal Data in breach of this Contract, including any Personal Data Breach;</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"Data Subject Access Request"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request made by, or on behalf of, a Data Subject in accordance with rights granted pursuant to the Data Protection Legislation to access their Personal Data;</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"Deductions"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all Service Credits, Delay Payments (if applicable), or any other deduction which the Buyer is paid or is payable to the Buyer under a Call-Off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"Default"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"Default Management Charge"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to it in Paragraph 7.1.1 of Framework Schedule 5 (Framework Management);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"Delay Payments"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amounts (if any) payable by the Supplier to the Buyer in respect of a delay in respect of a Milestone as specified in the Mobilisation Plan;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"Deliverables"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Goods and/or Services that may be ordered under the Contract including the Documentation;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"Delivery"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proofErr w:type="gramStart"/>
            <w:r w:rsidRPr="00D27101">
              <w:rPr>
                <w:sz w:val="24"/>
                <w:szCs w:val="24"/>
              </w:rPr>
              <w:t>delivery</w:t>
            </w:r>
            <w:proofErr w:type="gramEnd"/>
            <w:r w:rsidRPr="00D27101">
              <w:rPr>
                <w:sz w:val="24"/>
                <w:szCs w:val="24"/>
              </w:rPr>
              <w:t xml:space="preserve"> of the relevant Deliverable or Milestone in accordance with the terms of a Call-Off Contract as confirmed and accepted by the Buyer by the either (a) confirmation in writing to the Supplier; or (b) where Call-Off Schedule 13 (Mobilisation Plan and Testing) is used issue by the Buyer of a Satisfaction Certificate. "</w:t>
            </w:r>
            <w:r w:rsidRPr="00D27101">
              <w:rPr>
                <w:b/>
                <w:sz w:val="24"/>
                <w:szCs w:val="24"/>
              </w:rPr>
              <w:t>Deliver</w:t>
            </w:r>
            <w:r w:rsidRPr="00D27101">
              <w:rPr>
                <w:sz w:val="24"/>
                <w:szCs w:val="24"/>
              </w:rPr>
              <w:t>" and "</w:t>
            </w:r>
            <w:r w:rsidRPr="00D27101">
              <w:rPr>
                <w:b/>
                <w:sz w:val="24"/>
                <w:szCs w:val="24"/>
              </w:rPr>
              <w:t>Delivered</w:t>
            </w:r>
            <w:r w:rsidRPr="00D27101">
              <w:rPr>
                <w:sz w:val="24"/>
                <w:szCs w:val="24"/>
              </w:rPr>
              <w:t>" shall be construed accordingly;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"Disaster"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D27101">
              <w:rPr>
                <w:b/>
                <w:sz w:val="24"/>
                <w:szCs w:val="24"/>
              </w:rPr>
              <w:t>"Disaster Period</w:t>
            </w:r>
            <w:r w:rsidRPr="00D27101">
              <w:rPr>
                <w:sz w:val="24"/>
                <w:szCs w:val="24"/>
              </w:rPr>
              <w:t xml:space="preserve">");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"Disclosing Party"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Party directly or indirectly providing Confidential Information to the other Party in accordance with Clause 15 (What you must keep confidential);</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"Dispute"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"Dispute Resolution Procedure"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dispute resolution procedure set out in Clause 34 (Resolving disputes);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"Documentation"</w:t>
            </w:r>
          </w:p>
        </w:tc>
        <w:tc>
          <w:tcPr>
            <w:tcW w:w="7566" w:type="dxa"/>
          </w:tcPr>
          <w:p w:rsidR="00283027" w:rsidRPr="00D27101" w:rsidRDefault="00283027" w:rsidP="00130413">
            <w:pPr>
              <w:pStyle w:val="GPSDefinitionL2"/>
              <w:tabs>
                <w:tab w:val="left" w:pos="144"/>
              </w:tabs>
              <w:adjustRightInd w:val="0"/>
              <w:ind w:left="175" w:firstLine="0"/>
              <w:jc w:val="left"/>
              <w:rPr>
                <w:sz w:val="24"/>
                <w:szCs w:val="24"/>
              </w:rPr>
            </w:pPr>
            <w:r w:rsidRPr="00D27101">
              <w:rPr>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would reasonably be required by a competent third party capable of Good Industry Practice contracted by the Buyer to develop, configure, build, deploy, run, maintain, upgrade and test the individual systems that provide the Deliverables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is required by the Supplier in order to provide the Deliverables; and/or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lastRenderedPageBreak/>
              <w:t>has been or shall be generated for the purpose of providing the Deliverables;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"DOTAS"</w:t>
            </w:r>
          </w:p>
        </w:tc>
        <w:tc>
          <w:tcPr>
            <w:tcW w:w="7566" w:type="dxa"/>
          </w:tcPr>
          <w:p w:rsidR="00283027" w:rsidRPr="00D27101" w:rsidRDefault="00283027" w:rsidP="00130413">
            <w:pPr>
              <w:pStyle w:val="GPSDefinitionL2"/>
              <w:tabs>
                <w:tab w:val="left" w:pos="144"/>
              </w:tabs>
              <w:adjustRightInd w:val="0"/>
              <w:ind w:left="175" w:firstLine="0"/>
              <w:jc w:val="left"/>
              <w:rPr>
                <w:sz w:val="24"/>
                <w:szCs w:val="24"/>
              </w:rPr>
            </w:pPr>
            <w:r w:rsidRPr="00D27101">
              <w:rPr>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"Due Diligence Information"</w:t>
            </w:r>
          </w:p>
        </w:tc>
        <w:tc>
          <w:tcPr>
            <w:tcW w:w="7566" w:type="dxa"/>
          </w:tcPr>
          <w:p w:rsidR="00283027" w:rsidRPr="00D27101" w:rsidRDefault="00283027" w:rsidP="00130413">
            <w:pPr>
              <w:pStyle w:val="GPSDefinitionL2"/>
              <w:tabs>
                <w:tab w:val="left" w:pos="144"/>
              </w:tabs>
              <w:adjustRightInd w:val="0"/>
              <w:ind w:left="175" w:firstLine="0"/>
              <w:jc w:val="left"/>
              <w:rPr>
                <w:sz w:val="24"/>
                <w:szCs w:val="24"/>
              </w:rPr>
            </w:pPr>
            <w:r w:rsidRPr="00D27101">
              <w:rPr>
                <w:sz w:val="24"/>
                <w:szCs w:val="24"/>
              </w:rPr>
              <w:t>any information supplied to the Supplier by or on behalf of the Authority prior to the Start Date;</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“Education Support Staff”</w:t>
            </w:r>
          </w:p>
        </w:tc>
        <w:tc>
          <w:tcPr>
            <w:tcW w:w="7566" w:type="dxa"/>
          </w:tcPr>
          <w:p w:rsidR="00283027" w:rsidRPr="00D27101" w:rsidRDefault="00283027" w:rsidP="00130413">
            <w:pPr>
              <w:pStyle w:val="GPSDefinitionL2"/>
              <w:tabs>
                <w:tab w:val="left" w:pos="144"/>
              </w:tabs>
              <w:adjustRightInd w:val="0"/>
              <w:ind w:left="175" w:firstLine="0"/>
              <w:jc w:val="left"/>
              <w:rPr>
                <w:sz w:val="24"/>
                <w:szCs w:val="24"/>
              </w:rPr>
            </w:pPr>
            <w:r w:rsidRPr="00F66F57">
              <w:rPr>
                <w:color w:val="222222"/>
                <w:sz w:val="24"/>
                <w:szCs w:val="19"/>
                <w:shd w:val="clear" w:color="auto" w:fill="FFFFFF"/>
              </w:rPr>
              <w:t>persons providing specialised instructional support to students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"Effective Date"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date on which the final Party has signed the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"EIR"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Environmental Information Regulations 2004;</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"Employment Regulations"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Transfer of Undertakings (Protection of Employment) Regulations 2006 (SI 2006/246) as amended or replaced or any other Regulations implementing the European Council Directive 77/187/EEC;</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 xml:space="preserve">"End Date" </w:t>
            </w:r>
          </w:p>
        </w:tc>
        <w:tc>
          <w:tcPr>
            <w:tcW w:w="7566" w:type="dxa"/>
          </w:tcPr>
          <w:p w:rsidR="00283027" w:rsidRPr="00D27101" w:rsidRDefault="00283027" w:rsidP="00130413">
            <w:pPr>
              <w:pStyle w:val="GPSDefinitionL2"/>
              <w:tabs>
                <w:tab w:val="left" w:pos="144"/>
              </w:tabs>
              <w:adjustRightInd w:val="0"/>
              <w:ind w:firstLine="141"/>
              <w:jc w:val="left"/>
              <w:rPr>
                <w:sz w:val="24"/>
                <w:szCs w:val="24"/>
              </w:rPr>
            </w:pPr>
            <w:r w:rsidRPr="00D27101">
              <w:rPr>
                <w:sz w:val="24"/>
                <w:szCs w:val="24"/>
              </w:rPr>
              <w:t xml:space="preserve">the earlier of: </w:t>
            </w:r>
          </w:p>
          <w:p w:rsidR="00283027" w:rsidRPr="00D27101" w:rsidRDefault="00283027" w:rsidP="00661108">
            <w:pPr>
              <w:pStyle w:val="GPSDefinitionL2"/>
              <w:numPr>
                <w:ilvl w:val="1"/>
                <w:numId w:val="2"/>
              </w:numPr>
              <w:tabs>
                <w:tab w:val="left" w:pos="144"/>
              </w:tabs>
              <w:adjustRightInd w:val="0"/>
              <w:ind w:hanging="291"/>
              <w:jc w:val="left"/>
              <w:rPr>
                <w:sz w:val="24"/>
                <w:szCs w:val="24"/>
              </w:rPr>
            </w:pPr>
            <w:r w:rsidRPr="00D27101">
              <w:rPr>
                <w:sz w:val="24"/>
                <w:szCs w:val="24"/>
              </w:rPr>
              <w:t>the Expiry Date (as extended by any Extension Period exercised by the Authority under Clause 10.2); or</w:t>
            </w:r>
          </w:p>
          <w:p w:rsidR="00283027" w:rsidRPr="00D27101" w:rsidRDefault="00283027" w:rsidP="00661108">
            <w:pPr>
              <w:pStyle w:val="GPSDefinitionL2"/>
              <w:numPr>
                <w:ilvl w:val="1"/>
                <w:numId w:val="2"/>
              </w:numPr>
              <w:tabs>
                <w:tab w:val="left" w:pos="144"/>
              </w:tabs>
              <w:adjustRightInd w:val="0"/>
              <w:ind w:hanging="291"/>
              <w:jc w:val="left"/>
              <w:rPr>
                <w:sz w:val="24"/>
                <w:szCs w:val="24"/>
              </w:rPr>
            </w:pPr>
            <w:r w:rsidRPr="00D27101">
              <w:rPr>
                <w:sz w:val="24"/>
                <w:szCs w:val="24"/>
              </w:rPr>
              <w:t>if a Contract is terminated before the date specified in (a) above, the date of termination of the Contract;</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“Employment Agencies”</w:t>
            </w:r>
          </w:p>
        </w:tc>
        <w:tc>
          <w:tcPr>
            <w:tcW w:w="7566" w:type="dxa"/>
          </w:tcPr>
          <w:p w:rsidR="00283027" w:rsidRPr="007B2E0B" w:rsidRDefault="00283027" w:rsidP="00661108">
            <w:pPr>
              <w:pStyle w:val="GPsDefinition"/>
              <w:numPr>
                <w:ilvl w:val="0"/>
                <w:numId w:val="2"/>
              </w:numPr>
              <w:tabs>
                <w:tab w:val="left" w:pos="-9"/>
              </w:tabs>
              <w:adjustRightInd w:val="0"/>
              <w:jc w:val="left"/>
              <w:rPr>
                <w:sz w:val="22"/>
                <w:szCs w:val="22"/>
              </w:rPr>
            </w:pPr>
            <w:proofErr w:type="gramStart"/>
            <w:r w:rsidRPr="007B2E0B">
              <w:rPr>
                <w:color w:val="000000"/>
                <w:sz w:val="24"/>
                <w:szCs w:val="22"/>
              </w:rPr>
              <w:t>means</w:t>
            </w:r>
            <w:proofErr w:type="gramEnd"/>
            <w:r w:rsidRPr="007B2E0B">
              <w:rPr>
                <w:color w:val="000000"/>
                <w:sz w:val="24"/>
                <w:szCs w:val="22"/>
              </w:rPr>
              <w:t xml:space="preserve"> in accordance with The Conduct of Employment Agencies and Employment Businesses Regulations, an organisation that introduces Work-Seekers for direct engagement, on a fixed term basis, by Buyers. This is usually known in the industry as 'permanent recruitment' or employment even though the Assignment may only be for a fixed period;</w:t>
            </w:r>
          </w:p>
        </w:tc>
      </w:tr>
      <w:tr w:rsidR="00283027" w:rsidRPr="00D27101" w:rsidTr="00130413">
        <w:tc>
          <w:tcPr>
            <w:tcW w:w="2181" w:type="dxa"/>
          </w:tcPr>
          <w:p w:rsidR="00283027" w:rsidRPr="007B2E0B" w:rsidRDefault="00283027" w:rsidP="00130413">
            <w:pPr>
              <w:pStyle w:val="GPsDefinition"/>
              <w:tabs>
                <w:tab w:val="left" w:pos="29"/>
                <w:tab w:val="left" w:pos="171"/>
              </w:tabs>
              <w:adjustRightInd w:val="0"/>
              <w:contextualSpacing/>
              <w:jc w:val="left"/>
              <w:rPr>
                <w:sz w:val="24"/>
              </w:rPr>
            </w:pPr>
            <w:r w:rsidRPr="007B2E0B">
              <w:rPr>
                <w:b/>
                <w:bCs/>
                <w:color w:val="000000"/>
                <w:sz w:val="24"/>
              </w:rPr>
              <w:t>“Employment Business”</w:t>
            </w:r>
          </w:p>
        </w:tc>
        <w:tc>
          <w:tcPr>
            <w:tcW w:w="7566" w:type="dxa"/>
          </w:tcPr>
          <w:p w:rsidR="00283027" w:rsidRPr="007B2E0B" w:rsidRDefault="00283027" w:rsidP="00661108">
            <w:pPr>
              <w:pStyle w:val="GPsDefinition"/>
              <w:numPr>
                <w:ilvl w:val="0"/>
                <w:numId w:val="2"/>
              </w:numPr>
              <w:tabs>
                <w:tab w:val="left" w:pos="29"/>
              </w:tabs>
              <w:adjustRightInd w:val="0"/>
              <w:ind w:hanging="141"/>
              <w:contextualSpacing/>
              <w:jc w:val="left"/>
              <w:rPr>
                <w:color w:val="000000"/>
                <w:sz w:val="24"/>
              </w:rPr>
            </w:pPr>
            <w:r w:rsidRPr="007B2E0B">
              <w:rPr>
                <w:color w:val="000000"/>
                <w:sz w:val="24"/>
              </w:rPr>
              <w:t>means in accordance with The Conduct of Employment Agencies and Employment Businesses Regulations, an Employment Business engages Temporary Work-Seekers and supplies those Temporary Work-Seekers to the Buyer for hire on Assignments where they will be under the Buyer's direct supervision or control;</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"Environmental Policy"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283027" w:rsidRPr="00345245" w:rsidTr="00130413">
        <w:tc>
          <w:tcPr>
            <w:tcW w:w="2181" w:type="dxa"/>
          </w:tcPr>
          <w:p w:rsidR="00283027" w:rsidRPr="00345245" w:rsidRDefault="00283027" w:rsidP="00130413">
            <w:pPr>
              <w:pStyle w:val="GPSDefinitionTerm"/>
              <w:spacing w:line="480" w:lineRule="auto"/>
              <w:rPr>
                <w:sz w:val="24"/>
                <w:szCs w:val="24"/>
              </w:rPr>
            </w:pPr>
            <w:r w:rsidRPr="00345245">
              <w:rPr>
                <w:sz w:val="24"/>
                <w:szCs w:val="24"/>
              </w:rPr>
              <w:lastRenderedPageBreak/>
              <w:t>“Estimated Year 1 Contract Charges</w:t>
            </w:r>
          </w:p>
        </w:tc>
        <w:tc>
          <w:tcPr>
            <w:tcW w:w="7566" w:type="dxa"/>
          </w:tcPr>
          <w:p w:rsidR="00283027" w:rsidRPr="00345245" w:rsidRDefault="00283027" w:rsidP="00661108">
            <w:pPr>
              <w:pStyle w:val="GPsDefinition"/>
              <w:numPr>
                <w:ilvl w:val="0"/>
                <w:numId w:val="2"/>
              </w:numPr>
              <w:tabs>
                <w:tab w:val="clear" w:pos="-179"/>
              </w:tabs>
              <w:jc w:val="left"/>
              <w:textAlignment w:val="auto"/>
              <w:rPr>
                <w:sz w:val="24"/>
                <w:szCs w:val="24"/>
              </w:rPr>
            </w:pPr>
            <w:r w:rsidRPr="00345245">
              <w:rPr>
                <w:sz w:val="24"/>
                <w:szCs w:val="24"/>
              </w:rPr>
              <w:t>the anticipated total charges payable by the Supplier in the first Contract Year speci</w:t>
            </w:r>
            <w:r>
              <w:rPr>
                <w:sz w:val="24"/>
                <w:szCs w:val="24"/>
              </w:rPr>
              <w:t>fied in the Call-Off Order Form;</w:t>
            </w:r>
          </w:p>
          <w:p w:rsidR="00283027" w:rsidRPr="00345245" w:rsidRDefault="00283027" w:rsidP="00661108">
            <w:pPr>
              <w:pStyle w:val="GPsDefinition"/>
              <w:numPr>
                <w:ilvl w:val="0"/>
                <w:numId w:val="2"/>
              </w:numPr>
              <w:tabs>
                <w:tab w:val="left" w:pos="-9"/>
              </w:tabs>
              <w:adjustRightInd w:val="0"/>
              <w:jc w:val="left"/>
              <w:rPr>
                <w:sz w:val="24"/>
                <w:szCs w:val="24"/>
              </w:rPr>
            </w:pP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283027" w:rsidRPr="00345245" w:rsidTr="00130413">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027" w:rsidRPr="00345245" w:rsidRDefault="00283027" w:rsidP="00130413">
            <w:pPr>
              <w:pStyle w:val="GPSDefinitionTerm"/>
              <w:rPr>
                <w:sz w:val="24"/>
                <w:szCs w:val="24"/>
                <w:lang w:eastAsia="en-GB"/>
              </w:rPr>
            </w:pPr>
            <w:bookmarkStart w:id="4" w:name="_Toc348712383"/>
            <w:r w:rsidRPr="00345245">
              <w:rPr>
                <w:sz w:val="24"/>
                <w:szCs w:val="24"/>
                <w:lang w:eastAsia="en-GB"/>
              </w:rPr>
              <w:t>"Estimated Yearly Charges"</w:t>
            </w:r>
          </w:p>
        </w:tc>
        <w:tc>
          <w:tcPr>
            <w:tcW w:w="7568" w:type="dxa"/>
            <w:tcBorders>
              <w:top w:val="nil"/>
              <w:left w:val="nil"/>
              <w:bottom w:val="single" w:sz="8" w:space="0" w:color="auto"/>
              <w:right w:val="single" w:sz="8" w:space="0" w:color="auto"/>
            </w:tcBorders>
            <w:tcMar>
              <w:top w:w="0" w:type="dxa"/>
              <w:left w:w="108" w:type="dxa"/>
              <w:bottom w:w="0" w:type="dxa"/>
              <w:right w:w="108" w:type="dxa"/>
            </w:tcMar>
          </w:tcPr>
          <w:p w:rsidR="00283027" w:rsidRPr="00345245" w:rsidRDefault="00283027" w:rsidP="00661108">
            <w:pPr>
              <w:pStyle w:val="GPsDefinition"/>
              <w:numPr>
                <w:ilvl w:val="0"/>
                <w:numId w:val="9"/>
              </w:numPr>
              <w:tabs>
                <w:tab w:val="clear" w:pos="-179"/>
              </w:tabs>
              <w:jc w:val="left"/>
              <w:textAlignment w:val="auto"/>
              <w:rPr>
                <w:rFonts w:eastAsiaTheme="minorHAnsi"/>
                <w:sz w:val="24"/>
                <w:szCs w:val="24"/>
                <w:lang w:eastAsia="en-GB"/>
              </w:rPr>
            </w:pPr>
            <w:r w:rsidRPr="00345245">
              <w:rPr>
                <w:sz w:val="24"/>
                <w:szCs w:val="24"/>
                <w:lang w:eastAsia="en-GB"/>
              </w:rPr>
              <w:t>means for the purposes of calculating each Party’s annual liability under clause 11.2 :</w:t>
            </w:r>
          </w:p>
          <w:p w:rsidR="00283027" w:rsidRPr="00345245" w:rsidRDefault="00283027" w:rsidP="00661108">
            <w:pPr>
              <w:pStyle w:val="GPsDefinition"/>
              <w:numPr>
                <w:ilvl w:val="0"/>
                <w:numId w:val="9"/>
              </w:numPr>
              <w:tabs>
                <w:tab w:val="clear" w:pos="-179"/>
              </w:tabs>
              <w:jc w:val="left"/>
              <w:textAlignment w:val="auto"/>
              <w:rPr>
                <w:sz w:val="24"/>
                <w:szCs w:val="24"/>
                <w:lang w:eastAsia="en-GB"/>
              </w:rPr>
            </w:pPr>
            <w:proofErr w:type="spellStart"/>
            <w:r w:rsidRPr="00345245">
              <w:rPr>
                <w:sz w:val="24"/>
                <w:szCs w:val="24"/>
                <w:lang w:eastAsia="en-GB"/>
              </w:rPr>
              <w:t>i</w:t>
            </w:r>
            <w:proofErr w:type="spellEnd"/>
            <w:r w:rsidRPr="00345245">
              <w:rPr>
                <w:sz w:val="24"/>
                <w:szCs w:val="24"/>
                <w:lang w:eastAsia="en-GB"/>
              </w:rPr>
              <w:t xml:space="preserve">)  in the first Contract Year, the Estimated Year 1 Contract Charges; or </w:t>
            </w:r>
          </w:p>
          <w:p w:rsidR="00283027" w:rsidRPr="00345245" w:rsidRDefault="00283027" w:rsidP="00661108">
            <w:pPr>
              <w:pStyle w:val="GPsDefinition"/>
              <w:numPr>
                <w:ilvl w:val="0"/>
                <w:numId w:val="9"/>
              </w:numPr>
              <w:tabs>
                <w:tab w:val="clear" w:pos="-179"/>
              </w:tabs>
              <w:jc w:val="left"/>
              <w:textAlignment w:val="auto"/>
              <w:rPr>
                <w:sz w:val="24"/>
                <w:szCs w:val="24"/>
                <w:lang w:eastAsia="en-GB"/>
              </w:rPr>
            </w:pPr>
          </w:p>
          <w:p w:rsidR="00283027" w:rsidRPr="00345245" w:rsidRDefault="00283027" w:rsidP="00661108">
            <w:pPr>
              <w:pStyle w:val="GPsDefinition"/>
              <w:numPr>
                <w:ilvl w:val="0"/>
                <w:numId w:val="9"/>
              </w:numPr>
              <w:tabs>
                <w:tab w:val="clear" w:pos="-179"/>
              </w:tabs>
              <w:jc w:val="left"/>
              <w:textAlignment w:val="auto"/>
              <w:rPr>
                <w:sz w:val="24"/>
                <w:szCs w:val="24"/>
                <w:lang w:eastAsia="en-GB"/>
              </w:rPr>
            </w:pPr>
            <w:r w:rsidRPr="00345245">
              <w:rPr>
                <w:sz w:val="24"/>
                <w:szCs w:val="24"/>
                <w:lang w:eastAsia="en-GB"/>
              </w:rPr>
              <w:t>ii) in the any subsequent Contract Years, the Charges paid or payable in the previous Call-off Contract Year; or</w:t>
            </w:r>
          </w:p>
          <w:p w:rsidR="00283027" w:rsidRPr="00345245" w:rsidRDefault="00283027" w:rsidP="00130413">
            <w:pPr>
              <w:pStyle w:val="GPsDefinition"/>
              <w:jc w:val="left"/>
              <w:rPr>
                <w:sz w:val="24"/>
                <w:szCs w:val="24"/>
                <w:lang w:eastAsia="en-GB"/>
              </w:rPr>
            </w:pPr>
          </w:p>
          <w:p w:rsidR="00283027" w:rsidRPr="00345245" w:rsidRDefault="00283027" w:rsidP="00130413">
            <w:pPr>
              <w:pStyle w:val="GPsDefinition"/>
              <w:jc w:val="left"/>
              <w:rPr>
                <w:sz w:val="24"/>
                <w:szCs w:val="24"/>
                <w:lang w:eastAsia="en-GB"/>
              </w:rPr>
            </w:pPr>
            <w:r w:rsidRPr="00345245">
              <w:rPr>
                <w:sz w:val="24"/>
                <w:szCs w:val="24"/>
                <w:lang w:eastAsia="en-GB"/>
              </w:rPr>
              <w:t>    iii) after the end of the Call-off Contract, the Charges paid or payable in the last Contract Year duri</w:t>
            </w:r>
            <w:r>
              <w:rPr>
                <w:sz w:val="24"/>
                <w:szCs w:val="24"/>
                <w:lang w:eastAsia="en-GB"/>
              </w:rPr>
              <w:t>ng the Call-off Contract Period;</w:t>
            </w:r>
            <w:r w:rsidRPr="00345245">
              <w:rPr>
                <w:sz w:val="24"/>
                <w:szCs w:val="24"/>
                <w:lang w:eastAsia="en-GB"/>
              </w:rPr>
              <w:t xml:space="preserve"> </w:t>
            </w:r>
          </w:p>
          <w:p w:rsidR="00283027" w:rsidRPr="00345245" w:rsidRDefault="00283027" w:rsidP="00130413">
            <w:pPr>
              <w:pStyle w:val="GPsDefinition"/>
              <w:jc w:val="left"/>
              <w:rPr>
                <w:sz w:val="24"/>
                <w:szCs w:val="24"/>
                <w:lang w:eastAsia="en-GB"/>
              </w:rPr>
            </w:pPr>
          </w:p>
          <w:p w:rsidR="00283027" w:rsidRPr="00345245" w:rsidRDefault="00283027" w:rsidP="00661108">
            <w:pPr>
              <w:pStyle w:val="GPsDefinition"/>
              <w:numPr>
                <w:ilvl w:val="0"/>
                <w:numId w:val="9"/>
              </w:numPr>
              <w:tabs>
                <w:tab w:val="clear" w:pos="-179"/>
              </w:tabs>
              <w:jc w:val="left"/>
              <w:textAlignment w:val="auto"/>
              <w:rPr>
                <w:sz w:val="24"/>
                <w:szCs w:val="24"/>
                <w:lang w:eastAsia="en-GB"/>
              </w:rPr>
            </w:pPr>
            <w:r w:rsidRPr="00345245">
              <w:rPr>
                <w:sz w:val="24"/>
                <w:szCs w:val="24"/>
                <w:lang w:eastAsia="en-GB"/>
              </w:rPr>
              <w:t> </w:t>
            </w:r>
          </w:p>
        </w:tc>
      </w:tr>
    </w:tbl>
    <w:tbl>
      <w:tblPr>
        <w:tblStyle w:val="TableGrid"/>
        <w:tblW w:w="9747" w:type="dxa"/>
        <w:tblLayout w:type="fixed"/>
        <w:tblLook w:val="04A0" w:firstRow="1" w:lastRow="0" w:firstColumn="1" w:lastColumn="0" w:noHBand="0" w:noVBand="1"/>
      </w:tblPr>
      <w:tblGrid>
        <w:gridCol w:w="2181"/>
        <w:gridCol w:w="7566"/>
      </w:tblGrid>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"Equality and Human Rights Commission"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UK Government body named as such as may be renamed or replaced by an equivalent body from time to time;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"Existing IPR"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and all IPR that are owned by or licensed to either Party and which are or have been developed independently of the Contract (whether prior to the Start Date or otherwise);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"Expiry Date"</w:t>
            </w:r>
          </w:p>
        </w:tc>
        <w:tc>
          <w:tcPr>
            <w:tcW w:w="7566" w:type="dxa"/>
          </w:tcPr>
          <w:p w:rsidR="00283027" w:rsidRPr="00D27101" w:rsidRDefault="00283027" w:rsidP="00130413">
            <w:pPr>
              <w:pStyle w:val="GPSDefinitionL2"/>
              <w:tabs>
                <w:tab w:val="left" w:pos="144"/>
              </w:tabs>
              <w:adjustRightInd w:val="0"/>
              <w:ind w:left="144" w:firstLine="0"/>
              <w:jc w:val="left"/>
              <w:rPr>
                <w:sz w:val="24"/>
                <w:szCs w:val="24"/>
              </w:rPr>
            </w:pPr>
            <w:r w:rsidRPr="00D27101">
              <w:rPr>
                <w:sz w:val="24"/>
                <w:szCs w:val="24"/>
              </w:rPr>
              <w:t xml:space="preserve">the Framework Expiry Date or the Call-Off Expiry Date (as the context dictates);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"Extension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Framework Optional Extension Period or the Call-Off Optional Extension Period as the context dictates;</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“Fixed Term”</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F66F57">
              <w:rPr>
                <w:color w:val="222222"/>
                <w:sz w:val="24"/>
                <w:szCs w:val="19"/>
                <w:shd w:val="clear" w:color="auto" w:fill="FFFFFF"/>
              </w:rPr>
              <w:t>where a Worker is engaged by the Buyer or the Buyers Authorised User on a basis that the contract will terminate at a future date when a specific term expires</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 xml:space="preserve">“Fixed Term Role </w:t>
            </w:r>
            <w:r w:rsidRPr="00467E11">
              <w:rPr>
                <w:color w:val="222222"/>
                <w:sz w:val="24"/>
                <w:shd w:val="clear" w:color="auto" w:fill="FFFFFF"/>
              </w:rPr>
              <w:t>(on School Payroll)</w:t>
            </w:r>
            <w:r w:rsidRPr="00467E11">
              <w:rPr>
                <w:sz w:val="32"/>
                <w:szCs w:val="24"/>
              </w:rPr>
              <w:t>”</w:t>
            </w:r>
          </w:p>
        </w:tc>
        <w:tc>
          <w:tcPr>
            <w:tcW w:w="7566" w:type="dxa"/>
          </w:tcPr>
          <w:p w:rsidR="00283027" w:rsidRPr="00467E11" w:rsidRDefault="00283027" w:rsidP="00661108">
            <w:pPr>
              <w:pStyle w:val="GPsDefinition"/>
              <w:numPr>
                <w:ilvl w:val="0"/>
                <w:numId w:val="2"/>
              </w:numPr>
              <w:tabs>
                <w:tab w:val="left" w:pos="-9"/>
              </w:tabs>
              <w:adjustRightInd w:val="0"/>
              <w:jc w:val="left"/>
              <w:rPr>
                <w:sz w:val="24"/>
                <w:szCs w:val="24"/>
              </w:rPr>
            </w:pPr>
            <w:r w:rsidRPr="00467E11">
              <w:rPr>
                <w:color w:val="222222"/>
                <w:sz w:val="24"/>
                <w:shd w:val="clear" w:color="auto" w:fill="FFFFFF"/>
              </w:rPr>
              <w:t>is a m</w:t>
            </w:r>
            <w:r w:rsidRPr="00467E11">
              <w:rPr>
                <w:color w:val="263238"/>
                <w:sz w:val="24"/>
                <w:shd w:val="clear" w:color="auto" w:fill="FFFFFF"/>
              </w:rPr>
              <w:t>ark-up on the Work-Seeker's annual salary, pro-rated for the length of the assignment up to a maximum of 12 months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"FOIA"</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"Force Majeure Event"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event, occurrence, circumstance, matter or cause affecting the performance by either the Relevant Authority or the Supplier of its obligations arising from:</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acts, events, omissions, happenings or non-happenings beyond the reasonable control of the Affected Party which prevent or </w:t>
            </w:r>
            <w:r w:rsidRPr="00D27101">
              <w:rPr>
                <w:sz w:val="24"/>
                <w:szCs w:val="24"/>
              </w:rPr>
              <w:lastRenderedPageBreak/>
              <w:t>materially delay the Affected Party from performing its obligations under a Contract;</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riots, civil commotion, war or armed conflict, acts of terrorism, nuclear, biological or chemical warfare;</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acts of a Crown Body, local government or regulatory bodies;</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fire, flood or any disaster; 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an industrial dispute affecting a third party for which a substitute third party is not reasonably available but excluding:</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 xml:space="preserve">any industrial dispute relating to the Supplier, the Supplier Staff (including any subsets of them) or any other failure in the Supplier or the Subcontractor's supply chain; </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any event, occurrence, circumstance, matter or cause which is attributable to the wilful act, neglect or failure to take reasonable precautions against it by the Party concerned; and</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any failure of delay caused by a lack of funds;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"Force Majeure Notice"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written notice served by the Affected Party on the other Party stating that the Affected Party believes that there is a Force Majeure Event;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Award Form"</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document outlining the Framework Incorporated Terms and crucial information required for the Framework Contract, to be executed by the Supplier and CCS;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Contract"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framework agreement established between CCS and the Supplier in accordance with Regulation 33 by the Framework Award Form for the provision of the Deliverables to Buyers by the Supplier pursuant to the OJEU Notice;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Contract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period from the Framework Start Date until the End Date or earlier termination of the Framework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Expiry Date"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date of the end of the Framework Contract as stated in the Framework Award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Incorporated Terms"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contractual terms applicable to the Framework Contract specified in the Framework Award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Initial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initial term of the Framework Contract as specified in the Framework Award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Optional Extension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such period or periods beyond which the Framework Initial Period may be extended up to a maximum of the number of years in total specified in the Framework Award Form;</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lastRenderedPageBreak/>
              <w:t>"Framework Price(s)"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price(s) applicable to the provision of the Deliverables set out in Framework Schedule 3 (Framework Prices);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Start Date"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date of start of the Framework Contract as stated in the Framework Award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Special Terms"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additional terms and conditions specified in the Framework Award Form incorporated into the Framework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Tender Response"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tender submitted by the Supplier to CCS and annexed to or referred to in Framework Schedule 2 (Framework Tender Response);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"Further Competition Procedure"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further competition procedure described in Framework Schedule 7 (Call-Off Procedure and Award Criteria);</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"GDPR"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General Data Protection Regulation (Regulation (EU) 2016/679)</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"General Anti-Abuse Rule"</w:t>
            </w:r>
          </w:p>
        </w:tc>
        <w:tc>
          <w:tcPr>
            <w:tcW w:w="7566" w:type="dxa"/>
          </w:tcPr>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the legislation in Part 5 of the Finance Act 2013 and; and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any future legislation introduced into parliament to counteract tax advantages arising from abusive arrangements to avoid National Insurance contributions;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"General Change in Law"</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Change in Law where the change is of a general legislative nature (including taxation or duties of any sort affecting the Supplier) or which affects or relates to a Comparable Supply;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"Goods"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goods made available by the Supplier as specified in Framework Schedule 1 (Specification) and in relation to a Call-Off Contract as specified in the Order Form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"Good Industry Practice"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"Government"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"Government Data"</w:t>
            </w:r>
          </w:p>
        </w:tc>
        <w:tc>
          <w:tcPr>
            <w:tcW w:w="7566" w:type="dxa"/>
          </w:tcPr>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are supplied to the Supplier by or on behalf of the Authority; or</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the Supplier is required to generate, process, store or transmit pursuant to a Contract; 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lastRenderedPageBreak/>
              <w:t>any Personal Data for which the Authority is the Data Controller;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"Government Procurement Card"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Government’s preferred method of purchasing and payment for low value goods or services https://www.gov.uk/government/publications/government-procurement-card--2;</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"Guarantor"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person (if any) who has entered into a guarantee in the form set out in Joint Schedule 8 (Guarantee) in relation to this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"Halifax Abuse Principle"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principle explained in the CJEU Case C-255/02 Halifax and others;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"HMRC"</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Her Majesty’s Revenue and Customs;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"ICT Policy"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"Impact Assessment"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 assessment of the impact of a Variation request by the Relevant Authority completed in good faith, including:</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details of the impact of the proposed Variation on the Deliverables and the Supplier's ability to meet its other obligations under the Contract;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details of the cost of implementing the proposed Variation;</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 timetable for the implementation, together with any proposals for the testing of the Variation; and</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such other information as the Relevant Authority may reasonably request in (or in response to) the Variation request;</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“Implementation Plan”</w:t>
            </w:r>
          </w:p>
        </w:tc>
        <w:tc>
          <w:tcPr>
            <w:tcW w:w="7566" w:type="dxa"/>
          </w:tcPr>
          <w:p w:rsidR="00283027" w:rsidRPr="00467E11" w:rsidRDefault="00283027" w:rsidP="00661108">
            <w:pPr>
              <w:pStyle w:val="GPsDefinition"/>
              <w:numPr>
                <w:ilvl w:val="0"/>
                <w:numId w:val="2"/>
              </w:numPr>
              <w:tabs>
                <w:tab w:val="left" w:pos="-9"/>
              </w:tabs>
              <w:adjustRightInd w:val="0"/>
              <w:jc w:val="left"/>
              <w:rPr>
                <w:sz w:val="24"/>
                <w:szCs w:val="24"/>
              </w:rPr>
            </w:pPr>
            <w:proofErr w:type="gramStart"/>
            <w:r w:rsidRPr="00467E11">
              <w:rPr>
                <w:color w:val="222222"/>
                <w:sz w:val="24"/>
              </w:rPr>
              <w:t>the</w:t>
            </w:r>
            <w:proofErr w:type="gramEnd"/>
            <w:r w:rsidRPr="00467E11">
              <w:rPr>
                <w:color w:val="222222"/>
                <w:sz w:val="24"/>
              </w:rPr>
              <w:t xml:space="preserve"> operational planning associated with engaging a Managed Service Provider.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"Indemnifier"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Party from whom an indemnity is sought under this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"Indexation"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adjustment of an amount or sum in accordance with Framework Schedule 3 (Framework Prices) and the relevant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"Information"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under section 84 of the Freedom of Information Act 2000;</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"Information Commissioner"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UK’s independent authority which deals with ensuring information relating to rights in the public interest and data privacy for individuals is met, whilst promoting openness by public bodies;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"Initial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initial term of a Contract specified in the Framework Award Form or the Order Form, as the context requires;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"Insolvency Event"</w:t>
            </w:r>
          </w:p>
        </w:tc>
        <w:tc>
          <w:tcPr>
            <w:tcW w:w="7566" w:type="dxa"/>
          </w:tcPr>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in respect of a person:</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a proposal is made for a voluntary arrangement within Part I of the Insolvency Act 1986 or of any other composition scheme or arrangement with, or assignment for the benefit of, its creditors; or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a receiver, administrative receiver or similar officer is appointed over the whole or any part of its business or assets; or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an application order is made either for the appointment of an administrator or for an administration order, an administrator is appointed, or notice of intention to appoint an administrator is given; or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it is or becomes insolvent within the meaning of section 123 of the Insolvency Act 1986; or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being a "small company" within the meaning of section 382(3) of the Companies Act 2006, a moratorium comes into force pursuant to Schedule A1 of the Insolvency Act 1986; or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where the person is an individual or partnership, any event analogous to those listed in limbs (a) to (g) (inclusive) occurs in relation to that individual or partnership; or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any event analogous to those listed in limbs (a) to (h) (inclusive) occurs under the law of any other jurisdiction;</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"Installation Works"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all works which the Supplier is to carry out at the beginning of the Call-Off Contract Period to install the Goods in accordance with the Call-Off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"Intellectual Property Rights" or "IPR"</w:t>
            </w:r>
          </w:p>
        </w:tc>
        <w:tc>
          <w:tcPr>
            <w:tcW w:w="7566" w:type="dxa"/>
          </w:tcPr>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applications for registration, and the right to apply for registration, for any of the rights listed at (a) that are capable of being registered in any country or jurisdiction; and</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all other rights having equivalent or similar effect in any country or jurisdiction;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"Invoicing Address"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address to which the Supplier shall Invoice the Buyer as specified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"IPR Claim"</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"IR35"</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off-payroll rules requiring individuals who work through their company pay the same tax and National Insurance contributions as an employee which can be found online at: </w:t>
            </w:r>
            <w:hyperlink r:id="rId13" w:history="1">
              <w:r w:rsidRPr="00D27101">
                <w:rPr>
                  <w:rStyle w:val="Hyperlink"/>
                  <w:sz w:val="24"/>
                  <w:szCs w:val="24"/>
                </w:rPr>
                <w:t>https://www.gov.uk/guidance/ir35-find-out-if-it-applies</w:t>
              </w:r>
            </w:hyperlink>
            <w:r w:rsidRPr="00D27101">
              <w:rPr>
                <w:sz w:val="24"/>
                <w:szCs w:val="24"/>
              </w:rPr>
              <w: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"Key Personnel"</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individuals (if any) identified as such in the Order Form;</w:t>
            </w:r>
          </w:p>
        </w:tc>
      </w:tr>
      <w:tr w:rsidR="00283027" w:rsidRPr="00D27101" w:rsidTr="00130413">
        <w:trPr>
          <w:trHeight w:val="357"/>
        </w:trPr>
        <w:tc>
          <w:tcPr>
            <w:tcW w:w="2181" w:type="dxa"/>
          </w:tcPr>
          <w:p w:rsidR="00283027" w:rsidRPr="00D27101" w:rsidRDefault="00283027" w:rsidP="00130413">
            <w:pPr>
              <w:pStyle w:val="GPSDefinitionTerm"/>
              <w:rPr>
                <w:sz w:val="24"/>
                <w:szCs w:val="24"/>
              </w:rPr>
            </w:pPr>
            <w:r w:rsidRPr="00D27101">
              <w:rPr>
                <w:sz w:val="24"/>
                <w:szCs w:val="24"/>
              </w:rPr>
              <w:t>"Key Sub-Contract"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each Sub-Contract with a Key Subcontractor;</w:t>
            </w:r>
          </w:p>
        </w:tc>
      </w:tr>
      <w:tr w:rsidR="00283027" w:rsidRPr="00D27101" w:rsidTr="00130413">
        <w:trPr>
          <w:trHeight w:val="426"/>
        </w:trPr>
        <w:tc>
          <w:tcPr>
            <w:tcW w:w="2181" w:type="dxa"/>
          </w:tcPr>
          <w:p w:rsidR="00283027" w:rsidRPr="00D27101" w:rsidRDefault="00283027" w:rsidP="00130413">
            <w:pPr>
              <w:pStyle w:val="GPSDefinitionTerm"/>
              <w:rPr>
                <w:sz w:val="24"/>
                <w:szCs w:val="24"/>
              </w:rPr>
            </w:pPr>
            <w:r w:rsidRPr="00D27101">
              <w:rPr>
                <w:sz w:val="24"/>
                <w:szCs w:val="24"/>
              </w:rPr>
              <w:t>"Key Subcontractor"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Subcontractor: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which is relied upon to deliver any work package within the Deliverables in their entirety; and/or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which, in the opinion of CCS or the Buyer performs (or would perform if appointed) a critical role in the provision of all or any part of the Deliverables; and/or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with a Sub-Contract with a contract value which at the time of appointment exceeds (or would exceed if appointed) 10% of the aggregate Charges forecast to be payable under the Call-Off Contract,</w:t>
            </w:r>
          </w:p>
          <w:p w:rsidR="00283027" w:rsidRPr="00D27101" w:rsidRDefault="00283027" w:rsidP="00130413">
            <w:pPr>
              <w:pStyle w:val="GPSDefinitionL2"/>
              <w:tabs>
                <w:tab w:val="left" w:pos="144"/>
              </w:tabs>
              <w:adjustRightInd w:val="0"/>
              <w:ind w:left="144" w:firstLine="0"/>
              <w:jc w:val="left"/>
              <w:rPr>
                <w:sz w:val="24"/>
                <w:szCs w:val="24"/>
              </w:rPr>
            </w:pPr>
            <w:r w:rsidRPr="00D27101">
              <w:rPr>
                <w:sz w:val="24"/>
                <w:szCs w:val="24"/>
              </w:rPr>
              <w:t>and the Supplier shall list all such Key Subcontractors in section 19 of the Framework Award Form and in the Key Subcontractor Section in Order Form;</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"Know-How"</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"Law"</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"Lots"</w:t>
            </w:r>
          </w:p>
        </w:tc>
        <w:tc>
          <w:tcPr>
            <w:tcW w:w="7566" w:type="dxa"/>
          </w:tcPr>
          <w:p w:rsidR="00283027" w:rsidRPr="00D27101" w:rsidRDefault="00283027" w:rsidP="00130413">
            <w:pPr>
              <w:pStyle w:val="GPsDefinition"/>
              <w:tabs>
                <w:tab w:val="left" w:pos="175"/>
              </w:tabs>
              <w:adjustRightInd w:val="0"/>
              <w:ind w:left="170"/>
              <w:jc w:val="left"/>
              <w:rPr>
                <w:sz w:val="24"/>
                <w:szCs w:val="24"/>
              </w:rPr>
            </w:pPr>
            <w:r w:rsidRPr="00D27101">
              <w:rPr>
                <w:sz w:val="24"/>
                <w:szCs w:val="24"/>
              </w:rPr>
              <w:t>the number of lots specified in Framework Schedule 1 (Specification), if applicable;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"Losses"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all losses, liabilities, damages, costs, expenses (including legal fees), disbursements, costs of investigation, litigation, settlement, judgment, interest and penalties whether arising in contract, tort </w:t>
            </w:r>
            <w:r w:rsidRPr="00D27101">
              <w:rPr>
                <w:sz w:val="24"/>
                <w:szCs w:val="24"/>
              </w:rPr>
              <w:lastRenderedPageBreak/>
              <w:t>(including negligence), breach of statutory duty, misrepresentation or otherwise and "</w:t>
            </w:r>
            <w:r w:rsidRPr="00D27101">
              <w:rPr>
                <w:b/>
                <w:sz w:val="24"/>
                <w:szCs w:val="24"/>
              </w:rPr>
              <w:t>Loss</w:t>
            </w:r>
            <w:r w:rsidRPr="00D27101">
              <w:rPr>
                <w:sz w:val="24"/>
                <w:szCs w:val="24"/>
              </w:rPr>
              <w:t>" shall be interpreted accordingly;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“LED”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Law Enforcement Directive (Directive (EU) 2016/680)</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"Man Day"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7.5 Man Hours, whether or not such hours are worked consecutively and whether or not they are worked on the same day;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"Man Hours"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hours spent by the Supplier Staff properly working on the provision of the Deliverables including time spent travelling (other than to and from the Supplier's offices, or to and from the Sites) but excluding lunch breaks;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"Management Information"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management information specified in Specified in Framework Schedule 5 (Management Charges and Information);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"Management Charge"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sum specified in the Framework Award Form payable by the Supplier to CCS in accordance with Framework Schedule 5 (Management Charges and Information);</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“Managed Service”</w:t>
            </w:r>
          </w:p>
        </w:tc>
        <w:tc>
          <w:tcPr>
            <w:tcW w:w="7566" w:type="dxa"/>
          </w:tcPr>
          <w:p w:rsidR="00283027" w:rsidRPr="00467E11" w:rsidRDefault="00283027" w:rsidP="00130413">
            <w:pPr>
              <w:shd w:val="clear" w:color="auto" w:fill="FFFFFF"/>
              <w:contextualSpacing/>
              <w:rPr>
                <w:rFonts w:ascii="Arial" w:eastAsia="Times New Roman" w:hAnsi="Arial" w:cs="Arial"/>
                <w:color w:val="222222"/>
              </w:rPr>
            </w:pPr>
            <w:r w:rsidRPr="00467E11">
              <w:rPr>
                <w:rFonts w:ascii="Arial" w:eastAsia="Times New Roman" w:hAnsi="Arial" w:cs="Arial"/>
                <w:color w:val="222222"/>
                <w:sz w:val="24"/>
              </w:rPr>
              <w:t>is when the Supplier takes on responsibility for all the Buyer’s sourcing, engagement, administration and management of temporary staffing requirements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"Marketing Contact"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shall be the person identified in the Framework Award Form;</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“Master Vendor”</w:t>
            </w:r>
          </w:p>
        </w:tc>
        <w:tc>
          <w:tcPr>
            <w:tcW w:w="7566" w:type="dxa"/>
          </w:tcPr>
          <w:p w:rsidR="00283027" w:rsidRPr="009D1C74" w:rsidRDefault="00283027" w:rsidP="00661108">
            <w:pPr>
              <w:pStyle w:val="GPsDefinition"/>
              <w:numPr>
                <w:ilvl w:val="0"/>
                <w:numId w:val="2"/>
              </w:numPr>
              <w:tabs>
                <w:tab w:val="left" w:pos="-9"/>
              </w:tabs>
              <w:adjustRightInd w:val="0"/>
              <w:jc w:val="left"/>
              <w:rPr>
                <w:sz w:val="24"/>
                <w:szCs w:val="24"/>
              </w:rPr>
            </w:pPr>
            <w:r w:rsidRPr="009D1C74">
              <w:rPr>
                <w:color w:val="000000"/>
                <w:sz w:val="24"/>
                <w:szCs w:val="24"/>
                <w:shd w:val="clear" w:color="auto" w:fill="FFFFFF"/>
              </w:rPr>
              <w:t>a Supplier who is responsible for the core delivery of the Services but my also call on the Services of a supporting Supply Chain to provide services</w:t>
            </w:r>
          </w:p>
        </w:tc>
      </w:tr>
      <w:tr w:rsidR="00283027" w:rsidRPr="00D27101" w:rsidTr="00130413">
        <w:tc>
          <w:tcPr>
            <w:tcW w:w="2181" w:type="dxa"/>
          </w:tcPr>
          <w:p w:rsidR="00283027" w:rsidRPr="008E1F69" w:rsidRDefault="00283027" w:rsidP="00130413">
            <w:pPr>
              <w:pStyle w:val="GPSDefinitionTerm"/>
              <w:rPr>
                <w:sz w:val="24"/>
                <w:szCs w:val="24"/>
              </w:rPr>
            </w:pPr>
            <w:r w:rsidRPr="008E1F69">
              <w:rPr>
                <w:sz w:val="24"/>
                <w:szCs w:val="24"/>
              </w:rPr>
              <w:t>"MI Failure"</w:t>
            </w:r>
          </w:p>
        </w:tc>
        <w:tc>
          <w:tcPr>
            <w:tcW w:w="7566" w:type="dxa"/>
          </w:tcPr>
          <w:p w:rsidR="00283027" w:rsidRPr="008E1F69" w:rsidRDefault="00283027" w:rsidP="00661108">
            <w:pPr>
              <w:pStyle w:val="GPsDefinition"/>
              <w:numPr>
                <w:ilvl w:val="0"/>
                <w:numId w:val="2"/>
              </w:numPr>
              <w:tabs>
                <w:tab w:val="left" w:pos="175"/>
              </w:tabs>
              <w:adjustRightInd w:val="0"/>
              <w:jc w:val="left"/>
              <w:rPr>
                <w:sz w:val="24"/>
                <w:szCs w:val="24"/>
              </w:rPr>
            </w:pPr>
            <w:r w:rsidRPr="008E1F69">
              <w:rPr>
                <w:sz w:val="24"/>
                <w:szCs w:val="24"/>
              </w:rPr>
              <w:t>means when an MI report:</w:t>
            </w:r>
          </w:p>
          <w:p w:rsidR="00283027" w:rsidRPr="008E1F69" w:rsidRDefault="00283027" w:rsidP="00661108">
            <w:pPr>
              <w:pStyle w:val="GPSDefinitionL2"/>
              <w:numPr>
                <w:ilvl w:val="1"/>
                <w:numId w:val="2"/>
              </w:numPr>
              <w:tabs>
                <w:tab w:val="clear" w:pos="432"/>
                <w:tab w:val="left" w:pos="175"/>
              </w:tabs>
              <w:adjustRightInd w:val="0"/>
              <w:ind w:left="720" w:hanging="544"/>
              <w:jc w:val="left"/>
              <w:rPr>
                <w:sz w:val="24"/>
                <w:szCs w:val="24"/>
              </w:rPr>
            </w:pPr>
            <w:r w:rsidRPr="008E1F69">
              <w:rPr>
                <w:sz w:val="24"/>
                <w:szCs w:val="24"/>
              </w:rPr>
              <w:t xml:space="preserve">contains any material errors or material omissions or a missing mandatory field; or  </w:t>
            </w:r>
          </w:p>
          <w:p w:rsidR="00283027" w:rsidRPr="008E1F69" w:rsidRDefault="00283027" w:rsidP="00661108">
            <w:pPr>
              <w:pStyle w:val="GPSDefinitionL2"/>
              <w:numPr>
                <w:ilvl w:val="1"/>
                <w:numId w:val="2"/>
              </w:numPr>
              <w:tabs>
                <w:tab w:val="clear" w:pos="432"/>
                <w:tab w:val="left" w:pos="175"/>
              </w:tabs>
              <w:adjustRightInd w:val="0"/>
              <w:ind w:left="720" w:hanging="544"/>
              <w:jc w:val="left"/>
              <w:rPr>
                <w:sz w:val="24"/>
                <w:szCs w:val="24"/>
              </w:rPr>
            </w:pPr>
            <w:r w:rsidRPr="008E1F69">
              <w:rPr>
                <w:sz w:val="24"/>
                <w:szCs w:val="24"/>
              </w:rPr>
              <w:t xml:space="preserve">is submitted using an incorrect MI reporting Template; or </w:t>
            </w:r>
          </w:p>
          <w:p w:rsidR="00283027" w:rsidRPr="008E1F69" w:rsidRDefault="00283027" w:rsidP="00661108">
            <w:pPr>
              <w:pStyle w:val="GPSDefinitionL2"/>
              <w:numPr>
                <w:ilvl w:val="1"/>
                <w:numId w:val="2"/>
              </w:numPr>
              <w:tabs>
                <w:tab w:val="clear" w:pos="432"/>
                <w:tab w:val="left" w:pos="175"/>
              </w:tabs>
              <w:adjustRightInd w:val="0"/>
              <w:ind w:left="720" w:hanging="544"/>
              <w:jc w:val="left"/>
              <w:rPr>
                <w:sz w:val="24"/>
                <w:szCs w:val="24"/>
              </w:rPr>
            </w:pPr>
            <w:r w:rsidRPr="008E1F69">
              <w:rPr>
                <w:sz w:val="24"/>
                <w:szCs w:val="24"/>
              </w:rPr>
              <w:t>is not submitted by the reporting date(including where a Nil Return should have been filed);</w:t>
            </w:r>
            <w:r w:rsidRPr="008E1F69">
              <w:rPr>
                <w:sz w:val="24"/>
                <w:szCs w:val="24"/>
              </w:rPr>
              <w:fldChar w:fldCharType="begin"/>
            </w:r>
            <w:r w:rsidRPr="008E1F69">
              <w:rPr>
                <w:sz w:val="24"/>
                <w:szCs w:val="24"/>
              </w:rPr>
              <w:instrText>LISTNUM \l 1 \s 0</w:instrText>
            </w:r>
            <w:r w:rsidRPr="008E1F69">
              <w:rPr>
                <w:sz w:val="24"/>
                <w:szCs w:val="24"/>
              </w:rPr>
              <w:fldChar w:fldCharType="end"/>
            </w:r>
          </w:p>
        </w:tc>
      </w:tr>
      <w:tr w:rsidR="00283027" w:rsidRPr="00D27101" w:rsidTr="00130413">
        <w:tc>
          <w:tcPr>
            <w:tcW w:w="2181" w:type="dxa"/>
          </w:tcPr>
          <w:p w:rsidR="00283027" w:rsidRPr="008E1F69" w:rsidRDefault="00283027" w:rsidP="00130413">
            <w:pPr>
              <w:pStyle w:val="GPSDefinitionTerm"/>
              <w:rPr>
                <w:sz w:val="24"/>
              </w:rPr>
            </w:pPr>
            <w:r w:rsidRPr="008E1F69">
              <w:rPr>
                <w:sz w:val="24"/>
              </w:rPr>
              <w:t>"MI Report"</w:t>
            </w:r>
          </w:p>
        </w:tc>
        <w:tc>
          <w:tcPr>
            <w:tcW w:w="7566" w:type="dxa"/>
          </w:tcPr>
          <w:p w:rsidR="00283027" w:rsidRPr="008E1F69" w:rsidRDefault="00283027" w:rsidP="00661108">
            <w:pPr>
              <w:pStyle w:val="GPsDefinition"/>
              <w:numPr>
                <w:ilvl w:val="0"/>
                <w:numId w:val="2"/>
              </w:numPr>
              <w:tabs>
                <w:tab w:val="left" w:pos="175"/>
              </w:tabs>
              <w:adjustRightInd w:val="0"/>
              <w:jc w:val="left"/>
              <w:rPr>
                <w:sz w:val="24"/>
              </w:rPr>
            </w:pPr>
            <w:r w:rsidRPr="008E1F69">
              <w:rPr>
                <w:sz w:val="24"/>
              </w:rPr>
              <w:t xml:space="preserve">means a report containing Management Information submitted to the Authority in accordance with Framework Schedule </w:t>
            </w:r>
            <w:r>
              <w:rPr>
                <w:sz w:val="24"/>
              </w:rPr>
              <w:t>5 (Management Charges and Information</w:t>
            </w:r>
            <w:r w:rsidRPr="008E1F69">
              <w:rPr>
                <w:sz w:val="24"/>
              </w:rPr>
              <w:t>);</w:t>
            </w:r>
          </w:p>
        </w:tc>
      </w:tr>
      <w:tr w:rsidR="00283027" w:rsidRPr="00D27101" w:rsidTr="00130413">
        <w:tc>
          <w:tcPr>
            <w:tcW w:w="2181" w:type="dxa"/>
          </w:tcPr>
          <w:p w:rsidR="00283027" w:rsidRPr="008E1F69" w:rsidRDefault="00283027" w:rsidP="00130413">
            <w:pPr>
              <w:pStyle w:val="GPSDefinitionTerm"/>
              <w:rPr>
                <w:sz w:val="24"/>
              </w:rPr>
            </w:pPr>
            <w:r w:rsidRPr="008E1F69">
              <w:rPr>
                <w:sz w:val="24"/>
              </w:rPr>
              <w:t>"MI Reporting Template"</w:t>
            </w:r>
          </w:p>
        </w:tc>
        <w:tc>
          <w:tcPr>
            <w:tcW w:w="7566" w:type="dxa"/>
          </w:tcPr>
          <w:p w:rsidR="00283027" w:rsidRPr="008E1F69" w:rsidRDefault="00283027" w:rsidP="00661108">
            <w:pPr>
              <w:pStyle w:val="GPsDefinition"/>
              <w:numPr>
                <w:ilvl w:val="0"/>
                <w:numId w:val="2"/>
              </w:numPr>
              <w:tabs>
                <w:tab w:val="left" w:pos="175"/>
              </w:tabs>
              <w:adjustRightInd w:val="0"/>
              <w:jc w:val="left"/>
              <w:rPr>
                <w:sz w:val="24"/>
              </w:rPr>
            </w:pPr>
            <w:r w:rsidRPr="008E1F69">
              <w:rPr>
                <w:sz w:val="24"/>
              </w:rPr>
              <w:t>means the form of report set out in the Annex to Framework Schedule 9 (Management Information) setting out the information the Supplier is required to supply to the Authority;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"Milestone"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 event or task described in the Mobilisation Plan;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"Milestone Date"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target date set out against the relevant Milestone in the Mobilisation Plan by which the Milestone must be Achieved;</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"Mobilisation Plan"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plan for provision of the Deliverables set out in Call-Off Schedule 13 (Mobilisation Plan and Testing) where that Schedule is used or otherwise as agreed between the Supplier and the Buyer;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"Month"</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calendar month and "</w:t>
            </w:r>
            <w:r w:rsidRPr="00D27101">
              <w:rPr>
                <w:b/>
                <w:sz w:val="24"/>
                <w:szCs w:val="24"/>
              </w:rPr>
              <w:t>Monthly</w:t>
            </w:r>
            <w:r w:rsidRPr="00D27101">
              <w:rPr>
                <w:sz w:val="24"/>
                <w:szCs w:val="24"/>
              </w:rPr>
              <w:t>" shall be interpreted accordingly;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"National Insurance"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contributions required by the National Insurance Contributions Regulations 2012 (SI 2012/1868) made under section 132A of  the Social Security Administration Act 1992;</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“Neutral Vendor”</w:t>
            </w:r>
          </w:p>
        </w:tc>
        <w:tc>
          <w:tcPr>
            <w:tcW w:w="7566" w:type="dxa"/>
          </w:tcPr>
          <w:p w:rsidR="00283027" w:rsidRPr="009D1C74" w:rsidRDefault="00283027" w:rsidP="00661108">
            <w:pPr>
              <w:pStyle w:val="GPsDefinition"/>
              <w:numPr>
                <w:ilvl w:val="0"/>
                <w:numId w:val="2"/>
              </w:numPr>
              <w:tabs>
                <w:tab w:val="left" w:pos="-9"/>
              </w:tabs>
              <w:adjustRightInd w:val="0"/>
              <w:jc w:val="left"/>
              <w:rPr>
                <w:sz w:val="24"/>
                <w:szCs w:val="24"/>
              </w:rPr>
            </w:pPr>
            <w:r w:rsidRPr="009D1C74">
              <w:rPr>
                <w:color w:val="000000"/>
                <w:sz w:val="24"/>
                <w:szCs w:val="24"/>
                <w:shd w:val="clear" w:color="auto" w:fill="FFFFFF"/>
              </w:rPr>
              <w:t>a Supplier delivering the Service via the use of an accredited Supply Chain to source Workers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"New IPR"</w:t>
            </w:r>
          </w:p>
        </w:tc>
        <w:tc>
          <w:tcPr>
            <w:tcW w:w="7566" w:type="dxa"/>
          </w:tcPr>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IPR in items created by the Supplier (or by a third party on behalf of the Supplier) specifically for the purposes of a Contract and updates and amendments of these items including (but not limited to) database schema; and/or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IPR in or arising as a result of the performance of the Supplier’s obligations under a Contract and all updates and amendments to the same; </w:t>
            </w:r>
          </w:p>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but shall not include the Supplier’s Existing IPR;</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“Notice Period”</w:t>
            </w:r>
          </w:p>
        </w:tc>
        <w:tc>
          <w:tcPr>
            <w:tcW w:w="7566" w:type="dxa"/>
          </w:tcPr>
          <w:p w:rsidR="00283027" w:rsidRPr="00D27101" w:rsidRDefault="00283027" w:rsidP="00130413">
            <w:pPr>
              <w:shd w:val="clear" w:color="auto" w:fill="FFFFFF"/>
              <w:spacing w:before="100" w:beforeAutospacing="1" w:after="100" w:afterAutospacing="1"/>
              <w:rPr>
                <w:sz w:val="24"/>
                <w:szCs w:val="24"/>
              </w:rPr>
            </w:pPr>
            <w:r w:rsidRPr="009D1C74">
              <w:rPr>
                <w:rFonts w:ascii="Arial" w:eastAsia="Times New Roman" w:hAnsi="Arial" w:cs="Arial"/>
                <w:color w:val="000000"/>
                <w:sz w:val="24"/>
                <w:szCs w:val="19"/>
              </w:rPr>
              <w:t>the period of notice given to the Workers to advise of end of their assignment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"Occasion of Tax Non –Compliance"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where: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any tax return of the Supplier submitted to a Relevant Tax Authority on or after 1 October 2012 which is found on or after 1 April 2013 to be incorrect as a result of:</w:t>
            </w:r>
          </w:p>
          <w:p w:rsidR="00283027" w:rsidRPr="00D27101" w:rsidRDefault="00283027" w:rsidP="00661108">
            <w:pPr>
              <w:pStyle w:val="GPSDefinitionL2"/>
              <w:numPr>
                <w:ilvl w:val="2"/>
                <w:numId w:val="2"/>
              </w:numPr>
              <w:tabs>
                <w:tab w:val="left" w:pos="144"/>
              </w:tabs>
              <w:adjustRightInd w:val="0"/>
              <w:ind w:left="792"/>
              <w:jc w:val="left"/>
              <w:rPr>
                <w:spacing w:val="-2"/>
                <w:sz w:val="24"/>
                <w:szCs w:val="24"/>
              </w:rPr>
            </w:pPr>
            <w:r w:rsidRPr="00D27101">
              <w:rPr>
                <w:sz w:val="24"/>
                <w:szCs w:val="24"/>
              </w:rPr>
              <w:t xml:space="preserve">a Relevant Tax Authority successfully challenging the Supplier under the General Anti-Abuse Rule or the Halifax </w:t>
            </w:r>
            <w:r w:rsidRPr="00D27101">
              <w:rPr>
                <w:spacing w:val="-2"/>
                <w:sz w:val="24"/>
                <w:szCs w:val="24"/>
              </w:rPr>
              <w:t>Abuse Principle or under any tax rules or legislation in any jurisdiction that have an effect equivalent or similar to the General Anti-Abuse Rule or the Halifax Abuse Principle;</w:t>
            </w:r>
          </w:p>
          <w:p w:rsidR="00283027" w:rsidRPr="00D27101" w:rsidRDefault="00283027" w:rsidP="00661108">
            <w:pPr>
              <w:pStyle w:val="GPSDefinitionL2"/>
              <w:numPr>
                <w:ilvl w:val="2"/>
                <w:numId w:val="2"/>
              </w:numPr>
              <w:tabs>
                <w:tab w:val="left" w:pos="144"/>
              </w:tabs>
              <w:adjustRightInd w:val="0"/>
              <w:ind w:left="792"/>
              <w:jc w:val="left"/>
              <w:rPr>
                <w:spacing w:val="-2"/>
                <w:sz w:val="24"/>
                <w:szCs w:val="24"/>
              </w:rPr>
            </w:pPr>
            <w:r w:rsidRPr="00D27101">
              <w:rPr>
                <w:spacing w:val="-2"/>
                <w:sz w:val="24"/>
                <w:szCs w:val="24"/>
              </w:rPr>
              <w:t>the failure of an avoidance scheme which the Supplier was involved in, and which was, or should have been, notified to a Relevant Tax Authority under the DOTAS or any equivalent or similar regime in any jurisdiction; and/or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pacing w:val="-2"/>
                <w:sz w:val="24"/>
                <w:szCs w:val="24"/>
              </w:rPr>
              <w:t>any tax return of the Supplier submitted to a Relevant Tax Authority on or after</w:t>
            </w:r>
            <w:r w:rsidRPr="00D27101">
              <w:rPr>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"Open Book Data"</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pacing w:val="-2"/>
                <w:sz w:val="24"/>
                <w:szCs w:val="24"/>
              </w:rPr>
              <w:t xml:space="preserve">the Supplier’s Costs broken down against each Good and/or Service and/or Deliverable, including </w:t>
            </w:r>
            <w:r w:rsidRPr="00D27101">
              <w:rPr>
                <w:sz w:val="24"/>
                <w:szCs w:val="24"/>
              </w:rPr>
              <w:t>actual capital expenditure (including capital replacement costs) and the unit cost and total actual costs of all Deliverables;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lastRenderedPageBreak/>
              <w:t>operating expenditure relating to the provision of the Deliverables including an analysis showing:</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the unit costs and quantity of Goods and any other consumables and bought-in Deliverables;</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manpower resources broken down into the number and grade/role of all Supplier Staff (free of any contingency) together with a list of agreed rates against each manpower grade;</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a list of Costs underpinning those rates for each manpower grade, being the agreed rate less the Supplier Profit Margin; and</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color w:val="000000"/>
                <w:sz w:val="24"/>
                <w:szCs w:val="24"/>
              </w:rPr>
              <w:t>Reimbursable Expenses, if allowed under the Order Form</w:t>
            </w:r>
            <w:r w:rsidRPr="00D27101">
              <w:rPr>
                <w:sz w:val="24"/>
                <w:szCs w:val="24"/>
              </w:rPr>
              <w:t xml:space="preserve">; </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 xml:space="preserve">Overheads;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all interest, expenses and any other third party financing costs incurred in relation to the provision of the Deliverables;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the Supplier Profit achieved over the Framework Contract Period and on an annual basis;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confirmation that all methods of Cost apportionment and Overhead allocation are consistent with and not more onerous than such methods applied generally by the Supplier;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an explanation of the type and value of risk and contingencies associated with the provision of the Deliverables, including the amount of money attributed to each risk and/or contingency; and</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the actual Costs profile for each Service Period;</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"Order"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means an order for the provision of the Deliverables placed by a Buyer with the Supplier under a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"Order Form"</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completed Order Form Template (or equivalent information issued by the Buyer) used to create a Call-Off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"Order Form Template"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template in Framework Schedule 6 (Order Form Template and Call-Off Schedules);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"Other Contracting Authority"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actual or potential Buyer under the Framework Contract;</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lastRenderedPageBreak/>
              <w:t>"Overhead"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"Parliament"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takes its natural meaning as interpreted within by Law;</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"Party"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proofErr w:type="gramStart"/>
            <w:r w:rsidRPr="00D27101">
              <w:rPr>
                <w:sz w:val="24"/>
                <w:szCs w:val="24"/>
              </w:rPr>
              <w:t>in</w:t>
            </w:r>
            <w:proofErr w:type="gramEnd"/>
            <w:r w:rsidRPr="00D27101">
              <w:rPr>
                <w:sz w:val="24"/>
                <w:szCs w:val="24"/>
              </w:rPr>
              <w:t xml:space="preserve"> the context of the Framework Contract, CCS or the Supplier, and in the in the context of a Call-Off Contract the Buyer or the Supplier. "</w:t>
            </w:r>
            <w:r w:rsidRPr="00D27101">
              <w:rPr>
                <w:b/>
                <w:sz w:val="24"/>
                <w:szCs w:val="24"/>
              </w:rPr>
              <w:t>Parties</w:t>
            </w:r>
            <w:r w:rsidRPr="00D27101">
              <w:rPr>
                <w:sz w:val="24"/>
                <w:szCs w:val="24"/>
              </w:rPr>
              <w:t>" shall mean both of them where the context permits;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"Performance Indicators" or "PIs"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performance measurements and targets in respect of the Supplier’s performance of the Framework Contract set out in Framework Schedule 4 (Framework Management);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"Personal Data"</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to it in the GDPR;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“Personal Data Breach”</w:t>
            </w:r>
          </w:p>
        </w:tc>
        <w:tc>
          <w:tcPr>
            <w:tcW w:w="7566" w:type="dxa"/>
          </w:tcPr>
          <w:p w:rsidR="00283027" w:rsidRPr="00D27101" w:rsidDel="00F23DD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to it in the GDPR;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"Prescribed Person"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a legal adviser, an MP or an appropriate body which a whistle-blower may make a disclosure to as detailed in ‘Whistleblowing: list of prescribed people and bodies’, 24 November 2016, available online at: </w:t>
            </w:r>
            <w:hyperlink r:id="rId14" w:history="1">
              <w:r w:rsidRPr="00D27101">
                <w:rPr>
                  <w:rStyle w:val="Hyperlink"/>
                  <w:sz w:val="24"/>
                  <w:szCs w:val="24"/>
                </w:rPr>
                <w:t>https://www.gov.uk/government/publications/blowing-the-whistle-list-of-prescribed-people-and-bodies--2/whistleblowing-list-of-prescribed-people-and-bodies</w:t>
              </w:r>
            </w:hyperlink>
            <w:r w:rsidRPr="00D27101">
              <w:rPr>
                <w:sz w:val="24"/>
                <w:szCs w:val="24"/>
              </w:rPr>
              <w: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"Progress Meeting"</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a meeting between the Buyer Authorised Representative and the Supplier Authorised Representative;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"Progress Meeting Frequency"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frequency at which the Supplier shall conduct a Progress Meeting in accordance with Clause 6.1 as specified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“Progress Report”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report provided by the Supplier indicating the steps taken to achieve Milestones or delivery dates;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“Progress Report Frequency”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frequency at which the Supplier shall deliver Progress Reports in accordance with Clause 6.1 as specified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“Prohibited Acts”</w:t>
            </w:r>
          </w:p>
        </w:tc>
        <w:tc>
          <w:tcPr>
            <w:tcW w:w="7566" w:type="dxa"/>
          </w:tcPr>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to directly or indirectly offer, promise or give any person working for or engaged by a Buyer or any other public body a financial or other advantage to:</w:t>
            </w:r>
          </w:p>
          <w:p w:rsidR="00283027" w:rsidRPr="00D27101" w:rsidRDefault="00283027" w:rsidP="00661108">
            <w:pPr>
              <w:pStyle w:val="GPsDefinition"/>
              <w:numPr>
                <w:ilvl w:val="2"/>
                <w:numId w:val="2"/>
              </w:numPr>
              <w:tabs>
                <w:tab w:val="left" w:pos="-9"/>
              </w:tabs>
              <w:adjustRightInd w:val="0"/>
              <w:ind w:left="792"/>
              <w:jc w:val="left"/>
              <w:rPr>
                <w:sz w:val="24"/>
                <w:szCs w:val="24"/>
              </w:rPr>
            </w:pPr>
            <w:r w:rsidRPr="00D27101">
              <w:rPr>
                <w:sz w:val="24"/>
                <w:szCs w:val="24"/>
              </w:rPr>
              <w:t>induce that person to perform improperly a relevant function or activity; or</w:t>
            </w:r>
          </w:p>
          <w:p w:rsidR="00283027" w:rsidRPr="00D27101" w:rsidRDefault="00283027" w:rsidP="00661108">
            <w:pPr>
              <w:pStyle w:val="GPsDefinition"/>
              <w:numPr>
                <w:ilvl w:val="2"/>
                <w:numId w:val="2"/>
              </w:numPr>
              <w:tabs>
                <w:tab w:val="left" w:pos="-9"/>
              </w:tabs>
              <w:adjustRightInd w:val="0"/>
              <w:ind w:left="792"/>
              <w:jc w:val="left"/>
              <w:rPr>
                <w:sz w:val="24"/>
                <w:szCs w:val="24"/>
              </w:rPr>
            </w:pPr>
            <w:r w:rsidRPr="00D27101">
              <w:rPr>
                <w:sz w:val="24"/>
                <w:szCs w:val="24"/>
              </w:rPr>
              <w:t xml:space="preserve">reward that person for improper performance of a relevant function or activity;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to directly or indirectly request, agree to receive or accept any financial or other advantage as an inducement or a reward for </w:t>
            </w:r>
            <w:r w:rsidRPr="00D27101">
              <w:rPr>
                <w:sz w:val="24"/>
                <w:szCs w:val="24"/>
              </w:rPr>
              <w:lastRenderedPageBreak/>
              <w:t>improper performance of a relevant function or activity in connection with each Contract; or</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committing any offence:</w:t>
            </w:r>
            <w:r w:rsidRPr="00D27101">
              <w:rPr>
                <w:sz w:val="24"/>
                <w:szCs w:val="24"/>
              </w:rPr>
              <w:tab/>
            </w:r>
          </w:p>
          <w:p w:rsidR="00283027" w:rsidRPr="00D27101" w:rsidRDefault="00283027" w:rsidP="00661108">
            <w:pPr>
              <w:pStyle w:val="GPsDefinition"/>
              <w:numPr>
                <w:ilvl w:val="2"/>
                <w:numId w:val="2"/>
              </w:numPr>
              <w:tabs>
                <w:tab w:val="left" w:pos="-9"/>
              </w:tabs>
              <w:adjustRightInd w:val="0"/>
              <w:ind w:left="792"/>
              <w:jc w:val="left"/>
              <w:rPr>
                <w:sz w:val="24"/>
                <w:szCs w:val="24"/>
              </w:rPr>
            </w:pPr>
            <w:r w:rsidRPr="00D27101">
              <w:rPr>
                <w:sz w:val="24"/>
                <w:szCs w:val="24"/>
              </w:rPr>
              <w:t>under the Bribery Act 2010 (or any legislation repealed or revoked by such Act); or</w:t>
            </w:r>
          </w:p>
          <w:p w:rsidR="00283027" w:rsidRPr="00D27101" w:rsidRDefault="00283027" w:rsidP="00661108">
            <w:pPr>
              <w:pStyle w:val="GPsDefinition"/>
              <w:numPr>
                <w:ilvl w:val="2"/>
                <w:numId w:val="2"/>
              </w:numPr>
              <w:tabs>
                <w:tab w:val="left" w:pos="-9"/>
              </w:tabs>
              <w:adjustRightInd w:val="0"/>
              <w:ind w:left="792"/>
              <w:jc w:val="left"/>
              <w:rPr>
                <w:sz w:val="24"/>
                <w:szCs w:val="24"/>
              </w:rPr>
            </w:pPr>
            <w:r w:rsidRPr="00D27101">
              <w:rPr>
                <w:sz w:val="24"/>
                <w:szCs w:val="24"/>
              </w:rPr>
              <w:t>under legislation or common law concerning fraudulent acts; or</w:t>
            </w:r>
          </w:p>
          <w:p w:rsidR="00283027" w:rsidRPr="00D27101" w:rsidRDefault="00283027" w:rsidP="00661108">
            <w:pPr>
              <w:pStyle w:val="GPsDefinition"/>
              <w:numPr>
                <w:ilvl w:val="2"/>
                <w:numId w:val="2"/>
              </w:numPr>
              <w:tabs>
                <w:tab w:val="left" w:pos="-9"/>
              </w:tabs>
              <w:adjustRightInd w:val="0"/>
              <w:ind w:left="792"/>
              <w:jc w:val="left"/>
              <w:rPr>
                <w:sz w:val="24"/>
                <w:szCs w:val="24"/>
              </w:rPr>
            </w:pPr>
            <w:r w:rsidRPr="00D27101">
              <w:rPr>
                <w:sz w:val="24"/>
                <w:szCs w:val="24"/>
              </w:rPr>
              <w:t xml:space="preserve">defrauding, attempting to defraud or conspiring to defraud a Buyer or other public body; or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any activity, practice or conduct which would constitute one of the offences listed under (c) above if such activity, practice or conduct had been carried out in the UK;</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“Protective Measures”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technical and organisational measures which must take account of:</w:t>
            </w:r>
          </w:p>
          <w:p w:rsidR="00283027" w:rsidRPr="00D27101" w:rsidRDefault="00283027" w:rsidP="00130413">
            <w:pPr>
              <w:pStyle w:val="GPsDefinition"/>
              <w:tabs>
                <w:tab w:val="left" w:pos="-9"/>
              </w:tabs>
              <w:adjustRightInd w:val="0"/>
              <w:jc w:val="left"/>
              <w:rPr>
                <w:sz w:val="24"/>
                <w:szCs w:val="24"/>
              </w:rPr>
            </w:pPr>
            <w:r w:rsidRPr="00D27101">
              <w:rPr>
                <w:sz w:val="24"/>
                <w:szCs w:val="24"/>
              </w:rPr>
              <w:t>a) the nature of the data to be protected</w:t>
            </w:r>
          </w:p>
          <w:p w:rsidR="00283027" w:rsidRPr="00D27101" w:rsidRDefault="00283027" w:rsidP="00130413">
            <w:pPr>
              <w:pStyle w:val="GPsDefinition"/>
              <w:tabs>
                <w:tab w:val="left" w:pos="-9"/>
              </w:tabs>
              <w:adjustRightInd w:val="0"/>
              <w:jc w:val="left"/>
              <w:rPr>
                <w:sz w:val="24"/>
                <w:szCs w:val="24"/>
              </w:rPr>
            </w:pPr>
            <w:r w:rsidRPr="00D27101">
              <w:rPr>
                <w:sz w:val="24"/>
                <w:szCs w:val="24"/>
              </w:rPr>
              <w:t>b)harm that might result from Data Loss Event;</w:t>
            </w:r>
          </w:p>
          <w:p w:rsidR="00283027" w:rsidRPr="00D27101" w:rsidRDefault="00283027" w:rsidP="00130413">
            <w:pPr>
              <w:pStyle w:val="GPsDefinition"/>
              <w:tabs>
                <w:tab w:val="left" w:pos="-9"/>
              </w:tabs>
              <w:adjustRightInd w:val="0"/>
              <w:jc w:val="left"/>
              <w:rPr>
                <w:sz w:val="24"/>
                <w:szCs w:val="24"/>
              </w:rPr>
            </w:pPr>
            <w:r w:rsidRPr="00D27101">
              <w:rPr>
                <w:sz w:val="24"/>
                <w:szCs w:val="24"/>
              </w:rPr>
              <w:t>c) state of technological development</w:t>
            </w:r>
          </w:p>
          <w:p w:rsidR="00283027" w:rsidRPr="00D27101" w:rsidRDefault="00283027" w:rsidP="00130413">
            <w:pPr>
              <w:pStyle w:val="GPsDefinition"/>
              <w:tabs>
                <w:tab w:val="left" w:pos="-9"/>
              </w:tabs>
              <w:adjustRightInd w:val="0"/>
              <w:jc w:val="left"/>
              <w:rPr>
                <w:sz w:val="24"/>
                <w:szCs w:val="24"/>
              </w:rPr>
            </w:pPr>
            <w:r w:rsidRPr="00D27101">
              <w:rPr>
                <w:sz w:val="24"/>
                <w:szCs w:val="24"/>
              </w:rPr>
              <w:t>d) the cost of implementing any measures</w:t>
            </w:r>
          </w:p>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including but not limited to </w:t>
            </w:r>
            <w:proofErr w:type="spellStart"/>
            <w:r w:rsidRPr="00D27101">
              <w:rPr>
                <w:sz w:val="24"/>
                <w:szCs w:val="24"/>
              </w:rPr>
              <w:t>pseudonymising</w:t>
            </w:r>
            <w:proofErr w:type="spellEnd"/>
            <w:r w:rsidRPr="00D27101">
              <w:rPr>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“Public Sector”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F66F57">
              <w:rPr>
                <w:color w:val="222222"/>
                <w:sz w:val="24"/>
                <w:szCs w:val="19"/>
                <w:shd w:val="clear" w:color="auto" w:fill="FFFFFF"/>
              </w:rPr>
              <w:t>organisations responsible for providing all public services including central government, wider public sector and third/charity's sectors</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“Qualified Teacher”</w:t>
            </w:r>
          </w:p>
        </w:tc>
        <w:tc>
          <w:tcPr>
            <w:tcW w:w="7566" w:type="dxa"/>
          </w:tcPr>
          <w:p w:rsidR="00283027" w:rsidRPr="00267D33" w:rsidRDefault="00283027" w:rsidP="00661108">
            <w:pPr>
              <w:pStyle w:val="GPsDefinition"/>
              <w:numPr>
                <w:ilvl w:val="0"/>
                <w:numId w:val="2"/>
              </w:numPr>
              <w:tabs>
                <w:tab w:val="left" w:pos="-9"/>
              </w:tabs>
              <w:adjustRightInd w:val="0"/>
              <w:jc w:val="left"/>
              <w:rPr>
                <w:sz w:val="24"/>
                <w:szCs w:val="24"/>
              </w:rPr>
            </w:pPr>
            <w:r w:rsidRPr="00267D33">
              <w:rPr>
                <w:color w:val="222222"/>
                <w:sz w:val="24"/>
                <w:szCs w:val="24"/>
              </w:rPr>
              <w:t>means anyone who holds QTS or QTLS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“Recall”</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request by the Supplier to return Goods to the Supplier or the manufacturer after the discovery of safety issues or defects (including defects in the right IPR rights) that might endanger health or hinder performance;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"Recipient Party"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Party which receives or obtains directly or indirectly Confidential Information;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"Rectification Plan"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Supplier’s plan (or revised plan) to rectify it’s breach using the template in Joint Schedule 10 (Rectification Plan Template)which shall include:</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full details of the Default that has occurred, including a root cause analysis; </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the actual or anticipated effect of the Default; and</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the steps which the Supplier proposes to take to rectify the Default (if applicable) and to prevent such Default from recurring, </w:t>
            </w:r>
            <w:r w:rsidRPr="00D27101">
              <w:rPr>
                <w:sz w:val="24"/>
                <w:szCs w:val="24"/>
              </w:rPr>
              <w:lastRenderedPageBreak/>
              <w:t>including timescales for such steps and for the rectification of the Default (where applicable);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"Rectification Plan Process"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process set out in Clause 10.4.3 to 10.4.5 (Rectification Plan Process);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"Regulations"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Public Contracts Regulations 2015 and/or the Public Contracts (Scotland) Regulations 2015 (as the context requires) as amended from time to time;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"Reimbursable Expenses"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subsistence expenses incurred by Supplier Staff whilst performing the Services at their usual place of work, or to and from the premises at which the Services are principally to be performed;</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"Relevant Authority"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Authority which is party to the Contract to which a right or obligation is owed, as the context requires;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"Relevant Authority's Confidential Information"</w:t>
            </w:r>
          </w:p>
        </w:tc>
        <w:tc>
          <w:tcPr>
            <w:tcW w:w="7566" w:type="dxa"/>
          </w:tcPr>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information derived from any of the above;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"Relevant   Requirements"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all applicable Law relating to bribery, corruption and fraud, including the Bribery Act 2010 and any guidance issued by the Secretary of State for Justice pursuant to section 9 of the Bribery Act 2010;</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"Relevant Tax Authority"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HMRC, or, if applicable, the tax authority in the jurisdiction in which the Supplier is established;</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"Reminder Notice"</w:t>
            </w:r>
          </w:p>
        </w:tc>
        <w:tc>
          <w:tcPr>
            <w:tcW w:w="7566" w:type="dxa"/>
          </w:tcPr>
          <w:p w:rsidR="00283027" w:rsidRPr="00D27101" w:rsidRDefault="00283027" w:rsidP="00661108">
            <w:pPr>
              <w:pStyle w:val="GPSL3numberedclause"/>
              <w:numPr>
                <w:ilvl w:val="0"/>
                <w:numId w:val="2"/>
              </w:numPr>
              <w:spacing w:before="0"/>
              <w:ind w:left="173" w:hanging="173"/>
              <w:jc w:val="left"/>
              <w:rPr>
                <w:rFonts w:ascii="Arial" w:hAnsi="Arial"/>
                <w:sz w:val="24"/>
                <w:szCs w:val="24"/>
              </w:rPr>
            </w:pPr>
            <w:r w:rsidRPr="00D27101">
              <w:rPr>
                <w:rFonts w:ascii="Arial" w:hAnsi="Arial"/>
                <w:sz w:val="24"/>
                <w:szCs w:val="24"/>
              </w:rPr>
              <w:t xml:space="preserve">a notice sent in accordance with Clause 10.6 given by the Supplier to the Buyer providing notification that payment has not been received on time;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"Replacement Deliverables"</w:t>
            </w:r>
          </w:p>
        </w:tc>
        <w:tc>
          <w:tcPr>
            <w:tcW w:w="7566" w:type="dxa"/>
          </w:tcPr>
          <w:p w:rsidR="00283027" w:rsidRPr="00D27101" w:rsidRDefault="00283027" w:rsidP="00661108">
            <w:pPr>
              <w:pStyle w:val="GPSL3numberedclause"/>
              <w:numPr>
                <w:ilvl w:val="0"/>
                <w:numId w:val="2"/>
              </w:numPr>
              <w:spacing w:before="0"/>
              <w:ind w:left="173" w:hanging="173"/>
              <w:jc w:val="left"/>
              <w:rPr>
                <w:rFonts w:ascii="Arial" w:hAnsi="Arial"/>
                <w:sz w:val="24"/>
                <w:szCs w:val="24"/>
              </w:rPr>
            </w:pPr>
            <w:r w:rsidRPr="00D27101">
              <w:rPr>
                <w:rFonts w:ascii="Arial" w:hAnsi="Arial"/>
                <w:sz w:val="24"/>
                <w:szCs w:val="24"/>
              </w:rPr>
              <w:t xml:space="preserve">any deliverables which are substantially similar to any of the Deliverables and which the Buyer receives in substitution for any of the Deliverables following the Call-Off Expiry Date, whether those </w:t>
            </w:r>
            <w:r w:rsidRPr="00D27101">
              <w:rPr>
                <w:rFonts w:ascii="Arial" w:hAnsi="Arial"/>
                <w:sz w:val="24"/>
                <w:szCs w:val="24"/>
              </w:rPr>
              <w:lastRenderedPageBreak/>
              <w:t>goods are provided by the Buyer internally and/or by any third party;</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"Replacement Subcontractor"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a Subcontractor of the Replacement Supplier to whom Transferring Supplier Employees will transfer on a Service Transfer Date (or any Subcontractor of any such Subcontractor);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"Replacement Supplier"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"Request F</w:t>
            </w:r>
            <w:r w:rsidRPr="00D27101">
              <w:rPr>
                <w:sz w:val="24"/>
                <w:szCs w:val="24"/>
              </w:rPr>
              <w:t>or Information"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request for information or an apparent request relating to a Contract for the provision of the Deliverables or an apparent request for such information under the FOIA or the EIRs;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"Required Insurances"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insurances required by Joint Schedule 3 (Insurance Requirements) or any additional insurances specified in the Order Form;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"Satisfaction Certificate"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certificate (materially in the form of the document contained in [Annex 2] of Part B of Call-Off Schedule 13 (Mobilisation Plan and Testing) or as agreed by the Parties where Call-Off Schedule 13 is not used in this Contract) granted by the Buyer when the Supplier has met all of the requirements of an Order, Achieved a Milestone or a Test;</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“Schools”</w:t>
            </w:r>
          </w:p>
        </w:tc>
        <w:tc>
          <w:tcPr>
            <w:tcW w:w="7566" w:type="dxa"/>
          </w:tcPr>
          <w:p w:rsidR="00283027" w:rsidRPr="00182A5A" w:rsidRDefault="00283027" w:rsidP="00661108">
            <w:pPr>
              <w:pStyle w:val="GPsDefinition"/>
              <w:numPr>
                <w:ilvl w:val="0"/>
                <w:numId w:val="2"/>
              </w:numPr>
              <w:tabs>
                <w:tab w:val="left" w:pos="-9"/>
              </w:tabs>
              <w:adjustRightInd w:val="0"/>
              <w:jc w:val="left"/>
              <w:rPr>
                <w:sz w:val="24"/>
                <w:szCs w:val="24"/>
              </w:rPr>
            </w:pPr>
            <w:r w:rsidRPr="00182A5A">
              <w:rPr>
                <w:color w:val="000000" w:themeColor="text1"/>
                <w:sz w:val="24"/>
                <w:szCs w:val="24"/>
              </w:rPr>
              <w:t>can include but not limited to primary and secondary schools, colleges, academies, trusts, free schools, independent schools, special schools, community schools, foundation schools, voluntary aided, voluntary controlled, all-through schools alternative provision, pupil referral units, children centres, nurseries, and further education institutions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“Schedules"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attachment to a Framework or Call-Off Contract which contains important information specific to each aspect of buying and selling;</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"Security Management Plan"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Supplier's security management plan prepared pursuant to Call-Off Schedule 9 (Security) (if applicable);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"Security Policy"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Buyer's security policy, referred to in the Order Form, in force as at the Call-Off Start Date (a copy of which has been supplied to the Supplier), as updated from time to time and notified to the Supplier;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w:t>
            </w:r>
            <w:proofErr w:type="spellStart"/>
            <w:r w:rsidRPr="00D27101">
              <w:rPr>
                <w:sz w:val="24"/>
                <w:szCs w:val="24"/>
              </w:rPr>
              <w:t>Self Audit</w:t>
            </w:r>
            <w:proofErr w:type="spellEnd"/>
            <w:r w:rsidRPr="00D27101">
              <w:rPr>
                <w:sz w:val="24"/>
                <w:szCs w:val="24"/>
              </w:rPr>
              <w:t xml:space="preserve"> Certificate"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means the certificate in the form as set out in Framework Schedule 8 (Self Audit Certificate) which shall be based on tests completed against a representative sample of 10% of transactions carried out during the period of being audited or 100 transactions (whichever is less) and must provide assurance that: </w:t>
            </w:r>
          </w:p>
          <w:p w:rsidR="00283027" w:rsidRPr="00D27101" w:rsidRDefault="00283027" w:rsidP="00661108">
            <w:pPr>
              <w:pStyle w:val="GPsDefinition"/>
              <w:numPr>
                <w:ilvl w:val="0"/>
                <w:numId w:val="2"/>
              </w:numPr>
              <w:tabs>
                <w:tab w:val="left" w:pos="141"/>
              </w:tabs>
              <w:adjustRightInd w:val="0"/>
              <w:ind w:left="771" w:hanging="771"/>
              <w:jc w:val="left"/>
              <w:rPr>
                <w:color w:val="404040" w:themeColor="text1" w:themeTint="BF"/>
                <w:sz w:val="24"/>
                <w:szCs w:val="24"/>
              </w:rPr>
            </w:pPr>
            <w:r w:rsidRPr="00D27101">
              <w:rPr>
                <w:sz w:val="24"/>
                <w:szCs w:val="24"/>
              </w:rPr>
              <w:t>a)</w:t>
            </w:r>
            <w:r w:rsidRPr="00D27101">
              <w:rPr>
                <w:sz w:val="24"/>
                <w:szCs w:val="24"/>
              </w:rPr>
              <w:tab/>
              <w:t xml:space="preserve">Orders are clearly identified as such in the order processing and invoicing systems and, where required, Orders are correctly reported in the MI Reports; </w:t>
            </w:r>
          </w:p>
          <w:p w:rsidR="00283027" w:rsidRPr="00D27101" w:rsidRDefault="00283027" w:rsidP="00661108">
            <w:pPr>
              <w:pStyle w:val="GPsDefinition"/>
              <w:numPr>
                <w:ilvl w:val="0"/>
                <w:numId w:val="2"/>
              </w:numPr>
              <w:tabs>
                <w:tab w:val="left" w:pos="141"/>
              </w:tabs>
              <w:adjustRightInd w:val="0"/>
              <w:ind w:left="771" w:hanging="771"/>
              <w:jc w:val="left"/>
              <w:rPr>
                <w:color w:val="404040" w:themeColor="text1" w:themeTint="BF"/>
                <w:sz w:val="24"/>
                <w:szCs w:val="24"/>
              </w:rPr>
            </w:pPr>
            <w:r w:rsidRPr="00D27101">
              <w:rPr>
                <w:sz w:val="24"/>
                <w:szCs w:val="24"/>
              </w:rPr>
              <w:lastRenderedPageBreak/>
              <w:t>b)</w:t>
            </w:r>
            <w:r w:rsidRPr="00D27101">
              <w:rPr>
                <w:sz w:val="24"/>
                <w:szCs w:val="24"/>
              </w:rPr>
              <w:tab/>
              <w:t>all related invoices are completely and accurately included in the MI Reports;</w:t>
            </w:r>
          </w:p>
          <w:p w:rsidR="00283027" w:rsidRPr="00D27101" w:rsidRDefault="00283027" w:rsidP="00661108">
            <w:pPr>
              <w:pStyle w:val="GPsDefinition"/>
              <w:numPr>
                <w:ilvl w:val="0"/>
                <w:numId w:val="2"/>
              </w:numPr>
              <w:tabs>
                <w:tab w:val="left" w:pos="141"/>
              </w:tabs>
              <w:adjustRightInd w:val="0"/>
              <w:ind w:left="771" w:hanging="771"/>
              <w:jc w:val="left"/>
              <w:rPr>
                <w:sz w:val="24"/>
                <w:szCs w:val="24"/>
              </w:rPr>
            </w:pPr>
            <w:r w:rsidRPr="00D27101">
              <w:rPr>
                <w:sz w:val="24"/>
                <w:szCs w:val="24"/>
              </w:rPr>
              <w:t>c)</w:t>
            </w:r>
            <w:r w:rsidRPr="00D27101">
              <w:rPr>
                <w:sz w:val="24"/>
                <w:szCs w:val="24"/>
              </w:rPr>
              <w:tab/>
              <w:t>all Charges to Buyers comply with any requirements under this Framework Contract on maximum mark-ups, discounts, charge rates, fixed quotes (as applicable); and</w:t>
            </w:r>
          </w:p>
          <w:p w:rsidR="00283027" w:rsidRPr="00D27101" w:rsidRDefault="00283027" w:rsidP="00661108">
            <w:pPr>
              <w:pStyle w:val="GPsDefinition"/>
              <w:numPr>
                <w:ilvl w:val="0"/>
                <w:numId w:val="2"/>
              </w:numPr>
              <w:tabs>
                <w:tab w:val="left" w:pos="141"/>
              </w:tabs>
              <w:adjustRightInd w:val="0"/>
              <w:ind w:left="771" w:hanging="771"/>
              <w:jc w:val="left"/>
              <w:rPr>
                <w:sz w:val="24"/>
                <w:szCs w:val="24"/>
              </w:rPr>
            </w:pPr>
            <w:r w:rsidRPr="00D27101">
              <w:rPr>
                <w:sz w:val="24"/>
                <w:szCs w:val="24"/>
              </w:rPr>
              <w:t>d)</w:t>
            </w:r>
            <w:r w:rsidRPr="00D27101">
              <w:rPr>
                <w:sz w:val="24"/>
                <w:szCs w:val="24"/>
              </w:rPr>
              <w:tab/>
              <w:t>a number of additional sample of public sector orders identified in Framework Schedule 8 (Self Audit Certificate) from the Supplier’s order processing and invoicing systems as orders not placed under this Framework Contract have been correctly identified as such and that an appropriate and legitimately tendered procurement route has been used to place those orders, and those orders should not otherwise have been routed via centralised mandated procurement processes executed by CCS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"Serious Fraud Office"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UK Government body named as such as may be renamed or replaced by an equivalent body from time to time;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“Service Levels”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"Service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to it in the Order Form;</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"Services"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services made available by the Supplier as specified in Framework Schedule 1 (Specification) and in relation to a Call-Off Contract as specified in the Order Form;</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"Service Transfer"</w:t>
            </w:r>
          </w:p>
        </w:tc>
        <w:tc>
          <w:tcPr>
            <w:tcW w:w="7566" w:type="dxa"/>
          </w:tcPr>
          <w:p w:rsidR="00283027" w:rsidRPr="00D27101" w:rsidRDefault="00283027" w:rsidP="00661108">
            <w:pPr>
              <w:pStyle w:val="GPsDefinition"/>
              <w:numPr>
                <w:ilvl w:val="0"/>
                <w:numId w:val="2"/>
              </w:numPr>
              <w:tabs>
                <w:tab w:val="left" w:pos="-9"/>
              </w:tabs>
              <w:adjustRightInd w:val="0"/>
              <w:jc w:val="left"/>
              <w:rPr>
                <w:color w:val="000000"/>
                <w:sz w:val="24"/>
                <w:szCs w:val="24"/>
              </w:rPr>
            </w:pPr>
            <w:r w:rsidRPr="00D27101">
              <w:rPr>
                <w:sz w:val="24"/>
                <w:szCs w:val="24"/>
              </w:rPr>
              <w:t>any transfer of the Deliverables (or any part of the Deliverables), for whatever reason, from the Supplier or any Subcontractor to a Replacement Supplier or a Replacement Subcontractor;</w:t>
            </w:r>
          </w:p>
        </w:tc>
      </w:tr>
      <w:tr w:rsidR="00283027" w:rsidRPr="00D27101" w:rsidTr="00130413">
        <w:tc>
          <w:tcPr>
            <w:tcW w:w="2181" w:type="dxa"/>
          </w:tcPr>
          <w:p w:rsidR="00283027" w:rsidRPr="00D27101" w:rsidRDefault="00283027" w:rsidP="00130413">
            <w:pPr>
              <w:pStyle w:val="GPSDefinitionTerm"/>
              <w:rPr>
                <w:sz w:val="24"/>
                <w:szCs w:val="24"/>
                <w:highlight w:val="green"/>
              </w:rPr>
            </w:pPr>
            <w:r w:rsidRPr="00D27101">
              <w:rPr>
                <w:sz w:val="24"/>
                <w:szCs w:val="24"/>
              </w:rPr>
              <w:t>"Service Transfer Date"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color w:val="000000"/>
                <w:sz w:val="24"/>
                <w:szCs w:val="24"/>
              </w:rPr>
              <w:t>the date</w:t>
            </w:r>
            <w:r w:rsidRPr="00D27101">
              <w:rPr>
                <w:sz w:val="24"/>
                <w:szCs w:val="24"/>
              </w:rPr>
              <w:t xml:space="preserve"> of a Service Transfer;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"Sites"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premises (including the Buyer Premises, the Supplier’s premises or third party premises) from, to or at which:</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the Deliverables are (or are to be) provided; 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the Supplier manages, organises or otherwise directs the provision or the use of the Deliverables;</w:t>
            </w:r>
          </w:p>
        </w:tc>
      </w:tr>
      <w:tr w:rsidR="00283027" w:rsidRPr="00D27101" w:rsidTr="00130413">
        <w:trPr>
          <w:trHeight w:val="945"/>
        </w:trPr>
        <w:tc>
          <w:tcPr>
            <w:tcW w:w="2181" w:type="dxa"/>
          </w:tcPr>
          <w:p w:rsidR="00283027" w:rsidRPr="00D27101" w:rsidRDefault="00283027" w:rsidP="00130413">
            <w:pPr>
              <w:pStyle w:val="GPSDefinitionTerm"/>
              <w:rPr>
                <w:sz w:val="24"/>
                <w:szCs w:val="24"/>
              </w:rPr>
            </w:pPr>
            <w:r w:rsidRPr="00D27101">
              <w:rPr>
                <w:sz w:val="24"/>
                <w:szCs w:val="24"/>
              </w:rPr>
              <w:t>"Special Terms"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additional Clauses set out in the Framework Award Form or Order Form which shall form part of the respective Contract;</w:t>
            </w:r>
          </w:p>
        </w:tc>
      </w:tr>
      <w:tr w:rsidR="00283027" w:rsidRPr="00D27101" w:rsidTr="00130413">
        <w:trPr>
          <w:trHeight w:val="945"/>
        </w:trPr>
        <w:tc>
          <w:tcPr>
            <w:tcW w:w="2181" w:type="dxa"/>
          </w:tcPr>
          <w:p w:rsidR="00283027" w:rsidRPr="00D27101" w:rsidRDefault="00283027" w:rsidP="00130413">
            <w:pPr>
              <w:pStyle w:val="GPSDefinitionTerm"/>
              <w:rPr>
                <w:sz w:val="24"/>
                <w:szCs w:val="24"/>
              </w:rPr>
            </w:pPr>
            <w:r w:rsidRPr="00D27101">
              <w:rPr>
                <w:sz w:val="24"/>
                <w:szCs w:val="24"/>
              </w:rPr>
              <w:t>"Specific Change in Law"</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283027" w:rsidRPr="00D27101" w:rsidTr="00130413">
        <w:trPr>
          <w:trHeight w:val="945"/>
        </w:trPr>
        <w:tc>
          <w:tcPr>
            <w:tcW w:w="2181" w:type="dxa"/>
          </w:tcPr>
          <w:p w:rsidR="00283027" w:rsidRPr="00D27101" w:rsidRDefault="00283027" w:rsidP="00130413">
            <w:pPr>
              <w:pStyle w:val="GPSDefinitionTerm"/>
              <w:rPr>
                <w:sz w:val="24"/>
                <w:szCs w:val="24"/>
              </w:rPr>
            </w:pPr>
            <w:r w:rsidRPr="00D27101">
              <w:rPr>
                <w:sz w:val="24"/>
                <w:szCs w:val="24"/>
              </w:rPr>
              <w:lastRenderedPageBreak/>
              <w:t>"Specification"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specification set out in Framework Schedule 1 (Specification), as may, in relation to a Call-Off Contract, be supplemented by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"Standards"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standards detailed in the specification in Schedule 1 (Specification);</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standards detailed by the Buyer in the Order Form or agreed between the Parties from time to time;</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relevant Government codes of practice and guidance applicable from time to time;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"Start Date"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in the case of the Framework Contract, the date specified on the Framework Award Form, and in the case of a Call-Off Contract, the date specified in the Order Form;</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"Statement of Requirements"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statement issued by the Buyer detailing its requirements in respect of Deliverables issued in accordance with the Call-Off Procedure;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"Storage Media"</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part of any device that is capable of storing and retrieving data; </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"Sub-Contract"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contract or agreement (or proposed contract or agreement), other than a Call-Off Contract or the Framework Contract, pursuant to which a third party:</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provides the Deliverables (or any part of them);</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provides facilities or services necessary for the provision of the Deliverables (or any part of them); and/or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is responsible for the management, direction or control of the provision of the Deliverables (or any part of them);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"Subcontractor"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person other than the Supplier, who is a party to a Sub-Contract and the servants or agents of that person;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w:t>
            </w:r>
            <w:proofErr w:type="spellStart"/>
            <w:r w:rsidRPr="00D27101">
              <w:rPr>
                <w:sz w:val="24"/>
                <w:szCs w:val="24"/>
              </w:rPr>
              <w:t>Subprocessor</w:t>
            </w:r>
            <w:proofErr w:type="spellEnd"/>
            <w:r w:rsidRPr="00D27101">
              <w:rPr>
                <w:sz w:val="24"/>
                <w:szCs w:val="24"/>
              </w:rPr>
              <w: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third Party appointed to process Personal Data on behalf of the Supplier related to a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"Supporting Documentation"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"Supplier"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person, firm or company identified in the Framework Award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"Supplier Assets"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all assets and rights used by the Supplier to provide the Deliverables in accordance with the Call-Off Contract but excluding the Buyer Assets;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"Supplier Authorised Representative"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representative appointed by the Supplier named in the Framework Award Form, or later defined in a Call-Off Contract;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"Supplier's Confidential Information"</w:t>
            </w:r>
          </w:p>
        </w:tc>
        <w:tc>
          <w:tcPr>
            <w:tcW w:w="7566" w:type="dxa"/>
          </w:tcPr>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any information, however it is conveyed, that relates to the business, affairs, developments, IPR of the Supplier (including the Supplier Existing IPR) trade secrets, Know-How, and/or personnel of the Supplier;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Information derived from any of (a) and (b) above;</w:t>
            </w:r>
          </w:p>
        </w:tc>
      </w:tr>
      <w:tr w:rsidR="00283027" w:rsidRPr="00D27101" w:rsidTr="00130413">
        <w:tc>
          <w:tcPr>
            <w:tcW w:w="2181" w:type="dxa"/>
          </w:tcPr>
          <w:p w:rsidR="00283027" w:rsidRPr="00D27101" w:rsidRDefault="00283027" w:rsidP="00130413">
            <w:pPr>
              <w:pStyle w:val="GPSL2numberedclause"/>
              <w:numPr>
                <w:ilvl w:val="0"/>
                <w:numId w:val="0"/>
              </w:numPr>
              <w:jc w:val="left"/>
              <w:rPr>
                <w:rFonts w:ascii="Arial" w:hAnsi="Arial"/>
                <w:b/>
                <w:sz w:val="24"/>
                <w:szCs w:val="24"/>
              </w:rPr>
            </w:pPr>
            <w:r w:rsidRPr="00D27101">
              <w:rPr>
                <w:rFonts w:ascii="Arial" w:hAnsi="Arial"/>
                <w:b/>
                <w:sz w:val="24"/>
                <w:szCs w:val="24"/>
              </w:rPr>
              <w:t xml:space="preserve">"Supplier's Contract Manager </w:t>
            </w:r>
          </w:p>
        </w:tc>
        <w:tc>
          <w:tcPr>
            <w:tcW w:w="7566" w:type="dxa"/>
          </w:tcPr>
          <w:p w:rsidR="00283027" w:rsidRPr="00D27101" w:rsidRDefault="00283027" w:rsidP="00130413">
            <w:pPr>
              <w:pStyle w:val="GPSL2numberedclause"/>
              <w:numPr>
                <w:ilvl w:val="0"/>
                <w:numId w:val="0"/>
              </w:numPr>
              <w:jc w:val="left"/>
              <w:rPr>
                <w:rFonts w:ascii="Arial" w:hAnsi="Arial"/>
                <w:b/>
                <w:sz w:val="24"/>
                <w:szCs w:val="24"/>
              </w:rPr>
            </w:pPr>
            <w:r w:rsidRPr="00D27101">
              <w:rPr>
                <w:rFonts w:ascii="Arial" w:hAnsi="Arial"/>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"Supplier Equipment"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“Supplier Fee”</w:t>
            </w:r>
          </w:p>
        </w:tc>
        <w:tc>
          <w:tcPr>
            <w:tcW w:w="7566" w:type="dxa"/>
          </w:tcPr>
          <w:p w:rsidR="00283027" w:rsidRPr="00E5095D" w:rsidRDefault="00283027" w:rsidP="00130413">
            <w:pPr>
              <w:shd w:val="clear" w:color="auto" w:fill="FFFFFF"/>
              <w:contextualSpacing/>
              <w:rPr>
                <w:rFonts w:ascii="Arial" w:eastAsia="Times New Roman" w:hAnsi="Arial" w:cs="Arial"/>
                <w:color w:val="222222"/>
              </w:rPr>
            </w:pPr>
            <w:proofErr w:type="gramStart"/>
            <w:r w:rsidRPr="00E5095D">
              <w:rPr>
                <w:rFonts w:ascii="Arial" w:eastAsia="Times New Roman" w:hAnsi="Arial" w:cs="Arial"/>
                <w:color w:val="222222"/>
                <w:sz w:val="24"/>
              </w:rPr>
              <w:t>a</w:t>
            </w:r>
            <w:proofErr w:type="gramEnd"/>
            <w:r w:rsidRPr="00E5095D">
              <w:rPr>
                <w:rFonts w:ascii="Arial" w:eastAsia="Times New Roman" w:hAnsi="Arial" w:cs="Arial"/>
                <w:color w:val="222222"/>
                <w:sz w:val="24"/>
              </w:rPr>
              <w:t xml:space="preserve"> mark-up on the Worker Charge Rate that will make the overall charge rate of the Worker. The Supplier Fee shall include all associated costs with the provision of the services, overheads, a small profit and the CCS Management Charge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"Supplier Non-Performance"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where the Supplier has failed to:</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Achieve a Milestone by its Milestone Date;</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provide the Goods and/or Services in accordance with the Service Levels ; and/or</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comply with an obligation under a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"Supplier Profit"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"Supplier Profit Margin"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in relation to a period or a Milestone </w:t>
            </w:r>
            <w:r w:rsidRPr="00D27101">
              <w:rPr>
                <w:color w:val="000000"/>
                <w:sz w:val="24"/>
                <w:szCs w:val="24"/>
              </w:rPr>
              <w:t>(as the context requires)</w:t>
            </w:r>
            <w:r w:rsidRPr="00D27101">
              <w:rPr>
                <w:sz w:val="24"/>
                <w:szCs w:val="24"/>
              </w:rPr>
              <w:t>, the Supplier Profit for the relevant period or in relation to the relevant Milestone divided by the total Charges over the same period or in relation to the relevant Milestone and expressed as a percentage;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 xml:space="preserve">"Supplier </w:t>
            </w:r>
            <w:r>
              <w:rPr>
                <w:sz w:val="24"/>
                <w:szCs w:val="24"/>
              </w:rPr>
              <w:t>Personnel</w:t>
            </w:r>
            <w:r w:rsidRPr="00D27101">
              <w:rPr>
                <w:sz w:val="24"/>
                <w:szCs w:val="24"/>
              </w:rPr>
              <w: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one of the Supplier Staff which the Buyer, in its reasonable opinion, considers is an individual to which Procurement Policy Note 08/15 (Tax Arrangements of Public Appointees) (</w:t>
            </w:r>
            <w:hyperlink r:id="rId15" w:history="1">
              <w:r w:rsidRPr="00450E4A">
                <w:rPr>
                  <w:rStyle w:val="Hyperlink"/>
                  <w:sz w:val="24"/>
                  <w:szCs w:val="24"/>
                </w:rPr>
                <w:t>https://www.gov.uk/government/publications/procurement-policy-note-0815-tax-arrangements-of-appointees</w:t>
              </w:r>
            </w:hyperlink>
            <w:r>
              <w:rPr>
                <w:sz w:val="24"/>
                <w:szCs w:val="24"/>
              </w:rPr>
              <w:t xml:space="preserve"> </w:t>
            </w:r>
            <w:r w:rsidRPr="00D27101">
              <w:rPr>
                <w:sz w:val="24"/>
                <w:szCs w:val="24"/>
              </w:rPr>
              <w:t>) applies in r</w:t>
            </w:r>
            <w:r>
              <w:rPr>
                <w:sz w:val="24"/>
                <w:szCs w:val="24"/>
              </w:rPr>
              <w:t>espect of the Deliverables;</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“Supply Chain”</w:t>
            </w:r>
          </w:p>
        </w:tc>
        <w:tc>
          <w:tcPr>
            <w:tcW w:w="7566" w:type="dxa"/>
          </w:tcPr>
          <w:p w:rsidR="00283027" w:rsidRPr="009D1C74" w:rsidRDefault="00283027" w:rsidP="00661108">
            <w:pPr>
              <w:pStyle w:val="GPsDefinition"/>
              <w:numPr>
                <w:ilvl w:val="0"/>
                <w:numId w:val="2"/>
              </w:numPr>
              <w:tabs>
                <w:tab w:val="left" w:pos="-9"/>
              </w:tabs>
              <w:adjustRightInd w:val="0"/>
              <w:jc w:val="left"/>
              <w:rPr>
                <w:sz w:val="24"/>
                <w:szCs w:val="24"/>
              </w:rPr>
            </w:pPr>
            <w:r w:rsidRPr="009D1C74">
              <w:rPr>
                <w:sz w:val="24"/>
                <w:szCs w:val="24"/>
              </w:rPr>
              <w:t>s</w:t>
            </w:r>
            <w:r w:rsidRPr="009D1C74">
              <w:rPr>
                <w:color w:val="000000"/>
                <w:sz w:val="24"/>
                <w:szCs w:val="24"/>
                <w:shd w:val="clear" w:color="auto" w:fill="FFFFFF"/>
              </w:rPr>
              <w:t>upply chain available under either a Master Vendor or Neutral Vendor used to source Workers</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“Supply Teacher”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F66F57">
              <w:rPr>
                <w:color w:val="222222"/>
                <w:sz w:val="24"/>
                <w:szCs w:val="19"/>
                <w:shd w:val="clear" w:color="auto" w:fill="FFFFFF"/>
              </w:rPr>
              <w:t>a person who teaches at a School, college or other educational establishment when the regular teacher is unavailable due to illness, personal leave or other reasons</w:t>
            </w:r>
          </w:p>
        </w:tc>
      </w:tr>
      <w:tr w:rsidR="00283027" w:rsidRPr="00D27101" w:rsidTr="00130413">
        <w:tc>
          <w:tcPr>
            <w:tcW w:w="2181" w:type="dxa"/>
          </w:tcPr>
          <w:p w:rsidR="00283027" w:rsidRPr="00267D33" w:rsidRDefault="00283027" w:rsidP="00130413">
            <w:pPr>
              <w:pStyle w:val="GPSDefinitionTerm"/>
              <w:rPr>
                <w:sz w:val="24"/>
                <w:szCs w:val="24"/>
              </w:rPr>
            </w:pPr>
            <w:r>
              <w:rPr>
                <w:color w:val="222222"/>
                <w:sz w:val="24"/>
              </w:rPr>
              <w:t>“</w:t>
            </w:r>
            <w:r w:rsidRPr="00267D33">
              <w:rPr>
                <w:color w:val="222222"/>
                <w:sz w:val="24"/>
              </w:rPr>
              <w:t>Temporary Work-Seeker</w:t>
            </w:r>
            <w:r>
              <w:rPr>
                <w:color w:val="222222"/>
                <w:sz w:val="24"/>
              </w:rPr>
              <w:t>”</w:t>
            </w:r>
          </w:p>
        </w:tc>
        <w:tc>
          <w:tcPr>
            <w:tcW w:w="7566" w:type="dxa"/>
          </w:tcPr>
          <w:p w:rsidR="00283027" w:rsidRPr="00267D33" w:rsidRDefault="00283027" w:rsidP="00130413">
            <w:pPr>
              <w:shd w:val="clear" w:color="auto" w:fill="FFFFFF"/>
              <w:ind w:left="116"/>
              <w:contextualSpacing/>
              <w:rPr>
                <w:rFonts w:ascii="Arial" w:eastAsia="Times New Roman" w:hAnsi="Arial" w:cs="Arial"/>
                <w:color w:val="222222"/>
                <w:sz w:val="24"/>
              </w:rPr>
            </w:pPr>
            <w:r w:rsidRPr="00267D33">
              <w:rPr>
                <w:rFonts w:ascii="Arial" w:eastAsia="Times New Roman" w:hAnsi="Arial" w:cs="Arial"/>
                <w:color w:val="222222"/>
                <w:sz w:val="24"/>
              </w:rPr>
              <w:t>means a worker provided and paid by an Employment Business charged on a daily or hourly basis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"Termination Notice"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"Test Issue"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variance or non-conformity of the Deliverables or Deliverables from their requirements as set out in a Call-Off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"Test Plan"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plan:</w:t>
            </w:r>
          </w:p>
          <w:p w:rsidR="00283027" w:rsidRPr="00D27101" w:rsidRDefault="00283027" w:rsidP="00661108">
            <w:pPr>
              <w:pStyle w:val="GPSDefinitionL2"/>
              <w:numPr>
                <w:ilvl w:val="1"/>
                <w:numId w:val="2"/>
              </w:numPr>
              <w:tabs>
                <w:tab w:val="left" w:pos="141"/>
              </w:tabs>
              <w:adjustRightInd w:val="0"/>
              <w:ind w:left="576" w:hanging="432"/>
              <w:jc w:val="left"/>
              <w:rPr>
                <w:sz w:val="24"/>
                <w:szCs w:val="24"/>
              </w:rPr>
            </w:pPr>
            <w:r w:rsidRPr="00D27101">
              <w:rPr>
                <w:sz w:val="24"/>
                <w:szCs w:val="24"/>
              </w:rPr>
              <w:t xml:space="preserve">for the Testing of the Deliverables; and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setting out other agreed criteria related to the achievement of Milestones;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"Tests and Testing"</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tests required to be carried out pursuant to a Call-Off Contract as set out in the Test Plan or elsewhere in a Call-Off Contract and "</w:t>
            </w:r>
            <w:r w:rsidRPr="00D27101">
              <w:rPr>
                <w:b/>
                <w:sz w:val="24"/>
                <w:szCs w:val="24"/>
              </w:rPr>
              <w:t>Tested</w:t>
            </w:r>
            <w:r w:rsidRPr="00D27101">
              <w:rPr>
                <w:sz w:val="24"/>
                <w:szCs w:val="24"/>
              </w:rPr>
              <w:t>" shall be construed accordingly;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"Third Party IPR"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Intellectual Property Rights owned by a third party which is or will be used by the Supplier for the purpose of providing the Deliverables;</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“Transfer Fee”</w:t>
            </w:r>
          </w:p>
        </w:tc>
        <w:tc>
          <w:tcPr>
            <w:tcW w:w="7566" w:type="dxa"/>
          </w:tcPr>
          <w:p w:rsidR="00283027" w:rsidRPr="00467E11" w:rsidRDefault="00283027" w:rsidP="00130413">
            <w:pPr>
              <w:shd w:val="clear" w:color="auto" w:fill="FFFFFF"/>
              <w:contextualSpacing/>
              <w:rPr>
                <w:rFonts w:ascii="Arial" w:eastAsia="Times New Roman" w:hAnsi="Arial" w:cs="Arial"/>
                <w:color w:val="222222"/>
                <w:sz w:val="24"/>
              </w:rPr>
            </w:pPr>
            <w:r w:rsidRPr="00467E11">
              <w:rPr>
                <w:rFonts w:ascii="Arial" w:eastAsia="Times New Roman" w:hAnsi="Arial" w:cs="Arial"/>
                <w:color w:val="222222"/>
                <w:sz w:val="24"/>
              </w:rPr>
              <w:t>is a fee that may be charged if a Buyer takes a Worker on a permanent basis without giving the appropriate extended hire notice period</w:t>
            </w:r>
            <w:r>
              <w:rPr>
                <w:rFonts w:ascii="Arial" w:eastAsia="Times New Roman" w:hAnsi="Arial" w:cs="Arial"/>
                <w:color w:val="222222"/>
                <w:sz w:val="24"/>
              </w:rPr>
              <w: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"Transferring Supplier Employees"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those employees of the Supplier and/or the Supplier’s Subcontractors to whom the Employment Regulations will apply on the Service Transfer Date; </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lastRenderedPageBreak/>
              <w:t>"Transparency Information"</w:t>
            </w:r>
          </w:p>
        </w:tc>
        <w:tc>
          <w:tcPr>
            <w:tcW w:w="7566" w:type="dxa"/>
          </w:tcPr>
          <w:p w:rsidR="00283027" w:rsidRPr="00E52E41" w:rsidRDefault="00283027" w:rsidP="00661108">
            <w:pPr>
              <w:pStyle w:val="GPsDefinition"/>
              <w:keepNext/>
              <w:numPr>
                <w:ilvl w:val="0"/>
                <w:numId w:val="2"/>
              </w:numPr>
              <w:tabs>
                <w:tab w:val="left" w:pos="-9"/>
              </w:tabs>
              <w:adjustRightInd w:val="0"/>
              <w:jc w:val="left"/>
              <w:rPr>
                <w:sz w:val="24"/>
                <w:szCs w:val="24"/>
              </w:rPr>
            </w:pPr>
            <w:r>
              <w:rPr>
                <w:sz w:val="24"/>
                <w:szCs w:val="24"/>
              </w:rPr>
              <w:t xml:space="preserve">the Transparency Reports and </w:t>
            </w:r>
            <w:r w:rsidRPr="00E52E41">
              <w:rPr>
                <w:sz w:val="24"/>
                <w:szCs w:val="24"/>
              </w:rPr>
              <w:t xml:space="preserve">the content of a Contract, including any changes to this Contract agreed from time to time, except for – </w:t>
            </w:r>
          </w:p>
          <w:p w:rsidR="00283027" w:rsidRPr="00257CAE" w:rsidRDefault="00283027" w:rsidP="00130413">
            <w:pPr>
              <w:pStyle w:val="GPsDefinition"/>
              <w:keepNext/>
              <w:tabs>
                <w:tab w:val="left" w:pos="-9"/>
              </w:tabs>
              <w:adjustRightInd w:val="0"/>
              <w:ind w:left="720"/>
              <w:jc w:val="left"/>
              <w:rPr>
                <w:sz w:val="24"/>
                <w:szCs w:val="24"/>
              </w:rPr>
            </w:pPr>
            <w:r w:rsidRPr="00257CAE">
              <w:rPr>
                <w:sz w:val="24"/>
                <w:szCs w:val="24"/>
              </w:rPr>
              <w:t>(</w:t>
            </w:r>
            <w:proofErr w:type="spellStart"/>
            <w:r w:rsidRPr="00257CAE">
              <w:rPr>
                <w:sz w:val="24"/>
                <w:szCs w:val="24"/>
              </w:rPr>
              <w:t>i</w:t>
            </w:r>
            <w:proofErr w:type="spellEnd"/>
            <w:r w:rsidRPr="00257CAE">
              <w:rPr>
                <w:sz w:val="24"/>
                <w:szCs w:val="24"/>
              </w:rPr>
              <w:t>)</w:t>
            </w:r>
            <w:r w:rsidRPr="00257CAE">
              <w:rPr>
                <w:sz w:val="24"/>
                <w:szCs w:val="24"/>
              </w:rPr>
              <w:tab/>
              <w:t>any information which is exempt from disclosure in accordance with the provisions of the FOIA, which shall be determined by the Relevant Authority; and</w:t>
            </w:r>
          </w:p>
          <w:p w:rsidR="00283027" w:rsidRPr="00257CAE" w:rsidRDefault="00283027" w:rsidP="00661108">
            <w:pPr>
              <w:pStyle w:val="GPsDefinition"/>
              <w:keepNext/>
              <w:numPr>
                <w:ilvl w:val="0"/>
                <w:numId w:val="2"/>
              </w:numPr>
              <w:tabs>
                <w:tab w:val="left" w:pos="-9"/>
              </w:tabs>
              <w:adjustRightInd w:val="0"/>
              <w:ind w:left="720"/>
              <w:jc w:val="left"/>
              <w:rPr>
                <w:sz w:val="24"/>
                <w:szCs w:val="24"/>
              </w:rPr>
            </w:pPr>
            <w:r>
              <w:rPr>
                <w:sz w:val="24"/>
                <w:szCs w:val="24"/>
              </w:rPr>
              <w:t xml:space="preserve"> </w:t>
            </w:r>
            <w:r w:rsidRPr="00257CAE">
              <w:rPr>
                <w:sz w:val="24"/>
                <w:szCs w:val="24"/>
              </w:rPr>
              <w:t>(ii)</w:t>
            </w:r>
            <w:r w:rsidRPr="00257CAE">
              <w:rPr>
                <w:sz w:val="24"/>
                <w:szCs w:val="24"/>
              </w:rPr>
              <w:tab/>
              <w:t>Commercially Sensitive Information;</w:t>
            </w:r>
          </w:p>
          <w:p w:rsidR="00283027" w:rsidRPr="00D27101" w:rsidRDefault="00283027" w:rsidP="00661108">
            <w:pPr>
              <w:pStyle w:val="GPsDefinition"/>
              <w:keepNext/>
              <w:numPr>
                <w:ilvl w:val="0"/>
                <w:numId w:val="2"/>
              </w:numPr>
              <w:tabs>
                <w:tab w:val="left" w:pos="-9"/>
              </w:tabs>
              <w:adjustRightInd w:val="0"/>
              <w:jc w:val="left"/>
              <w:rPr>
                <w:sz w:val="24"/>
                <w:szCs w:val="24"/>
              </w:rPr>
            </w:pP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"Transparency Reports"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“Umbrella Company”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9D1C74">
              <w:rPr>
                <w:color w:val="000000"/>
                <w:sz w:val="24"/>
                <w:szCs w:val="19"/>
                <w:shd w:val="clear" w:color="auto" w:fill="FFFFFF"/>
              </w:rPr>
              <w:t>a company through which a Worker is engaged to provide Services to a Buyer or a Buyers Authorised User on a time limited basis</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“Unqualified Teacher”</w:t>
            </w:r>
          </w:p>
        </w:tc>
        <w:tc>
          <w:tcPr>
            <w:tcW w:w="7566" w:type="dxa"/>
          </w:tcPr>
          <w:p w:rsidR="00283027" w:rsidRPr="00267D33" w:rsidRDefault="00283027" w:rsidP="00661108">
            <w:pPr>
              <w:pStyle w:val="GPsDefinition"/>
              <w:numPr>
                <w:ilvl w:val="0"/>
                <w:numId w:val="2"/>
              </w:numPr>
              <w:tabs>
                <w:tab w:val="left" w:pos="-9"/>
              </w:tabs>
              <w:adjustRightInd w:val="0"/>
              <w:jc w:val="left"/>
              <w:rPr>
                <w:sz w:val="24"/>
                <w:szCs w:val="24"/>
              </w:rPr>
            </w:pPr>
            <w:r w:rsidRPr="00267D33">
              <w:rPr>
                <w:color w:val="222222"/>
                <w:sz w:val="24"/>
              </w:rPr>
              <w:t>means anyone who does not hold QTS or QTLS but wither meets t</w:t>
            </w:r>
            <w:r w:rsidRPr="00267D33">
              <w:rPr>
                <w:color w:val="222222"/>
                <w:sz w:val="24"/>
                <w:shd w:val="clear" w:color="auto" w:fill="FFFFFF"/>
              </w:rPr>
              <w:t xml:space="preserve">he conditions specified in The Education (Specified Work) (England) Regulations 2012 schedule 2, or </w:t>
            </w:r>
            <w:r w:rsidRPr="00267D33">
              <w:rPr>
                <w:color w:val="222222"/>
                <w:sz w:val="18"/>
                <w:szCs w:val="14"/>
                <w:shd w:val="clear" w:color="auto" w:fill="FFFFFF"/>
              </w:rPr>
              <w:t> </w:t>
            </w:r>
            <w:r w:rsidRPr="00267D33">
              <w:rPr>
                <w:color w:val="222222"/>
                <w:sz w:val="24"/>
                <w:shd w:val="clear" w:color="auto" w:fill="FFFFFF"/>
              </w:rPr>
              <w:t>is suitably qualified as to be employed by an academy or free school to undertake ‘teaching’ work</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"US-EU Privacy Shield Register"</w:t>
            </w:r>
          </w:p>
        </w:tc>
        <w:tc>
          <w:tcPr>
            <w:tcW w:w="7566" w:type="dxa"/>
          </w:tcPr>
          <w:p w:rsidR="00283027" w:rsidRPr="00D27101" w:rsidRDefault="00283027" w:rsidP="00130413">
            <w:pPr>
              <w:pStyle w:val="GPsDefinition"/>
              <w:tabs>
                <w:tab w:val="left" w:pos="-9"/>
              </w:tabs>
              <w:adjustRightInd w:val="0"/>
              <w:ind w:left="170"/>
              <w:jc w:val="left"/>
              <w:rPr>
                <w:sz w:val="24"/>
                <w:szCs w:val="24"/>
              </w:rPr>
            </w:pPr>
            <w:r w:rsidRPr="00D27101">
              <w:rPr>
                <w:sz w:val="24"/>
                <w:szCs w:val="24"/>
              </w:rPr>
              <w:t xml:space="preserve">a list of companies maintained by the United States of America Department for Commence that have self-certified their commitment to adhere to the European legislation relating to the processing of personal data to non-EU countries which is available online at: </w:t>
            </w:r>
            <w:hyperlink r:id="rId16" w:history="1">
              <w:r w:rsidRPr="00D27101">
                <w:rPr>
                  <w:rStyle w:val="Hyperlink"/>
                  <w:sz w:val="24"/>
                  <w:szCs w:val="24"/>
                </w:rPr>
                <w:t>https://www.privacyshield.gov/list</w:t>
              </w:r>
            </w:hyperlink>
            <w:r w:rsidRPr="00D27101">
              <w:rPr>
                <w:sz w:val="24"/>
                <w:szCs w:val="24"/>
              </w:rPr>
              <w:t xml:space="preserve">;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"Variation"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to it in Clause 24 (Changing the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"Variation Form"</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form set out in Joint Schedule 2 (Variation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"Variation Procedure"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procedure set out in Clause 24 (Changing the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"VAT"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value added tax in accordance with the provisions of the Value Added Tax Act 1994;</w:t>
            </w:r>
          </w:p>
        </w:tc>
      </w:tr>
      <w:tr w:rsidR="00283027" w:rsidRPr="00D27101" w:rsidTr="00130413">
        <w:tc>
          <w:tcPr>
            <w:tcW w:w="2181" w:type="dxa"/>
          </w:tcPr>
          <w:p w:rsidR="00283027" w:rsidRPr="00467E11" w:rsidRDefault="00283027" w:rsidP="00130413">
            <w:pPr>
              <w:pStyle w:val="GPSDefinitionTerm"/>
              <w:rPr>
                <w:sz w:val="24"/>
                <w:szCs w:val="24"/>
              </w:rPr>
            </w:pPr>
            <w:r w:rsidRPr="00467E11">
              <w:rPr>
                <w:sz w:val="24"/>
                <w:szCs w:val="24"/>
              </w:rPr>
              <w:t>“Work-Seeker”</w:t>
            </w:r>
          </w:p>
        </w:tc>
        <w:tc>
          <w:tcPr>
            <w:tcW w:w="7566" w:type="dxa"/>
          </w:tcPr>
          <w:p w:rsidR="00283027" w:rsidRPr="00467E11" w:rsidRDefault="00283027" w:rsidP="00661108">
            <w:pPr>
              <w:pStyle w:val="GPsDefinition"/>
              <w:numPr>
                <w:ilvl w:val="0"/>
                <w:numId w:val="2"/>
              </w:numPr>
              <w:tabs>
                <w:tab w:val="left" w:pos="-9"/>
              </w:tabs>
              <w:adjustRightInd w:val="0"/>
              <w:jc w:val="left"/>
              <w:rPr>
                <w:sz w:val="24"/>
                <w:szCs w:val="24"/>
              </w:rPr>
            </w:pPr>
            <w:r w:rsidRPr="00467E11">
              <w:rPr>
                <w:color w:val="222222"/>
                <w:sz w:val="24"/>
              </w:rPr>
              <w:t xml:space="preserve">means a worker provided by an Employment Agency for a </w:t>
            </w:r>
            <w:r w:rsidRPr="00467E11">
              <w:rPr>
                <w:rStyle w:val="il"/>
                <w:color w:val="222222"/>
                <w:sz w:val="24"/>
                <w:shd w:val="clear" w:color="auto" w:fill="FFFFFF"/>
              </w:rPr>
              <w:t>fixed</w:t>
            </w:r>
            <w:r w:rsidRPr="00467E11">
              <w:rPr>
                <w:color w:val="222222"/>
                <w:sz w:val="24"/>
                <w:shd w:val="clear" w:color="auto" w:fill="FFFFFF"/>
              </w:rPr>
              <w:t> </w:t>
            </w:r>
            <w:r w:rsidRPr="00467E11">
              <w:rPr>
                <w:rStyle w:val="il"/>
                <w:color w:val="222222"/>
                <w:sz w:val="24"/>
                <w:shd w:val="clear" w:color="auto" w:fill="FFFFFF"/>
              </w:rPr>
              <w:t>term</w:t>
            </w:r>
            <w:r w:rsidRPr="00467E11">
              <w:rPr>
                <w:color w:val="222222"/>
                <w:sz w:val="24"/>
                <w:shd w:val="clear" w:color="auto" w:fill="FFFFFF"/>
              </w:rPr>
              <w:t> assignment and is on School’s payroll so paid by the school</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"Worker"</w:t>
            </w:r>
          </w:p>
        </w:tc>
        <w:tc>
          <w:tcPr>
            <w:tcW w:w="7566" w:type="dxa"/>
          </w:tcPr>
          <w:p w:rsidR="00283027" w:rsidRPr="00467E11" w:rsidRDefault="00283027" w:rsidP="00661108">
            <w:pPr>
              <w:pStyle w:val="GPsDefinition"/>
              <w:numPr>
                <w:ilvl w:val="0"/>
                <w:numId w:val="2"/>
              </w:numPr>
              <w:tabs>
                <w:tab w:val="left" w:pos="-9"/>
              </w:tabs>
              <w:adjustRightInd w:val="0"/>
              <w:jc w:val="left"/>
              <w:rPr>
                <w:sz w:val="24"/>
                <w:szCs w:val="24"/>
              </w:rPr>
            </w:pPr>
            <w:r>
              <w:rPr>
                <w:color w:val="222222"/>
                <w:sz w:val="24"/>
              </w:rPr>
              <w:t xml:space="preserve">means </w:t>
            </w:r>
            <w:r w:rsidRPr="00467E11">
              <w:rPr>
                <w:color w:val="222222"/>
                <w:sz w:val="24"/>
              </w:rPr>
              <w:t>either a Temporary Work-Seeker or a Work-Seeker</w:t>
            </w:r>
            <w:r>
              <w:rPr>
                <w:color w:val="222222"/>
                <w:sz w:val="24"/>
              </w:rPr>
              <w:t>;</w:t>
            </w:r>
          </w:p>
        </w:tc>
      </w:tr>
      <w:tr w:rsidR="00283027" w:rsidRPr="00D27101" w:rsidTr="00130413">
        <w:tc>
          <w:tcPr>
            <w:tcW w:w="2181" w:type="dxa"/>
          </w:tcPr>
          <w:p w:rsidR="00283027" w:rsidRPr="00467E11" w:rsidRDefault="00283027" w:rsidP="00130413">
            <w:pPr>
              <w:pStyle w:val="GPSDefinitionTerm"/>
              <w:rPr>
                <w:sz w:val="24"/>
                <w:szCs w:val="24"/>
              </w:rPr>
            </w:pPr>
            <w:r>
              <w:rPr>
                <w:sz w:val="24"/>
                <w:szCs w:val="24"/>
              </w:rPr>
              <w:t>“Worker Charge Rate”</w:t>
            </w:r>
          </w:p>
        </w:tc>
        <w:tc>
          <w:tcPr>
            <w:tcW w:w="7566" w:type="dxa"/>
          </w:tcPr>
          <w:p w:rsidR="00283027" w:rsidRPr="00E5095D" w:rsidRDefault="00283027" w:rsidP="00130413">
            <w:pPr>
              <w:shd w:val="clear" w:color="auto" w:fill="FFFFFF"/>
              <w:contextualSpacing/>
              <w:rPr>
                <w:rFonts w:ascii="Arial" w:eastAsia="Times New Roman" w:hAnsi="Arial" w:cs="Arial"/>
                <w:color w:val="222222"/>
                <w:sz w:val="24"/>
              </w:rPr>
            </w:pPr>
            <w:r w:rsidRPr="00E5095D">
              <w:rPr>
                <w:rFonts w:ascii="Arial" w:eastAsia="Times New Roman" w:hAnsi="Arial" w:cs="Arial"/>
                <w:color w:val="222222"/>
                <w:sz w:val="24"/>
              </w:rPr>
              <w:t xml:space="preserve">the rate which is </w:t>
            </w:r>
            <w:r w:rsidRPr="00E5095D">
              <w:rPr>
                <w:rFonts w:ascii="Arial" w:hAnsi="Arial" w:cs="Arial"/>
                <w:sz w:val="24"/>
              </w:rPr>
              <w:t>inclusive of all employer on-costs including worker pay, employer’s national insurance contributions, pension costs, apprenticeship levy and holiday pay</w:t>
            </w:r>
          </w:p>
        </w:tc>
      </w:tr>
      <w:tr w:rsidR="00283027" w:rsidRPr="00D27101" w:rsidTr="00130413">
        <w:tc>
          <w:tcPr>
            <w:tcW w:w="2181" w:type="dxa"/>
          </w:tcPr>
          <w:p w:rsidR="00283027" w:rsidRDefault="00283027" w:rsidP="00130413">
            <w:pPr>
              <w:pStyle w:val="GPSDefinitionTerm"/>
              <w:rPr>
                <w:sz w:val="24"/>
                <w:szCs w:val="24"/>
              </w:rPr>
            </w:pPr>
            <w:r>
              <w:rPr>
                <w:sz w:val="24"/>
                <w:szCs w:val="24"/>
              </w:rPr>
              <w:t>“Worker Compliance Checklist”</w:t>
            </w:r>
          </w:p>
        </w:tc>
        <w:tc>
          <w:tcPr>
            <w:tcW w:w="7566" w:type="dxa"/>
          </w:tcPr>
          <w:p w:rsidR="00283027" w:rsidRPr="009D1C74" w:rsidRDefault="00283027" w:rsidP="00130413">
            <w:pPr>
              <w:shd w:val="clear" w:color="auto" w:fill="FFFFFF"/>
              <w:contextualSpacing/>
              <w:rPr>
                <w:rFonts w:ascii="Arial" w:eastAsia="Times New Roman" w:hAnsi="Arial" w:cs="Arial"/>
                <w:color w:val="222222"/>
                <w:sz w:val="24"/>
                <w:szCs w:val="24"/>
              </w:rPr>
            </w:pPr>
            <w:r w:rsidRPr="009D1C74">
              <w:rPr>
                <w:rFonts w:ascii="Arial" w:hAnsi="Arial" w:cs="Arial"/>
                <w:color w:val="000000"/>
                <w:sz w:val="24"/>
                <w:szCs w:val="24"/>
                <w:shd w:val="clear" w:color="auto" w:fill="FFFFFF"/>
              </w:rPr>
              <w:t>the checklist to be used by Suppliers and/or Employment Agencies to ensure all Workers submitted to the Buyer have the appropriate pre-employment and safeguarding checks completed prior to starting an Assignment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"Working Day"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any day other than a Saturday or Sunday or public holiday in England and Wales unless specified otherwise by the Parties in the </w:t>
            </w:r>
            <w:r w:rsidRPr="00D27101">
              <w:rPr>
                <w:sz w:val="24"/>
                <w:szCs w:val="24"/>
              </w:rPr>
              <w:lastRenderedPageBreak/>
              <w:t>Order Form</w:t>
            </w:r>
            <w:r>
              <w:rPr>
                <w:sz w:val="24"/>
                <w:szCs w:val="24"/>
              </w:rPr>
              <w:t xml:space="preserve">, </w:t>
            </w:r>
            <w:r w:rsidRPr="00267D33">
              <w:rPr>
                <w:color w:val="222222"/>
                <w:sz w:val="24"/>
              </w:rPr>
              <w:t xml:space="preserve">that a school will normally hold classes during </w:t>
            </w:r>
            <w:r>
              <w:rPr>
                <w:color w:val="222222"/>
                <w:sz w:val="24"/>
              </w:rPr>
              <w:t>the</w:t>
            </w:r>
            <w:r w:rsidRPr="00267D33">
              <w:rPr>
                <w:color w:val="222222"/>
                <w:sz w:val="24"/>
              </w:rPr>
              <w:t xml:space="preserve"> school term</w:t>
            </w:r>
            <w:r>
              <w:rPr>
                <w:sz w:val="24"/>
                <w:szCs w:val="24"/>
              </w:rPr>
              <w:t>;</w:t>
            </w:r>
            <w:r w:rsidRPr="00D27101">
              <w:rPr>
                <w:sz w:val="24"/>
                <w:szCs w:val="24"/>
              </w:rPr>
              <w:t xml:space="preserve"> </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“Working Week”</w:t>
            </w:r>
          </w:p>
        </w:tc>
        <w:tc>
          <w:tcPr>
            <w:tcW w:w="7566" w:type="dxa"/>
          </w:tcPr>
          <w:p w:rsidR="00283027" w:rsidRPr="00267D33" w:rsidRDefault="00283027" w:rsidP="00130413">
            <w:pPr>
              <w:shd w:val="clear" w:color="auto" w:fill="FFFFFF"/>
              <w:contextualSpacing/>
              <w:rPr>
                <w:rFonts w:ascii="Arial" w:eastAsia="Times New Roman" w:hAnsi="Arial" w:cs="Arial"/>
                <w:color w:val="222222"/>
              </w:rPr>
            </w:pPr>
            <w:r w:rsidRPr="00267D33">
              <w:rPr>
                <w:rFonts w:ascii="Arial" w:eastAsia="Times New Roman" w:hAnsi="Arial" w:cs="Arial"/>
                <w:color w:val="222222"/>
                <w:sz w:val="24"/>
              </w:rPr>
              <w:t>means the time that a school will normally hold classes during a school term</w:t>
            </w:r>
          </w:p>
        </w:tc>
      </w:tr>
      <w:bookmarkEnd w:id="4"/>
    </w:tbl>
    <w:p w:rsidR="006650CC" w:rsidRPr="00D27101" w:rsidRDefault="006650CC">
      <w:pPr>
        <w:spacing w:after="0" w:line="240" w:lineRule="auto"/>
        <w:rPr>
          <w:rFonts w:ascii="Arial" w:hAnsi="Arial" w:cs="Arial"/>
          <w:sz w:val="24"/>
          <w:szCs w:val="24"/>
        </w:rPr>
      </w:pPr>
    </w:p>
    <w:p w:rsidR="00130413" w:rsidRDefault="00130413">
      <w:pPr>
        <w:spacing w:after="0" w:line="240" w:lineRule="auto"/>
        <w:rPr>
          <w:rFonts w:ascii="Arial" w:hAnsi="Arial" w:cs="Arial"/>
          <w:sz w:val="24"/>
          <w:szCs w:val="24"/>
        </w:rPr>
      </w:pPr>
    </w:p>
    <w:p w:rsidR="00130413" w:rsidRPr="00130413" w:rsidRDefault="00130413" w:rsidP="00130413">
      <w:pPr>
        <w:rPr>
          <w:rFonts w:ascii="Arial" w:hAnsi="Arial" w:cs="Arial"/>
          <w:sz w:val="24"/>
          <w:szCs w:val="24"/>
        </w:rPr>
      </w:pPr>
    </w:p>
    <w:p w:rsidR="00130413" w:rsidRPr="00130413" w:rsidRDefault="00130413" w:rsidP="00130413">
      <w:pPr>
        <w:rPr>
          <w:rFonts w:ascii="Arial" w:hAnsi="Arial" w:cs="Arial"/>
          <w:sz w:val="24"/>
          <w:szCs w:val="24"/>
        </w:rPr>
      </w:pPr>
    </w:p>
    <w:p w:rsidR="00130413" w:rsidRPr="00130413" w:rsidRDefault="00130413" w:rsidP="00130413">
      <w:pPr>
        <w:rPr>
          <w:rFonts w:ascii="Arial" w:hAnsi="Arial" w:cs="Arial"/>
          <w:sz w:val="24"/>
          <w:szCs w:val="24"/>
        </w:rPr>
      </w:pPr>
    </w:p>
    <w:p w:rsidR="00130413" w:rsidRPr="00130413" w:rsidRDefault="00130413" w:rsidP="00130413">
      <w:pPr>
        <w:rPr>
          <w:rFonts w:ascii="Arial" w:hAnsi="Arial" w:cs="Arial"/>
          <w:sz w:val="24"/>
          <w:szCs w:val="24"/>
        </w:rPr>
      </w:pPr>
    </w:p>
    <w:p w:rsidR="00130413" w:rsidRP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D27101" w:rsidRDefault="00D27101"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Pr="00D40EC0" w:rsidRDefault="00130413" w:rsidP="00176BDB">
      <w:pPr>
        <w:pStyle w:val="TOCStyle"/>
      </w:pPr>
      <w:bookmarkStart w:id="5" w:name="_Toc523231244"/>
      <w:r w:rsidRPr="00D40EC0">
        <w:lastRenderedPageBreak/>
        <w:t>Joint Schedule 2 (Variation Form)</w:t>
      </w:r>
      <w:bookmarkEnd w:id="5"/>
    </w:p>
    <w:p w:rsidR="00130413" w:rsidRPr="009D654B" w:rsidRDefault="00130413" w:rsidP="00130413">
      <w:pPr>
        <w:rPr>
          <w:rFonts w:ascii="Arial" w:hAnsi="Arial"/>
          <w:sz w:val="24"/>
        </w:rPr>
      </w:pPr>
      <w:r w:rsidRPr="009D654B">
        <w:rPr>
          <w:rFonts w:ascii="Arial" w:hAnsi="Arial"/>
          <w:sz w:val="24"/>
        </w:rPr>
        <w:t>This form is to be used in order to change a contact in accordance with Clause 24 (Changing the Contract)</w:t>
      </w:r>
    </w:p>
    <w:tbl>
      <w:tblPr>
        <w:tblStyle w:val="TableGrid"/>
        <w:tblW w:w="0" w:type="auto"/>
        <w:tblLayout w:type="fixed"/>
        <w:tblLook w:val="04A0" w:firstRow="1" w:lastRow="0" w:firstColumn="1" w:lastColumn="0" w:noHBand="0" w:noVBand="1"/>
      </w:tblPr>
      <w:tblGrid>
        <w:gridCol w:w="2938"/>
        <w:gridCol w:w="3022"/>
        <w:gridCol w:w="3022"/>
      </w:tblGrid>
      <w:tr w:rsidR="00130413" w:rsidRPr="00BC435A" w:rsidTr="00130413">
        <w:tc>
          <w:tcPr>
            <w:tcW w:w="8982" w:type="dxa"/>
            <w:gridSpan w:val="3"/>
          </w:tcPr>
          <w:p w:rsidR="00130413" w:rsidRPr="004D57DD" w:rsidRDefault="00130413" w:rsidP="00130413">
            <w:pPr>
              <w:pStyle w:val="TableNormal1"/>
              <w:jc w:val="center"/>
              <w:rPr>
                <w:rFonts w:ascii="Arial" w:hAnsi="Arial"/>
                <w:b/>
                <w:highlight w:val="green"/>
              </w:rPr>
            </w:pPr>
            <w:r>
              <w:rPr>
                <w:rFonts w:ascii="Arial" w:hAnsi="Arial"/>
                <w:b/>
              </w:rPr>
              <w:t xml:space="preserve">Contact Details </w:t>
            </w:r>
          </w:p>
        </w:tc>
      </w:tr>
      <w:tr w:rsidR="00130413" w:rsidRPr="00BC435A" w:rsidTr="00130413">
        <w:trPr>
          <w:trHeight w:val="1174"/>
        </w:trPr>
        <w:tc>
          <w:tcPr>
            <w:tcW w:w="2938" w:type="dxa"/>
          </w:tcPr>
          <w:p w:rsidR="00130413" w:rsidRPr="004D57DD" w:rsidRDefault="00130413" w:rsidP="00130413">
            <w:pPr>
              <w:pStyle w:val="TableNormal1"/>
              <w:ind w:left="0"/>
              <w:rPr>
                <w:rFonts w:ascii="Arial" w:hAnsi="Arial"/>
              </w:rPr>
            </w:pPr>
            <w:r w:rsidRPr="004D57DD">
              <w:rPr>
                <w:rFonts w:ascii="Arial" w:hAnsi="Arial"/>
              </w:rPr>
              <w:t>This variation is between:</w:t>
            </w:r>
          </w:p>
        </w:tc>
        <w:tc>
          <w:tcPr>
            <w:tcW w:w="6044" w:type="dxa"/>
            <w:gridSpan w:val="2"/>
          </w:tcPr>
          <w:p w:rsidR="00130413" w:rsidRPr="004D57DD" w:rsidRDefault="00130413" w:rsidP="00130413">
            <w:pPr>
              <w:pStyle w:val="TableNormal1"/>
              <w:rPr>
                <w:rFonts w:ascii="Arial" w:hAnsi="Arial"/>
              </w:rPr>
            </w:pPr>
            <w:r w:rsidRPr="004D57DD">
              <w:rPr>
                <w:rFonts w:ascii="Arial" w:hAnsi="Arial"/>
                <w:b/>
                <w:highlight w:val="yellow"/>
              </w:rPr>
              <w:t>[</w:t>
            </w:r>
            <w:r>
              <w:rPr>
                <w:rFonts w:ascii="Arial" w:hAnsi="Arial"/>
                <w:b/>
                <w:highlight w:val="yellow"/>
              </w:rPr>
              <w:t>delete</w:t>
            </w:r>
            <w:r w:rsidRPr="004D57DD">
              <w:rPr>
                <w:rFonts w:ascii="Arial" w:hAnsi="Arial"/>
                <w:b/>
              </w:rPr>
              <w:t xml:space="preserve"> </w:t>
            </w:r>
            <w:r w:rsidRPr="004D57DD">
              <w:rPr>
                <w:rFonts w:ascii="Arial" w:hAnsi="Arial"/>
              </w:rPr>
              <w:t>as applicable:</w:t>
            </w:r>
            <w:r w:rsidRPr="004D57DD">
              <w:rPr>
                <w:rFonts w:ascii="Arial" w:hAnsi="Arial"/>
                <w:b/>
              </w:rPr>
              <w:t xml:space="preserve"> </w:t>
            </w:r>
            <w:r w:rsidRPr="004D57DD">
              <w:rPr>
                <w:rFonts w:ascii="Arial" w:hAnsi="Arial"/>
              </w:rPr>
              <w:t>CCS / Buyer</w:t>
            </w:r>
            <w:r w:rsidRPr="004D57DD">
              <w:rPr>
                <w:rFonts w:ascii="Arial" w:hAnsi="Arial"/>
                <w:b/>
              </w:rPr>
              <w:t>]</w:t>
            </w:r>
            <w:r w:rsidRPr="004D57DD">
              <w:rPr>
                <w:rFonts w:ascii="Arial" w:hAnsi="Arial"/>
              </w:rPr>
              <w:t xml:space="preserve"> ("</w:t>
            </w:r>
            <w:r w:rsidRPr="004D57DD">
              <w:rPr>
                <w:rFonts w:ascii="Arial" w:hAnsi="Arial"/>
                <w:b/>
                <w:bCs/>
              </w:rPr>
              <w:t>CCS”  “the</w:t>
            </w:r>
            <w:r>
              <w:rPr>
                <w:rFonts w:ascii="Arial" w:hAnsi="Arial"/>
                <w:b/>
                <w:bCs/>
              </w:rPr>
              <w:t xml:space="preserve"> </w:t>
            </w:r>
            <w:r w:rsidRPr="004D57DD">
              <w:rPr>
                <w:rFonts w:ascii="Arial" w:hAnsi="Arial"/>
                <w:b/>
                <w:bCs/>
              </w:rPr>
              <w:t>Buyer"</w:t>
            </w:r>
            <w:r w:rsidRPr="004D57DD">
              <w:rPr>
                <w:rFonts w:ascii="Arial" w:hAnsi="Arial"/>
              </w:rPr>
              <w:t>)</w:t>
            </w:r>
          </w:p>
          <w:p w:rsidR="00130413" w:rsidRPr="004D57DD" w:rsidRDefault="00130413" w:rsidP="00130413">
            <w:pPr>
              <w:pStyle w:val="TableNormal1"/>
              <w:ind w:left="0"/>
              <w:rPr>
                <w:rFonts w:ascii="Arial" w:hAnsi="Arial"/>
              </w:rPr>
            </w:pPr>
            <w:r w:rsidRPr="004D57DD">
              <w:rPr>
                <w:rFonts w:ascii="Arial" w:hAnsi="Arial"/>
              </w:rPr>
              <w:t xml:space="preserve">And </w:t>
            </w:r>
          </w:p>
          <w:p w:rsidR="00130413" w:rsidRPr="004D57DD" w:rsidRDefault="00130413" w:rsidP="00130413">
            <w:pPr>
              <w:pStyle w:val="TableNormal1"/>
              <w:ind w:left="0"/>
              <w:rPr>
                <w:rFonts w:ascii="Arial" w:hAnsi="Arial"/>
              </w:rPr>
            </w:pPr>
            <w:r w:rsidRPr="004D57DD">
              <w:rPr>
                <w:rFonts w:ascii="Arial" w:hAnsi="Arial"/>
                <w:b/>
                <w:highlight w:val="yellow"/>
              </w:rPr>
              <w:t xml:space="preserve">[insert </w:t>
            </w:r>
            <w:r w:rsidRPr="004D57DD">
              <w:rPr>
                <w:rFonts w:ascii="Arial" w:hAnsi="Arial"/>
              </w:rPr>
              <w:t>name of Supplier</w:t>
            </w:r>
            <w:r w:rsidRPr="004D57DD">
              <w:rPr>
                <w:rFonts w:ascii="Arial" w:hAnsi="Arial"/>
                <w:b/>
              </w:rPr>
              <w:t>]</w:t>
            </w:r>
            <w:r w:rsidRPr="004D57DD">
              <w:rPr>
                <w:rFonts w:ascii="Arial" w:hAnsi="Arial"/>
              </w:rPr>
              <w:t xml:space="preserve"> (</w:t>
            </w:r>
            <w:r w:rsidRPr="004D57DD">
              <w:rPr>
                <w:rFonts w:ascii="Arial" w:hAnsi="Arial"/>
                <w:b/>
              </w:rPr>
              <w:t>"the Supplier"</w:t>
            </w:r>
            <w:r w:rsidRPr="004D57DD">
              <w:rPr>
                <w:rFonts w:ascii="Arial" w:hAnsi="Arial"/>
              </w:rPr>
              <w:t>)</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Contract name:</w:t>
            </w:r>
          </w:p>
        </w:tc>
        <w:tc>
          <w:tcPr>
            <w:tcW w:w="6044" w:type="dxa"/>
            <w:gridSpan w:val="2"/>
          </w:tcPr>
          <w:p w:rsidR="00130413" w:rsidRPr="004D57DD" w:rsidRDefault="00130413" w:rsidP="00130413">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sidRPr="004D57DD">
              <w:rPr>
                <w:rFonts w:ascii="Arial" w:hAnsi="Arial"/>
              </w:rPr>
              <w:t>name</w:t>
            </w:r>
            <w:r>
              <w:rPr>
                <w:rFonts w:ascii="Arial" w:hAnsi="Arial"/>
              </w:rPr>
              <w:t xml:space="preserve"> of contract to be changed]</w:t>
            </w:r>
            <w:r w:rsidRPr="004D57DD">
              <w:rPr>
                <w:rFonts w:ascii="Arial" w:hAnsi="Arial"/>
              </w:rPr>
              <w:t xml:space="preserve"> </w:t>
            </w:r>
            <w:r w:rsidRPr="004D57DD">
              <w:rPr>
                <w:rFonts w:ascii="Arial" w:hAnsi="Arial"/>
                <w:b/>
              </w:rPr>
              <w:t>(“the Contract”)</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Contract reference number:</w:t>
            </w:r>
          </w:p>
        </w:tc>
        <w:tc>
          <w:tcPr>
            <w:tcW w:w="6044" w:type="dxa"/>
            <w:gridSpan w:val="2"/>
          </w:tcPr>
          <w:p w:rsidR="00130413" w:rsidRPr="004D57DD" w:rsidRDefault="00130413" w:rsidP="00130413">
            <w:pPr>
              <w:pStyle w:val="TableNormal1"/>
              <w:ind w:left="0"/>
              <w:rPr>
                <w:rFonts w:ascii="Arial" w:hAnsi="Arial"/>
              </w:rPr>
            </w:pPr>
            <w:r>
              <w:rPr>
                <w:rFonts w:ascii="Arial" w:hAnsi="Arial"/>
                <w:b/>
              </w:rPr>
              <w:t>RM3826</w:t>
            </w:r>
          </w:p>
        </w:tc>
      </w:tr>
      <w:tr w:rsidR="00130413" w:rsidRPr="00BC435A" w:rsidTr="00130413">
        <w:tc>
          <w:tcPr>
            <w:tcW w:w="8982" w:type="dxa"/>
            <w:gridSpan w:val="3"/>
          </w:tcPr>
          <w:p w:rsidR="00130413" w:rsidRPr="004D57DD" w:rsidRDefault="00130413" w:rsidP="00130413">
            <w:pPr>
              <w:pStyle w:val="TableNormal1"/>
              <w:jc w:val="center"/>
              <w:rPr>
                <w:rFonts w:ascii="Arial" w:hAnsi="Arial"/>
              </w:rPr>
            </w:pPr>
            <w:r>
              <w:rPr>
                <w:rFonts w:ascii="Arial" w:hAnsi="Arial"/>
                <w:b/>
              </w:rPr>
              <w:t>Details of Proposed Variation</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Variation initiated by:</w:t>
            </w:r>
          </w:p>
        </w:tc>
        <w:tc>
          <w:tcPr>
            <w:tcW w:w="6044" w:type="dxa"/>
            <w:gridSpan w:val="2"/>
          </w:tcPr>
          <w:p w:rsidR="00130413" w:rsidRPr="004D57DD" w:rsidRDefault="00130413" w:rsidP="00130413">
            <w:pPr>
              <w:pStyle w:val="TableNormal1"/>
              <w:ind w:left="0"/>
              <w:rPr>
                <w:rFonts w:ascii="Arial" w:hAnsi="Arial"/>
              </w:rPr>
            </w:pPr>
            <w:r w:rsidRPr="004D57DD">
              <w:rPr>
                <w:rFonts w:ascii="Arial" w:hAnsi="Arial"/>
                <w:b/>
                <w:highlight w:val="yellow"/>
              </w:rPr>
              <w:t>[</w:t>
            </w:r>
            <w:r>
              <w:rPr>
                <w:rFonts w:ascii="Arial" w:hAnsi="Arial"/>
                <w:b/>
                <w:highlight w:val="yellow"/>
              </w:rPr>
              <w:t>d</w:t>
            </w:r>
            <w:r w:rsidRPr="004D57DD">
              <w:rPr>
                <w:rFonts w:ascii="Arial" w:hAnsi="Arial"/>
                <w:b/>
                <w:highlight w:val="yellow"/>
              </w:rPr>
              <w:t>elete</w:t>
            </w:r>
            <w:r w:rsidRPr="004D57DD">
              <w:rPr>
                <w:rFonts w:ascii="Arial" w:hAnsi="Arial"/>
              </w:rPr>
              <w:t xml:space="preserve"> as applicable: CCS/Buyer/Supplier]</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Variation number:</w:t>
            </w:r>
          </w:p>
        </w:tc>
        <w:tc>
          <w:tcPr>
            <w:tcW w:w="6044" w:type="dxa"/>
            <w:gridSpan w:val="2"/>
          </w:tcPr>
          <w:p w:rsidR="00130413" w:rsidRPr="004D57DD" w:rsidRDefault="00130413" w:rsidP="00130413">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variation number]</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Date variation is raised:</w:t>
            </w:r>
          </w:p>
        </w:tc>
        <w:tc>
          <w:tcPr>
            <w:tcW w:w="6044" w:type="dxa"/>
            <w:gridSpan w:val="2"/>
          </w:tcPr>
          <w:p w:rsidR="00130413" w:rsidRPr="004D57DD" w:rsidRDefault="00130413" w:rsidP="00130413">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date]</w:t>
            </w:r>
          </w:p>
        </w:tc>
      </w:tr>
      <w:tr w:rsidR="00130413" w:rsidRPr="00BC435A" w:rsidTr="00130413">
        <w:tc>
          <w:tcPr>
            <w:tcW w:w="2938" w:type="dxa"/>
          </w:tcPr>
          <w:p w:rsidR="00130413" w:rsidRPr="004D57DD" w:rsidRDefault="00130413" w:rsidP="00130413">
            <w:pPr>
              <w:pStyle w:val="TableNormal1"/>
              <w:ind w:left="0"/>
              <w:rPr>
                <w:rFonts w:ascii="Arial" w:hAnsi="Arial"/>
              </w:rPr>
            </w:pPr>
            <w:r>
              <w:rPr>
                <w:rFonts w:ascii="Arial" w:hAnsi="Arial"/>
              </w:rPr>
              <w:t>Proposed variation</w:t>
            </w:r>
          </w:p>
        </w:tc>
        <w:tc>
          <w:tcPr>
            <w:tcW w:w="6044" w:type="dxa"/>
            <w:gridSpan w:val="2"/>
          </w:tcPr>
          <w:p w:rsidR="00130413" w:rsidRPr="004D57DD" w:rsidRDefault="00130413" w:rsidP="00130413">
            <w:pPr>
              <w:pStyle w:val="TableNormal1"/>
              <w:ind w:left="0"/>
              <w:rPr>
                <w:rFonts w:ascii="Arial" w:hAnsi="Arial"/>
                <w:highlight w:val="yellow"/>
              </w:rPr>
            </w:pP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Reason for the variation:</w:t>
            </w:r>
          </w:p>
        </w:tc>
        <w:tc>
          <w:tcPr>
            <w:tcW w:w="6044" w:type="dxa"/>
            <w:gridSpan w:val="2"/>
          </w:tcPr>
          <w:p w:rsidR="00130413" w:rsidRPr="004D57DD" w:rsidRDefault="00130413" w:rsidP="00130413">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reason]</w:t>
            </w:r>
          </w:p>
        </w:tc>
      </w:tr>
      <w:tr w:rsidR="00130413" w:rsidRPr="00BC435A" w:rsidTr="00130413">
        <w:trPr>
          <w:trHeight w:val="718"/>
        </w:trPr>
        <w:tc>
          <w:tcPr>
            <w:tcW w:w="2938" w:type="dxa"/>
          </w:tcPr>
          <w:p w:rsidR="00130413" w:rsidRPr="004D57DD" w:rsidRDefault="00130413" w:rsidP="00130413">
            <w:pPr>
              <w:pStyle w:val="TableNormal1"/>
              <w:ind w:left="0"/>
              <w:rPr>
                <w:rFonts w:ascii="Arial" w:hAnsi="Arial"/>
              </w:rPr>
            </w:pPr>
            <w:r w:rsidRPr="004D57DD">
              <w:rPr>
                <w:rFonts w:ascii="Arial" w:hAnsi="Arial"/>
              </w:rPr>
              <w:t>An Impact Assessment shall be provided within:</w:t>
            </w:r>
          </w:p>
        </w:tc>
        <w:tc>
          <w:tcPr>
            <w:tcW w:w="6044" w:type="dxa"/>
            <w:gridSpan w:val="2"/>
          </w:tcPr>
          <w:p w:rsidR="00130413" w:rsidRPr="004D57DD" w:rsidRDefault="00130413" w:rsidP="00130413">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number]</w:t>
            </w:r>
            <w:r w:rsidRPr="004D57DD">
              <w:rPr>
                <w:rFonts w:ascii="Arial" w:hAnsi="Arial"/>
              </w:rPr>
              <w:t xml:space="preserve"> days</w:t>
            </w:r>
          </w:p>
        </w:tc>
      </w:tr>
      <w:tr w:rsidR="00130413" w:rsidRPr="00BC435A" w:rsidTr="00130413">
        <w:trPr>
          <w:trHeight w:val="285"/>
        </w:trPr>
        <w:tc>
          <w:tcPr>
            <w:tcW w:w="8982" w:type="dxa"/>
            <w:gridSpan w:val="3"/>
          </w:tcPr>
          <w:p w:rsidR="00130413" w:rsidRPr="004D57DD" w:rsidRDefault="00130413" w:rsidP="00130413">
            <w:pPr>
              <w:pStyle w:val="TableNormal1"/>
              <w:ind w:left="0"/>
              <w:jc w:val="center"/>
              <w:rPr>
                <w:rFonts w:ascii="Arial" w:hAnsi="Arial"/>
              </w:rPr>
            </w:pPr>
            <w:r>
              <w:rPr>
                <w:rFonts w:ascii="Arial" w:hAnsi="Arial"/>
                <w:b/>
              </w:rPr>
              <w:t>Impact of Variation</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Likely impact of the proposed variation:</w:t>
            </w:r>
          </w:p>
        </w:tc>
        <w:tc>
          <w:tcPr>
            <w:tcW w:w="6044" w:type="dxa"/>
            <w:gridSpan w:val="2"/>
          </w:tcPr>
          <w:p w:rsidR="00130413" w:rsidRPr="004D57DD" w:rsidRDefault="00130413" w:rsidP="00130413">
            <w:pPr>
              <w:pStyle w:val="TableNormal1"/>
              <w:ind w:left="0"/>
              <w:rPr>
                <w:rFonts w:ascii="Arial" w:hAnsi="Arial"/>
                <w:highlight w:val="yellow"/>
              </w:rPr>
            </w:pPr>
            <w:r w:rsidRPr="004D57DD">
              <w:rPr>
                <w:rFonts w:ascii="Arial" w:hAnsi="Arial"/>
                <w:b/>
                <w:highlight w:val="yellow"/>
              </w:rPr>
              <w:t>[</w:t>
            </w:r>
            <w:r>
              <w:rPr>
                <w:rFonts w:ascii="Arial" w:hAnsi="Arial"/>
                <w:b/>
                <w:highlight w:val="yellow"/>
              </w:rPr>
              <w:t xml:space="preserve">Supplier to </w:t>
            </w:r>
            <w:r w:rsidRPr="004D57DD">
              <w:rPr>
                <w:rFonts w:ascii="Arial" w:hAnsi="Arial"/>
                <w:b/>
                <w:highlight w:val="yellow"/>
              </w:rPr>
              <w:t xml:space="preserve">insert </w:t>
            </w:r>
            <w:r>
              <w:rPr>
                <w:rFonts w:ascii="Arial" w:hAnsi="Arial"/>
              </w:rPr>
              <w:t xml:space="preserve">assessment of impact] </w:t>
            </w:r>
          </w:p>
        </w:tc>
      </w:tr>
      <w:tr w:rsidR="00130413" w:rsidRPr="00BC435A" w:rsidTr="00130413">
        <w:trPr>
          <w:trHeight w:val="469"/>
        </w:trPr>
        <w:tc>
          <w:tcPr>
            <w:tcW w:w="8982" w:type="dxa"/>
            <w:gridSpan w:val="3"/>
          </w:tcPr>
          <w:p w:rsidR="00130413" w:rsidRPr="004D57DD" w:rsidRDefault="00130413" w:rsidP="00130413">
            <w:pPr>
              <w:pStyle w:val="TableNormal1"/>
              <w:ind w:left="0"/>
              <w:jc w:val="center"/>
              <w:rPr>
                <w:rFonts w:ascii="Arial" w:hAnsi="Arial"/>
                <w:highlight w:val="yellow"/>
              </w:rPr>
            </w:pPr>
            <w:r>
              <w:rPr>
                <w:rFonts w:ascii="Arial" w:hAnsi="Arial"/>
                <w:b/>
              </w:rPr>
              <w:t>Outcome of Variation</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Contract variation:</w:t>
            </w:r>
          </w:p>
        </w:tc>
        <w:tc>
          <w:tcPr>
            <w:tcW w:w="6044" w:type="dxa"/>
            <w:gridSpan w:val="2"/>
          </w:tcPr>
          <w:p w:rsidR="00130413" w:rsidRPr="004D57DD" w:rsidRDefault="00130413" w:rsidP="00130413">
            <w:pPr>
              <w:pStyle w:val="MarginText"/>
              <w:spacing w:before="0"/>
              <w:ind w:left="0"/>
              <w:rPr>
                <w:rFonts w:ascii="Arial" w:hAnsi="Arial" w:cs="Arial"/>
                <w:szCs w:val="20"/>
              </w:rPr>
            </w:pPr>
            <w:r w:rsidRPr="004D57DD">
              <w:rPr>
                <w:rFonts w:ascii="Arial" w:hAnsi="Arial" w:cs="Arial"/>
                <w:szCs w:val="20"/>
              </w:rPr>
              <w:t xml:space="preserve">This Contract </w:t>
            </w:r>
            <w:r>
              <w:rPr>
                <w:rFonts w:ascii="Arial" w:hAnsi="Arial" w:cs="Arial"/>
                <w:szCs w:val="20"/>
              </w:rPr>
              <w:t xml:space="preserve">detailed above </w:t>
            </w:r>
            <w:r>
              <w:rPr>
                <w:rFonts w:ascii="Arial" w:eastAsia="Calibri" w:hAnsi="Arial" w:cs="Arial"/>
                <w:szCs w:val="20"/>
              </w:rPr>
              <w:t xml:space="preserve">is </w:t>
            </w:r>
            <w:r w:rsidRPr="004D57DD">
              <w:rPr>
                <w:rFonts w:ascii="Arial" w:hAnsi="Arial" w:cs="Arial"/>
                <w:szCs w:val="20"/>
              </w:rPr>
              <w:t>varied as follows:</w:t>
            </w:r>
          </w:p>
          <w:p w:rsidR="00130413" w:rsidRPr="004D57DD" w:rsidRDefault="00130413" w:rsidP="00661108">
            <w:pPr>
              <w:pStyle w:val="TableNormal1"/>
              <w:numPr>
                <w:ilvl w:val="0"/>
                <w:numId w:val="11"/>
              </w:numPr>
              <w:rPr>
                <w:rFonts w:ascii="Arial" w:hAnsi="Arial"/>
              </w:rPr>
            </w:pPr>
            <w:r>
              <w:rPr>
                <w:rFonts w:ascii="Arial" w:hAnsi="Arial"/>
                <w:b/>
                <w:highlight w:val="yellow"/>
              </w:rPr>
              <w:t xml:space="preserve">[CCS/Buyer to </w:t>
            </w:r>
            <w:r w:rsidRPr="004D57DD">
              <w:rPr>
                <w:rFonts w:ascii="Arial" w:hAnsi="Arial"/>
                <w:b/>
                <w:highlight w:val="yellow"/>
              </w:rPr>
              <w:t xml:space="preserve">insert </w:t>
            </w:r>
            <w:r>
              <w:rPr>
                <w:rFonts w:ascii="Arial" w:hAnsi="Arial"/>
              </w:rPr>
              <w:t>original Clauses or Paragraphs to be varied and the changed clause]</w:t>
            </w:r>
          </w:p>
        </w:tc>
      </w:tr>
      <w:tr w:rsidR="00130413" w:rsidRPr="00BC435A" w:rsidTr="00130413">
        <w:tc>
          <w:tcPr>
            <w:tcW w:w="2938" w:type="dxa"/>
            <w:vMerge w:val="restart"/>
          </w:tcPr>
          <w:p w:rsidR="00130413" w:rsidRPr="004D57DD" w:rsidRDefault="00130413" w:rsidP="00130413">
            <w:pPr>
              <w:pStyle w:val="TableNormal1"/>
              <w:ind w:left="0"/>
              <w:rPr>
                <w:rFonts w:ascii="Arial" w:hAnsi="Arial"/>
              </w:rPr>
            </w:pPr>
            <w:r w:rsidRPr="004D57DD">
              <w:rPr>
                <w:rFonts w:ascii="Arial" w:hAnsi="Arial"/>
              </w:rPr>
              <w:t>Financial variation:</w:t>
            </w:r>
          </w:p>
        </w:tc>
        <w:tc>
          <w:tcPr>
            <w:tcW w:w="3022" w:type="dxa"/>
          </w:tcPr>
          <w:p w:rsidR="00130413" w:rsidRPr="004D57DD" w:rsidRDefault="00130413" w:rsidP="00130413">
            <w:pPr>
              <w:pStyle w:val="MarginText"/>
              <w:spacing w:before="0"/>
              <w:ind w:left="0"/>
              <w:jc w:val="left"/>
              <w:rPr>
                <w:rFonts w:ascii="Arial" w:hAnsi="Arial" w:cs="Arial"/>
                <w:szCs w:val="20"/>
              </w:rPr>
            </w:pPr>
            <w:r w:rsidRPr="004D57DD">
              <w:rPr>
                <w:rFonts w:ascii="Arial" w:hAnsi="Arial" w:cs="Arial"/>
                <w:szCs w:val="20"/>
              </w:rPr>
              <w:t>Original Contract Value:</w:t>
            </w:r>
          </w:p>
        </w:tc>
        <w:tc>
          <w:tcPr>
            <w:tcW w:w="3022" w:type="dxa"/>
          </w:tcPr>
          <w:p w:rsidR="00130413" w:rsidRPr="004D57DD" w:rsidRDefault="00130413" w:rsidP="00130413">
            <w:pPr>
              <w:pStyle w:val="MarginText"/>
              <w:spacing w:before="0"/>
              <w:ind w:left="0"/>
              <w:rPr>
                <w:rFonts w:ascii="Arial" w:hAnsi="Arial" w:cs="Arial"/>
                <w:szCs w:val="20"/>
              </w:rPr>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r w:rsidR="00130413" w:rsidRPr="00BC435A" w:rsidTr="00130413">
        <w:tc>
          <w:tcPr>
            <w:tcW w:w="2938" w:type="dxa"/>
            <w:vMerge/>
          </w:tcPr>
          <w:p w:rsidR="00130413" w:rsidRPr="004D57DD" w:rsidRDefault="00130413" w:rsidP="00130413">
            <w:pPr>
              <w:pStyle w:val="TableNormal1"/>
              <w:ind w:left="0"/>
              <w:rPr>
                <w:rFonts w:ascii="Arial" w:hAnsi="Arial"/>
              </w:rPr>
            </w:pPr>
          </w:p>
        </w:tc>
        <w:tc>
          <w:tcPr>
            <w:tcW w:w="3022" w:type="dxa"/>
          </w:tcPr>
          <w:p w:rsidR="00130413" w:rsidRPr="004D57DD" w:rsidRDefault="00130413" w:rsidP="00130413">
            <w:pPr>
              <w:pStyle w:val="MarginText"/>
              <w:spacing w:before="0"/>
              <w:ind w:left="0"/>
              <w:jc w:val="left"/>
              <w:rPr>
                <w:rFonts w:ascii="Arial" w:hAnsi="Arial" w:cs="Arial"/>
                <w:szCs w:val="20"/>
              </w:rPr>
            </w:pPr>
            <w:r w:rsidRPr="004D57DD">
              <w:rPr>
                <w:rFonts w:ascii="Arial" w:hAnsi="Arial" w:cs="Arial"/>
                <w:szCs w:val="20"/>
              </w:rPr>
              <w:t>Additional cost due to variation:</w:t>
            </w:r>
          </w:p>
        </w:tc>
        <w:tc>
          <w:tcPr>
            <w:tcW w:w="3022" w:type="dxa"/>
          </w:tcPr>
          <w:p w:rsidR="00130413" w:rsidRPr="009D654B" w:rsidRDefault="00130413" w:rsidP="00130413">
            <w:pPr>
              <w:pStyle w:val="MarginText"/>
              <w:spacing w:before="0"/>
              <w:ind w:left="0"/>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r w:rsidR="00130413" w:rsidRPr="00BC435A" w:rsidTr="00130413">
        <w:tc>
          <w:tcPr>
            <w:tcW w:w="2938" w:type="dxa"/>
            <w:vMerge/>
          </w:tcPr>
          <w:p w:rsidR="00130413" w:rsidRPr="004D57DD" w:rsidRDefault="00130413" w:rsidP="00130413">
            <w:pPr>
              <w:pStyle w:val="TableNormal1"/>
              <w:ind w:left="0"/>
              <w:rPr>
                <w:rFonts w:ascii="Arial" w:hAnsi="Arial"/>
              </w:rPr>
            </w:pPr>
          </w:p>
        </w:tc>
        <w:tc>
          <w:tcPr>
            <w:tcW w:w="3022" w:type="dxa"/>
          </w:tcPr>
          <w:p w:rsidR="00130413" w:rsidRPr="004D57DD" w:rsidRDefault="00130413" w:rsidP="00130413">
            <w:pPr>
              <w:pStyle w:val="MarginText"/>
              <w:spacing w:before="0"/>
              <w:ind w:left="0"/>
              <w:jc w:val="left"/>
              <w:rPr>
                <w:rFonts w:ascii="Arial" w:hAnsi="Arial" w:cs="Arial"/>
                <w:szCs w:val="20"/>
              </w:rPr>
            </w:pPr>
            <w:r w:rsidRPr="004D57DD">
              <w:rPr>
                <w:rFonts w:ascii="Arial" w:hAnsi="Arial" w:cs="Arial"/>
                <w:szCs w:val="20"/>
              </w:rPr>
              <w:t>New Contract value:</w:t>
            </w:r>
          </w:p>
        </w:tc>
        <w:tc>
          <w:tcPr>
            <w:tcW w:w="3022" w:type="dxa"/>
          </w:tcPr>
          <w:p w:rsidR="00130413" w:rsidRPr="004D57DD" w:rsidRDefault="00130413" w:rsidP="00130413">
            <w:pPr>
              <w:pStyle w:val="MarginText"/>
              <w:spacing w:before="0"/>
              <w:ind w:left="0"/>
              <w:rPr>
                <w:rFonts w:ascii="Arial" w:hAnsi="Arial" w:cs="Arial"/>
                <w:szCs w:val="20"/>
              </w:rPr>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bl>
    <w:p w:rsidR="00130413" w:rsidRPr="00BC435A" w:rsidRDefault="00130413" w:rsidP="00661108">
      <w:pPr>
        <w:pStyle w:val="MarginText"/>
        <w:numPr>
          <w:ilvl w:val="0"/>
          <w:numId w:val="10"/>
        </w:numPr>
        <w:ind w:left="567" w:hanging="425"/>
        <w:rPr>
          <w:rFonts w:ascii="Arial" w:hAnsi="Arial" w:cs="Arial"/>
          <w:sz w:val="20"/>
          <w:szCs w:val="20"/>
        </w:rPr>
      </w:pPr>
      <w:r w:rsidRPr="00BC435A">
        <w:rPr>
          <w:rFonts w:ascii="Arial" w:hAnsi="Arial" w:cs="Arial"/>
          <w:sz w:val="20"/>
          <w:szCs w:val="20"/>
        </w:rPr>
        <w:t>This Variation must be agreed and signed by both Parties to the Contract and shall only be effective from the date it is signed by</w:t>
      </w:r>
      <w:r>
        <w:rPr>
          <w:rFonts w:ascii="Arial" w:hAnsi="Arial" w:cs="Arial"/>
          <w:sz w:val="20"/>
          <w:szCs w:val="20"/>
        </w:rPr>
        <w:t xml:space="preserve"> </w:t>
      </w:r>
      <w:r w:rsidRPr="004D57DD">
        <w:rPr>
          <w:rFonts w:ascii="Arial" w:hAnsi="Arial"/>
          <w:b/>
          <w:sz w:val="20"/>
          <w:szCs w:val="20"/>
          <w:highlight w:val="yellow"/>
        </w:rPr>
        <w:t>[</w:t>
      </w:r>
      <w:r>
        <w:rPr>
          <w:rFonts w:ascii="Arial" w:hAnsi="Arial"/>
          <w:b/>
          <w:sz w:val="20"/>
          <w:szCs w:val="20"/>
          <w:highlight w:val="yellow"/>
        </w:rPr>
        <w:t>delete</w:t>
      </w:r>
      <w:r w:rsidRPr="004D57DD">
        <w:rPr>
          <w:rFonts w:ascii="Arial" w:hAnsi="Arial"/>
          <w:b/>
          <w:sz w:val="20"/>
          <w:szCs w:val="20"/>
        </w:rPr>
        <w:t xml:space="preserve"> </w:t>
      </w:r>
      <w:r w:rsidRPr="004D57DD">
        <w:rPr>
          <w:rFonts w:ascii="Arial" w:hAnsi="Arial"/>
          <w:sz w:val="20"/>
          <w:szCs w:val="20"/>
        </w:rPr>
        <w:t>as applicable:</w:t>
      </w:r>
      <w:r w:rsidRPr="004D57DD">
        <w:rPr>
          <w:rFonts w:ascii="Arial" w:hAnsi="Arial"/>
          <w:b/>
          <w:sz w:val="20"/>
          <w:szCs w:val="20"/>
        </w:rPr>
        <w:t xml:space="preserve"> </w:t>
      </w:r>
      <w:r w:rsidRPr="004D57DD">
        <w:rPr>
          <w:rFonts w:ascii="Arial" w:hAnsi="Arial"/>
          <w:sz w:val="20"/>
          <w:szCs w:val="20"/>
        </w:rPr>
        <w:t>CCS / Buyer</w:t>
      </w:r>
      <w:r w:rsidRPr="004D57DD">
        <w:rPr>
          <w:rFonts w:ascii="Arial" w:hAnsi="Arial"/>
          <w:b/>
          <w:sz w:val="20"/>
          <w:szCs w:val="20"/>
        </w:rPr>
        <w:t>]</w:t>
      </w:r>
    </w:p>
    <w:p w:rsidR="00130413" w:rsidRPr="00BC435A" w:rsidRDefault="00130413" w:rsidP="00661108">
      <w:pPr>
        <w:pStyle w:val="MarginText"/>
        <w:numPr>
          <w:ilvl w:val="0"/>
          <w:numId w:val="10"/>
        </w:numPr>
        <w:ind w:left="567" w:hanging="425"/>
        <w:rPr>
          <w:rFonts w:ascii="Arial" w:hAnsi="Arial" w:cs="Arial"/>
          <w:sz w:val="20"/>
          <w:szCs w:val="20"/>
        </w:rPr>
      </w:pPr>
      <w:r w:rsidRPr="00BC435A">
        <w:rPr>
          <w:rFonts w:ascii="Arial" w:hAnsi="Arial" w:cs="Arial"/>
          <w:sz w:val="20"/>
          <w:szCs w:val="20"/>
        </w:rPr>
        <w:t xml:space="preserve">Words and expressions in this Variation shall have the meanings given to them in the Contract. </w:t>
      </w:r>
    </w:p>
    <w:p w:rsidR="00130413" w:rsidRPr="00BC435A" w:rsidRDefault="00130413" w:rsidP="00661108">
      <w:pPr>
        <w:pStyle w:val="MarginText"/>
        <w:numPr>
          <w:ilvl w:val="0"/>
          <w:numId w:val="10"/>
        </w:numPr>
        <w:adjustRightInd/>
        <w:spacing w:after="200" w:line="276" w:lineRule="auto"/>
        <w:ind w:left="567" w:hanging="425"/>
        <w:jc w:val="left"/>
        <w:rPr>
          <w:rFonts w:ascii="Arial" w:hAnsi="Arial" w:cs="Arial"/>
          <w:sz w:val="20"/>
          <w:szCs w:val="20"/>
        </w:rPr>
      </w:pPr>
      <w:r w:rsidRPr="00BC435A">
        <w:rPr>
          <w:rFonts w:ascii="Arial" w:hAnsi="Arial" w:cs="Arial"/>
          <w:sz w:val="20"/>
          <w:szCs w:val="20"/>
        </w:rPr>
        <w:t>The Contract, including any previous Variations, shall remain effective and unaltered except as amended by this Variation.</w:t>
      </w:r>
      <w:r w:rsidRPr="00BC435A">
        <w:rPr>
          <w:rFonts w:ascii="Arial" w:hAnsi="Arial" w:cs="Arial"/>
          <w:sz w:val="20"/>
          <w:szCs w:val="20"/>
        </w:rPr>
        <w:br w:type="page"/>
      </w:r>
    </w:p>
    <w:p w:rsidR="00130413" w:rsidRPr="00BC435A" w:rsidRDefault="00130413" w:rsidP="00130413">
      <w:pPr>
        <w:pStyle w:val="TableNormal1"/>
        <w:rPr>
          <w:rFonts w:ascii="Arial" w:hAnsi="Arial"/>
          <w:bCs/>
          <w:sz w:val="20"/>
          <w:szCs w:val="20"/>
        </w:rPr>
      </w:pPr>
      <w:r w:rsidRPr="00BC435A">
        <w:rPr>
          <w:rFonts w:ascii="Arial" w:hAnsi="Arial"/>
          <w:sz w:val="20"/>
          <w:szCs w:val="20"/>
        </w:rPr>
        <w:lastRenderedPageBreak/>
        <w:t xml:space="preserve">Signed by an authorised signatory for and on behalf of the </w:t>
      </w:r>
      <w:r w:rsidRPr="004D57DD">
        <w:rPr>
          <w:rFonts w:ascii="Arial" w:hAnsi="Arial"/>
          <w:b/>
          <w:sz w:val="20"/>
          <w:szCs w:val="20"/>
          <w:highlight w:val="yellow"/>
        </w:rPr>
        <w:t>[</w:t>
      </w:r>
      <w:r>
        <w:rPr>
          <w:rFonts w:ascii="Arial" w:hAnsi="Arial"/>
          <w:b/>
          <w:sz w:val="20"/>
          <w:szCs w:val="20"/>
          <w:highlight w:val="yellow"/>
        </w:rPr>
        <w:t>delete</w:t>
      </w:r>
      <w:r w:rsidRPr="004D57DD">
        <w:rPr>
          <w:rFonts w:ascii="Arial" w:hAnsi="Arial"/>
          <w:b/>
          <w:sz w:val="20"/>
          <w:szCs w:val="20"/>
        </w:rPr>
        <w:t xml:space="preserve"> </w:t>
      </w:r>
      <w:r w:rsidRPr="004D57DD">
        <w:rPr>
          <w:rFonts w:ascii="Arial" w:hAnsi="Arial"/>
          <w:sz w:val="20"/>
          <w:szCs w:val="20"/>
        </w:rPr>
        <w:t>as applicable:</w:t>
      </w:r>
      <w:r w:rsidRPr="004D57DD">
        <w:rPr>
          <w:rFonts w:ascii="Arial" w:hAnsi="Arial"/>
          <w:b/>
          <w:sz w:val="20"/>
          <w:szCs w:val="20"/>
        </w:rPr>
        <w:t xml:space="preserve"> </w:t>
      </w:r>
      <w:r w:rsidRPr="004D57DD">
        <w:rPr>
          <w:rFonts w:ascii="Arial" w:hAnsi="Arial"/>
          <w:sz w:val="20"/>
          <w:szCs w:val="20"/>
        </w:rPr>
        <w:t>CCS / Buyer</w:t>
      </w:r>
      <w:r w:rsidRPr="004D57DD">
        <w:rPr>
          <w:rFonts w:ascii="Arial" w:hAnsi="Arial"/>
          <w:b/>
          <w:sz w:val="20"/>
          <w:szCs w:val="20"/>
        </w:rPr>
        <w:t>]</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130413" w:rsidRPr="00BC435A" w:rsidTr="00130413">
        <w:tc>
          <w:tcPr>
            <w:tcW w:w="2210" w:type="dxa"/>
            <w:tcBorders>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Signature</w:t>
            </w:r>
          </w:p>
        </w:tc>
        <w:tc>
          <w:tcPr>
            <w:tcW w:w="594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10"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Date</w:t>
            </w:r>
          </w:p>
        </w:tc>
        <w:tc>
          <w:tcPr>
            <w:tcW w:w="594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10"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Name (in Capitals)</w:t>
            </w:r>
          </w:p>
        </w:tc>
        <w:tc>
          <w:tcPr>
            <w:tcW w:w="594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10"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Address</w:t>
            </w:r>
          </w:p>
        </w:tc>
        <w:tc>
          <w:tcPr>
            <w:tcW w:w="594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10" w:type="dxa"/>
            <w:tcBorders>
              <w:top w:val="nil"/>
            </w:tcBorders>
          </w:tcPr>
          <w:p w:rsidR="00130413" w:rsidRPr="00BC435A" w:rsidRDefault="00130413" w:rsidP="00130413">
            <w:pPr>
              <w:pStyle w:val="TSOLScheduleNormalLeft"/>
              <w:ind w:left="0"/>
              <w:rPr>
                <w:rFonts w:ascii="Arial" w:hAnsi="Arial"/>
                <w:sz w:val="20"/>
                <w:szCs w:val="20"/>
              </w:rPr>
            </w:pPr>
          </w:p>
        </w:tc>
        <w:tc>
          <w:tcPr>
            <w:tcW w:w="5940" w:type="dxa"/>
          </w:tcPr>
          <w:p w:rsidR="00130413" w:rsidRPr="00BC435A" w:rsidRDefault="00130413" w:rsidP="00130413">
            <w:pPr>
              <w:pStyle w:val="TSOLScheduleNormalLeft"/>
              <w:rPr>
                <w:rFonts w:ascii="Arial" w:hAnsi="Arial"/>
                <w:sz w:val="20"/>
                <w:szCs w:val="20"/>
              </w:rPr>
            </w:pPr>
          </w:p>
        </w:tc>
      </w:tr>
    </w:tbl>
    <w:p w:rsidR="00130413" w:rsidRPr="00BC435A" w:rsidRDefault="00130413" w:rsidP="00130413">
      <w:pPr>
        <w:pStyle w:val="TableNormal1"/>
        <w:rPr>
          <w:rFonts w:ascii="Arial" w:hAnsi="Arial"/>
          <w:sz w:val="20"/>
          <w:szCs w:val="20"/>
        </w:rPr>
      </w:pPr>
      <w:r w:rsidRPr="00BC435A">
        <w:rPr>
          <w:rFonts w:ascii="Arial" w:hAnsi="Arial"/>
          <w:sz w:val="20"/>
          <w:szCs w:val="20"/>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130413" w:rsidRPr="00BC435A" w:rsidTr="00130413">
        <w:tc>
          <w:tcPr>
            <w:tcW w:w="2208" w:type="dxa"/>
            <w:tcBorders>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Signature</w:t>
            </w:r>
          </w:p>
        </w:tc>
        <w:tc>
          <w:tcPr>
            <w:tcW w:w="598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08"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Date</w:t>
            </w:r>
          </w:p>
        </w:tc>
        <w:tc>
          <w:tcPr>
            <w:tcW w:w="598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08"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Name (in Capitals)</w:t>
            </w:r>
          </w:p>
        </w:tc>
        <w:tc>
          <w:tcPr>
            <w:tcW w:w="598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08"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Address</w:t>
            </w:r>
          </w:p>
        </w:tc>
        <w:tc>
          <w:tcPr>
            <w:tcW w:w="5980" w:type="dxa"/>
          </w:tcPr>
          <w:p w:rsidR="00130413" w:rsidRPr="00BC435A" w:rsidRDefault="00130413" w:rsidP="00130413">
            <w:pPr>
              <w:pStyle w:val="TSOLScheduleNormalLeft"/>
              <w:rPr>
                <w:rFonts w:ascii="Arial" w:hAnsi="Arial"/>
                <w:sz w:val="20"/>
                <w:szCs w:val="20"/>
              </w:rPr>
            </w:pPr>
          </w:p>
        </w:tc>
      </w:tr>
    </w:tbl>
    <w:p w:rsidR="00130413" w:rsidRPr="00BC435A" w:rsidRDefault="00130413" w:rsidP="00130413">
      <w:pPr>
        <w:rPr>
          <w:rFonts w:ascii="Arial" w:hAnsi="Arial"/>
          <w:sz w:val="20"/>
          <w:szCs w:val="20"/>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76BDB">
      <w:pPr>
        <w:pStyle w:val="TOCStyle"/>
      </w:pPr>
      <w:bookmarkStart w:id="6" w:name="_Toc523231245"/>
      <w:r w:rsidRPr="00553886">
        <w:lastRenderedPageBreak/>
        <w:t xml:space="preserve">Joint Schedule </w:t>
      </w:r>
      <w:r>
        <w:t xml:space="preserve">3 </w:t>
      </w:r>
      <w:r w:rsidRPr="00553886">
        <w:t>(</w:t>
      </w:r>
      <w:r>
        <w:t>Insurance Requirements)</w:t>
      </w:r>
      <w:bookmarkEnd w:id="6"/>
    </w:p>
    <w:p w:rsidR="00130413" w:rsidRPr="00130413" w:rsidRDefault="00130413" w:rsidP="00661108">
      <w:pPr>
        <w:pStyle w:val="GPSL1CLAUSEHEADING"/>
        <w:keepNext/>
        <w:numPr>
          <w:ilvl w:val="0"/>
          <w:numId w:val="13"/>
        </w:numPr>
        <w:jc w:val="left"/>
        <w:rPr>
          <w:rFonts w:ascii="Arial" w:hAnsi="Arial"/>
          <w:sz w:val="24"/>
          <w:szCs w:val="20"/>
        </w:rPr>
      </w:pPr>
      <w:bookmarkStart w:id="7" w:name="_Toc523229242"/>
      <w:r w:rsidRPr="00130413">
        <w:rPr>
          <w:caps w:val="0"/>
          <w:sz w:val="24"/>
          <w:szCs w:val="20"/>
        </w:rPr>
        <w:t>The insurance you need to have</w:t>
      </w:r>
      <w:bookmarkEnd w:id="7"/>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take out and maintain, or procure the taking out and maintenance of the insurances as set out in the Annex to this Schedule, any additional insurances required under a Call-Off Contract (specified in the applicable Order Form) ("</w:t>
      </w:r>
      <w:r w:rsidRPr="00D60799">
        <w:rPr>
          <w:rFonts w:ascii="Arial" w:hAnsi="Arial"/>
          <w:b/>
          <w:sz w:val="24"/>
          <w:szCs w:val="20"/>
        </w:rPr>
        <w:t>Additional Insurances</w:t>
      </w:r>
      <w:r w:rsidRPr="00D60799">
        <w:rPr>
          <w:rFonts w:ascii="Arial" w:hAnsi="Arial"/>
          <w:sz w:val="24"/>
          <w:szCs w:val="20"/>
        </w:rPr>
        <w:t>") and any other insurances as may be required by applicable Law (together the “</w:t>
      </w:r>
      <w:r w:rsidRPr="00D60799">
        <w:rPr>
          <w:rFonts w:ascii="Arial" w:hAnsi="Arial"/>
          <w:b/>
          <w:sz w:val="24"/>
          <w:szCs w:val="20"/>
        </w:rPr>
        <w:t>Insurances</w:t>
      </w:r>
      <w:r w:rsidRPr="00D60799">
        <w:rPr>
          <w:rFonts w:ascii="Arial" w:hAnsi="Arial"/>
          <w:sz w:val="24"/>
          <w:szCs w:val="20"/>
        </w:rPr>
        <w:t xml:space="preserve">”).  The Supplier shall ensure that each of the Insurances is effective no later than: </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 xml:space="preserve">the Framework Start Date in respect of those Insurances set out in the Annex to this Schedule and those required by applicable Law; and </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proofErr w:type="gramStart"/>
      <w:r w:rsidRPr="00D60799">
        <w:rPr>
          <w:rFonts w:ascii="Arial" w:hAnsi="Arial"/>
          <w:sz w:val="24"/>
          <w:szCs w:val="20"/>
        </w:rPr>
        <w:t>the</w:t>
      </w:r>
      <w:proofErr w:type="gramEnd"/>
      <w:r w:rsidRPr="00D60799">
        <w:rPr>
          <w:rFonts w:ascii="Arial" w:hAnsi="Arial"/>
          <w:sz w:val="24"/>
          <w:szCs w:val="20"/>
        </w:rPr>
        <w:t xml:space="preserve"> Call-Off Contract Effective Date in respect of the Additional Insurances.</w:t>
      </w:r>
    </w:p>
    <w:p w:rsidR="00130413" w:rsidRPr="00D60799" w:rsidRDefault="00130413" w:rsidP="00661108">
      <w:pPr>
        <w:pStyle w:val="GPSL2Numbered"/>
        <w:keepNext/>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The Insurances shall be: </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 xml:space="preserve">maintained in accordance with Good Industry Practice; </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(so far as is reasonably practicable) on terms no less favourable than those generally available to a prudent contractor in respect of risks insured in the international insurance market from time to time;</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taken out and maintained with insurers of good financial standing and good repute in the international insurance market; and</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proofErr w:type="gramStart"/>
      <w:r w:rsidRPr="00D60799">
        <w:rPr>
          <w:rFonts w:ascii="Arial" w:hAnsi="Arial"/>
          <w:sz w:val="24"/>
          <w:szCs w:val="20"/>
        </w:rPr>
        <w:t>maintained</w:t>
      </w:r>
      <w:proofErr w:type="gramEnd"/>
      <w:r w:rsidRPr="00D60799">
        <w:rPr>
          <w:rFonts w:ascii="Arial" w:hAnsi="Arial"/>
          <w:sz w:val="24"/>
          <w:szCs w:val="20"/>
        </w:rPr>
        <w:t xml:space="preserve"> for at least six (6) years after the End Date.</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rsidR="00130413" w:rsidRPr="00D60799" w:rsidRDefault="00130413" w:rsidP="00661108">
      <w:pPr>
        <w:pStyle w:val="GPSL1SCHEDULEHeading"/>
        <w:keepNext/>
        <w:numPr>
          <w:ilvl w:val="0"/>
          <w:numId w:val="4"/>
        </w:numPr>
        <w:ind w:left="360"/>
        <w:jc w:val="left"/>
        <w:rPr>
          <w:rFonts w:ascii="Arial" w:hAnsi="Arial"/>
          <w:sz w:val="24"/>
          <w:szCs w:val="20"/>
        </w:rPr>
      </w:pPr>
      <w:r>
        <w:rPr>
          <w:rFonts w:ascii="Arial Bold" w:hAnsi="Arial Bold"/>
          <w:caps w:val="0"/>
          <w:sz w:val="24"/>
          <w:szCs w:val="20"/>
        </w:rPr>
        <w:t>How to manage the insurance</w:t>
      </w:r>
    </w:p>
    <w:p w:rsidR="00130413" w:rsidRPr="00D60799" w:rsidRDefault="00130413" w:rsidP="00661108">
      <w:pPr>
        <w:pStyle w:val="GPSL2Numbered"/>
        <w:keepNext/>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Without limiting the other provisions of this Contract, the Supplier shall:</w:t>
      </w:r>
    </w:p>
    <w:p w:rsidR="00130413" w:rsidRPr="00D60799" w:rsidRDefault="00130413" w:rsidP="00130413">
      <w:pPr>
        <w:pStyle w:val="GPSL3numberedclause"/>
        <w:tabs>
          <w:tab w:val="clear" w:pos="1985"/>
          <w:tab w:val="clear" w:pos="2127"/>
          <w:tab w:val="left" w:pos="2835"/>
        </w:tabs>
        <w:ind w:left="1620" w:hanging="720"/>
        <w:jc w:val="left"/>
        <w:rPr>
          <w:rFonts w:ascii="Arial" w:hAnsi="Arial"/>
          <w:sz w:val="24"/>
          <w:szCs w:val="20"/>
        </w:rPr>
      </w:pPr>
      <w:r w:rsidRPr="00D60799">
        <w:rPr>
          <w:rFonts w:ascii="Arial" w:hAnsi="Arial"/>
          <w:sz w:val="24"/>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rsidR="00130413" w:rsidRPr="00D60799" w:rsidRDefault="00130413" w:rsidP="00130413">
      <w:pPr>
        <w:pStyle w:val="GPSL3numberedclause"/>
        <w:tabs>
          <w:tab w:val="clear" w:pos="1985"/>
          <w:tab w:val="clear" w:pos="2127"/>
          <w:tab w:val="left" w:pos="2835"/>
        </w:tabs>
        <w:ind w:left="1620" w:hanging="720"/>
        <w:jc w:val="left"/>
        <w:rPr>
          <w:rFonts w:ascii="Arial" w:hAnsi="Arial"/>
          <w:sz w:val="24"/>
          <w:szCs w:val="20"/>
        </w:rPr>
      </w:pPr>
      <w:r w:rsidRPr="00D60799">
        <w:rPr>
          <w:rFonts w:ascii="Arial" w:hAnsi="Arial"/>
          <w:sz w:val="24"/>
          <w:szCs w:val="20"/>
        </w:rPr>
        <w:t>promptly notify the insurers in writing of any relevant material fact under any Insurances of which the Supplier is or becomes aware; and</w:t>
      </w:r>
    </w:p>
    <w:p w:rsidR="00130413" w:rsidRPr="00D60799" w:rsidRDefault="00130413" w:rsidP="00130413">
      <w:pPr>
        <w:pStyle w:val="GPSL3numberedclause"/>
        <w:tabs>
          <w:tab w:val="clear" w:pos="1985"/>
          <w:tab w:val="clear" w:pos="2127"/>
          <w:tab w:val="left" w:pos="2835"/>
        </w:tabs>
        <w:ind w:left="1620" w:hanging="720"/>
        <w:jc w:val="left"/>
        <w:rPr>
          <w:rFonts w:ascii="Arial" w:hAnsi="Arial"/>
          <w:sz w:val="24"/>
          <w:szCs w:val="20"/>
        </w:rPr>
      </w:pPr>
      <w:proofErr w:type="gramStart"/>
      <w:r w:rsidRPr="00D60799">
        <w:rPr>
          <w:rFonts w:ascii="Arial" w:hAnsi="Arial"/>
          <w:sz w:val="24"/>
          <w:szCs w:val="20"/>
        </w:rPr>
        <w:t>hold</w:t>
      </w:r>
      <w:proofErr w:type="gramEnd"/>
      <w:r w:rsidRPr="00D60799">
        <w:rPr>
          <w:rFonts w:ascii="Arial" w:hAnsi="Arial"/>
          <w:sz w:val="24"/>
          <w:szCs w:val="20"/>
        </w:rPr>
        <w:t xml:space="preserve"> all policies in respect of the Insurances and cause any insurance broker effecting the Insurances to hold any insurance slips and other </w:t>
      </w:r>
      <w:r w:rsidRPr="00D60799">
        <w:rPr>
          <w:rFonts w:ascii="Arial" w:hAnsi="Arial"/>
          <w:sz w:val="24"/>
          <w:szCs w:val="20"/>
        </w:rPr>
        <w:lastRenderedPageBreak/>
        <w:t>evidence of placing cover representing any of the Insurances to which it is a party.</w:t>
      </w:r>
    </w:p>
    <w:p w:rsidR="00130413" w:rsidRPr="00D60799" w:rsidRDefault="00130413" w:rsidP="00661108">
      <w:pPr>
        <w:pStyle w:val="GPSL1SCHEDULEHeading"/>
        <w:keepNext/>
        <w:numPr>
          <w:ilvl w:val="0"/>
          <w:numId w:val="4"/>
        </w:numPr>
        <w:ind w:left="360"/>
        <w:jc w:val="left"/>
        <w:rPr>
          <w:rFonts w:ascii="Arial" w:hAnsi="Arial"/>
          <w:sz w:val="24"/>
          <w:szCs w:val="20"/>
        </w:rPr>
      </w:pPr>
      <w:r>
        <w:rPr>
          <w:rFonts w:ascii="Arial Bold" w:hAnsi="Arial Bold"/>
          <w:caps w:val="0"/>
          <w:sz w:val="24"/>
          <w:szCs w:val="20"/>
        </w:rPr>
        <w:t>What happens if you aren’t insured</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not take any action or fail to take any action or (insofar as is reasonably within its power) permit anything to occur in relation to it which would entitle any insurer to refuse to pay any claim under any of the Insurances.</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rsidR="00130413" w:rsidRPr="00D60799" w:rsidRDefault="00130413" w:rsidP="00661108">
      <w:pPr>
        <w:pStyle w:val="GPSL1SCHEDULEHeading"/>
        <w:keepNext/>
        <w:numPr>
          <w:ilvl w:val="0"/>
          <w:numId w:val="4"/>
        </w:numPr>
        <w:ind w:left="360"/>
        <w:jc w:val="left"/>
        <w:rPr>
          <w:rFonts w:ascii="Arial" w:hAnsi="Arial"/>
          <w:sz w:val="24"/>
          <w:szCs w:val="20"/>
        </w:rPr>
      </w:pPr>
      <w:r>
        <w:rPr>
          <w:rFonts w:ascii="Arial Bold" w:hAnsi="Arial Bold"/>
          <w:caps w:val="0"/>
          <w:sz w:val="24"/>
          <w:szCs w:val="20"/>
        </w:rPr>
        <w:t>Evidence of insurance you must provide</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rsidR="00130413" w:rsidRPr="00D60799" w:rsidRDefault="00130413" w:rsidP="00661108">
      <w:pPr>
        <w:pStyle w:val="GPSL1SCHEDULEHeading"/>
        <w:keepNext/>
        <w:numPr>
          <w:ilvl w:val="0"/>
          <w:numId w:val="4"/>
        </w:numPr>
        <w:ind w:left="360"/>
        <w:jc w:val="left"/>
        <w:rPr>
          <w:rFonts w:ascii="Arial" w:hAnsi="Arial"/>
          <w:sz w:val="24"/>
          <w:szCs w:val="20"/>
        </w:rPr>
      </w:pPr>
      <w:r>
        <w:rPr>
          <w:rFonts w:ascii="Arial Bold" w:hAnsi="Arial Bold"/>
          <w:caps w:val="0"/>
          <w:sz w:val="24"/>
          <w:szCs w:val="20"/>
        </w:rPr>
        <w:t>Making sure you are insured to the required amount</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bookmarkStart w:id="8" w:name="_Ref492564700"/>
      <w:r w:rsidRPr="00D60799">
        <w:rPr>
          <w:rFonts w:ascii="Arial" w:hAnsi="Arial"/>
          <w:sz w:val="24"/>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8"/>
    </w:p>
    <w:p w:rsidR="00130413" w:rsidRPr="00D60799" w:rsidRDefault="00130413" w:rsidP="00661108">
      <w:pPr>
        <w:pStyle w:val="GPSL1SCHEDULEHeading"/>
        <w:keepNext/>
        <w:numPr>
          <w:ilvl w:val="0"/>
          <w:numId w:val="4"/>
        </w:numPr>
        <w:ind w:left="360"/>
        <w:jc w:val="left"/>
        <w:rPr>
          <w:rFonts w:ascii="Arial" w:hAnsi="Arial"/>
          <w:sz w:val="24"/>
          <w:szCs w:val="20"/>
        </w:rPr>
      </w:pPr>
      <w:r>
        <w:rPr>
          <w:rFonts w:ascii="Arial Bold" w:hAnsi="Arial Bold"/>
          <w:caps w:val="0"/>
          <w:sz w:val="24"/>
          <w:szCs w:val="20"/>
        </w:rPr>
        <w:t>Cancelled Insurance</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notify the Relevant Authority in writing at least five (5) Working Days prior to the cancellation, suspension, termination or non-renewal of any of the Insurances.</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130413" w:rsidRPr="00E91AE0" w:rsidRDefault="00130413" w:rsidP="00661108">
      <w:pPr>
        <w:pStyle w:val="GPSL1SCHEDULEHeading"/>
        <w:keepNext/>
        <w:numPr>
          <w:ilvl w:val="0"/>
          <w:numId w:val="4"/>
        </w:numPr>
        <w:ind w:left="360"/>
        <w:jc w:val="left"/>
        <w:rPr>
          <w:rFonts w:ascii="Arial Bold" w:hAnsi="Arial Bold"/>
          <w:caps w:val="0"/>
          <w:sz w:val="24"/>
          <w:szCs w:val="20"/>
        </w:rPr>
      </w:pPr>
      <w:r>
        <w:rPr>
          <w:rFonts w:ascii="Arial Bold" w:hAnsi="Arial Bold"/>
          <w:caps w:val="0"/>
          <w:sz w:val="24"/>
          <w:szCs w:val="20"/>
        </w:rPr>
        <w:t>Insurance claims</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w:t>
      </w:r>
      <w:r w:rsidRPr="00D60799">
        <w:rPr>
          <w:rFonts w:ascii="Arial" w:hAnsi="Arial"/>
          <w:sz w:val="24"/>
          <w:szCs w:val="20"/>
        </w:rPr>
        <w:lastRenderedPageBreak/>
        <w:t>dealing with such claims including without limitation providing information and documentation in a timely manner.</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Except where the Relevant Authority is the claimant party, the Supplier shall give the Relevant Authority notice within twenty (20) Working Days after any insurance claim in excess of 10% of the sum required to be insured pursuant to Paragraph </w:t>
      </w:r>
      <w:r w:rsidRPr="00D60799">
        <w:rPr>
          <w:rFonts w:ascii="Arial" w:hAnsi="Arial"/>
          <w:sz w:val="24"/>
          <w:szCs w:val="20"/>
        </w:rPr>
        <w:fldChar w:fldCharType="begin"/>
      </w:r>
      <w:r w:rsidRPr="00D60799">
        <w:rPr>
          <w:rFonts w:ascii="Arial" w:hAnsi="Arial"/>
          <w:sz w:val="24"/>
          <w:szCs w:val="20"/>
        </w:rPr>
        <w:instrText xml:space="preserve"> REF _Ref492564700 \r \h  \* MERGEFORMAT </w:instrText>
      </w:r>
      <w:r w:rsidRPr="00D60799">
        <w:rPr>
          <w:rFonts w:ascii="Arial" w:hAnsi="Arial"/>
          <w:sz w:val="24"/>
          <w:szCs w:val="20"/>
        </w:rPr>
      </w:r>
      <w:r w:rsidRPr="00D60799">
        <w:rPr>
          <w:rFonts w:ascii="Arial" w:hAnsi="Arial"/>
          <w:sz w:val="24"/>
          <w:szCs w:val="20"/>
        </w:rPr>
        <w:fldChar w:fldCharType="separate"/>
      </w:r>
      <w:r w:rsidRPr="00D60799">
        <w:rPr>
          <w:rFonts w:ascii="Arial" w:hAnsi="Arial"/>
          <w:sz w:val="24"/>
          <w:szCs w:val="20"/>
        </w:rPr>
        <w:t>5.1</w:t>
      </w:r>
      <w:r w:rsidRPr="00D60799">
        <w:rPr>
          <w:rFonts w:ascii="Arial" w:hAnsi="Arial"/>
          <w:sz w:val="24"/>
          <w:szCs w:val="20"/>
        </w:rPr>
        <w:fldChar w:fldCharType="end"/>
      </w:r>
      <w:r w:rsidRPr="00D60799">
        <w:rPr>
          <w:rFonts w:ascii="Arial" w:hAnsi="Arial"/>
          <w:sz w:val="24"/>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Where any Insurance requires payment of a premium, the Supplier shall be liable for and shall promptly pay such premium.</w:t>
      </w:r>
    </w:p>
    <w:p w:rsidR="00130413" w:rsidRPr="00D60799" w:rsidRDefault="00130413" w:rsidP="00661108">
      <w:pPr>
        <w:pStyle w:val="GPSL2Numbered"/>
        <w:numPr>
          <w:ilvl w:val="1"/>
          <w:numId w:val="4"/>
        </w:numPr>
        <w:tabs>
          <w:tab w:val="clear" w:pos="709"/>
          <w:tab w:val="clear" w:pos="1134"/>
        </w:tabs>
        <w:autoSpaceDN/>
        <w:spacing w:after="200"/>
        <w:ind w:left="900" w:hanging="540"/>
        <w:jc w:val="left"/>
        <w:rPr>
          <w:rFonts w:ascii="Arial" w:hAnsi="Arial"/>
          <w:sz w:val="24"/>
          <w:szCs w:val="20"/>
        </w:rPr>
      </w:pPr>
      <w:r w:rsidRPr="00D60799">
        <w:rPr>
          <w:rFonts w:ascii="Arial" w:hAnsi="Arial"/>
          <w:sz w:val="24"/>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D60799">
        <w:rPr>
          <w:rFonts w:ascii="Arial" w:hAnsi="Arial"/>
          <w:sz w:val="24"/>
          <w:szCs w:val="20"/>
        </w:rPr>
        <w:br w:type="page"/>
      </w:r>
    </w:p>
    <w:p w:rsidR="00130413" w:rsidRPr="00D60799" w:rsidRDefault="00130413" w:rsidP="00130413">
      <w:pPr>
        <w:pStyle w:val="GPSL2Numbered"/>
        <w:ind w:left="648" w:firstLine="0"/>
        <w:jc w:val="left"/>
        <w:rPr>
          <w:rFonts w:ascii="Arial" w:hAnsi="Arial"/>
          <w:b/>
          <w:sz w:val="24"/>
          <w:szCs w:val="20"/>
        </w:rPr>
      </w:pPr>
      <w:r w:rsidRPr="00D60799">
        <w:rPr>
          <w:rFonts w:ascii="Arial" w:hAnsi="Arial"/>
          <w:b/>
          <w:sz w:val="24"/>
          <w:szCs w:val="20"/>
        </w:rPr>
        <w:lastRenderedPageBreak/>
        <w:t>ANNEX: REQUIRED INSURANCES</w:t>
      </w:r>
    </w:p>
    <w:p w:rsidR="00130413" w:rsidRPr="00D60799" w:rsidRDefault="00130413" w:rsidP="00661108">
      <w:pPr>
        <w:pStyle w:val="GPSL1CLAUSEHEADING"/>
        <w:keepNext/>
        <w:numPr>
          <w:ilvl w:val="0"/>
          <w:numId w:val="12"/>
        </w:numPr>
        <w:tabs>
          <w:tab w:val="clear" w:pos="0"/>
        </w:tabs>
        <w:spacing w:before="120"/>
        <w:ind w:left="360"/>
        <w:jc w:val="left"/>
        <w:rPr>
          <w:rFonts w:ascii="Arial" w:hAnsi="Arial"/>
          <w:b w:val="0"/>
          <w:sz w:val="24"/>
          <w:szCs w:val="20"/>
        </w:rPr>
      </w:pPr>
      <w:bookmarkStart w:id="9" w:name="_Ref496537481"/>
      <w:bookmarkStart w:id="10" w:name="_Toc523229243"/>
      <w:r w:rsidRPr="00D60799">
        <w:rPr>
          <w:rFonts w:ascii="Arial" w:hAnsi="Arial"/>
          <w:b w:val="0"/>
          <w:caps w:val="0"/>
          <w:sz w:val="24"/>
          <w:szCs w:val="20"/>
        </w:rPr>
        <w:t>The Supplier shall hold the following [standard]insurance cover from the Framework Start Date in accordance with this Schedule:</w:t>
      </w:r>
      <w:bookmarkEnd w:id="9"/>
      <w:bookmarkEnd w:id="10"/>
    </w:p>
    <w:p w:rsidR="00130413" w:rsidRPr="00E930C3" w:rsidRDefault="00130413" w:rsidP="00661108">
      <w:pPr>
        <w:pStyle w:val="GPSL2NumberedBoldHeading"/>
        <w:numPr>
          <w:ilvl w:val="1"/>
          <w:numId w:val="12"/>
        </w:numPr>
        <w:ind w:left="1134" w:hanging="850"/>
        <w:jc w:val="left"/>
        <w:rPr>
          <w:rFonts w:ascii="Arial" w:hAnsi="Arial"/>
          <w:b w:val="0"/>
          <w:sz w:val="24"/>
          <w:szCs w:val="20"/>
        </w:rPr>
      </w:pPr>
      <w:r w:rsidRPr="00E930C3">
        <w:rPr>
          <w:rFonts w:ascii="Arial" w:hAnsi="Arial"/>
          <w:b w:val="0"/>
          <w:sz w:val="24"/>
          <w:szCs w:val="20"/>
        </w:rPr>
        <w:t>public liability insurance with cover (for a single event or a series of related events and in the aggregate) of not less than five million pounds (£5,000,000); and</w:t>
      </w:r>
    </w:p>
    <w:p w:rsidR="00130413" w:rsidRPr="00E930C3" w:rsidRDefault="00130413" w:rsidP="00661108">
      <w:pPr>
        <w:pStyle w:val="GPSL2NumberedBoldHeading"/>
        <w:numPr>
          <w:ilvl w:val="1"/>
          <w:numId w:val="12"/>
        </w:numPr>
        <w:ind w:left="1134" w:hanging="850"/>
        <w:jc w:val="left"/>
        <w:rPr>
          <w:rFonts w:ascii="Arial" w:hAnsi="Arial"/>
          <w:b w:val="0"/>
          <w:sz w:val="24"/>
          <w:szCs w:val="20"/>
        </w:rPr>
      </w:pPr>
      <w:proofErr w:type="gramStart"/>
      <w:r w:rsidRPr="00E930C3">
        <w:rPr>
          <w:rFonts w:ascii="Arial" w:hAnsi="Arial"/>
          <w:b w:val="0"/>
          <w:sz w:val="24"/>
          <w:szCs w:val="20"/>
        </w:rPr>
        <w:t>employers</w:t>
      </w:r>
      <w:proofErr w:type="gramEnd"/>
      <w:r w:rsidRPr="00E930C3">
        <w:rPr>
          <w:rFonts w:ascii="Arial" w:hAnsi="Arial"/>
          <w:b w:val="0"/>
          <w:sz w:val="24"/>
          <w:szCs w:val="20"/>
        </w:rPr>
        <w:t xml:space="preserve">’ liability insurance with cover (for a single event or a series of related events and in the aggregate) of not less than five million pounds (£5,000,000). </w:t>
      </w:r>
    </w:p>
    <w:p w:rsidR="00130413" w:rsidRPr="00D60799" w:rsidRDefault="00130413" w:rsidP="00130413">
      <w:pPr>
        <w:pStyle w:val="GPSL1CLAUSEHEADING"/>
        <w:numPr>
          <w:ilvl w:val="0"/>
          <w:numId w:val="0"/>
        </w:numPr>
        <w:ind w:left="540"/>
        <w:jc w:val="left"/>
        <w:rPr>
          <w:rFonts w:ascii="Arial" w:hAnsi="Arial"/>
          <w:b w:val="0"/>
          <w:sz w:val="24"/>
          <w:szCs w:val="20"/>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Pr="00AD2F61" w:rsidRDefault="00130413" w:rsidP="00176BDB">
      <w:pPr>
        <w:pStyle w:val="TOCStyle"/>
      </w:pPr>
      <w:bookmarkStart w:id="11" w:name="_Toc523231246"/>
      <w:r w:rsidRPr="00553886">
        <w:lastRenderedPageBreak/>
        <w:t xml:space="preserve">Joint Schedule </w:t>
      </w:r>
      <w:r>
        <w:t xml:space="preserve">4 </w:t>
      </w:r>
      <w:r w:rsidRPr="00553886">
        <w:t>(</w:t>
      </w:r>
      <w:r>
        <w:t>Commercially Sensitive Information)</w:t>
      </w:r>
      <w:bookmarkEnd w:id="11"/>
    </w:p>
    <w:p w:rsidR="00130413" w:rsidRPr="00130413" w:rsidRDefault="00130413" w:rsidP="00661108">
      <w:pPr>
        <w:pStyle w:val="GPSL1CLAUSEHEADING"/>
        <w:numPr>
          <w:ilvl w:val="0"/>
          <w:numId w:val="14"/>
        </w:numPr>
        <w:tabs>
          <w:tab w:val="left" w:pos="142"/>
        </w:tabs>
        <w:rPr>
          <w:rFonts w:ascii="Arial" w:hAnsi="Arial"/>
          <w:sz w:val="24"/>
        </w:rPr>
      </w:pPr>
      <w:bookmarkStart w:id="12" w:name="_Toc523229244"/>
      <w:r w:rsidRPr="00130413">
        <w:rPr>
          <w:rFonts w:ascii="Arial" w:hAnsi="Arial"/>
          <w:caps w:val="0"/>
          <w:sz w:val="24"/>
        </w:rPr>
        <w:t>What is the Commercially Sensitive Information?</w:t>
      </w:r>
      <w:bookmarkEnd w:id="12"/>
    </w:p>
    <w:p w:rsidR="00130413" w:rsidRPr="008C6B5B" w:rsidRDefault="00130413" w:rsidP="00661108">
      <w:pPr>
        <w:pStyle w:val="GPSL2Numbered"/>
        <w:numPr>
          <w:ilvl w:val="1"/>
          <w:numId w:val="4"/>
        </w:numPr>
        <w:tabs>
          <w:tab w:val="clear" w:pos="709"/>
          <w:tab w:val="clear" w:pos="1134"/>
        </w:tabs>
        <w:autoSpaceDN/>
        <w:adjustRightInd w:val="0"/>
        <w:ind w:left="1276" w:hanging="576"/>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rsidR="00130413" w:rsidRPr="008C6B5B" w:rsidRDefault="00130413" w:rsidP="00661108">
      <w:pPr>
        <w:pStyle w:val="GPSL2Numbered"/>
        <w:numPr>
          <w:ilvl w:val="1"/>
          <w:numId w:val="4"/>
        </w:numPr>
        <w:tabs>
          <w:tab w:val="clear" w:pos="709"/>
          <w:tab w:val="clear" w:pos="1134"/>
        </w:tabs>
        <w:autoSpaceDN/>
        <w:adjustRightInd w:val="0"/>
        <w:ind w:left="1276" w:hanging="576"/>
        <w:rPr>
          <w:rFonts w:ascii="Arial" w:hAnsi="Arial"/>
          <w:sz w:val="24"/>
        </w:rPr>
      </w:pPr>
      <w:r w:rsidRPr="008C6B5B">
        <w:rPr>
          <w:rFonts w:ascii="Arial" w:hAnsi="Arial"/>
          <w:sz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130413" w:rsidRPr="008C6B5B" w:rsidRDefault="00130413" w:rsidP="00661108">
      <w:pPr>
        <w:pStyle w:val="GPSL2Numbered"/>
        <w:numPr>
          <w:ilvl w:val="1"/>
          <w:numId w:val="4"/>
        </w:numPr>
        <w:tabs>
          <w:tab w:val="clear" w:pos="709"/>
          <w:tab w:val="clear" w:pos="1134"/>
        </w:tabs>
        <w:autoSpaceDN/>
        <w:adjustRightInd w:val="0"/>
        <w:ind w:left="1276" w:hanging="576"/>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130413" w:rsidRDefault="00130413" w:rsidP="00130413">
      <w:pPr>
        <w:pStyle w:val="GPSL2Numbered"/>
        <w:ind w:left="644" w:firstLine="0"/>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130413" w:rsidRPr="008C6B5B" w:rsidTr="00130413">
        <w:trPr>
          <w:tblHeader/>
        </w:trPr>
        <w:tc>
          <w:tcPr>
            <w:tcW w:w="990" w:type="dxa"/>
          </w:tcPr>
          <w:p w:rsidR="00130413" w:rsidRPr="008C6B5B" w:rsidRDefault="00130413" w:rsidP="00130413">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rsidR="00130413" w:rsidRPr="008C6B5B" w:rsidRDefault="00130413" w:rsidP="00130413">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rsidR="00130413" w:rsidRPr="008C6B5B" w:rsidRDefault="00130413" w:rsidP="00130413">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rsidR="00130413" w:rsidRPr="008C6B5B" w:rsidRDefault="00130413" w:rsidP="00130413">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130413" w:rsidRPr="008C6B5B" w:rsidTr="00130413">
        <w:tc>
          <w:tcPr>
            <w:tcW w:w="990" w:type="dxa"/>
          </w:tcPr>
          <w:p w:rsidR="00130413" w:rsidRPr="008C6B5B" w:rsidRDefault="00130413" w:rsidP="00130413">
            <w:pPr>
              <w:pStyle w:val="MarginText"/>
              <w:overflowPunct w:val="0"/>
              <w:autoSpaceDE w:val="0"/>
              <w:autoSpaceDN w:val="0"/>
              <w:textAlignment w:val="baseline"/>
              <w:rPr>
                <w:rFonts w:ascii="Arial" w:hAnsi="Arial" w:cs="Arial"/>
                <w:sz w:val="24"/>
                <w:szCs w:val="22"/>
              </w:rPr>
            </w:pPr>
          </w:p>
        </w:tc>
        <w:tc>
          <w:tcPr>
            <w:tcW w:w="1710" w:type="dxa"/>
          </w:tcPr>
          <w:p w:rsidR="00130413" w:rsidRPr="008C6B5B" w:rsidRDefault="00130413" w:rsidP="00130413">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 xml:space="preserve">[insert date] </w:t>
            </w:r>
          </w:p>
        </w:tc>
        <w:tc>
          <w:tcPr>
            <w:tcW w:w="3011" w:type="dxa"/>
          </w:tcPr>
          <w:p w:rsidR="00130413" w:rsidRPr="008C6B5B" w:rsidRDefault="00130413" w:rsidP="00130413">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details]</w:t>
            </w:r>
          </w:p>
        </w:tc>
        <w:tc>
          <w:tcPr>
            <w:tcW w:w="2238" w:type="dxa"/>
          </w:tcPr>
          <w:p w:rsidR="00130413" w:rsidRPr="008C6B5B" w:rsidRDefault="00130413" w:rsidP="00130413">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duration]</w:t>
            </w:r>
          </w:p>
        </w:tc>
      </w:tr>
    </w:tbl>
    <w:p w:rsidR="00130413" w:rsidRDefault="00130413" w:rsidP="00130413"/>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76BDB">
      <w:pPr>
        <w:pStyle w:val="TOCStyle"/>
        <w:rPr>
          <w:sz w:val="20"/>
        </w:rPr>
      </w:pPr>
      <w:bookmarkStart w:id="13" w:name="_Toc523231247"/>
      <w:r w:rsidRPr="00553886">
        <w:t xml:space="preserve">Joint Schedule </w:t>
      </w:r>
      <w:r>
        <w:t xml:space="preserve">5 </w:t>
      </w:r>
      <w:r w:rsidRPr="00553886">
        <w:t>(</w:t>
      </w:r>
      <w:r>
        <w:t>Corporate Social Responsibility)</w:t>
      </w:r>
      <w:bookmarkEnd w:id="13"/>
    </w:p>
    <w:p w:rsidR="00130413" w:rsidRPr="00130413" w:rsidRDefault="00130413" w:rsidP="00661108">
      <w:pPr>
        <w:pStyle w:val="GPSL1CLAUSEHEADING"/>
        <w:keepNext/>
        <w:numPr>
          <w:ilvl w:val="0"/>
          <w:numId w:val="15"/>
        </w:numPr>
        <w:tabs>
          <w:tab w:val="left" w:pos="142"/>
        </w:tabs>
        <w:ind w:left="426" w:hanging="426"/>
        <w:jc w:val="left"/>
        <w:rPr>
          <w:caps w:val="0"/>
          <w:sz w:val="24"/>
          <w:szCs w:val="24"/>
        </w:rPr>
      </w:pPr>
      <w:bookmarkStart w:id="14" w:name="_Toc523229245"/>
      <w:r w:rsidRPr="00130413">
        <w:rPr>
          <w:caps w:val="0"/>
          <w:sz w:val="24"/>
          <w:szCs w:val="24"/>
        </w:rPr>
        <w:t>What we expect from our Suppliers</w:t>
      </w:r>
      <w:bookmarkEnd w:id="14"/>
    </w:p>
    <w:p w:rsidR="00130413" w:rsidRPr="00EC5F02" w:rsidRDefault="00130413" w:rsidP="00661108">
      <w:pPr>
        <w:pStyle w:val="GPSL2NumberedBoldHeading"/>
        <w:numPr>
          <w:ilvl w:val="1"/>
          <w:numId w:val="4"/>
        </w:numPr>
        <w:tabs>
          <w:tab w:val="clear" w:pos="1134"/>
        </w:tabs>
        <w:ind w:left="851" w:hanging="540"/>
        <w:jc w:val="left"/>
        <w:rPr>
          <w:rFonts w:ascii="Arial" w:hAnsi="Arial"/>
          <w:b w:val="0"/>
          <w:sz w:val="24"/>
          <w:szCs w:val="24"/>
        </w:rPr>
      </w:pPr>
      <w:r w:rsidRPr="00EC5F02">
        <w:rPr>
          <w:rFonts w:ascii="Arial" w:hAnsi="Arial"/>
          <w:b w:val="0"/>
          <w:sz w:val="24"/>
          <w:szCs w:val="24"/>
        </w:rPr>
        <w:t>In September 2017, HM Government published a Supplier Code of Conduct setting out the standards and behaviours expected of suppliers who work with government. (https://www.gov.uk/government/uploads/system/uploads/attachment_data/file/646497/2017-09-13_Official_Sensitive_Supplier_Code_of_Conduct_September_2017.pdf)</w:t>
      </w:r>
    </w:p>
    <w:p w:rsidR="00130413" w:rsidRPr="00EC5F02" w:rsidRDefault="00130413" w:rsidP="00661108">
      <w:pPr>
        <w:pStyle w:val="GPSL2NumberedBoldHeading"/>
        <w:numPr>
          <w:ilvl w:val="1"/>
          <w:numId w:val="4"/>
        </w:numPr>
        <w:tabs>
          <w:tab w:val="clear" w:pos="1134"/>
        </w:tabs>
        <w:ind w:left="851" w:hanging="540"/>
        <w:jc w:val="left"/>
        <w:rPr>
          <w:rFonts w:ascii="Arial" w:hAnsi="Arial"/>
          <w:b w:val="0"/>
          <w:sz w:val="24"/>
          <w:szCs w:val="24"/>
        </w:rPr>
      </w:pPr>
      <w:r w:rsidRPr="00EC5F02">
        <w:rPr>
          <w:rFonts w:ascii="Arial" w:hAnsi="Arial"/>
          <w:b w:val="0"/>
          <w:sz w:val="24"/>
          <w:szCs w:val="24"/>
        </w:rPr>
        <w:t>CCS expects its suppliers and subcontractors to meet the standards set out in that Code. In addition, CCS expects its suppliers and subcontractors to comply with the standards set out in this Schedule.</w:t>
      </w:r>
    </w:p>
    <w:p w:rsidR="00130413" w:rsidRPr="00EC5F02" w:rsidRDefault="00130413" w:rsidP="00661108">
      <w:pPr>
        <w:pStyle w:val="GPSL2NumberedBoldHeading"/>
        <w:numPr>
          <w:ilvl w:val="1"/>
          <w:numId w:val="4"/>
        </w:numPr>
        <w:tabs>
          <w:tab w:val="clear" w:pos="1134"/>
        </w:tabs>
        <w:ind w:left="851" w:hanging="540"/>
        <w:jc w:val="left"/>
        <w:rPr>
          <w:rFonts w:ascii="Arial" w:hAnsi="Arial"/>
          <w:b w:val="0"/>
          <w:sz w:val="24"/>
          <w:szCs w:val="24"/>
        </w:rPr>
      </w:pPr>
      <w:r w:rsidRPr="00EC5F02">
        <w:rPr>
          <w:rFonts w:ascii="Arial" w:hAnsi="Arial"/>
          <w:b w:val="0"/>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rsidR="00130413" w:rsidRPr="006E6D98" w:rsidRDefault="00130413" w:rsidP="00661108">
      <w:pPr>
        <w:pStyle w:val="GPSL1SCHEDULEHeading"/>
        <w:keepNext/>
        <w:numPr>
          <w:ilvl w:val="0"/>
          <w:numId w:val="4"/>
        </w:numPr>
        <w:tabs>
          <w:tab w:val="left" w:pos="142"/>
        </w:tabs>
        <w:ind w:left="360"/>
        <w:jc w:val="left"/>
        <w:rPr>
          <w:rFonts w:ascii="Arial Bold" w:hAnsi="Arial Bold"/>
          <w:caps w:val="0"/>
          <w:sz w:val="24"/>
          <w:szCs w:val="24"/>
        </w:rPr>
      </w:pPr>
      <w:r w:rsidRPr="006E6D98">
        <w:rPr>
          <w:rFonts w:ascii="Arial Bold" w:hAnsi="Arial Bold"/>
          <w:caps w:val="0"/>
          <w:sz w:val="24"/>
          <w:szCs w:val="24"/>
        </w:rPr>
        <w:t xml:space="preserve">Equality </w:t>
      </w:r>
      <w:r>
        <w:rPr>
          <w:rFonts w:ascii="Arial Bold" w:hAnsi="Arial Bold"/>
          <w:caps w:val="0"/>
          <w:sz w:val="24"/>
          <w:szCs w:val="24"/>
        </w:rPr>
        <w:t>and Accessibility</w:t>
      </w:r>
    </w:p>
    <w:p w:rsidR="00130413" w:rsidRPr="00EC5F02" w:rsidRDefault="00130413" w:rsidP="00661108">
      <w:pPr>
        <w:pStyle w:val="GPSL2NumberedBoldHeading"/>
        <w:numPr>
          <w:ilvl w:val="1"/>
          <w:numId w:val="4"/>
        </w:numPr>
        <w:tabs>
          <w:tab w:val="clear" w:pos="1134"/>
        </w:tabs>
        <w:ind w:left="900" w:hanging="540"/>
        <w:jc w:val="left"/>
        <w:rPr>
          <w:rFonts w:ascii="Arial" w:hAnsi="Arial"/>
          <w:b w:val="0"/>
          <w:sz w:val="24"/>
          <w:szCs w:val="24"/>
        </w:rPr>
      </w:pPr>
      <w:r w:rsidRPr="00EC5F02">
        <w:rPr>
          <w:rFonts w:ascii="Arial" w:hAnsi="Arial"/>
          <w:b w:val="0"/>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eliminate discrimination, harassment or victimisation of any kind; and</w:t>
      </w:r>
    </w:p>
    <w:p w:rsidR="00130413" w:rsidRPr="00EC5F02" w:rsidRDefault="00130413" w:rsidP="00130413">
      <w:pPr>
        <w:pStyle w:val="GPSL3numberedclause"/>
        <w:tabs>
          <w:tab w:val="clear" w:pos="2127"/>
        </w:tabs>
        <w:ind w:left="1656" w:hanging="720"/>
        <w:jc w:val="left"/>
        <w:rPr>
          <w:rFonts w:ascii="Arial" w:hAnsi="Arial"/>
          <w:sz w:val="24"/>
          <w:szCs w:val="24"/>
        </w:rPr>
      </w:pPr>
      <w:proofErr w:type="gramStart"/>
      <w:r w:rsidRPr="00EC5F02">
        <w:rPr>
          <w:rFonts w:ascii="Arial" w:hAnsi="Arial"/>
          <w:sz w:val="24"/>
          <w:szCs w:val="24"/>
        </w:rPr>
        <w:t>advance</w:t>
      </w:r>
      <w:proofErr w:type="gramEnd"/>
      <w:r w:rsidRPr="00EC5F02">
        <w:rPr>
          <w:rFonts w:ascii="Arial" w:hAnsi="Arial"/>
          <w:sz w:val="24"/>
          <w:szCs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rsidR="00130413" w:rsidRPr="006E6D98" w:rsidRDefault="00130413" w:rsidP="00130413">
      <w:pPr>
        <w:pStyle w:val="GPSL1CLAUSEHEADING"/>
        <w:keepNext/>
        <w:tabs>
          <w:tab w:val="clear" w:pos="0"/>
          <w:tab w:val="left" w:pos="142"/>
        </w:tabs>
        <w:spacing w:before="120"/>
        <w:ind w:left="360"/>
        <w:jc w:val="left"/>
        <w:rPr>
          <w:caps w:val="0"/>
          <w:sz w:val="24"/>
          <w:szCs w:val="24"/>
        </w:rPr>
      </w:pPr>
      <w:bookmarkStart w:id="15" w:name="_Toc523229246"/>
      <w:r>
        <w:rPr>
          <w:caps w:val="0"/>
          <w:sz w:val="24"/>
          <w:szCs w:val="24"/>
        </w:rPr>
        <w:t>Modern Slavery, Child Labour and</w:t>
      </w:r>
      <w:r w:rsidRPr="006E6D98">
        <w:rPr>
          <w:caps w:val="0"/>
          <w:sz w:val="24"/>
          <w:szCs w:val="24"/>
        </w:rPr>
        <w:t xml:space="preserve"> Inhumane Treatment</w:t>
      </w:r>
      <w:bookmarkEnd w:id="15"/>
    </w:p>
    <w:p w:rsidR="00130413" w:rsidRPr="00EC5F02" w:rsidRDefault="00130413" w:rsidP="00130413">
      <w:pPr>
        <w:pStyle w:val="GPSL2NumberedBoldHeading"/>
        <w:ind w:left="288" w:firstLine="0"/>
        <w:jc w:val="left"/>
        <w:rPr>
          <w:rFonts w:ascii="Arial" w:hAnsi="Arial"/>
          <w:b w:val="0"/>
          <w:sz w:val="24"/>
          <w:szCs w:val="24"/>
        </w:rPr>
      </w:pPr>
      <w:r w:rsidRPr="00EC5F02">
        <w:rPr>
          <w:rFonts w:ascii="Arial" w:hAnsi="Arial"/>
          <w:sz w:val="24"/>
          <w:szCs w:val="24"/>
        </w:rPr>
        <w:t>"Modern Slavery Helpline"</w:t>
      </w:r>
      <w:r w:rsidRPr="00EC5F02">
        <w:rPr>
          <w:rFonts w:ascii="Arial" w:hAnsi="Arial"/>
          <w:b w:val="0"/>
          <w:sz w:val="24"/>
          <w:szCs w:val="24"/>
        </w:rPr>
        <w:t xml:space="preserve"> means the mechanism for reporting suspicion, seeking help or advice and information on the subject of modern slavery available online at </w:t>
      </w:r>
      <w:hyperlink r:id="rId17" w:history="1">
        <w:r w:rsidRPr="00EC5F02">
          <w:rPr>
            <w:rStyle w:val="Hyperlink"/>
            <w:rFonts w:ascii="Arial" w:hAnsi="Arial"/>
            <w:b w:val="0"/>
            <w:sz w:val="24"/>
            <w:szCs w:val="24"/>
          </w:rPr>
          <w:t>https://www.modernslaveryhelpline.org/report</w:t>
        </w:r>
      </w:hyperlink>
      <w:r w:rsidRPr="00EC5F02">
        <w:rPr>
          <w:rFonts w:ascii="Arial" w:hAnsi="Arial"/>
          <w:b w:val="0"/>
          <w:sz w:val="24"/>
          <w:szCs w:val="24"/>
        </w:rPr>
        <w:t xml:space="preserve"> or by telephone on 08000 121 700.</w:t>
      </w:r>
    </w:p>
    <w:p w:rsidR="00130413" w:rsidRPr="00EC5F02" w:rsidRDefault="00130413" w:rsidP="00661108">
      <w:pPr>
        <w:pStyle w:val="GPSL2NumberedBoldHeading"/>
        <w:keepNext/>
        <w:numPr>
          <w:ilvl w:val="1"/>
          <w:numId w:val="4"/>
        </w:numPr>
        <w:tabs>
          <w:tab w:val="clear" w:pos="1134"/>
        </w:tabs>
        <w:ind w:left="900" w:hanging="540"/>
        <w:jc w:val="left"/>
        <w:rPr>
          <w:rFonts w:ascii="Arial" w:hAnsi="Arial"/>
          <w:b w:val="0"/>
          <w:sz w:val="24"/>
          <w:szCs w:val="24"/>
        </w:rPr>
      </w:pPr>
      <w:r w:rsidRPr="00EC5F02">
        <w:rPr>
          <w:rFonts w:ascii="Arial" w:hAnsi="Arial"/>
          <w:b w:val="0"/>
          <w:sz w:val="24"/>
          <w:szCs w:val="24"/>
        </w:rPr>
        <w:t>The Supplier:</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not use, nor allow its Subcontractors to use forced, bonded or involuntary prison labour;</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 xml:space="preserve">shall not require any Supplier Staff or Subcontractor Staff to lodge deposits or identify papers with the Employer and shall be free to leave their employer after reasonable notice;  </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proofErr w:type="gramStart"/>
      <w:r w:rsidRPr="00EC5F02">
        <w:rPr>
          <w:rFonts w:ascii="Arial" w:hAnsi="Arial"/>
          <w:sz w:val="24"/>
          <w:szCs w:val="24"/>
        </w:rPr>
        <w:t>warrants</w:t>
      </w:r>
      <w:proofErr w:type="gramEnd"/>
      <w:r w:rsidRPr="00EC5F02">
        <w:rPr>
          <w:rFonts w:ascii="Arial" w:hAnsi="Arial"/>
          <w:sz w:val="24"/>
          <w:szCs w:val="24"/>
        </w:rPr>
        <w:t xml:space="preserve"> and represents that it has not been convicted of any slavery or human tracking offenses anywhere around the world.  </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proofErr w:type="gramStart"/>
      <w:r w:rsidRPr="00EC5F02">
        <w:rPr>
          <w:rFonts w:ascii="Arial" w:hAnsi="Arial"/>
          <w:sz w:val="24"/>
          <w:szCs w:val="24"/>
        </w:rPr>
        <w:lastRenderedPageBreak/>
        <w:t>warrants</w:t>
      </w:r>
      <w:proofErr w:type="gramEnd"/>
      <w:r w:rsidRPr="00EC5F02">
        <w:rPr>
          <w:rFonts w:ascii="Arial" w:hAnsi="Arial"/>
          <w:sz w:val="24"/>
          <w:szCs w:val="24"/>
        </w:rPr>
        <w:t xml:space="preserve"> that to the best of its knowledge it is not currently under investigation, inquiry or enforcement proceedings in relation to any allegation of slavery or human tracking offenses anywhere around the world.  </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proofErr w:type="gramStart"/>
      <w:r w:rsidRPr="00EC5F02">
        <w:rPr>
          <w:rFonts w:ascii="Arial" w:hAnsi="Arial"/>
          <w:sz w:val="24"/>
          <w:szCs w:val="24"/>
        </w:rPr>
        <w:t>shall</w:t>
      </w:r>
      <w:proofErr w:type="gramEnd"/>
      <w:r w:rsidRPr="00EC5F02">
        <w:rPr>
          <w:rFonts w:ascii="Arial" w:hAnsi="Arial"/>
          <w:sz w:val="24"/>
          <w:szCs w:val="24"/>
        </w:rPr>
        <w:t xml:space="preserve"> make reasonable enquires to ensure that its officers, employees and Subcontractors have not been convicted of slavery or human tracking offenses anywhere around the world.</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implement due diligence procedures to ensure that there is no slavery or human trafficking in any part of its supply chain performing obligations under a Contract;</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not use or allow child or slave labour to be used by its Subcontractors;</w:t>
      </w:r>
    </w:p>
    <w:p w:rsidR="00130413" w:rsidRPr="00EC5F02" w:rsidRDefault="00130413" w:rsidP="00130413">
      <w:pPr>
        <w:pStyle w:val="GPSL3numberedclause"/>
        <w:tabs>
          <w:tab w:val="clear" w:pos="1985"/>
          <w:tab w:val="clear" w:pos="2127"/>
        </w:tabs>
        <w:ind w:left="1800" w:hanging="900"/>
        <w:jc w:val="left"/>
        <w:rPr>
          <w:rFonts w:ascii="Arial" w:hAnsi="Arial"/>
          <w:b/>
          <w:sz w:val="24"/>
          <w:szCs w:val="24"/>
        </w:rPr>
      </w:pPr>
      <w:proofErr w:type="gramStart"/>
      <w:r w:rsidRPr="00EC5F02">
        <w:rPr>
          <w:rFonts w:ascii="Arial" w:hAnsi="Arial"/>
          <w:sz w:val="24"/>
          <w:szCs w:val="24"/>
        </w:rPr>
        <w:t>shall</w:t>
      </w:r>
      <w:proofErr w:type="gramEnd"/>
      <w:r w:rsidRPr="00EC5F02">
        <w:rPr>
          <w:rFonts w:ascii="Arial" w:hAnsi="Arial"/>
          <w:sz w:val="24"/>
          <w:szCs w:val="24"/>
        </w:rPr>
        <w:t xml:space="preserve"> report the discovery or suspicion of any slavery or trafficking by it or its Subcontractors to CCS, the Buyer and Modern Slavery Helpline.</w:t>
      </w:r>
    </w:p>
    <w:p w:rsidR="00130413" w:rsidRPr="006E6D98" w:rsidRDefault="00130413" w:rsidP="00130413">
      <w:pPr>
        <w:pStyle w:val="GPSL1CLAUSEHEADING"/>
        <w:keepNext/>
        <w:tabs>
          <w:tab w:val="clear" w:pos="0"/>
          <w:tab w:val="left" w:pos="142"/>
        </w:tabs>
        <w:spacing w:before="120"/>
        <w:ind w:left="426" w:hanging="426"/>
        <w:jc w:val="left"/>
        <w:rPr>
          <w:caps w:val="0"/>
          <w:sz w:val="24"/>
          <w:szCs w:val="24"/>
        </w:rPr>
      </w:pPr>
      <w:bookmarkStart w:id="16" w:name="_Toc523229247"/>
      <w:r w:rsidRPr="006E6D98">
        <w:rPr>
          <w:caps w:val="0"/>
          <w:sz w:val="24"/>
          <w:szCs w:val="24"/>
        </w:rPr>
        <w:t>Income Security</w:t>
      </w:r>
      <w:bookmarkEnd w:id="16"/>
      <w:r w:rsidRPr="006E6D98">
        <w:rPr>
          <w:caps w:val="0"/>
          <w:sz w:val="24"/>
          <w:szCs w:val="24"/>
        </w:rPr>
        <w:t xml:space="preserve">   </w:t>
      </w:r>
    </w:p>
    <w:p w:rsidR="00130413" w:rsidRPr="00EC5F02" w:rsidRDefault="00130413" w:rsidP="00661108">
      <w:pPr>
        <w:pStyle w:val="GPSL2NumberedBoldHeading"/>
        <w:keepNext/>
        <w:numPr>
          <w:ilvl w:val="1"/>
          <w:numId w:val="4"/>
        </w:numPr>
        <w:tabs>
          <w:tab w:val="clear" w:pos="1134"/>
        </w:tabs>
        <w:ind w:left="900" w:hanging="468"/>
        <w:jc w:val="left"/>
        <w:rPr>
          <w:rFonts w:ascii="Arial" w:hAnsi="Arial"/>
          <w:b w:val="0"/>
          <w:sz w:val="24"/>
          <w:szCs w:val="24"/>
        </w:rPr>
      </w:pPr>
      <w:r w:rsidRPr="00EC5F02">
        <w:rPr>
          <w:rFonts w:ascii="Arial" w:hAnsi="Arial"/>
          <w:b w:val="0"/>
          <w:sz w:val="24"/>
          <w:szCs w:val="24"/>
        </w:rPr>
        <w:t>The Supplier shall:</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ensure that that all wages and benefits paid for a standard working week meet, at a minimum, national legal standards in the country of employment;</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ensure that all Supplier Staff  are provided with written and understandable Information about their employment conditions in respect to wages before they enter;</w:t>
      </w:r>
    </w:p>
    <w:p w:rsidR="00130413" w:rsidRPr="00EC5F02" w:rsidRDefault="00130413" w:rsidP="00130413">
      <w:pPr>
        <w:pStyle w:val="GPSL3numberedclause"/>
        <w:tabs>
          <w:tab w:val="clear" w:pos="2127"/>
        </w:tabs>
        <w:ind w:left="1656" w:hanging="720"/>
        <w:rPr>
          <w:rFonts w:ascii="Arial" w:hAnsi="Arial"/>
          <w:sz w:val="24"/>
          <w:szCs w:val="24"/>
        </w:rPr>
      </w:pPr>
      <w:r w:rsidRPr="008A2A10">
        <w:rPr>
          <w:rFonts w:ascii="Arial" w:hAnsi="Arial"/>
          <w:sz w:val="24"/>
          <w:szCs w:val="24"/>
        </w:rPr>
        <w:t>All workers shall be provided with written and understandable Information about their employment conditions in respect to wages before they enter  employment and about the particulars of their wages for the pay period concerned each time that they are pai</w:t>
      </w:r>
      <w:r>
        <w:rPr>
          <w:rFonts w:ascii="Arial" w:hAnsi="Arial"/>
          <w:sz w:val="24"/>
          <w:szCs w:val="24"/>
        </w:rPr>
        <w:t>d</w:t>
      </w:r>
      <w:r w:rsidRPr="00EC5F02">
        <w:rPr>
          <w:rFonts w:ascii="Arial" w:hAnsi="Arial"/>
          <w:sz w:val="24"/>
          <w:szCs w:val="24"/>
        </w:rPr>
        <w:t>;</w:t>
      </w:r>
    </w:p>
    <w:p w:rsidR="00130413" w:rsidRPr="00EC5F02" w:rsidRDefault="00130413" w:rsidP="00130413">
      <w:pPr>
        <w:pStyle w:val="GPSL3numberedclause"/>
        <w:keepNext/>
        <w:tabs>
          <w:tab w:val="clear" w:pos="2127"/>
        </w:tabs>
        <w:ind w:left="1656" w:hanging="720"/>
        <w:jc w:val="left"/>
        <w:rPr>
          <w:rFonts w:ascii="Arial" w:hAnsi="Arial"/>
          <w:sz w:val="24"/>
          <w:szCs w:val="24"/>
        </w:rPr>
      </w:pPr>
      <w:r w:rsidRPr="00EC5F02">
        <w:rPr>
          <w:rFonts w:ascii="Arial" w:hAnsi="Arial"/>
          <w:sz w:val="24"/>
          <w:szCs w:val="24"/>
        </w:rPr>
        <w:t>not make deductions from wages:</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t xml:space="preserve">as a disciplinary measure </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t>except where permitted by law; or</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lastRenderedPageBreak/>
        <w:t>without expressed permission of the worker concerned;</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record all disciplinary measures taken against Supplier Staff; and</w:t>
      </w:r>
    </w:p>
    <w:p w:rsidR="00130413" w:rsidRPr="00EC5F02" w:rsidRDefault="00130413" w:rsidP="00130413">
      <w:pPr>
        <w:pStyle w:val="GPSL3numberedclause"/>
        <w:tabs>
          <w:tab w:val="clear" w:pos="2127"/>
        </w:tabs>
        <w:ind w:left="1656" w:hanging="720"/>
        <w:jc w:val="left"/>
        <w:rPr>
          <w:rFonts w:ascii="Arial" w:hAnsi="Arial"/>
          <w:sz w:val="24"/>
          <w:szCs w:val="24"/>
        </w:rPr>
      </w:pPr>
      <w:proofErr w:type="gramStart"/>
      <w:r w:rsidRPr="00EC5F02">
        <w:rPr>
          <w:rFonts w:ascii="Arial" w:hAnsi="Arial"/>
          <w:sz w:val="24"/>
          <w:szCs w:val="24"/>
        </w:rPr>
        <w:t>ensure</w:t>
      </w:r>
      <w:proofErr w:type="gramEnd"/>
      <w:r w:rsidRPr="00EC5F02">
        <w:rPr>
          <w:rFonts w:ascii="Arial" w:hAnsi="Arial"/>
          <w:sz w:val="24"/>
          <w:szCs w:val="24"/>
        </w:rPr>
        <w:t xml:space="preserve"> that Supplier Staff are engaged under a recognised employment relationship established through national law and practice.</w:t>
      </w:r>
    </w:p>
    <w:p w:rsidR="00130413" w:rsidRPr="00EC5F02" w:rsidRDefault="00130413" w:rsidP="00130413">
      <w:pPr>
        <w:pStyle w:val="GPSL1CLAUSEHEADING"/>
        <w:keepNext/>
        <w:tabs>
          <w:tab w:val="clear" w:pos="0"/>
          <w:tab w:val="left" w:pos="142"/>
        </w:tabs>
        <w:spacing w:before="120"/>
        <w:ind w:left="426" w:hanging="426"/>
        <w:jc w:val="left"/>
        <w:rPr>
          <w:rFonts w:ascii="Arial" w:hAnsi="Arial"/>
          <w:sz w:val="24"/>
          <w:szCs w:val="24"/>
        </w:rPr>
      </w:pPr>
      <w:bookmarkStart w:id="17" w:name="_Toc523229248"/>
      <w:r>
        <w:rPr>
          <w:caps w:val="0"/>
          <w:sz w:val="24"/>
          <w:szCs w:val="24"/>
        </w:rPr>
        <w:t>Working Hours</w:t>
      </w:r>
      <w:bookmarkEnd w:id="17"/>
    </w:p>
    <w:p w:rsidR="00130413" w:rsidRPr="00EC5F02" w:rsidRDefault="00130413" w:rsidP="00661108">
      <w:pPr>
        <w:pStyle w:val="GPSL2NumberedBoldHeading"/>
        <w:keepNext/>
        <w:numPr>
          <w:ilvl w:val="1"/>
          <w:numId w:val="4"/>
        </w:numPr>
        <w:tabs>
          <w:tab w:val="clear" w:pos="1134"/>
        </w:tabs>
        <w:ind w:left="900" w:hanging="468"/>
        <w:jc w:val="left"/>
        <w:rPr>
          <w:rFonts w:ascii="Arial" w:hAnsi="Arial"/>
          <w:b w:val="0"/>
          <w:sz w:val="24"/>
          <w:szCs w:val="24"/>
        </w:rPr>
      </w:pPr>
      <w:r w:rsidRPr="00EC5F02">
        <w:rPr>
          <w:rFonts w:ascii="Arial" w:hAnsi="Arial"/>
          <w:b w:val="0"/>
          <w:sz w:val="24"/>
          <w:szCs w:val="24"/>
        </w:rPr>
        <w:t>The Supplier shall:</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ensure that the working hours of Supplier Staff comply with national laws, and any collective agreements;</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that the working hours of Supplier Staff, excluding overtime, shall be defined by contract, and shall not exceed 48 hours per week unless the individual has agreed in writing;</w:t>
      </w:r>
    </w:p>
    <w:p w:rsidR="00130413" w:rsidRPr="00EC5F02" w:rsidRDefault="00130413" w:rsidP="00130413">
      <w:pPr>
        <w:pStyle w:val="GPSL3numberedclause"/>
        <w:keepNext/>
        <w:tabs>
          <w:tab w:val="clear" w:pos="2127"/>
        </w:tabs>
        <w:ind w:left="1656" w:hanging="720"/>
        <w:jc w:val="left"/>
        <w:rPr>
          <w:rFonts w:ascii="Arial" w:hAnsi="Arial"/>
          <w:sz w:val="24"/>
          <w:szCs w:val="24"/>
        </w:rPr>
      </w:pPr>
      <w:r w:rsidRPr="00EC5F02">
        <w:rPr>
          <w:rFonts w:ascii="Arial" w:hAnsi="Arial"/>
          <w:sz w:val="24"/>
          <w:szCs w:val="24"/>
        </w:rPr>
        <w:t>ensure that use of overtime used responsibly, taking into account:</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t>the extent;</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t xml:space="preserve">frequency; and </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t xml:space="preserve">hours worked; </w:t>
      </w:r>
    </w:p>
    <w:p w:rsidR="00130413" w:rsidRPr="00EC5F02" w:rsidRDefault="00130413" w:rsidP="00130413">
      <w:pPr>
        <w:pStyle w:val="GPSL3numberedclause"/>
        <w:numPr>
          <w:ilvl w:val="0"/>
          <w:numId w:val="0"/>
        </w:numPr>
        <w:ind w:left="1656"/>
        <w:jc w:val="left"/>
        <w:rPr>
          <w:rFonts w:ascii="Arial" w:hAnsi="Arial"/>
          <w:sz w:val="24"/>
          <w:szCs w:val="24"/>
        </w:rPr>
      </w:pPr>
      <w:proofErr w:type="gramStart"/>
      <w:r w:rsidRPr="00EC5F02">
        <w:rPr>
          <w:rFonts w:ascii="Arial" w:hAnsi="Arial"/>
          <w:sz w:val="24"/>
          <w:szCs w:val="24"/>
        </w:rPr>
        <w:t>by</w:t>
      </w:r>
      <w:proofErr w:type="gramEnd"/>
      <w:r w:rsidRPr="00EC5F02">
        <w:rPr>
          <w:rFonts w:ascii="Arial" w:hAnsi="Arial"/>
          <w:sz w:val="24"/>
          <w:szCs w:val="24"/>
        </w:rPr>
        <w:t xml:space="preserve"> individuals and by the Supplier Staff as a whole;</w:t>
      </w:r>
    </w:p>
    <w:p w:rsidR="00130413" w:rsidRPr="00EC5F02" w:rsidRDefault="00130413" w:rsidP="00661108">
      <w:pPr>
        <w:pStyle w:val="GPSL2NumberedBoldHeading"/>
        <w:numPr>
          <w:ilvl w:val="1"/>
          <w:numId w:val="4"/>
        </w:numPr>
        <w:tabs>
          <w:tab w:val="clear" w:pos="1134"/>
        </w:tabs>
        <w:ind w:left="900" w:hanging="616"/>
        <w:jc w:val="left"/>
        <w:rPr>
          <w:rFonts w:ascii="Arial" w:hAnsi="Arial"/>
          <w:b w:val="0"/>
          <w:sz w:val="24"/>
          <w:szCs w:val="24"/>
        </w:rPr>
      </w:pPr>
      <w:r w:rsidRPr="00EC5F02">
        <w:rPr>
          <w:rFonts w:ascii="Arial" w:hAnsi="Arial"/>
          <w:b w:val="0"/>
          <w:sz w:val="24"/>
          <w:szCs w:val="24"/>
        </w:rPr>
        <w:t xml:space="preserve">The total hours worked in any seven day period shall not exceed 60 hours, except where covered by Paragraph </w:t>
      </w:r>
      <w:r w:rsidRPr="00EC5F02">
        <w:rPr>
          <w:rFonts w:ascii="Arial" w:hAnsi="Arial"/>
          <w:b w:val="0"/>
          <w:sz w:val="24"/>
          <w:szCs w:val="24"/>
        </w:rPr>
        <w:fldChar w:fldCharType="begin"/>
      </w:r>
      <w:r w:rsidRPr="00EC5F02">
        <w:rPr>
          <w:rFonts w:ascii="Arial" w:hAnsi="Arial"/>
          <w:b w:val="0"/>
          <w:sz w:val="24"/>
          <w:szCs w:val="24"/>
        </w:rPr>
        <w:instrText xml:space="preserve"> REF _Ref492661505 \r \h  \* MERGEFORMAT </w:instrText>
      </w:r>
      <w:r w:rsidRPr="00EC5F02">
        <w:rPr>
          <w:rFonts w:ascii="Arial" w:hAnsi="Arial"/>
          <w:b w:val="0"/>
          <w:sz w:val="24"/>
          <w:szCs w:val="24"/>
        </w:rPr>
      </w:r>
      <w:r w:rsidRPr="00EC5F02">
        <w:rPr>
          <w:rFonts w:ascii="Arial" w:hAnsi="Arial"/>
          <w:b w:val="0"/>
          <w:sz w:val="24"/>
          <w:szCs w:val="24"/>
        </w:rPr>
        <w:fldChar w:fldCharType="separate"/>
      </w:r>
      <w:r w:rsidRPr="00EC5F02">
        <w:rPr>
          <w:rFonts w:ascii="Arial" w:hAnsi="Arial"/>
          <w:b w:val="0"/>
          <w:sz w:val="24"/>
          <w:szCs w:val="24"/>
        </w:rPr>
        <w:t>5.3</w:t>
      </w:r>
      <w:r w:rsidRPr="00EC5F02">
        <w:rPr>
          <w:rFonts w:ascii="Arial" w:hAnsi="Arial"/>
          <w:b w:val="0"/>
          <w:sz w:val="24"/>
          <w:szCs w:val="24"/>
        </w:rPr>
        <w:fldChar w:fldCharType="end"/>
      </w:r>
      <w:r w:rsidRPr="00EC5F02">
        <w:rPr>
          <w:rFonts w:ascii="Arial" w:hAnsi="Arial"/>
          <w:b w:val="0"/>
          <w:sz w:val="24"/>
          <w:szCs w:val="24"/>
        </w:rPr>
        <w:t xml:space="preserve">  below.</w:t>
      </w:r>
    </w:p>
    <w:p w:rsidR="00130413" w:rsidRPr="00EC5F02" w:rsidRDefault="00130413" w:rsidP="00661108">
      <w:pPr>
        <w:pStyle w:val="GPSL2NumberedBoldHeading"/>
        <w:keepNext/>
        <w:numPr>
          <w:ilvl w:val="1"/>
          <w:numId w:val="4"/>
        </w:numPr>
        <w:tabs>
          <w:tab w:val="clear" w:pos="1134"/>
        </w:tabs>
        <w:ind w:left="900" w:hanging="616"/>
        <w:jc w:val="left"/>
        <w:rPr>
          <w:rFonts w:ascii="Arial" w:hAnsi="Arial"/>
          <w:b w:val="0"/>
          <w:sz w:val="24"/>
          <w:szCs w:val="24"/>
        </w:rPr>
      </w:pPr>
      <w:bookmarkStart w:id="18" w:name="_Ref492316913"/>
      <w:bookmarkStart w:id="19" w:name="_Ref492661505"/>
      <w:r w:rsidRPr="00EC5F02">
        <w:rPr>
          <w:rFonts w:ascii="Arial" w:hAnsi="Arial"/>
          <w:b w:val="0"/>
          <w:sz w:val="24"/>
          <w:szCs w:val="24"/>
        </w:rPr>
        <w:t>Working hours may exceed 60 hours in any seven day period only in exceptional</w:t>
      </w:r>
      <w:bookmarkEnd w:id="18"/>
      <w:r w:rsidRPr="00EC5F02">
        <w:rPr>
          <w:rFonts w:ascii="Arial" w:hAnsi="Arial"/>
          <w:b w:val="0"/>
          <w:sz w:val="24"/>
          <w:szCs w:val="24"/>
        </w:rPr>
        <w:t xml:space="preserve"> circumstances where all of the following are met:</w:t>
      </w:r>
      <w:bookmarkEnd w:id="19"/>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this is allowed by national law;</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this is allowed by a collective agreement freely negotiated with a workers’ organisation representing a significant portion of the workforce;</w:t>
      </w:r>
    </w:p>
    <w:p w:rsidR="00130413" w:rsidRPr="00EC5F02" w:rsidRDefault="00130413" w:rsidP="00130413">
      <w:pPr>
        <w:pStyle w:val="GPSL3numberedclause"/>
        <w:numPr>
          <w:ilvl w:val="0"/>
          <w:numId w:val="0"/>
        </w:numPr>
        <w:ind w:left="1656"/>
        <w:jc w:val="left"/>
        <w:rPr>
          <w:rFonts w:ascii="Arial" w:hAnsi="Arial"/>
          <w:sz w:val="24"/>
          <w:szCs w:val="24"/>
        </w:rPr>
      </w:pPr>
      <w:proofErr w:type="gramStart"/>
      <w:r w:rsidRPr="00EC5F02">
        <w:rPr>
          <w:rFonts w:ascii="Arial" w:hAnsi="Arial"/>
          <w:sz w:val="24"/>
          <w:szCs w:val="24"/>
        </w:rPr>
        <w:t>appropriate</w:t>
      </w:r>
      <w:proofErr w:type="gramEnd"/>
      <w:r w:rsidRPr="00EC5F02">
        <w:rPr>
          <w:rFonts w:ascii="Arial" w:hAnsi="Arial"/>
          <w:sz w:val="24"/>
          <w:szCs w:val="24"/>
        </w:rPr>
        <w:t xml:space="preserve"> safeguards are taken to protect the workers’ health and safety; and</w:t>
      </w:r>
    </w:p>
    <w:p w:rsidR="00130413" w:rsidRPr="00EC5F02" w:rsidRDefault="00130413" w:rsidP="00130413">
      <w:pPr>
        <w:pStyle w:val="GPSL3numberedclause"/>
        <w:tabs>
          <w:tab w:val="clear" w:pos="2127"/>
        </w:tabs>
        <w:ind w:left="1656" w:hanging="720"/>
        <w:jc w:val="left"/>
        <w:rPr>
          <w:rFonts w:ascii="Arial" w:hAnsi="Arial"/>
          <w:sz w:val="24"/>
          <w:szCs w:val="24"/>
        </w:rPr>
      </w:pPr>
      <w:proofErr w:type="gramStart"/>
      <w:r w:rsidRPr="00EC5F02">
        <w:rPr>
          <w:rFonts w:ascii="Arial" w:hAnsi="Arial"/>
          <w:sz w:val="24"/>
          <w:szCs w:val="24"/>
        </w:rPr>
        <w:t>the</w:t>
      </w:r>
      <w:proofErr w:type="gramEnd"/>
      <w:r w:rsidRPr="00EC5F02">
        <w:rPr>
          <w:rFonts w:ascii="Arial" w:hAnsi="Arial"/>
          <w:sz w:val="24"/>
          <w:szCs w:val="24"/>
        </w:rPr>
        <w:t xml:space="preserve"> employer can demonstrate that exceptional circumstances apply such as unexpected production peaks, accidents or emergencies.</w:t>
      </w:r>
    </w:p>
    <w:p w:rsidR="00130413" w:rsidRPr="00EC5F02" w:rsidRDefault="00130413" w:rsidP="00661108">
      <w:pPr>
        <w:pStyle w:val="GPSL2NumberedBoldHeading"/>
        <w:numPr>
          <w:ilvl w:val="1"/>
          <w:numId w:val="4"/>
        </w:numPr>
        <w:tabs>
          <w:tab w:val="clear" w:pos="1134"/>
        </w:tabs>
        <w:ind w:left="900" w:hanging="616"/>
        <w:jc w:val="left"/>
        <w:rPr>
          <w:rFonts w:ascii="Arial" w:hAnsi="Arial"/>
          <w:b w:val="0"/>
          <w:sz w:val="24"/>
          <w:szCs w:val="24"/>
        </w:rPr>
      </w:pPr>
      <w:r w:rsidRPr="00EC5F02">
        <w:rPr>
          <w:rFonts w:ascii="Arial" w:hAnsi="Arial"/>
          <w:b w:val="0"/>
          <w:sz w:val="24"/>
          <w:szCs w:val="24"/>
        </w:rPr>
        <w:t>All Supplier Staff shall be provided with at least one (1) day off in every seven (7) day period or, where allowed by national law, two (2) days off in every fourteen (14) day period.</w:t>
      </w:r>
    </w:p>
    <w:p w:rsidR="00130413" w:rsidRPr="00EC5F02" w:rsidRDefault="00130413" w:rsidP="00130413">
      <w:pPr>
        <w:pStyle w:val="GPSmacrorestart"/>
        <w:jc w:val="left"/>
        <w:rPr>
          <w:rFonts w:ascii="Arial" w:hAnsi="Arial"/>
          <w:sz w:val="24"/>
          <w:szCs w:val="24"/>
          <w:highlight w:val="cyan"/>
        </w:rPr>
      </w:pPr>
    </w:p>
    <w:p w:rsidR="00130413" w:rsidRPr="00EC5F02" w:rsidRDefault="00130413" w:rsidP="00130413">
      <w:pPr>
        <w:pStyle w:val="GPSL1CLAUSEHEADING"/>
        <w:keepNext/>
        <w:tabs>
          <w:tab w:val="clear" w:pos="0"/>
          <w:tab w:val="left" w:pos="142"/>
        </w:tabs>
        <w:spacing w:before="120"/>
        <w:ind w:left="426" w:hanging="426"/>
        <w:jc w:val="left"/>
        <w:rPr>
          <w:rFonts w:ascii="Arial" w:hAnsi="Arial"/>
          <w:sz w:val="24"/>
          <w:szCs w:val="24"/>
        </w:rPr>
      </w:pPr>
      <w:bookmarkStart w:id="20" w:name="_Toc523229249"/>
      <w:r w:rsidRPr="00EC5F02">
        <w:rPr>
          <w:rFonts w:ascii="Arial" w:hAnsi="Arial"/>
          <w:sz w:val="24"/>
          <w:szCs w:val="24"/>
        </w:rPr>
        <w:t>S</w:t>
      </w:r>
      <w:r>
        <w:rPr>
          <w:caps w:val="0"/>
          <w:sz w:val="24"/>
          <w:szCs w:val="24"/>
        </w:rPr>
        <w:t>ustainability</w:t>
      </w:r>
      <w:bookmarkEnd w:id="20"/>
    </w:p>
    <w:p w:rsidR="00130413" w:rsidRPr="00EC5F02" w:rsidRDefault="00130413" w:rsidP="00661108">
      <w:pPr>
        <w:pStyle w:val="GPSL2NumberedBoldHeading"/>
        <w:keepNext/>
        <w:numPr>
          <w:ilvl w:val="1"/>
          <w:numId w:val="4"/>
        </w:numPr>
        <w:tabs>
          <w:tab w:val="clear" w:pos="1134"/>
        </w:tabs>
        <w:ind w:left="900" w:hanging="616"/>
        <w:jc w:val="left"/>
        <w:rPr>
          <w:rFonts w:ascii="Arial" w:hAnsi="Arial"/>
          <w:b w:val="0"/>
          <w:sz w:val="24"/>
          <w:szCs w:val="24"/>
        </w:rPr>
      </w:pPr>
      <w:r w:rsidRPr="00EC5F02">
        <w:rPr>
          <w:rFonts w:ascii="Arial" w:hAnsi="Arial"/>
          <w:b w:val="0"/>
          <w:sz w:val="24"/>
          <w:szCs w:val="24"/>
        </w:rPr>
        <w:t xml:space="preserve">The supplier shall meet the applicable Government Buying Standards applicable to Deliverables which can be found online at: </w:t>
      </w:r>
    </w:p>
    <w:p w:rsidR="00130413" w:rsidRPr="00EC5F02" w:rsidRDefault="00130413" w:rsidP="00130413">
      <w:pPr>
        <w:pStyle w:val="GPSL2NumberedBoldHeading"/>
        <w:ind w:left="900" w:firstLine="0"/>
        <w:jc w:val="left"/>
        <w:rPr>
          <w:rFonts w:ascii="Arial" w:hAnsi="Arial"/>
          <w:sz w:val="24"/>
          <w:szCs w:val="24"/>
        </w:rPr>
      </w:pPr>
      <w:r w:rsidRPr="00EC5F02">
        <w:rPr>
          <w:rFonts w:ascii="Arial" w:hAnsi="Arial"/>
          <w:b w:val="0"/>
          <w:sz w:val="24"/>
          <w:szCs w:val="24"/>
        </w:rPr>
        <w:t>https://www.gov.uk/government/collections/sustainable-procurement-the-government-buying-standards-gbs</w:t>
      </w:r>
    </w:p>
    <w:p w:rsidR="00130413" w:rsidRDefault="00130413" w:rsidP="00130413">
      <w:pPr>
        <w:rPr>
          <w:rFonts w:ascii="Arial" w:hAnsi="Arial" w:cs="Arial"/>
          <w:sz w:val="24"/>
          <w:szCs w:val="24"/>
        </w:rPr>
      </w:pPr>
    </w:p>
    <w:p w:rsidR="00130413" w:rsidRDefault="00FD49C3" w:rsidP="00176BDB">
      <w:pPr>
        <w:pStyle w:val="TOCStyle"/>
        <w:rPr>
          <w:sz w:val="20"/>
        </w:rPr>
      </w:pPr>
      <w:bookmarkStart w:id="21" w:name="_Ref365014715"/>
      <w:bookmarkStart w:id="22" w:name="_Toc523231248"/>
      <w:r>
        <w:lastRenderedPageBreak/>
        <w:t>[</w:t>
      </w:r>
      <w:r w:rsidR="00130413" w:rsidRPr="00FD49C3">
        <w:rPr>
          <w:highlight w:val="yellow"/>
        </w:rPr>
        <w:t>Joint Schedule 6 (Key Subcontractors)</w:t>
      </w:r>
      <w:r>
        <w:t>]</w:t>
      </w:r>
      <w:bookmarkEnd w:id="22"/>
    </w:p>
    <w:p w:rsidR="00130413" w:rsidRPr="00130413" w:rsidRDefault="00130413" w:rsidP="00661108">
      <w:pPr>
        <w:pStyle w:val="GPSL1CLAUSEHEADING"/>
        <w:numPr>
          <w:ilvl w:val="0"/>
          <w:numId w:val="17"/>
        </w:numPr>
        <w:tabs>
          <w:tab w:val="clear" w:pos="0"/>
          <w:tab w:val="left" w:pos="142"/>
        </w:tabs>
        <w:spacing w:before="120"/>
        <w:ind w:left="426" w:hanging="426"/>
        <w:jc w:val="left"/>
        <w:rPr>
          <w:caps w:val="0"/>
          <w:sz w:val="24"/>
          <w:szCs w:val="20"/>
        </w:rPr>
      </w:pPr>
      <w:bookmarkStart w:id="23" w:name="_Toc523229250"/>
      <w:r w:rsidRPr="00130413">
        <w:rPr>
          <w:caps w:val="0"/>
          <w:sz w:val="24"/>
          <w:szCs w:val="20"/>
        </w:rPr>
        <w:t>Restrictions on certain subcontractors</w:t>
      </w:r>
      <w:bookmarkEnd w:id="23"/>
    </w:p>
    <w:bookmarkEnd w:id="21"/>
    <w:p w:rsidR="00130413" w:rsidRPr="005A2A67" w:rsidRDefault="00130413" w:rsidP="00661108">
      <w:pPr>
        <w:pStyle w:val="GPSL2NumberedBoldHeading"/>
        <w:numPr>
          <w:ilvl w:val="1"/>
          <w:numId w:val="4"/>
        </w:numPr>
        <w:tabs>
          <w:tab w:val="clear" w:pos="1134"/>
        </w:tabs>
        <w:ind w:left="900" w:hanging="540"/>
        <w:jc w:val="left"/>
        <w:rPr>
          <w:rFonts w:ascii="Arial" w:hAnsi="Arial"/>
          <w:sz w:val="24"/>
          <w:szCs w:val="20"/>
        </w:rPr>
      </w:pPr>
      <w:r w:rsidRPr="005A2A67">
        <w:rPr>
          <w:rFonts w:ascii="Arial" w:hAnsi="Arial"/>
          <w:b w:val="0"/>
          <w:sz w:val="24"/>
          <w:szCs w:val="20"/>
        </w:rPr>
        <w:t>The Supplier is entitled to sub</w:t>
      </w:r>
      <w:r w:rsidRPr="005A2A67">
        <w:rPr>
          <w:rFonts w:ascii="Arial" w:hAnsi="Arial"/>
          <w:b w:val="0"/>
          <w:sz w:val="24"/>
          <w:szCs w:val="20"/>
        </w:rPr>
        <w:noBreakHyphen/>
        <w:t xml:space="preserve">contract its obligations under the Framework Contract to the Key Subcontractors set out in the Framework Award Form. </w:t>
      </w:r>
    </w:p>
    <w:p w:rsidR="00130413" w:rsidRPr="005A2A67" w:rsidRDefault="00130413" w:rsidP="00661108">
      <w:pPr>
        <w:pStyle w:val="GPSL2NumberedBoldHeading"/>
        <w:numPr>
          <w:ilvl w:val="1"/>
          <w:numId w:val="4"/>
        </w:numPr>
        <w:tabs>
          <w:tab w:val="clear" w:pos="1134"/>
        </w:tabs>
        <w:ind w:left="900" w:hanging="540"/>
        <w:jc w:val="left"/>
        <w:rPr>
          <w:rFonts w:ascii="Arial" w:hAnsi="Arial"/>
          <w:sz w:val="24"/>
          <w:szCs w:val="20"/>
        </w:rPr>
      </w:pPr>
      <w:bookmarkStart w:id="24" w:name="_Ref364871032"/>
      <w:r w:rsidRPr="005A2A67">
        <w:rPr>
          <w:rFonts w:ascii="Arial" w:hAnsi="Arial"/>
          <w:b w:val="0"/>
          <w:sz w:val="24"/>
          <w:szCs w:val="20"/>
        </w:rPr>
        <w:t>The Supplier is entitled to sub-contract its obligations under a Call-Off Contract to Key Subcontractors listed in the Framework Award Form who are specifically nominated in the Order Form.</w:t>
      </w:r>
    </w:p>
    <w:p w:rsidR="00130413" w:rsidRPr="005A2A67" w:rsidRDefault="00130413" w:rsidP="00661108">
      <w:pPr>
        <w:pStyle w:val="GPSL2NumberedBoldHeading"/>
        <w:numPr>
          <w:ilvl w:val="1"/>
          <w:numId w:val="4"/>
        </w:numPr>
        <w:tabs>
          <w:tab w:val="clear" w:pos="1134"/>
        </w:tabs>
        <w:ind w:left="900" w:hanging="540"/>
        <w:jc w:val="left"/>
        <w:rPr>
          <w:rFonts w:ascii="Arial" w:hAnsi="Arial"/>
          <w:sz w:val="24"/>
          <w:szCs w:val="20"/>
        </w:rPr>
      </w:pPr>
      <w:r w:rsidRPr="005A2A67">
        <w:rPr>
          <w:rFonts w:ascii="Arial" w:hAnsi="Arial"/>
          <w:b w:val="0"/>
          <w:sz w:val="24"/>
          <w:szCs w:val="20"/>
        </w:rPr>
        <w:t>Where during the Contract Period the Supplier wishes to enter into a new Key Sub</w:t>
      </w:r>
      <w:r w:rsidRPr="005A2A67">
        <w:rPr>
          <w:rFonts w:ascii="Arial" w:hAnsi="Arial"/>
          <w:b w:val="0"/>
          <w:sz w:val="24"/>
          <w:szCs w:val="20"/>
        </w:rPr>
        <w:noBreakHyphen/>
        <w:t>contract or replace a Key Subcontractor, it must obtain the prior written consent of CCS and the Buyer and the Supplier shall, at the time of requesting such consent, provide CCS and the Buyer with the information detailed in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bookmarkEnd w:id="24"/>
    </w:p>
    <w:p w:rsidR="00130413" w:rsidRPr="005A2A67" w:rsidRDefault="00130413" w:rsidP="00130413">
      <w:pPr>
        <w:pStyle w:val="GPSL3numberedclause"/>
        <w:tabs>
          <w:tab w:val="clear" w:pos="2127"/>
        </w:tabs>
        <w:ind w:left="1750" w:hanging="850"/>
        <w:jc w:val="left"/>
        <w:rPr>
          <w:rFonts w:ascii="Arial" w:hAnsi="Arial"/>
          <w:sz w:val="24"/>
          <w:szCs w:val="20"/>
        </w:rPr>
      </w:pPr>
      <w:r w:rsidRPr="005A2A67">
        <w:rPr>
          <w:rFonts w:ascii="Arial" w:hAnsi="Arial"/>
          <w:sz w:val="24"/>
          <w:szCs w:val="20"/>
        </w:rPr>
        <w:t>the appointment of a proposed Key Subcontractor may prejudice the provision of the Deliverables or may be contrary to its interests;</w:t>
      </w:r>
    </w:p>
    <w:p w:rsidR="00130413" w:rsidRPr="005A2A67" w:rsidRDefault="00130413" w:rsidP="00130413">
      <w:pPr>
        <w:pStyle w:val="GPSL3numberedclause"/>
        <w:tabs>
          <w:tab w:val="clear" w:pos="2127"/>
        </w:tabs>
        <w:ind w:left="1750" w:hanging="850"/>
        <w:jc w:val="left"/>
        <w:rPr>
          <w:rFonts w:ascii="Arial" w:hAnsi="Arial"/>
          <w:sz w:val="24"/>
          <w:szCs w:val="20"/>
        </w:rPr>
      </w:pPr>
      <w:r w:rsidRPr="005A2A67">
        <w:rPr>
          <w:rFonts w:ascii="Arial" w:hAnsi="Arial"/>
          <w:sz w:val="24"/>
          <w:szCs w:val="20"/>
        </w:rPr>
        <w:t>the proposed Key Subcontractor is unreliable and/or has not provided reliable goods and or reasonable services to its other customers; and/or</w:t>
      </w:r>
    </w:p>
    <w:p w:rsidR="00130413" w:rsidRPr="005A2A67" w:rsidRDefault="00130413" w:rsidP="00130413">
      <w:pPr>
        <w:pStyle w:val="GPSL3numberedclause"/>
        <w:tabs>
          <w:tab w:val="clear" w:pos="2127"/>
        </w:tabs>
        <w:ind w:left="1750" w:hanging="850"/>
        <w:jc w:val="left"/>
        <w:rPr>
          <w:rFonts w:ascii="Arial" w:hAnsi="Arial"/>
          <w:sz w:val="24"/>
          <w:szCs w:val="20"/>
        </w:rPr>
      </w:pPr>
      <w:proofErr w:type="gramStart"/>
      <w:r w:rsidRPr="005A2A67">
        <w:rPr>
          <w:rFonts w:ascii="Arial" w:hAnsi="Arial"/>
          <w:sz w:val="24"/>
          <w:szCs w:val="20"/>
        </w:rPr>
        <w:t>the</w:t>
      </w:r>
      <w:proofErr w:type="gramEnd"/>
      <w:r w:rsidRPr="005A2A67">
        <w:rPr>
          <w:rFonts w:ascii="Arial" w:hAnsi="Arial"/>
          <w:sz w:val="24"/>
          <w:szCs w:val="20"/>
        </w:rPr>
        <w:t xml:space="preserve"> proposed Key Subcontractor employs unfit persons.</w:t>
      </w:r>
    </w:p>
    <w:p w:rsidR="00130413" w:rsidRPr="005A2A67" w:rsidRDefault="00130413" w:rsidP="00661108">
      <w:pPr>
        <w:pStyle w:val="GPSL2NumberedBoldHeading"/>
        <w:keepNext/>
        <w:numPr>
          <w:ilvl w:val="1"/>
          <w:numId w:val="4"/>
        </w:numPr>
        <w:tabs>
          <w:tab w:val="clear" w:pos="1134"/>
        </w:tabs>
        <w:ind w:left="900" w:hanging="540"/>
        <w:jc w:val="left"/>
        <w:rPr>
          <w:rFonts w:ascii="Arial" w:hAnsi="Arial"/>
          <w:sz w:val="24"/>
          <w:szCs w:val="20"/>
        </w:rPr>
      </w:pPr>
      <w:bookmarkStart w:id="25" w:name="_Ref365014689"/>
      <w:r w:rsidRPr="005A2A67">
        <w:rPr>
          <w:rFonts w:ascii="Arial" w:hAnsi="Arial"/>
          <w:b w:val="0"/>
          <w:sz w:val="24"/>
          <w:szCs w:val="20"/>
        </w:rPr>
        <w:t>The Supplier shall provide CCS and the Buyer with the following information in respect of the proposed Key Subcontractor:</w:t>
      </w:r>
      <w:bookmarkEnd w:id="25"/>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the proposed Key Subcontractor’s name, registered office and company registration number;</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the scope/description of any Deliverables to be provided by the proposed Key Subcontractor; </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where the proposed Key Subcontractor is an Affiliate of the Supplier, evidence that demonstrates to the reasonable satisfaction of the CCS and the Buyer that the proposed Key Sub</w:t>
      </w:r>
      <w:r w:rsidRPr="005A2A67">
        <w:rPr>
          <w:rFonts w:ascii="Arial" w:hAnsi="Arial"/>
          <w:sz w:val="24"/>
          <w:szCs w:val="20"/>
        </w:rPr>
        <w:noBreakHyphen/>
        <w:t>Contract has been agreed on "arm’s</w:t>
      </w:r>
      <w:r w:rsidRPr="005A2A67">
        <w:rPr>
          <w:rFonts w:ascii="Arial" w:hAnsi="Arial"/>
          <w:sz w:val="24"/>
          <w:szCs w:val="20"/>
        </w:rPr>
        <w:noBreakHyphen/>
        <w:t>length" terms;</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for CCS, the Key Sub</w:t>
      </w:r>
      <w:r w:rsidRPr="005A2A67">
        <w:rPr>
          <w:rFonts w:ascii="Arial" w:hAnsi="Arial"/>
          <w:sz w:val="24"/>
          <w:szCs w:val="20"/>
        </w:rPr>
        <w:noBreakHyphen/>
        <w:t xml:space="preserve">Contract price expressed as a percentage of the total projected Framework Price over the Framework Contract Period; </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for the Buyer, the Key Sub</w:t>
      </w:r>
      <w:r w:rsidRPr="005A2A67">
        <w:rPr>
          <w:rFonts w:ascii="Arial" w:hAnsi="Arial"/>
          <w:sz w:val="24"/>
          <w:szCs w:val="20"/>
        </w:rPr>
        <w:noBreakHyphen/>
        <w:t>Contract price expressed as a percentage of the total projected Charges over the Call Off Contract Period; and</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lastRenderedPageBreak/>
        <w:t>(where applicable) Credit Rating Threshold (as defined in Joint Schedule 7 (Financial Distress)) of the Key Subcontractor.</w:t>
      </w:r>
    </w:p>
    <w:p w:rsidR="00130413" w:rsidRPr="005A2A67" w:rsidRDefault="00130413" w:rsidP="00661108">
      <w:pPr>
        <w:pStyle w:val="GPSL2NumberedBoldHeading"/>
        <w:keepNext/>
        <w:numPr>
          <w:ilvl w:val="1"/>
          <w:numId w:val="4"/>
        </w:numPr>
        <w:tabs>
          <w:tab w:val="clear" w:pos="1134"/>
        </w:tabs>
        <w:ind w:left="900" w:hanging="540"/>
        <w:jc w:val="left"/>
        <w:rPr>
          <w:rFonts w:ascii="Arial" w:hAnsi="Arial"/>
          <w:sz w:val="24"/>
          <w:szCs w:val="20"/>
        </w:rPr>
      </w:pPr>
      <w:bookmarkStart w:id="26" w:name="_Ref490034530"/>
      <w:r w:rsidRPr="005A2A67">
        <w:rPr>
          <w:rFonts w:ascii="Arial" w:hAnsi="Arial"/>
          <w:b w:val="0"/>
          <w:sz w:val="24"/>
          <w:szCs w:val="20"/>
        </w:rPr>
        <w:t>If requested by CCS and/or the Buyer, within ten (10) Working Days of receipt of the information provided by the Supplier pursuant to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the Supplier shall also provide:</w:t>
      </w:r>
      <w:bookmarkEnd w:id="26"/>
    </w:p>
    <w:p w:rsidR="00130413" w:rsidRPr="005A2A67" w:rsidRDefault="00130413" w:rsidP="00130413">
      <w:pPr>
        <w:pStyle w:val="GPSL3numberedclause"/>
        <w:tabs>
          <w:tab w:val="clear" w:pos="1985"/>
          <w:tab w:val="clear" w:pos="2127"/>
        </w:tabs>
        <w:ind w:left="1620" w:hanging="720"/>
        <w:jc w:val="left"/>
        <w:rPr>
          <w:rFonts w:ascii="Arial" w:hAnsi="Arial"/>
          <w:sz w:val="24"/>
          <w:szCs w:val="20"/>
        </w:rPr>
      </w:pPr>
      <w:r w:rsidRPr="005A2A67">
        <w:rPr>
          <w:rFonts w:ascii="Arial" w:hAnsi="Arial"/>
          <w:sz w:val="24"/>
          <w:szCs w:val="20"/>
        </w:rPr>
        <w:t>a copy of the proposed Key Sub</w:t>
      </w:r>
      <w:r w:rsidRPr="005A2A67">
        <w:rPr>
          <w:rFonts w:ascii="Arial" w:hAnsi="Arial"/>
          <w:sz w:val="24"/>
          <w:szCs w:val="20"/>
        </w:rPr>
        <w:noBreakHyphen/>
        <w:t xml:space="preserve">Contract; and </w:t>
      </w:r>
    </w:p>
    <w:p w:rsidR="00130413" w:rsidRPr="005A2A67" w:rsidRDefault="00130413" w:rsidP="00130413">
      <w:pPr>
        <w:pStyle w:val="GPSL3numberedclause"/>
        <w:tabs>
          <w:tab w:val="clear" w:pos="1985"/>
          <w:tab w:val="clear" w:pos="2127"/>
        </w:tabs>
        <w:ind w:left="1620" w:hanging="720"/>
        <w:jc w:val="left"/>
        <w:rPr>
          <w:rFonts w:ascii="Arial" w:hAnsi="Arial"/>
          <w:sz w:val="24"/>
          <w:szCs w:val="20"/>
        </w:rPr>
      </w:pPr>
      <w:proofErr w:type="gramStart"/>
      <w:r w:rsidRPr="005A2A67">
        <w:rPr>
          <w:rFonts w:ascii="Arial" w:hAnsi="Arial"/>
          <w:sz w:val="24"/>
          <w:szCs w:val="20"/>
        </w:rPr>
        <w:t>any</w:t>
      </w:r>
      <w:proofErr w:type="gramEnd"/>
      <w:r w:rsidRPr="005A2A67">
        <w:rPr>
          <w:rFonts w:ascii="Arial" w:hAnsi="Arial"/>
          <w:sz w:val="24"/>
          <w:szCs w:val="20"/>
        </w:rPr>
        <w:t xml:space="preserve"> further information reasonably requested by CCS and/or the Buyer.</w:t>
      </w:r>
    </w:p>
    <w:p w:rsidR="00130413" w:rsidRPr="005A2A67" w:rsidRDefault="00130413" w:rsidP="00661108">
      <w:pPr>
        <w:pStyle w:val="GPSL2NumberedBoldHeading"/>
        <w:keepNext/>
        <w:numPr>
          <w:ilvl w:val="1"/>
          <w:numId w:val="4"/>
        </w:numPr>
        <w:tabs>
          <w:tab w:val="clear" w:pos="1134"/>
        </w:tabs>
        <w:ind w:left="900" w:hanging="540"/>
        <w:jc w:val="left"/>
        <w:rPr>
          <w:rFonts w:ascii="Arial" w:hAnsi="Arial"/>
          <w:sz w:val="24"/>
          <w:szCs w:val="20"/>
        </w:rPr>
      </w:pPr>
      <w:bookmarkStart w:id="27" w:name="_Ref379879118"/>
      <w:r w:rsidRPr="005A2A67">
        <w:rPr>
          <w:rFonts w:ascii="Arial" w:hAnsi="Arial"/>
          <w:b w:val="0"/>
          <w:sz w:val="24"/>
          <w:szCs w:val="20"/>
        </w:rPr>
        <w:t>The Supplier shall ensure that each new or replacement Key Sub</w:t>
      </w:r>
      <w:r w:rsidRPr="005A2A67">
        <w:rPr>
          <w:rFonts w:ascii="Arial" w:hAnsi="Arial"/>
          <w:b w:val="0"/>
          <w:sz w:val="24"/>
          <w:szCs w:val="20"/>
        </w:rPr>
        <w:noBreakHyphen/>
        <w:t>Contract shall include:</w:t>
      </w:r>
      <w:bookmarkEnd w:id="27"/>
      <w:r w:rsidRPr="005A2A67">
        <w:rPr>
          <w:rFonts w:ascii="Arial" w:hAnsi="Arial"/>
          <w:b w:val="0"/>
          <w:sz w:val="24"/>
          <w:szCs w:val="20"/>
        </w:rPr>
        <w:t xml:space="preserve"> </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provisions which will enable the Supplier to discharge its obligations under the Contracts;</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right under CRTPA for CCS and the Buyer to enforce any provisions under the Key Sub-Contract which confer a benefit upon CCS and the Buyer respectively;</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provision enabling CCS and the Buyer to enforce the Key Sub</w:t>
      </w:r>
      <w:r w:rsidRPr="005A2A67">
        <w:rPr>
          <w:rFonts w:ascii="Arial" w:hAnsi="Arial"/>
          <w:sz w:val="24"/>
          <w:szCs w:val="20"/>
        </w:rPr>
        <w:noBreakHyphen/>
        <w:t xml:space="preserve">Contract as if it were the Supplier; </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provision enabling the Supplier to assign, novate or otherwise transfer any of its rights and/or obligations under the Key Sub</w:t>
      </w:r>
      <w:r w:rsidRPr="005A2A67">
        <w:rPr>
          <w:rFonts w:ascii="Arial" w:hAnsi="Arial"/>
          <w:sz w:val="24"/>
          <w:szCs w:val="20"/>
        </w:rPr>
        <w:noBreakHyphen/>
        <w:t xml:space="preserve">Contract to CCS and/or the Buyer; </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obligations no less onerous on the Key Subcontractor than those imposed on the Supplier under the Framework Contract in respect of:</w:t>
      </w:r>
    </w:p>
    <w:p w:rsidR="00130413" w:rsidRPr="005A2A67" w:rsidRDefault="00130413" w:rsidP="00130413">
      <w:pPr>
        <w:pStyle w:val="GPSL4numberedclause"/>
        <w:tabs>
          <w:tab w:val="clear" w:pos="1985"/>
        </w:tabs>
        <w:ind w:left="2563" w:hanging="853"/>
        <w:jc w:val="left"/>
        <w:rPr>
          <w:rFonts w:ascii="Arial" w:hAnsi="Arial"/>
          <w:sz w:val="24"/>
        </w:rPr>
      </w:pPr>
      <w:r w:rsidRPr="005A2A67">
        <w:rPr>
          <w:rFonts w:ascii="Arial" w:hAnsi="Arial"/>
          <w:sz w:val="24"/>
        </w:rPr>
        <w:t>the data protection requirements set out in Clause 14 (Data protection);</w:t>
      </w:r>
    </w:p>
    <w:p w:rsidR="00130413" w:rsidRPr="005A2A67" w:rsidRDefault="00130413" w:rsidP="00130413">
      <w:pPr>
        <w:pStyle w:val="GPSL4numberedclause"/>
        <w:tabs>
          <w:tab w:val="clear" w:pos="1985"/>
        </w:tabs>
        <w:ind w:left="2563" w:hanging="853"/>
        <w:jc w:val="left"/>
        <w:rPr>
          <w:rFonts w:ascii="Arial" w:hAnsi="Arial"/>
          <w:sz w:val="24"/>
        </w:rPr>
      </w:pPr>
      <w:r w:rsidRPr="005A2A67">
        <w:rPr>
          <w:rFonts w:ascii="Arial" w:hAnsi="Arial"/>
          <w:sz w:val="24"/>
        </w:rPr>
        <w:t>the FOIA and other access request requirements set out in Clause 16 (When you can share information);</w:t>
      </w:r>
    </w:p>
    <w:p w:rsidR="00130413" w:rsidRPr="005A2A67" w:rsidRDefault="00130413" w:rsidP="00130413">
      <w:pPr>
        <w:pStyle w:val="GPSL4numberedclause"/>
        <w:tabs>
          <w:tab w:val="clear" w:pos="1985"/>
        </w:tabs>
        <w:ind w:left="2563" w:hanging="853"/>
        <w:jc w:val="left"/>
        <w:rPr>
          <w:rFonts w:ascii="Arial" w:hAnsi="Arial"/>
          <w:sz w:val="24"/>
        </w:rPr>
      </w:pPr>
      <w:r w:rsidRPr="005A2A67">
        <w:rPr>
          <w:rFonts w:ascii="Arial" w:hAnsi="Arial"/>
          <w:sz w:val="24"/>
        </w:rPr>
        <w:t xml:space="preserve">the obligation not to embarrass CCS or the Buyer or otherwise bring CCS or the Buyer into disrepute; </w:t>
      </w:r>
    </w:p>
    <w:p w:rsidR="00130413" w:rsidRPr="005A2A67" w:rsidRDefault="00130413" w:rsidP="00130413">
      <w:pPr>
        <w:pStyle w:val="GPSL4numberedclause"/>
        <w:tabs>
          <w:tab w:val="clear" w:pos="1985"/>
        </w:tabs>
        <w:ind w:left="2563" w:hanging="853"/>
        <w:jc w:val="left"/>
        <w:rPr>
          <w:rFonts w:ascii="Arial" w:hAnsi="Arial"/>
          <w:sz w:val="24"/>
        </w:rPr>
      </w:pPr>
      <w:r w:rsidRPr="005A2A67">
        <w:rPr>
          <w:rFonts w:ascii="Arial" w:hAnsi="Arial"/>
          <w:sz w:val="24"/>
        </w:rPr>
        <w:t>the keeping of records in respect of the goods and/or services being provided under the Key Sub</w:t>
      </w:r>
      <w:r w:rsidRPr="005A2A67">
        <w:rPr>
          <w:rFonts w:ascii="Arial" w:hAnsi="Arial"/>
          <w:sz w:val="24"/>
        </w:rPr>
        <w:noBreakHyphen/>
        <w:t>Contract, including the maintenance of Open Book Data; and</w:t>
      </w:r>
    </w:p>
    <w:p w:rsidR="00130413" w:rsidRPr="005A2A67" w:rsidRDefault="00130413" w:rsidP="00130413">
      <w:pPr>
        <w:pStyle w:val="GPSL4numberedclause"/>
        <w:tabs>
          <w:tab w:val="clear" w:pos="1985"/>
        </w:tabs>
        <w:ind w:left="2563" w:hanging="853"/>
        <w:jc w:val="left"/>
        <w:rPr>
          <w:rFonts w:ascii="Arial" w:hAnsi="Arial"/>
          <w:sz w:val="24"/>
        </w:rPr>
      </w:pPr>
      <w:r w:rsidRPr="005A2A67">
        <w:rPr>
          <w:rFonts w:ascii="Arial" w:hAnsi="Arial"/>
          <w:sz w:val="24"/>
        </w:rPr>
        <w:t>the conduct of audits set out in Clause 6 (Record keeping and reporting);</w:t>
      </w:r>
    </w:p>
    <w:p w:rsidR="00130413" w:rsidRPr="005A2A67" w:rsidRDefault="00130413" w:rsidP="00130413">
      <w:pPr>
        <w:pStyle w:val="GPSL3numberedclause"/>
        <w:tabs>
          <w:tab w:val="clear" w:pos="1985"/>
          <w:tab w:val="clear" w:pos="2127"/>
        </w:tabs>
        <w:ind w:left="1620" w:hanging="720"/>
        <w:jc w:val="left"/>
        <w:rPr>
          <w:rFonts w:ascii="Arial" w:hAnsi="Arial"/>
          <w:sz w:val="24"/>
          <w:szCs w:val="20"/>
        </w:rPr>
      </w:pPr>
      <w:r w:rsidRPr="005A2A67">
        <w:rPr>
          <w:rFonts w:ascii="Arial" w:hAnsi="Arial"/>
          <w:sz w:val="24"/>
          <w:szCs w:val="20"/>
        </w:rPr>
        <w:t>provisions enabling the Supplier to terminate the Key Sub</w:t>
      </w:r>
      <w:r w:rsidRPr="005A2A67">
        <w:rPr>
          <w:rFonts w:ascii="Arial" w:hAnsi="Arial"/>
          <w:sz w:val="24"/>
          <w:szCs w:val="20"/>
        </w:rPr>
        <w:noBreakHyphen/>
        <w:t>Contract on notice on terms no more onerous on the Supplier than those imposed on CCS and the Buyer under Clauses 10.4 (When CCS or the Buyer can end this contract) and 10.5 (What happens if the contract ends) of this Contract; and</w:t>
      </w:r>
    </w:p>
    <w:p w:rsidR="00130413" w:rsidRPr="005A2A67" w:rsidRDefault="00130413" w:rsidP="00130413">
      <w:pPr>
        <w:pStyle w:val="GPSL3numberedclause"/>
        <w:tabs>
          <w:tab w:val="clear" w:pos="1985"/>
          <w:tab w:val="clear" w:pos="2127"/>
        </w:tabs>
        <w:ind w:left="1620" w:hanging="720"/>
        <w:jc w:val="left"/>
        <w:rPr>
          <w:rFonts w:ascii="Arial" w:hAnsi="Arial"/>
          <w:sz w:val="24"/>
          <w:szCs w:val="20"/>
        </w:rPr>
      </w:pPr>
      <w:proofErr w:type="gramStart"/>
      <w:r w:rsidRPr="005A2A67">
        <w:rPr>
          <w:rFonts w:ascii="Arial" w:hAnsi="Arial"/>
          <w:sz w:val="24"/>
          <w:szCs w:val="20"/>
        </w:rPr>
        <w:t>a</w:t>
      </w:r>
      <w:proofErr w:type="gramEnd"/>
      <w:r w:rsidRPr="005A2A67">
        <w:rPr>
          <w:rFonts w:ascii="Arial" w:hAnsi="Arial"/>
          <w:sz w:val="24"/>
          <w:szCs w:val="20"/>
        </w:rPr>
        <w:t xml:space="preserve"> provision restricting the ability of the Key Subcontractor to sub</w:t>
      </w:r>
      <w:r w:rsidRPr="005A2A67">
        <w:rPr>
          <w:rFonts w:ascii="Arial" w:hAnsi="Arial"/>
          <w:sz w:val="24"/>
          <w:szCs w:val="20"/>
        </w:rPr>
        <w:noBreakHyphen/>
        <w:t>contract all or any part of the provision of the Deliverables provided to the Supplier under the Key Sub</w:t>
      </w:r>
      <w:r w:rsidRPr="005A2A67">
        <w:rPr>
          <w:rFonts w:ascii="Arial" w:hAnsi="Arial"/>
          <w:sz w:val="24"/>
          <w:szCs w:val="20"/>
        </w:rPr>
        <w:noBreakHyphen/>
        <w:t xml:space="preserve">Contract without first seeking the written consent of CCS and the Buyer. </w:t>
      </w:r>
    </w:p>
    <w:p w:rsidR="00130413" w:rsidRDefault="00C02296" w:rsidP="00176BDB">
      <w:pPr>
        <w:pStyle w:val="TOCStyle"/>
      </w:pPr>
      <w:bookmarkStart w:id="28" w:name="_Toc523231249"/>
      <w:r>
        <w:lastRenderedPageBreak/>
        <w:t>[</w:t>
      </w:r>
      <w:r w:rsidR="00130413" w:rsidRPr="00C02296">
        <w:rPr>
          <w:highlight w:val="yellow"/>
        </w:rPr>
        <w:t>Joint Schedule 7 (Financial Difficulties)</w:t>
      </w:r>
      <w:r>
        <w:t>]</w:t>
      </w:r>
      <w:bookmarkEnd w:id="28"/>
    </w:p>
    <w:p w:rsidR="00130413" w:rsidRPr="00130413" w:rsidRDefault="00130413" w:rsidP="00661108">
      <w:pPr>
        <w:pStyle w:val="GPSL1CLAUSEHEADING"/>
        <w:keepNext/>
        <w:numPr>
          <w:ilvl w:val="0"/>
          <w:numId w:val="18"/>
        </w:numPr>
        <w:tabs>
          <w:tab w:val="left" w:pos="142"/>
        </w:tabs>
        <w:ind w:left="426" w:hanging="426"/>
        <w:jc w:val="left"/>
        <w:rPr>
          <w:caps w:val="0"/>
          <w:sz w:val="24"/>
          <w:szCs w:val="24"/>
        </w:rPr>
      </w:pPr>
      <w:bookmarkStart w:id="29" w:name="_Toc523229251"/>
      <w:r w:rsidRPr="00130413">
        <w:rPr>
          <w:caps w:val="0"/>
          <w:sz w:val="24"/>
          <w:szCs w:val="24"/>
        </w:rPr>
        <w:t>Definitions</w:t>
      </w:r>
      <w:bookmarkEnd w:id="29"/>
    </w:p>
    <w:p w:rsidR="00130413" w:rsidRPr="00D4288D" w:rsidRDefault="00130413" w:rsidP="00661108">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In this Schedule, the following words shall have the following meanings and they shall supplement Joint Schedule 1 (Definitions):</w:t>
      </w:r>
    </w:p>
    <w:tbl>
      <w:tblPr>
        <w:tblW w:w="4188" w:type="pct"/>
        <w:tblInd w:w="1008" w:type="dxa"/>
        <w:tblLook w:val="0000" w:firstRow="0" w:lastRow="0" w:firstColumn="0" w:lastColumn="0" w:noHBand="0" w:noVBand="0"/>
      </w:tblPr>
      <w:tblGrid>
        <w:gridCol w:w="2462"/>
        <w:gridCol w:w="5098"/>
      </w:tblGrid>
      <w:tr w:rsidR="00130413" w:rsidRPr="00D4288D" w:rsidTr="00130413">
        <w:tc>
          <w:tcPr>
            <w:tcW w:w="1628" w:type="pct"/>
          </w:tcPr>
          <w:p w:rsidR="00130413" w:rsidRPr="00D4288D" w:rsidRDefault="00130413" w:rsidP="00130413">
            <w:pPr>
              <w:pStyle w:val="GPSDefinitionTerm"/>
              <w:rPr>
                <w:sz w:val="24"/>
                <w:szCs w:val="24"/>
              </w:rPr>
            </w:pPr>
            <w:r w:rsidRPr="00D4288D">
              <w:rPr>
                <w:sz w:val="24"/>
                <w:szCs w:val="24"/>
              </w:rPr>
              <w:t>"Financial Distress Event"</w:t>
            </w:r>
          </w:p>
        </w:tc>
        <w:tc>
          <w:tcPr>
            <w:tcW w:w="3372" w:type="pct"/>
          </w:tcPr>
          <w:p w:rsidR="00130413" w:rsidRPr="00D4288D" w:rsidRDefault="00130413" w:rsidP="00661108">
            <w:pPr>
              <w:pStyle w:val="GPsDefinition"/>
              <w:numPr>
                <w:ilvl w:val="0"/>
                <w:numId w:val="2"/>
              </w:numPr>
              <w:tabs>
                <w:tab w:val="left" w:pos="175"/>
              </w:tabs>
              <w:adjustRightInd w:val="0"/>
              <w:jc w:val="left"/>
              <w:rPr>
                <w:sz w:val="24"/>
                <w:szCs w:val="24"/>
              </w:rPr>
            </w:pPr>
            <w:r w:rsidRPr="00D4288D">
              <w:rPr>
                <w:sz w:val="24"/>
                <w:szCs w:val="24"/>
              </w:rPr>
              <w:t>the occurrence or one or more of the following events:</w:t>
            </w:r>
          </w:p>
          <w:p w:rsidR="00130413" w:rsidRPr="00D4288D" w:rsidRDefault="00130413" w:rsidP="00661108">
            <w:pPr>
              <w:pStyle w:val="GPSDefinitionL2"/>
              <w:numPr>
                <w:ilvl w:val="1"/>
                <w:numId w:val="2"/>
              </w:numPr>
              <w:tabs>
                <w:tab w:val="clear" w:pos="432"/>
                <w:tab w:val="left" w:pos="175"/>
              </w:tabs>
              <w:adjustRightInd w:val="0"/>
              <w:ind w:left="720" w:hanging="360"/>
              <w:jc w:val="left"/>
              <w:rPr>
                <w:sz w:val="24"/>
                <w:szCs w:val="24"/>
              </w:rPr>
            </w:pPr>
            <w:r w:rsidRPr="00D4288D">
              <w:rPr>
                <w:sz w:val="24"/>
                <w:szCs w:val="24"/>
              </w:rPr>
              <w:t>the credit rating of</w:t>
            </w:r>
            <w:r>
              <w:rPr>
                <w:sz w:val="24"/>
                <w:szCs w:val="24"/>
              </w:rPr>
              <w:t xml:space="preserve"> the</w:t>
            </w:r>
            <w:r w:rsidRPr="00D4288D">
              <w:rPr>
                <w:sz w:val="24"/>
                <w:szCs w:val="24"/>
              </w:rPr>
              <w:t xml:space="preserve"> </w:t>
            </w:r>
            <w:r>
              <w:rPr>
                <w:sz w:val="24"/>
                <w:szCs w:val="24"/>
              </w:rPr>
              <w:t>Monitored Company</w:t>
            </w:r>
            <w:r w:rsidRPr="00D4288D">
              <w:rPr>
                <w:sz w:val="24"/>
                <w:szCs w:val="24"/>
              </w:rPr>
              <w:t xml:space="preserve"> dropping below the applicable Credit Rating Threshold;</w:t>
            </w:r>
          </w:p>
          <w:p w:rsidR="00130413" w:rsidRPr="00D14504" w:rsidRDefault="00130413" w:rsidP="00661108">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the Monitored Company issuing a profits warning to a stock exchange or making any other public announcement about a material deterioration in its financial position or prospects;</w:t>
            </w:r>
          </w:p>
          <w:p w:rsidR="00130413" w:rsidRPr="00D14504" w:rsidRDefault="00130413" w:rsidP="00661108">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 xml:space="preserve">there being a public investigation into improper financial accounting and reporting, suspected fraud or any other impropriety of the Monitored Party; </w:t>
            </w:r>
          </w:p>
          <w:p w:rsidR="00130413" w:rsidRPr="00D14504" w:rsidRDefault="00130413" w:rsidP="00661108">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 xml:space="preserve">Monitored Company committing a material breach of covenant to its lenders; </w:t>
            </w:r>
          </w:p>
          <w:p w:rsidR="00130413" w:rsidRPr="00D14504" w:rsidRDefault="00130413" w:rsidP="00661108">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a Key Subcontractor (where applicable) notifying CCS that the Supplier has not satisfied any sums properly due under a specified invoice and not subject to a genuine dispute; or</w:t>
            </w:r>
          </w:p>
          <w:p w:rsidR="00130413" w:rsidRPr="00D4288D" w:rsidRDefault="00130413" w:rsidP="00661108">
            <w:pPr>
              <w:pStyle w:val="GPSDefinitionL2"/>
              <w:numPr>
                <w:ilvl w:val="1"/>
                <w:numId w:val="2"/>
              </w:numPr>
              <w:tabs>
                <w:tab w:val="clear" w:pos="432"/>
                <w:tab w:val="left" w:pos="175"/>
              </w:tabs>
              <w:adjustRightInd w:val="0"/>
              <w:ind w:left="720" w:hanging="544"/>
              <w:jc w:val="left"/>
              <w:rPr>
                <w:sz w:val="24"/>
                <w:szCs w:val="24"/>
              </w:rPr>
            </w:pPr>
            <w:r w:rsidRPr="00D4288D">
              <w:rPr>
                <w:sz w:val="24"/>
                <w:szCs w:val="24"/>
              </w:rPr>
              <w:t>any of the following:</w:t>
            </w:r>
          </w:p>
          <w:p w:rsidR="00130413" w:rsidRPr="00D4288D" w:rsidRDefault="00130413" w:rsidP="00661108">
            <w:pPr>
              <w:pStyle w:val="GPSDefinitionL3"/>
              <w:numPr>
                <w:ilvl w:val="2"/>
                <w:numId w:val="2"/>
              </w:numPr>
              <w:tabs>
                <w:tab w:val="left" w:pos="175"/>
              </w:tabs>
              <w:adjustRightInd w:val="0"/>
              <w:jc w:val="left"/>
              <w:rPr>
                <w:sz w:val="24"/>
                <w:szCs w:val="24"/>
              </w:rPr>
            </w:pPr>
            <w:r w:rsidRPr="00D4288D">
              <w:rPr>
                <w:sz w:val="24"/>
                <w:szCs w:val="24"/>
              </w:rPr>
              <w:t>commencement of any litigation against the</w:t>
            </w:r>
            <w:r>
              <w:rPr>
                <w:sz w:val="24"/>
                <w:szCs w:val="24"/>
              </w:rPr>
              <w:t xml:space="preserve"> Monitored Company </w:t>
            </w:r>
            <w:r w:rsidRPr="00D4288D">
              <w:rPr>
                <w:sz w:val="24"/>
                <w:szCs w:val="24"/>
              </w:rPr>
              <w:t xml:space="preserve">with respect to financial indebtedness or obligations under a contract; </w:t>
            </w:r>
          </w:p>
          <w:p w:rsidR="00130413" w:rsidRPr="00D4288D" w:rsidRDefault="00130413" w:rsidP="00661108">
            <w:pPr>
              <w:pStyle w:val="GPSDefinitionL3"/>
              <w:numPr>
                <w:ilvl w:val="2"/>
                <w:numId w:val="2"/>
              </w:numPr>
              <w:tabs>
                <w:tab w:val="left" w:pos="175"/>
              </w:tabs>
              <w:adjustRightInd w:val="0"/>
              <w:jc w:val="left"/>
              <w:rPr>
                <w:sz w:val="24"/>
                <w:szCs w:val="24"/>
              </w:rPr>
            </w:pPr>
            <w:r w:rsidRPr="00D4288D">
              <w:rPr>
                <w:sz w:val="24"/>
                <w:szCs w:val="24"/>
              </w:rPr>
              <w:t xml:space="preserve">non-payment by the </w:t>
            </w:r>
            <w:r>
              <w:rPr>
                <w:sz w:val="24"/>
                <w:szCs w:val="24"/>
              </w:rPr>
              <w:t>Monitored Company</w:t>
            </w:r>
            <w:r w:rsidRPr="00D4288D">
              <w:rPr>
                <w:sz w:val="24"/>
                <w:szCs w:val="24"/>
              </w:rPr>
              <w:t xml:space="preserve"> of any financial indebtedness;</w:t>
            </w:r>
          </w:p>
          <w:p w:rsidR="00130413" w:rsidRPr="00D4288D" w:rsidRDefault="00130413" w:rsidP="00661108">
            <w:pPr>
              <w:pStyle w:val="GPSDefinitionL3"/>
              <w:numPr>
                <w:ilvl w:val="2"/>
                <w:numId w:val="2"/>
              </w:numPr>
              <w:tabs>
                <w:tab w:val="left" w:pos="175"/>
              </w:tabs>
              <w:adjustRightInd w:val="0"/>
              <w:jc w:val="left"/>
              <w:rPr>
                <w:sz w:val="24"/>
                <w:szCs w:val="24"/>
              </w:rPr>
            </w:pPr>
            <w:r w:rsidRPr="00D4288D">
              <w:rPr>
                <w:sz w:val="24"/>
                <w:szCs w:val="24"/>
              </w:rPr>
              <w:t xml:space="preserve">any financial indebtedness of the </w:t>
            </w:r>
            <w:r>
              <w:rPr>
                <w:sz w:val="24"/>
                <w:szCs w:val="24"/>
              </w:rPr>
              <w:t>Monitored Company</w:t>
            </w:r>
            <w:r w:rsidRPr="00D4288D">
              <w:rPr>
                <w:sz w:val="24"/>
                <w:szCs w:val="24"/>
              </w:rPr>
              <w:t xml:space="preserve"> becoming due as a result of an event of default; or</w:t>
            </w:r>
          </w:p>
          <w:p w:rsidR="00130413" w:rsidRPr="00D4288D" w:rsidRDefault="00130413" w:rsidP="00661108">
            <w:pPr>
              <w:pStyle w:val="GPSDefinitionL3"/>
              <w:numPr>
                <w:ilvl w:val="2"/>
                <w:numId w:val="2"/>
              </w:numPr>
              <w:tabs>
                <w:tab w:val="left" w:pos="175"/>
              </w:tabs>
              <w:adjustRightInd w:val="0"/>
              <w:jc w:val="left"/>
              <w:rPr>
                <w:sz w:val="24"/>
                <w:szCs w:val="24"/>
              </w:rPr>
            </w:pPr>
            <w:r w:rsidRPr="00D4288D">
              <w:rPr>
                <w:sz w:val="24"/>
                <w:szCs w:val="24"/>
              </w:rPr>
              <w:lastRenderedPageBreak/>
              <w:t xml:space="preserve">the cancellation or suspension of any financial indebtedness in respect of the </w:t>
            </w:r>
            <w:r>
              <w:rPr>
                <w:sz w:val="24"/>
                <w:szCs w:val="24"/>
              </w:rPr>
              <w:t>Monitored Company</w:t>
            </w:r>
          </w:p>
          <w:p w:rsidR="00130413" w:rsidRPr="00D4288D" w:rsidRDefault="00130413" w:rsidP="00661108">
            <w:pPr>
              <w:pStyle w:val="GPsDefinition"/>
              <w:numPr>
                <w:ilvl w:val="0"/>
                <w:numId w:val="2"/>
              </w:numPr>
              <w:tabs>
                <w:tab w:val="left" w:pos="175"/>
              </w:tabs>
              <w:adjustRightInd w:val="0"/>
              <w:jc w:val="left"/>
              <w:rPr>
                <w:sz w:val="24"/>
                <w:szCs w:val="24"/>
              </w:rPr>
            </w:pPr>
            <w:r w:rsidRPr="00D4288D">
              <w:rPr>
                <w:sz w:val="24"/>
                <w:szCs w:val="24"/>
              </w:rPr>
              <w:t xml:space="preserve">in each case which CCS reasonably believes (or would be likely reasonably to believe) could directly impact on the continued performance </w:t>
            </w:r>
            <w:r>
              <w:rPr>
                <w:sz w:val="24"/>
                <w:szCs w:val="24"/>
              </w:rPr>
              <w:t xml:space="preserve">of any Contract </w:t>
            </w:r>
            <w:r w:rsidRPr="00D4288D">
              <w:rPr>
                <w:sz w:val="24"/>
                <w:szCs w:val="24"/>
              </w:rPr>
              <w:t>and delivery of the Deliverables in accordance with</w:t>
            </w:r>
            <w:r>
              <w:rPr>
                <w:sz w:val="24"/>
                <w:szCs w:val="24"/>
              </w:rPr>
              <w:t xml:space="preserve"> </w:t>
            </w:r>
            <w:r w:rsidRPr="007B6910">
              <w:rPr>
                <w:sz w:val="24"/>
                <w:szCs w:val="24"/>
              </w:rPr>
              <w:t xml:space="preserve">any </w:t>
            </w:r>
            <w:r>
              <w:rPr>
                <w:sz w:val="24"/>
                <w:szCs w:val="24"/>
              </w:rPr>
              <w:t xml:space="preserve">Call-off </w:t>
            </w:r>
            <w:r w:rsidRPr="007B6910">
              <w:rPr>
                <w:sz w:val="24"/>
                <w:szCs w:val="24"/>
              </w:rPr>
              <w:t>Contract</w:t>
            </w:r>
            <w:r w:rsidRPr="00D4288D">
              <w:rPr>
                <w:sz w:val="24"/>
                <w:szCs w:val="24"/>
              </w:rPr>
              <w:t>;</w:t>
            </w:r>
          </w:p>
        </w:tc>
      </w:tr>
      <w:tr w:rsidR="00130413" w:rsidRPr="00D4288D" w:rsidTr="00130413">
        <w:tc>
          <w:tcPr>
            <w:tcW w:w="1628" w:type="pct"/>
          </w:tcPr>
          <w:p w:rsidR="00130413" w:rsidRPr="00D4288D" w:rsidRDefault="00130413" w:rsidP="00130413">
            <w:pPr>
              <w:pStyle w:val="GPSDefinitionTerm"/>
              <w:rPr>
                <w:sz w:val="24"/>
                <w:szCs w:val="24"/>
              </w:rPr>
            </w:pPr>
            <w:r w:rsidRPr="00D4288D">
              <w:rPr>
                <w:sz w:val="24"/>
                <w:szCs w:val="24"/>
              </w:rPr>
              <w:t>"Credit Rating Threshold"</w:t>
            </w:r>
          </w:p>
        </w:tc>
        <w:tc>
          <w:tcPr>
            <w:tcW w:w="3372" w:type="pct"/>
          </w:tcPr>
          <w:p w:rsidR="00130413" w:rsidRPr="00D4288D" w:rsidRDefault="00130413" w:rsidP="00661108">
            <w:pPr>
              <w:pStyle w:val="GPsDefinition"/>
              <w:numPr>
                <w:ilvl w:val="0"/>
                <w:numId w:val="2"/>
              </w:numPr>
              <w:tabs>
                <w:tab w:val="left" w:pos="175"/>
              </w:tabs>
              <w:adjustRightInd w:val="0"/>
              <w:jc w:val="left"/>
              <w:rPr>
                <w:sz w:val="24"/>
                <w:szCs w:val="24"/>
              </w:rPr>
            </w:pPr>
            <w:r w:rsidRPr="00D4288D">
              <w:rPr>
                <w:sz w:val="24"/>
                <w:szCs w:val="24"/>
              </w:rPr>
              <w:t xml:space="preserve">the minimum credit rating level for the </w:t>
            </w:r>
            <w:r>
              <w:rPr>
                <w:sz w:val="24"/>
                <w:szCs w:val="24"/>
              </w:rPr>
              <w:t xml:space="preserve">Monitored Company </w:t>
            </w:r>
            <w:r w:rsidRPr="00D4288D">
              <w:rPr>
                <w:sz w:val="24"/>
                <w:szCs w:val="24"/>
              </w:rPr>
              <w:t>as set out in Annex 2 and</w:t>
            </w:r>
          </w:p>
        </w:tc>
      </w:tr>
      <w:tr w:rsidR="00130413" w:rsidRPr="00D4288D" w:rsidTr="00130413">
        <w:tc>
          <w:tcPr>
            <w:tcW w:w="1628" w:type="pct"/>
          </w:tcPr>
          <w:p w:rsidR="00130413" w:rsidRPr="00D4288D" w:rsidRDefault="00130413" w:rsidP="00130413">
            <w:pPr>
              <w:pStyle w:val="GPSDefinitionTerm"/>
              <w:rPr>
                <w:sz w:val="24"/>
                <w:szCs w:val="24"/>
              </w:rPr>
            </w:pPr>
            <w:r w:rsidRPr="00D4288D">
              <w:rPr>
                <w:sz w:val="24"/>
                <w:szCs w:val="24"/>
              </w:rPr>
              <w:t>"Financial Distress Service Continuity Plan"</w:t>
            </w:r>
          </w:p>
        </w:tc>
        <w:tc>
          <w:tcPr>
            <w:tcW w:w="3372" w:type="pct"/>
          </w:tcPr>
          <w:p w:rsidR="00130413" w:rsidRPr="00D4288D" w:rsidRDefault="00130413" w:rsidP="00661108">
            <w:pPr>
              <w:pStyle w:val="GPsDefinition"/>
              <w:numPr>
                <w:ilvl w:val="0"/>
                <w:numId w:val="2"/>
              </w:numPr>
              <w:tabs>
                <w:tab w:val="left" w:pos="175"/>
              </w:tabs>
              <w:adjustRightInd w:val="0"/>
              <w:jc w:val="left"/>
              <w:rPr>
                <w:sz w:val="24"/>
                <w:szCs w:val="24"/>
              </w:rPr>
            </w:pPr>
            <w:r w:rsidRPr="00D4288D">
              <w:rPr>
                <w:sz w:val="24"/>
                <w:szCs w:val="24"/>
              </w:rPr>
              <w:t>a plan setting out how the Supplier will ensure the continued performance and delivery of the Deliverables in accordance with [each Call-Off] Contract in the event that a Financial Distress Event occurs;</w:t>
            </w:r>
          </w:p>
        </w:tc>
      </w:tr>
      <w:tr w:rsidR="00130413" w:rsidRPr="00D4288D" w:rsidTr="00130413">
        <w:tc>
          <w:tcPr>
            <w:tcW w:w="1628" w:type="pct"/>
          </w:tcPr>
          <w:p w:rsidR="00130413" w:rsidRPr="00D4288D" w:rsidRDefault="00130413" w:rsidP="00130413">
            <w:pPr>
              <w:pStyle w:val="GPSDefinitionTerm"/>
              <w:rPr>
                <w:sz w:val="24"/>
                <w:szCs w:val="24"/>
              </w:rPr>
            </w:pPr>
            <w:r>
              <w:rPr>
                <w:sz w:val="24"/>
                <w:szCs w:val="24"/>
              </w:rPr>
              <w:t>“Monitored Company”</w:t>
            </w:r>
          </w:p>
        </w:tc>
        <w:tc>
          <w:tcPr>
            <w:tcW w:w="3372" w:type="pct"/>
          </w:tcPr>
          <w:p w:rsidR="00130413" w:rsidRPr="00D4288D" w:rsidRDefault="00130413" w:rsidP="00661108">
            <w:pPr>
              <w:pStyle w:val="GPsDefinition"/>
              <w:numPr>
                <w:ilvl w:val="0"/>
                <w:numId w:val="2"/>
              </w:numPr>
              <w:tabs>
                <w:tab w:val="left" w:pos="175"/>
              </w:tabs>
              <w:adjustRightInd w:val="0"/>
              <w:jc w:val="left"/>
              <w:rPr>
                <w:sz w:val="24"/>
                <w:szCs w:val="24"/>
              </w:rPr>
            </w:pPr>
            <w:r w:rsidRPr="00D4288D">
              <w:rPr>
                <w:sz w:val="24"/>
                <w:szCs w:val="24"/>
              </w:rPr>
              <w:t>Supplier</w:t>
            </w:r>
            <w:r>
              <w:rPr>
                <w:sz w:val="24"/>
                <w:szCs w:val="24"/>
              </w:rPr>
              <w:t xml:space="preserve"> </w:t>
            </w:r>
            <w:r w:rsidRPr="00D4288D">
              <w:rPr>
                <w:sz w:val="24"/>
                <w:szCs w:val="24"/>
                <w:highlight w:val="yellow"/>
              </w:rPr>
              <w:t>[the Framework Guarantor/ [and Call-Off Guarantor] or any Key Subcontractor]</w:t>
            </w:r>
          </w:p>
        </w:tc>
      </w:tr>
      <w:tr w:rsidR="00130413" w:rsidRPr="00D4288D" w:rsidTr="00130413">
        <w:tc>
          <w:tcPr>
            <w:tcW w:w="1628" w:type="pct"/>
          </w:tcPr>
          <w:p w:rsidR="00130413" w:rsidRPr="00D4288D" w:rsidRDefault="00130413" w:rsidP="00130413">
            <w:pPr>
              <w:pStyle w:val="GPSDefinitionTerm"/>
              <w:rPr>
                <w:sz w:val="24"/>
                <w:szCs w:val="24"/>
              </w:rPr>
            </w:pPr>
            <w:r w:rsidRPr="00D4288D">
              <w:rPr>
                <w:sz w:val="24"/>
                <w:szCs w:val="24"/>
              </w:rPr>
              <w:t>"Rating Agencies"</w:t>
            </w:r>
          </w:p>
        </w:tc>
        <w:tc>
          <w:tcPr>
            <w:tcW w:w="3372" w:type="pct"/>
          </w:tcPr>
          <w:p w:rsidR="00130413" w:rsidRPr="00D4288D" w:rsidRDefault="00130413" w:rsidP="00661108">
            <w:pPr>
              <w:pStyle w:val="GPsDefinition"/>
              <w:numPr>
                <w:ilvl w:val="0"/>
                <w:numId w:val="2"/>
              </w:numPr>
              <w:tabs>
                <w:tab w:val="left" w:pos="175"/>
              </w:tabs>
              <w:adjustRightInd w:val="0"/>
              <w:jc w:val="left"/>
              <w:rPr>
                <w:sz w:val="24"/>
                <w:szCs w:val="24"/>
              </w:rPr>
            </w:pPr>
            <w:proofErr w:type="gramStart"/>
            <w:r w:rsidRPr="00D4288D">
              <w:rPr>
                <w:sz w:val="24"/>
                <w:szCs w:val="24"/>
              </w:rPr>
              <w:t>the</w:t>
            </w:r>
            <w:proofErr w:type="gramEnd"/>
            <w:r w:rsidRPr="00D4288D">
              <w:rPr>
                <w:sz w:val="24"/>
                <w:szCs w:val="24"/>
              </w:rPr>
              <w:t xml:space="preserve"> rating agencies listed in Annex 1</w:t>
            </w:r>
            <w:r w:rsidRPr="00D4288D">
              <w:rPr>
                <w:bCs/>
                <w:sz w:val="24"/>
                <w:szCs w:val="24"/>
              </w:rPr>
              <w:t>.</w:t>
            </w:r>
          </w:p>
        </w:tc>
      </w:tr>
    </w:tbl>
    <w:p w:rsidR="00130413" w:rsidRPr="00D4288D" w:rsidRDefault="00130413" w:rsidP="00661108">
      <w:pPr>
        <w:pStyle w:val="GPSL1SCHEDULEHeading"/>
        <w:keepNext/>
        <w:numPr>
          <w:ilvl w:val="0"/>
          <w:numId w:val="4"/>
        </w:numPr>
        <w:tabs>
          <w:tab w:val="left" w:pos="142"/>
        </w:tabs>
        <w:ind w:left="360"/>
        <w:jc w:val="left"/>
        <w:rPr>
          <w:rFonts w:ascii="Arial" w:hAnsi="Arial"/>
          <w:sz w:val="24"/>
          <w:szCs w:val="24"/>
        </w:rPr>
      </w:pPr>
      <w:bookmarkStart w:id="30" w:name="_Ref490147412"/>
      <w:r>
        <w:rPr>
          <w:rFonts w:ascii="Arial Bold" w:hAnsi="Arial Bold"/>
          <w:caps w:val="0"/>
          <w:sz w:val="24"/>
          <w:szCs w:val="24"/>
        </w:rPr>
        <w:t>When this Schedule applies</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Parties shall comply with the provisions of this Schedule in relation to the assessment of the financial standing of the </w:t>
      </w:r>
      <w:r>
        <w:rPr>
          <w:rFonts w:ascii="Arial" w:hAnsi="Arial"/>
          <w:sz w:val="24"/>
          <w:szCs w:val="24"/>
        </w:rPr>
        <w:t xml:space="preserve">Monitored Companies </w:t>
      </w:r>
      <w:r w:rsidRPr="00D4288D">
        <w:rPr>
          <w:rFonts w:ascii="Arial" w:hAnsi="Arial"/>
          <w:sz w:val="24"/>
          <w:szCs w:val="24"/>
        </w:rPr>
        <w:t>and the consequences of a change to that financial standing.</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terms of this Schedule shall survive termination or expiry of this Contract. </w:t>
      </w:r>
    </w:p>
    <w:bookmarkEnd w:id="30"/>
    <w:p w:rsidR="00130413" w:rsidRPr="00D4288D" w:rsidRDefault="00130413" w:rsidP="00661108">
      <w:pPr>
        <w:pStyle w:val="GPSL1SCHEDULEHeading"/>
        <w:keepNext/>
        <w:numPr>
          <w:ilvl w:val="0"/>
          <w:numId w:val="4"/>
        </w:numPr>
        <w:tabs>
          <w:tab w:val="left" w:pos="142"/>
        </w:tabs>
        <w:ind w:left="360"/>
        <w:jc w:val="left"/>
        <w:rPr>
          <w:rFonts w:ascii="Arial" w:hAnsi="Arial"/>
          <w:sz w:val="24"/>
          <w:szCs w:val="24"/>
        </w:rPr>
      </w:pPr>
      <w:r>
        <w:rPr>
          <w:rFonts w:ascii="Arial" w:hAnsi="Arial"/>
          <w:sz w:val="24"/>
          <w:szCs w:val="24"/>
        </w:rPr>
        <w:t>W</w:t>
      </w:r>
      <w:r>
        <w:rPr>
          <w:rFonts w:ascii="Arial Bold" w:hAnsi="Arial Bold"/>
          <w:caps w:val="0"/>
          <w:sz w:val="24"/>
          <w:szCs w:val="24"/>
        </w:rPr>
        <w:t>hat happens when your credit rating changes</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Supplier warrants and represents to CCS that as at the Start Date </w:t>
      </w:r>
      <w:bookmarkStart w:id="31" w:name="_Ref64470397"/>
      <w:r w:rsidRPr="00D4288D">
        <w:rPr>
          <w:rFonts w:ascii="Arial" w:hAnsi="Arial"/>
          <w:sz w:val="24"/>
          <w:szCs w:val="24"/>
        </w:rPr>
        <w:t>the long term credit ratings issued for the</w:t>
      </w:r>
      <w:r>
        <w:rPr>
          <w:rFonts w:ascii="Arial" w:hAnsi="Arial"/>
          <w:sz w:val="24"/>
          <w:szCs w:val="24"/>
        </w:rPr>
        <w:t xml:space="preserve"> Monitored Companies </w:t>
      </w:r>
      <w:r w:rsidRPr="00D4288D">
        <w:rPr>
          <w:rFonts w:ascii="Arial" w:hAnsi="Arial"/>
          <w:sz w:val="24"/>
          <w:szCs w:val="24"/>
        </w:rPr>
        <w:t xml:space="preserve">by each of the Rating Agencies are </w:t>
      </w:r>
      <w:r w:rsidRPr="00D4288D">
        <w:rPr>
          <w:rFonts w:ascii="Arial" w:hAnsi="Arial"/>
          <w:bCs/>
          <w:iCs/>
          <w:sz w:val="24"/>
          <w:szCs w:val="24"/>
        </w:rPr>
        <w:t>as set out in Annex 2</w:t>
      </w:r>
      <w:r w:rsidRPr="00D4288D">
        <w:rPr>
          <w:rFonts w:ascii="Arial" w:hAnsi="Arial"/>
          <w:sz w:val="24"/>
          <w:szCs w:val="24"/>
        </w:rPr>
        <w:t>.</w:t>
      </w:r>
      <w:bookmarkEnd w:id="31"/>
      <w:r w:rsidRPr="00D4288D">
        <w:rPr>
          <w:rFonts w:ascii="Arial" w:hAnsi="Arial"/>
          <w:sz w:val="24"/>
          <w:szCs w:val="24"/>
        </w:rPr>
        <w:t xml:space="preserve"> </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eastAsia="Arial Unicode MS" w:hAnsi="Arial"/>
          <w:sz w:val="24"/>
          <w:szCs w:val="24"/>
        </w:rPr>
        <w:t xml:space="preserve">The Supplier shall promptly (and in any event within five (5) Working Days) notify CCS in writing if there is any downgrade in the credit rating issued by any Rating Agency for </w:t>
      </w:r>
      <w:r>
        <w:rPr>
          <w:rFonts w:ascii="Arial" w:eastAsia="Arial Unicode MS" w:hAnsi="Arial"/>
          <w:sz w:val="24"/>
          <w:szCs w:val="24"/>
        </w:rPr>
        <w:t>a Monitored Company.</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eastAsia="Arial Unicode MS" w:hAnsi="Arial"/>
          <w:sz w:val="24"/>
          <w:szCs w:val="24"/>
        </w:rPr>
        <w:t xml:space="preserve">If there is any downgrade credit rating issued by any Rating Agency for either the </w:t>
      </w:r>
      <w:r>
        <w:rPr>
          <w:rFonts w:ascii="Arial" w:eastAsia="Arial Unicode MS" w:hAnsi="Arial"/>
          <w:sz w:val="24"/>
          <w:szCs w:val="24"/>
        </w:rPr>
        <w:t xml:space="preserve">Monitored Company </w:t>
      </w:r>
      <w:r w:rsidRPr="00D4288D">
        <w:rPr>
          <w:rFonts w:ascii="Arial" w:eastAsia="Arial Unicode MS" w:hAnsi="Arial"/>
          <w:sz w:val="24"/>
          <w:szCs w:val="24"/>
        </w:rPr>
        <w:t xml:space="preserve">the Supplier shall ensure that the </w:t>
      </w:r>
      <w:r>
        <w:rPr>
          <w:rFonts w:ascii="Arial" w:eastAsia="Arial Unicode MS" w:hAnsi="Arial"/>
          <w:sz w:val="24"/>
          <w:szCs w:val="24"/>
        </w:rPr>
        <w:t>Monitored Company’s auditors</w:t>
      </w:r>
      <w:r w:rsidRPr="00D4288D">
        <w:rPr>
          <w:rFonts w:ascii="Arial" w:eastAsia="Arial Unicode MS" w:hAnsi="Arial"/>
          <w:sz w:val="24"/>
          <w:szCs w:val="24"/>
        </w:rPr>
        <w:t xml:space="preserve"> (as the case may be) thereafter provide CCS within 10 Working Days of the end of each Contract Year and within 10 Working Days of written request by CCS (such requests not to exceed 4 in any Contract Year) with written calculations of the quick ratio for the </w:t>
      </w:r>
      <w:r>
        <w:rPr>
          <w:rFonts w:ascii="Arial" w:eastAsia="Arial Unicode MS" w:hAnsi="Arial"/>
          <w:sz w:val="24"/>
          <w:szCs w:val="24"/>
        </w:rPr>
        <w:t xml:space="preserve">Monitored </w:t>
      </w:r>
      <w:r w:rsidRPr="00AA04DB">
        <w:rPr>
          <w:rFonts w:ascii="Arial" w:eastAsia="Arial Unicode MS" w:hAnsi="Arial"/>
          <w:sz w:val="24"/>
          <w:szCs w:val="24"/>
        </w:rPr>
        <w:t>Company  as the case may be as at the</w:t>
      </w:r>
      <w:r w:rsidRPr="00D4288D">
        <w:rPr>
          <w:rFonts w:ascii="Arial" w:eastAsia="Arial Unicode MS" w:hAnsi="Arial"/>
          <w:sz w:val="24"/>
          <w:szCs w:val="24"/>
        </w:rPr>
        <w:t xml:space="preserve"> end of each Contract Year or such other date as may be requested by CCS.  For these purposes the "quick ratio" on any date means:</w:t>
      </w:r>
    </w:p>
    <w:p w:rsidR="00130413" w:rsidRPr="00D4288D" w:rsidRDefault="00130413" w:rsidP="00130413">
      <w:pPr>
        <w:ind w:firstLine="1134"/>
        <w:rPr>
          <w:rFonts w:ascii="Arial" w:eastAsia="Arial Unicode MS" w:hAnsi="Arial"/>
          <w:sz w:val="24"/>
          <w:szCs w:val="24"/>
        </w:rPr>
      </w:pPr>
      <w:r w:rsidRPr="00D4288D">
        <w:rPr>
          <w:rFonts w:ascii="Arial" w:eastAsia="Arial Unicode MS" w:hAnsi="Arial"/>
          <w:noProof/>
          <w:sz w:val="24"/>
          <w:szCs w:val="24"/>
          <w:lang w:eastAsia="en-GB"/>
        </w:rPr>
        <w:lastRenderedPageBreak/>
        <w:drawing>
          <wp:inline distT="0" distB="0" distL="0" distR="0" wp14:anchorId="7334E722" wp14:editId="4F93FA0A">
            <wp:extent cx="609600" cy="16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3195"/>
                    </a:xfrm>
                    <a:prstGeom prst="rect">
                      <a:avLst/>
                    </a:prstGeom>
                    <a:noFill/>
                    <a:ln>
                      <a:noFill/>
                    </a:ln>
                  </pic:spPr>
                </pic:pic>
              </a:graphicData>
            </a:graphic>
          </wp:inline>
        </w:drawing>
      </w:r>
      <w:r w:rsidRPr="00D4288D">
        <w:rPr>
          <w:rFonts w:ascii="Arial" w:eastAsia="Arial Unicode MS" w:hAnsi="Arial"/>
          <w:noProof/>
          <w:sz w:val="24"/>
          <w:szCs w:val="24"/>
          <w:lang w:eastAsia="en-GB"/>
        </w:rPr>
        <w:drawing>
          <wp:inline distT="0" distB="0" distL="0" distR="0" wp14:anchorId="7AEC20AE" wp14:editId="4FAEA540">
            <wp:extent cx="609600" cy="315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inline>
        </w:drawing>
      </w:r>
    </w:p>
    <w:p w:rsidR="00130413" w:rsidRPr="00D4288D" w:rsidRDefault="00130413" w:rsidP="00130413">
      <w:pPr>
        <w:pStyle w:val="GPSL2Indent"/>
        <w:ind w:left="720"/>
        <w:jc w:val="left"/>
        <w:rPr>
          <w:rFonts w:ascii="Arial" w:eastAsia="Arial Unicode MS" w:hAnsi="Arial"/>
          <w:sz w:val="24"/>
        </w:rPr>
      </w:pPr>
      <w:proofErr w:type="gramStart"/>
      <w:r w:rsidRPr="00D4288D">
        <w:rPr>
          <w:rFonts w:ascii="Arial" w:eastAsia="Arial Unicode MS" w:hAnsi="Arial"/>
          <w:sz w:val="24"/>
        </w:rPr>
        <w:t>where</w:t>
      </w:r>
      <w:proofErr w:type="gramEnd"/>
      <w:r w:rsidRPr="00D4288D">
        <w:rPr>
          <w:rFonts w:ascii="Arial" w:eastAsia="Arial Unicode MS" w:hAnsi="Arial"/>
          <w:sz w:val="24"/>
        </w:rPr>
        <w:t>:</w:t>
      </w:r>
    </w:p>
    <w:tbl>
      <w:tblPr>
        <w:tblW w:w="0" w:type="auto"/>
        <w:tblInd w:w="709" w:type="dxa"/>
        <w:tblLook w:val="04A0" w:firstRow="1" w:lastRow="0" w:firstColumn="1" w:lastColumn="0" w:noHBand="0" w:noVBand="1"/>
      </w:tblPr>
      <w:tblGrid>
        <w:gridCol w:w="1524"/>
        <w:gridCol w:w="6793"/>
      </w:tblGrid>
      <w:tr w:rsidR="00130413" w:rsidRPr="00AA04DB" w:rsidTr="00130413">
        <w:tc>
          <w:tcPr>
            <w:tcW w:w="959" w:type="dxa"/>
          </w:tcPr>
          <w:p w:rsidR="00130413" w:rsidRPr="00AA04DB" w:rsidRDefault="00130413" w:rsidP="00130413">
            <w:pPr>
              <w:pStyle w:val="GPSL2Indent"/>
              <w:jc w:val="left"/>
              <w:rPr>
                <w:rFonts w:ascii="Arial" w:eastAsia="Arial Unicode MS" w:hAnsi="Arial"/>
                <w:sz w:val="24"/>
              </w:rPr>
            </w:pPr>
            <w:r w:rsidRPr="00AA04DB">
              <w:rPr>
                <w:rFonts w:ascii="Arial" w:hAnsi="Arial"/>
                <w:sz w:val="24"/>
              </w:rPr>
              <w:t>A</w:t>
            </w:r>
          </w:p>
        </w:tc>
        <w:tc>
          <w:tcPr>
            <w:tcW w:w="7577" w:type="dxa"/>
          </w:tcPr>
          <w:p w:rsidR="00130413" w:rsidRPr="00AA04DB" w:rsidRDefault="00130413" w:rsidP="00130413">
            <w:pPr>
              <w:pStyle w:val="GPSL2Indent"/>
              <w:jc w:val="left"/>
              <w:rPr>
                <w:rFonts w:ascii="Arial" w:eastAsia="Arial Unicode MS" w:hAnsi="Arial"/>
                <w:b/>
                <w:sz w:val="24"/>
              </w:rPr>
            </w:pPr>
            <w:r w:rsidRPr="00AA04DB">
              <w:rPr>
                <w:rFonts w:ascii="Arial" w:hAnsi="Arial"/>
                <w:sz w:val="24"/>
              </w:rPr>
              <w:t xml:space="preserve">is the value at the relevant date of all cash in hand and at the bank of the </w:t>
            </w:r>
            <w:r w:rsidRPr="00AA04DB">
              <w:rPr>
                <w:rFonts w:ascii="Arial" w:eastAsia="Arial Unicode MS" w:hAnsi="Arial"/>
                <w:sz w:val="24"/>
              </w:rPr>
              <w:t xml:space="preserve">Monitored Company </w:t>
            </w:r>
            <w:r w:rsidRPr="00AA04DB">
              <w:rPr>
                <w:rFonts w:ascii="Arial" w:hAnsi="Arial"/>
                <w:sz w:val="24"/>
              </w:rPr>
              <w:t>(as the case may be)];</w:t>
            </w:r>
          </w:p>
        </w:tc>
      </w:tr>
      <w:tr w:rsidR="00130413" w:rsidRPr="00AA04DB" w:rsidTr="00130413">
        <w:tc>
          <w:tcPr>
            <w:tcW w:w="959" w:type="dxa"/>
          </w:tcPr>
          <w:p w:rsidR="00130413" w:rsidRPr="00AA04DB" w:rsidRDefault="00130413" w:rsidP="00130413">
            <w:pPr>
              <w:pStyle w:val="GPSL2Indent"/>
              <w:jc w:val="left"/>
              <w:rPr>
                <w:rFonts w:ascii="Arial" w:eastAsia="Arial Unicode MS" w:hAnsi="Arial"/>
                <w:sz w:val="24"/>
              </w:rPr>
            </w:pPr>
            <w:r w:rsidRPr="00AA04DB">
              <w:rPr>
                <w:rFonts w:ascii="Arial" w:eastAsia="Arial Unicode MS" w:hAnsi="Arial"/>
                <w:sz w:val="24"/>
              </w:rPr>
              <w:t>B</w:t>
            </w:r>
          </w:p>
        </w:tc>
        <w:tc>
          <w:tcPr>
            <w:tcW w:w="7577" w:type="dxa"/>
          </w:tcPr>
          <w:p w:rsidR="00130413" w:rsidRPr="00AA04DB" w:rsidRDefault="00130413" w:rsidP="00130413">
            <w:pPr>
              <w:pStyle w:val="GPSL2Indent"/>
              <w:jc w:val="left"/>
              <w:rPr>
                <w:rFonts w:ascii="Arial" w:eastAsia="Arial Unicode MS" w:hAnsi="Arial"/>
                <w:sz w:val="24"/>
              </w:rPr>
            </w:pPr>
            <w:r w:rsidRPr="00AA04DB">
              <w:rPr>
                <w:rFonts w:ascii="Arial" w:eastAsia="Arial Unicode MS" w:hAnsi="Arial"/>
                <w:sz w:val="24"/>
              </w:rPr>
              <w:t xml:space="preserve">is the value of </w:t>
            </w:r>
            <w:r w:rsidRPr="00AA04DB">
              <w:rPr>
                <w:rFonts w:ascii="Arial" w:hAnsi="Arial"/>
                <w:sz w:val="24"/>
              </w:rPr>
              <w:t xml:space="preserve">all marketable securities held by the Supplier </w:t>
            </w:r>
            <w:r w:rsidRPr="00AA04DB">
              <w:rPr>
                <w:rFonts w:ascii="Arial" w:eastAsia="Arial Unicode MS" w:hAnsi="Arial"/>
                <w:sz w:val="24"/>
              </w:rPr>
              <w:t xml:space="preserve">the Monitored Company </w:t>
            </w:r>
            <w:r w:rsidRPr="00AA04DB">
              <w:rPr>
                <w:rFonts w:ascii="Arial" w:hAnsi="Arial"/>
                <w:sz w:val="24"/>
              </w:rPr>
              <w:t xml:space="preserve">(as the case may be)determined using closing prices on the Working Day preceding the relevant date; </w:t>
            </w:r>
          </w:p>
        </w:tc>
      </w:tr>
      <w:tr w:rsidR="00130413" w:rsidRPr="00AA04DB" w:rsidTr="00130413">
        <w:tc>
          <w:tcPr>
            <w:tcW w:w="959" w:type="dxa"/>
          </w:tcPr>
          <w:p w:rsidR="00130413" w:rsidRPr="00AA04DB" w:rsidRDefault="00130413" w:rsidP="00130413">
            <w:pPr>
              <w:pStyle w:val="GPSL2Indent"/>
              <w:jc w:val="left"/>
              <w:rPr>
                <w:rFonts w:ascii="Arial" w:eastAsia="Arial Unicode MS" w:hAnsi="Arial"/>
                <w:sz w:val="24"/>
              </w:rPr>
            </w:pPr>
            <w:r w:rsidRPr="00AA04DB">
              <w:rPr>
                <w:rFonts w:ascii="Arial" w:eastAsia="Arial Unicode MS" w:hAnsi="Arial"/>
                <w:sz w:val="24"/>
              </w:rPr>
              <w:t>C</w:t>
            </w:r>
          </w:p>
        </w:tc>
        <w:tc>
          <w:tcPr>
            <w:tcW w:w="7577" w:type="dxa"/>
          </w:tcPr>
          <w:p w:rsidR="00130413" w:rsidRPr="00AA04DB" w:rsidRDefault="00130413" w:rsidP="00130413">
            <w:pPr>
              <w:pStyle w:val="GPSL2Indent"/>
              <w:jc w:val="left"/>
              <w:rPr>
                <w:rFonts w:ascii="Arial" w:eastAsia="Arial Unicode MS" w:hAnsi="Arial"/>
                <w:sz w:val="24"/>
              </w:rPr>
            </w:pPr>
            <w:r w:rsidRPr="00AA04DB">
              <w:rPr>
                <w:rFonts w:ascii="Arial" w:eastAsia="Arial Unicode MS" w:hAnsi="Arial"/>
                <w:sz w:val="24"/>
              </w:rPr>
              <w:t>is the value at the relevant date of all account receivables of the Monitored Company (as the case may be)]; and</w:t>
            </w:r>
          </w:p>
        </w:tc>
      </w:tr>
      <w:tr w:rsidR="00130413" w:rsidRPr="00AA04DB" w:rsidTr="00130413">
        <w:tc>
          <w:tcPr>
            <w:tcW w:w="959" w:type="dxa"/>
          </w:tcPr>
          <w:p w:rsidR="00130413" w:rsidRPr="00AA04DB" w:rsidRDefault="00130413" w:rsidP="00130413">
            <w:pPr>
              <w:pStyle w:val="GPSL2Indent"/>
              <w:jc w:val="left"/>
              <w:rPr>
                <w:rFonts w:ascii="Arial" w:eastAsia="Arial Unicode MS" w:hAnsi="Arial"/>
                <w:sz w:val="24"/>
              </w:rPr>
            </w:pPr>
            <w:r w:rsidRPr="00AA04DB">
              <w:rPr>
                <w:rFonts w:ascii="Arial" w:eastAsia="Arial Unicode MS" w:hAnsi="Arial"/>
                <w:sz w:val="24"/>
              </w:rPr>
              <w:t>D</w:t>
            </w:r>
          </w:p>
        </w:tc>
        <w:tc>
          <w:tcPr>
            <w:tcW w:w="7577" w:type="dxa"/>
          </w:tcPr>
          <w:p w:rsidR="00130413" w:rsidRPr="00AA04DB" w:rsidRDefault="00130413" w:rsidP="00130413">
            <w:pPr>
              <w:pStyle w:val="GPSL2Indent"/>
              <w:jc w:val="left"/>
              <w:rPr>
                <w:rFonts w:ascii="Arial" w:eastAsia="Arial Unicode MS" w:hAnsi="Arial"/>
                <w:sz w:val="24"/>
              </w:rPr>
            </w:pPr>
            <w:proofErr w:type="gramStart"/>
            <w:r w:rsidRPr="00AA04DB">
              <w:rPr>
                <w:rFonts w:ascii="Arial" w:eastAsia="Arial Unicode MS" w:hAnsi="Arial"/>
                <w:sz w:val="24"/>
              </w:rPr>
              <w:t>is</w:t>
            </w:r>
            <w:proofErr w:type="gramEnd"/>
            <w:r w:rsidRPr="00AA04DB">
              <w:rPr>
                <w:rFonts w:ascii="Arial" w:eastAsia="Arial Unicode MS" w:hAnsi="Arial"/>
                <w:sz w:val="24"/>
              </w:rPr>
              <w:t xml:space="preserve"> the value at the relevant date of the current liabilities of the Monitored Company (as the case may be)].</w:t>
            </w:r>
          </w:p>
        </w:tc>
      </w:tr>
    </w:tbl>
    <w:p w:rsidR="00130413" w:rsidRPr="00AA04DB" w:rsidRDefault="00130413" w:rsidP="00661108">
      <w:pPr>
        <w:pStyle w:val="GPSL2Numbered"/>
        <w:keepNext/>
        <w:numPr>
          <w:ilvl w:val="1"/>
          <w:numId w:val="4"/>
        </w:numPr>
        <w:tabs>
          <w:tab w:val="clear" w:pos="709"/>
          <w:tab w:val="clear" w:pos="1134"/>
        </w:tabs>
        <w:autoSpaceDN/>
        <w:adjustRightInd w:val="0"/>
        <w:ind w:left="936" w:hanging="576"/>
        <w:jc w:val="left"/>
        <w:rPr>
          <w:rFonts w:ascii="Arial" w:eastAsia="Arial Unicode MS" w:hAnsi="Arial"/>
          <w:sz w:val="24"/>
          <w:szCs w:val="24"/>
        </w:rPr>
      </w:pPr>
      <w:bookmarkStart w:id="32" w:name="_Ref366055935"/>
      <w:bookmarkStart w:id="33" w:name="_Ref228788222"/>
      <w:r w:rsidRPr="00AA04DB">
        <w:rPr>
          <w:rFonts w:ascii="Arial" w:eastAsia="Arial Unicode MS" w:hAnsi="Arial"/>
          <w:sz w:val="24"/>
          <w:szCs w:val="24"/>
        </w:rPr>
        <w:t>The Supplier shall:</w:t>
      </w:r>
      <w:bookmarkEnd w:id="32"/>
      <w:r w:rsidRPr="00AA04DB">
        <w:rPr>
          <w:rFonts w:ascii="Arial" w:eastAsia="Arial Unicode MS" w:hAnsi="Arial"/>
          <w:sz w:val="24"/>
          <w:szCs w:val="24"/>
        </w:rPr>
        <w:t xml:space="preserve"> </w:t>
      </w:r>
    </w:p>
    <w:p w:rsidR="00130413" w:rsidRPr="00D4288D" w:rsidRDefault="00130413" w:rsidP="00130413">
      <w:pPr>
        <w:pStyle w:val="GPSL3numberedclause"/>
        <w:tabs>
          <w:tab w:val="clear" w:pos="2127"/>
        </w:tabs>
        <w:ind w:left="1656" w:hanging="720"/>
        <w:jc w:val="left"/>
        <w:rPr>
          <w:rFonts w:ascii="Arial" w:eastAsia="Arial Unicode MS" w:hAnsi="Arial"/>
          <w:sz w:val="24"/>
          <w:szCs w:val="24"/>
        </w:rPr>
      </w:pPr>
      <w:r w:rsidRPr="00D4288D">
        <w:rPr>
          <w:rFonts w:ascii="Arial" w:hAnsi="Arial"/>
          <w:sz w:val="24"/>
          <w:szCs w:val="24"/>
        </w:rPr>
        <w:t xml:space="preserve">regularly monitor the credit </w:t>
      </w:r>
      <w:r>
        <w:rPr>
          <w:rFonts w:ascii="Arial" w:hAnsi="Arial"/>
          <w:sz w:val="24"/>
          <w:szCs w:val="24"/>
        </w:rPr>
        <w:t xml:space="preserve">ratings of each </w:t>
      </w:r>
      <w:r>
        <w:rPr>
          <w:rFonts w:ascii="Arial" w:eastAsia="Arial Unicode MS" w:hAnsi="Arial"/>
          <w:sz w:val="24"/>
          <w:szCs w:val="24"/>
        </w:rPr>
        <w:t xml:space="preserve">Monitored Company </w:t>
      </w:r>
      <w:r w:rsidRPr="00D4288D">
        <w:rPr>
          <w:rFonts w:ascii="Arial" w:hAnsi="Arial"/>
          <w:sz w:val="24"/>
          <w:szCs w:val="24"/>
        </w:rPr>
        <w:t xml:space="preserve">with the Rating Agencies; and </w:t>
      </w:r>
    </w:p>
    <w:p w:rsidR="00130413" w:rsidRPr="00D4288D" w:rsidRDefault="00130413" w:rsidP="00130413">
      <w:pPr>
        <w:pStyle w:val="GPSL3numberedclause"/>
        <w:tabs>
          <w:tab w:val="clear" w:pos="2127"/>
        </w:tabs>
        <w:ind w:left="1656" w:hanging="720"/>
        <w:jc w:val="left"/>
        <w:rPr>
          <w:rFonts w:ascii="Arial" w:eastAsia="Arial Unicode MS" w:hAnsi="Arial"/>
          <w:sz w:val="24"/>
          <w:szCs w:val="24"/>
        </w:rPr>
      </w:pPr>
      <w:r w:rsidRPr="00D4288D">
        <w:rPr>
          <w:rFonts w:ascii="Arial" w:hAnsi="Arial"/>
          <w:sz w:val="24"/>
          <w:szCs w:val="24"/>
        </w:rPr>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33"/>
      <w:r>
        <w:rPr>
          <w:rFonts w:ascii="Arial" w:hAnsi="Arial"/>
          <w:sz w:val="24"/>
          <w:szCs w:val="24"/>
        </w:rPr>
        <w:t>.</w:t>
      </w:r>
    </w:p>
    <w:p w:rsidR="00130413" w:rsidRPr="00EE69EB" w:rsidRDefault="00130413" w:rsidP="00661108">
      <w:pPr>
        <w:pStyle w:val="GPSL2Numbered"/>
        <w:numPr>
          <w:ilvl w:val="1"/>
          <w:numId w:val="4"/>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hAnsi="Arial"/>
          <w:sz w:val="24"/>
          <w:szCs w:val="24"/>
        </w:rPr>
        <w:t xml:space="preserve">For the purposes of </w:t>
      </w:r>
      <w:r w:rsidRPr="00EE69EB">
        <w:rPr>
          <w:rFonts w:ascii="Arial" w:hAnsi="Arial"/>
          <w:sz w:val="24"/>
          <w:szCs w:val="24"/>
        </w:rPr>
        <w:t>determining whether a Financial Distress Event the credit rating of the Monitored Company (as the case may be) shall be deemed to have dropped below the applicable Credit Rating Threshold if any of the Rating Agencies have rated the Monitored Company (as the case may be) at or below the applicable Credit Rating Threshold.</w:t>
      </w:r>
    </w:p>
    <w:p w:rsidR="00130413" w:rsidRPr="00EE69EB" w:rsidRDefault="00130413" w:rsidP="00661108">
      <w:pPr>
        <w:pStyle w:val="GPSL1SCHEDULEHeading"/>
        <w:keepNext/>
        <w:numPr>
          <w:ilvl w:val="0"/>
          <w:numId w:val="4"/>
        </w:numPr>
        <w:tabs>
          <w:tab w:val="left" w:pos="142"/>
        </w:tabs>
        <w:ind w:left="360"/>
        <w:jc w:val="left"/>
        <w:rPr>
          <w:rFonts w:ascii="Arial" w:hAnsi="Arial"/>
          <w:sz w:val="24"/>
          <w:szCs w:val="24"/>
        </w:rPr>
      </w:pPr>
      <w:r>
        <w:rPr>
          <w:rFonts w:ascii="Arial Bold" w:hAnsi="Arial Bold"/>
          <w:caps w:val="0"/>
          <w:sz w:val="24"/>
          <w:szCs w:val="24"/>
        </w:rPr>
        <w:t>What happens if there is a financial distress event</w:t>
      </w:r>
    </w:p>
    <w:p w:rsidR="00130413" w:rsidRPr="00D80765"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34" w:name="_Ref184577481"/>
      <w:r w:rsidRPr="00D80765">
        <w:rPr>
          <w:rFonts w:ascii="Arial" w:hAnsi="Arial"/>
          <w:sz w:val="24"/>
          <w:szCs w:val="24"/>
        </w:rPr>
        <w:t>In the event of a Financial Distress Event</w:t>
      </w:r>
      <w:bookmarkEnd w:id="34"/>
      <w:r w:rsidRPr="00D80765">
        <w:rPr>
          <w:rFonts w:ascii="Arial" w:hAnsi="Arial"/>
          <w:sz w:val="24"/>
          <w:szCs w:val="24"/>
        </w:rPr>
        <w:t xml:space="preserve">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w:t>
      </w:r>
      <w:r w:rsidRPr="00D80765">
        <w:rPr>
          <w:rFonts w:ascii="Arial" w:hAnsi="Arial"/>
          <w:sz w:val="24"/>
          <w:szCs w:val="24"/>
        </w:rPr>
        <w:fldChar w:fldCharType="begin"/>
      </w:r>
      <w:r w:rsidRPr="00D80765">
        <w:rPr>
          <w:rFonts w:ascii="Arial" w:hAnsi="Arial"/>
          <w:sz w:val="24"/>
          <w:szCs w:val="24"/>
        </w:rPr>
        <w:instrText xml:space="preserve"> REF _Ref184577622 \r \h  \* MERGEFORMAT </w:instrText>
      </w:r>
      <w:r w:rsidRPr="00D80765">
        <w:rPr>
          <w:rFonts w:ascii="Arial" w:hAnsi="Arial"/>
          <w:sz w:val="24"/>
          <w:szCs w:val="24"/>
        </w:rPr>
      </w:r>
      <w:r w:rsidRPr="00D80765">
        <w:rPr>
          <w:rFonts w:ascii="Arial" w:hAnsi="Arial"/>
          <w:sz w:val="24"/>
          <w:szCs w:val="24"/>
        </w:rPr>
        <w:fldChar w:fldCharType="separate"/>
      </w:r>
      <w:r w:rsidRPr="00D80765">
        <w:rPr>
          <w:rFonts w:ascii="Arial" w:hAnsi="Arial"/>
          <w:sz w:val="24"/>
          <w:szCs w:val="24"/>
        </w:rPr>
        <w:t>4.3</w:t>
      </w:r>
      <w:r w:rsidRPr="00D80765">
        <w:rPr>
          <w:rFonts w:ascii="Arial" w:hAnsi="Arial"/>
          <w:sz w:val="24"/>
          <w:szCs w:val="24"/>
        </w:rPr>
        <w:fldChar w:fldCharType="end"/>
      </w:r>
      <w:r w:rsidRPr="00D80765">
        <w:rPr>
          <w:rFonts w:ascii="Arial" w:hAnsi="Arial"/>
          <w:sz w:val="24"/>
          <w:szCs w:val="24"/>
        </w:rPr>
        <w:t xml:space="preserve"> to </w:t>
      </w:r>
      <w:r w:rsidRPr="00D80765">
        <w:rPr>
          <w:rFonts w:ascii="Arial" w:hAnsi="Arial"/>
          <w:sz w:val="24"/>
          <w:szCs w:val="24"/>
        </w:rPr>
        <w:fldChar w:fldCharType="begin"/>
      </w:r>
      <w:r w:rsidRPr="00D80765">
        <w:rPr>
          <w:rFonts w:ascii="Arial" w:hAnsi="Arial"/>
          <w:sz w:val="24"/>
          <w:szCs w:val="24"/>
        </w:rPr>
        <w:instrText xml:space="preserve"> REF _Ref228793691 \r \h  \* MERGEFORMAT </w:instrText>
      </w:r>
      <w:r w:rsidRPr="00D80765">
        <w:rPr>
          <w:rFonts w:ascii="Arial" w:hAnsi="Arial"/>
          <w:sz w:val="24"/>
          <w:szCs w:val="24"/>
        </w:rPr>
      </w:r>
      <w:r w:rsidRPr="00D80765">
        <w:rPr>
          <w:rFonts w:ascii="Arial" w:hAnsi="Arial"/>
          <w:sz w:val="24"/>
          <w:szCs w:val="24"/>
        </w:rPr>
        <w:fldChar w:fldCharType="separate"/>
      </w:r>
      <w:r w:rsidRPr="00D80765">
        <w:rPr>
          <w:rFonts w:ascii="Arial" w:hAnsi="Arial"/>
          <w:sz w:val="24"/>
          <w:szCs w:val="24"/>
        </w:rPr>
        <w:t>4.6</w:t>
      </w:r>
      <w:r w:rsidRPr="00D80765">
        <w:rPr>
          <w:rFonts w:ascii="Arial" w:hAnsi="Arial"/>
          <w:sz w:val="24"/>
          <w:szCs w:val="24"/>
        </w:rPr>
        <w:fldChar w:fldCharType="end"/>
      </w:r>
      <w:r w:rsidRPr="00D80765">
        <w:rPr>
          <w:rFonts w:ascii="Arial" w:hAnsi="Arial"/>
          <w:sz w:val="24"/>
          <w:szCs w:val="24"/>
        </w:rPr>
        <w:t>.</w:t>
      </w:r>
    </w:p>
    <w:p w:rsidR="00130413" w:rsidRDefault="00130413" w:rsidP="00130413">
      <w:pPr>
        <w:pStyle w:val="GPSL2Numbered"/>
        <w:ind w:left="936" w:firstLine="0"/>
        <w:jc w:val="left"/>
        <w:rPr>
          <w:rFonts w:ascii="Arial" w:hAnsi="Arial"/>
          <w:sz w:val="24"/>
          <w:szCs w:val="24"/>
        </w:rPr>
      </w:pPr>
      <w:bookmarkStart w:id="35" w:name="_Ref366053840"/>
      <w:r w:rsidRPr="00D80765">
        <w:rPr>
          <w:rFonts w:ascii="Arial" w:hAnsi="Arial"/>
          <w:b/>
          <w:sz w:val="24"/>
          <w:szCs w:val="24"/>
          <w:highlight w:val="yellow"/>
        </w:rPr>
        <w:t>[Guidance note</w:t>
      </w:r>
      <w:r>
        <w:rPr>
          <w:rFonts w:ascii="Arial" w:hAnsi="Arial"/>
          <w:sz w:val="24"/>
          <w:szCs w:val="24"/>
        </w:rPr>
        <w:t>: delete this clause if there are no Key Subcontractors or the Key Subcontractors are not Monitored Company]</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Pr>
          <w:rFonts w:ascii="Arial" w:hAnsi="Arial"/>
          <w:sz w:val="24"/>
          <w:szCs w:val="24"/>
        </w:rPr>
        <w:lastRenderedPageBreak/>
        <w:t>[</w:t>
      </w:r>
      <w:r w:rsidRPr="00D80765">
        <w:rPr>
          <w:rFonts w:ascii="Arial" w:hAnsi="Arial"/>
          <w:sz w:val="24"/>
          <w:szCs w:val="24"/>
        </w:rPr>
        <w:t xml:space="preserve">In the event that a Financial Distress Event arises due to </w:t>
      </w:r>
      <w:r w:rsidRPr="00D80765">
        <w:rPr>
          <w:rFonts w:ascii="Arial" w:hAnsi="Arial"/>
          <w:sz w:val="24"/>
          <w:szCs w:val="24"/>
          <w:lang w:eastAsia="en-US"/>
        </w:rPr>
        <w:t>a Key Subcontractor notifying CCS that the Supplier has not satisfied any</w:t>
      </w:r>
      <w:r w:rsidRPr="00D80765">
        <w:rPr>
          <w:rFonts w:ascii="Arial" w:hAnsi="Arial"/>
          <w:sz w:val="24"/>
          <w:szCs w:val="24"/>
        </w:rPr>
        <w:t xml:space="preserve"> sums</w:t>
      </w:r>
      <w:r w:rsidRPr="00D4288D">
        <w:rPr>
          <w:rFonts w:ascii="Arial" w:hAnsi="Arial"/>
          <w:sz w:val="24"/>
          <w:szCs w:val="24"/>
        </w:rPr>
        <w:t xml:space="preserve"> properly due under a specified invoice and not subject to a genuine dispute then, CCS shall not exercise any of its rights or remedies under Paragraph </w:t>
      </w:r>
      <w:r w:rsidRPr="00D4288D">
        <w:rPr>
          <w:rFonts w:ascii="Arial" w:hAnsi="Arial"/>
          <w:sz w:val="24"/>
          <w:szCs w:val="24"/>
        </w:rPr>
        <w:fldChar w:fldCharType="begin"/>
      </w:r>
      <w:r w:rsidRPr="00D4288D">
        <w:rPr>
          <w:rFonts w:ascii="Arial" w:hAnsi="Arial"/>
          <w:sz w:val="24"/>
          <w:szCs w:val="24"/>
        </w:rPr>
        <w:instrText xml:space="preserve"> REF _Ref184577622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4.3</w:t>
      </w:r>
      <w:r w:rsidRPr="00D4288D">
        <w:rPr>
          <w:rFonts w:ascii="Arial" w:hAnsi="Arial"/>
          <w:sz w:val="24"/>
          <w:szCs w:val="24"/>
        </w:rPr>
        <w:fldChar w:fldCharType="end"/>
      </w:r>
      <w:r w:rsidRPr="00D4288D">
        <w:rPr>
          <w:rFonts w:ascii="Arial" w:hAnsi="Arial"/>
          <w:sz w:val="24"/>
          <w:szCs w:val="24"/>
        </w:rPr>
        <w:t xml:space="preserve"> without first giving the Supplier ten (10) Working Days to:</w:t>
      </w:r>
      <w:bookmarkEnd w:id="35"/>
    </w:p>
    <w:p w:rsidR="00130413" w:rsidRPr="00D4288D"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 xml:space="preserve">rectify such late or non-payment; or </w:t>
      </w:r>
    </w:p>
    <w:p w:rsidR="00130413" w:rsidRPr="00D80765" w:rsidRDefault="00130413" w:rsidP="00130413">
      <w:pPr>
        <w:pStyle w:val="GPSL3numberedclause"/>
        <w:tabs>
          <w:tab w:val="clear" w:pos="2127"/>
        </w:tabs>
        <w:ind w:left="1656" w:hanging="720"/>
        <w:jc w:val="left"/>
        <w:rPr>
          <w:rFonts w:ascii="Arial" w:hAnsi="Arial"/>
          <w:sz w:val="24"/>
          <w:szCs w:val="24"/>
        </w:rPr>
      </w:pPr>
      <w:proofErr w:type="gramStart"/>
      <w:r w:rsidRPr="00D4288D">
        <w:rPr>
          <w:rFonts w:ascii="Arial" w:hAnsi="Arial"/>
          <w:sz w:val="24"/>
          <w:szCs w:val="24"/>
        </w:rPr>
        <w:t>demonstrate</w:t>
      </w:r>
      <w:proofErr w:type="gramEnd"/>
      <w:r w:rsidRPr="00D4288D">
        <w:rPr>
          <w:rFonts w:ascii="Arial" w:hAnsi="Arial"/>
          <w:sz w:val="24"/>
          <w:szCs w:val="24"/>
        </w:rPr>
        <w:t xml:space="preserve"> to CCS's reasonable satisfaction that there is a valid </w:t>
      </w:r>
      <w:r w:rsidRPr="00D80765">
        <w:rPr>
          <w:rFonts w:ascii="Arial" w:hAnsi="Arial"/>
          <w:sz w:val="24"/>
          <w:szCs w:val="24"/>
        </w:rPr>
        <w:t>reason for late or non-payment.</w:t>
      </w:r>
      <w:r>
        <w:rPr>
          <w:rFonts w:ascii="Arial" w:hAnsi="Arial"/>
          <w:sz w:val="24"/>
          <w:szCs w:val="24"/>
        </w:rPr>
        <w:t>]</w:t>
      </w:r>
    </w:p>
    <w:p w:rsidR="00130413" w:rsidRPr="00D80765" w:rsidRDefault="00130413" w:rsidP="00661108">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bookmarkStart w:id="36" w:name="_Ref184577622"/>
      <w:bookmarkStart w:id="37" w:name="_Ref228774405"/>
      <w:r w:rsidRPr="00D80765">
        <w:rPr>
          <w:rFonts w:ascii="Arial" w:hAnsi="Arial"/>
          <w:sz w:val="24"/>
          <w:szCs w:val="24"/>
        </w:rPr>
        <w:t>The Supplier shall and shall procure that the other Monitored Companies shall:</w:t>
      </w:r>
      <w:bookmarkEnd w:id="36"/>
      <w:bookmarkEnd w:id="37"/>
    </w:p>
    <w:p w:rsidR="00130413" w:rsidRPr="00D4288D" w:rsidRDefault="00130413" w:rsidP="00130413">
      <w:pPr>
        <w:pStyle w:val="GPSL3numberedclause"/>
        <w:tabs>
          <w:tab w:val="clear" w:pos="2127"/>
        </w:tabs>
        <w:ind w:left="1656" w:hanging="720"/>
        <w:jc w:val="left"/>
        <w:rPr>
          <w:rFonts w:ascii="Arial" w:hAnsi="Arial"/>
          <w:sz w:val="24"/>
          <w:szCs w:val="24"/>
        </w:rPr>
      </w:pPr>
      <w:bookmarkStart w:id="38" w:name="_Ref230266896"/>
      <w:r w:rsidRPr="00D80765">
        <w:rPr>
          <w:rFonts w:ascii="Arial" w:hAnsi="Arial"/>
          <w:sz w:val="24"/>
          <w:szCs w:val="24"/>
        </w:rPr>
        <w:t>at the request of CCS meet CCS as soon as reasonably practicable</w:t>
      </w:r>
      <w:r w:rsidRPr="00D4288D">
        <w:rPr>
          <w:rFonts w:ascii="Arial" w:hAnsi="Arial"/>
          <w:sz w:val="24"/>
          <w:szCs w:val="24"/>
        </w:rPr>
        <w:t xml:space="preserve"> (and in any event within three (3) Working Days of the initial notification (or awareness) of the Financial Distress Event) to review the effect of the Financial Distress Event on the continued performance </w:t>
      </w:r>
      <w:r>
        <w:rPr>
          <w:rFonts w:ascii="Arial" w:hAnsi="Arial"/>
          <w:sz w:val="24"/>
          <w:szCs w:val="24"/>
        </w:rPr>
        <w:t xml:space="preserve">of each Contract </w:t>
      </w:r>
      <w:r w:rsidRPr="00D4288D">
        <w:rPr>
          <w:rFonts w:ascii="Arial" w:hAnsi="Arial"/>
          <w:sz w:val="24"/>
          <w:szCs w:val="24"/>
        </w:rPr>
        <w:t>and delivery of the Deliverabl</w:t>
      </w:r>
      <w:r>
        <w:rPr>
          <w:rFonts w:ascii="Arial" w:hAnsi="Arial"/>
          <w:sz w:val="24"/>
          <w:szCs w:val="24"/>
        </w:rPr>
        <w:t>es in accordance each Call-Off</w:t>
      </w:r>
      <w:r w:rsidRPr="00D4288D">
        <w:rPr>
          <w:rFonts w:ascii="Arial" w:hAnsi="Arial"/>
          <w:sz w:val="24"/>
          <w:szCs w:val="24"/>
        </w:rPr>
        <w:t xml:space="preserve"> Contract; and</w:t>
      </w:r>
      <w:bookmarkEnd w:id="38"/>
    </w:p>
    <w:p w:rsidR="00130413" w:rsidRPr="00D4288D" w:rsidRDefault="00130413" w:rsidP="00130413">
      <w:pPr>
        <w:pStyle w:val="GPSL3numberedclause"/>
        <w:tabs>
          <w:tab w:val="clear" w:pos="2127"/>
        </w:tabs>
        <w:ind w:left="1656" w:hanging="720"/>
        <w:jc w:val="left"/>
        <w:rPr>
          <w:rFonts w:ascii="Arial" w:hAnsi="Arial"/>
          <w:sz w:val="24"/>
          <w:szCs w:val="24"/>
        </w:rPr>
      </w:pPr>
      <w:bookmarkStart w:id="39" w:name="_Toc139079947"/>
      <w:bookmarkStart w:id="40" w:name="_Ref184578818"/>
      <w:bookmarkStart w:id="41" w:name="_Ref230414686"/>
      <w:r w:rsidRPr="00D4288D">
        <w:rPr>
          <w:rFonts w:ascii="Arial" w:hAnsi="Arial"/>
          <w:sz w:val="24"/>
          <w:szCs w:val="24"/>
        </w:rPr>
        <w:t>where CCS reasonably believes (taking into account the discussions and any representations made under Paragraph </w:t>
      </w:r>
      <w:r w:rsidRPr="00D4288D">
        <w:rPr>
          <w:rFonts w:ascii="Arial" w:hAnsi="Arial"/>
          <w:sz w:val="24"/>
          <w:szCs w:val="24"/>
        </w:rPr>
        <w:fldChar w:fldCharType="begin"/>
      </w:r>
      <w:r w:rsidRPr="00D4288D">
        <w:rPr>
          <w:rFonts w:ascii="Arial" w:hAnsi="Arial"/>
          <w:sz w:val="24"/>
          <w:szCs w:val="24"/>
        </w:rPr>
        <w:instrText xml:space="preserve"> REF _Ref230266896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4.3.1</w:t>
      </w:r>
      <w:r w:rsidRPr="00D4288D">
        <w:rPr>
          <w:rFonts w:ascii="Arial" w:hAnsi="Arial"/>
          <w:sz w:val="24"/>
          <w:szCs w:val="24"/>
        </w:rPr>
        <w:fldChar w:fldCharType="end"/>
      </w:r>
      <w:r w:rsidRPr="00D4288D">
        <w:rPr>
          <w:rFonts w:ascii="Arial" w:hAnsi="Arial"/>
          <w:sz w:val="24"/>
          <w:szCs w:val="24"/>
        </w:rPr>
        <w:t xml:space="preserve">) that the Financial Distress Event could impact on the continued performance </w:t>
      </w:r>
      <w:r>
        <w:rPr>
          <w:rFonts w:ascii="Arial" w:hAnsi="Arial"/>
          <w:sz w:val="24"/>
          <w:szCs w:val="24"/>
        </w:rPr>
        <w:t xml:space="preserve">of each Contract </w:t>
      </w:r>
      <w:r w:rsidRPr="00D4288D">
        <w:rPr>
          <w:rFonts w:ascii="Arial" w:hAnsi="Arial"/>
          <w:sz w:val="24"/>
          <w:szCs w:val="24"/>
        </w:rPr>
        <w:t>and delivery of the D</w:t>
      </w:r>
      <w:r>
        <w:rPr>
          <w:rFonts w:ascii="Arial" w:hAnsi="Arial"/>
          <w:sz w:val="24"/>
          <w:szCs w:val="24"/>
        </w:rPr>
        <w:t>eliverables in accordance with each Call-Off</w:t>
      </w:r>
      <w:r w:rsidRPr="00D4288D">
        <w:rPr>
          <w:rFonts w:ascii="Arial" w:hAnsi="Arial"/>
          <w:sz w:val="24"/>
          <w:szCs w:val="24"/>
        </w:rPr>
        <w:t xml:space="preserve"> Contract: </w:t>
      </w:r>
    </w:p>
    <w:p w:rsidR="00130413" w:rsidRPr="00D4288D" w:rsidRDefault="00130413" w:rsidP="00130413">
      <w:pPr>
        <w:pStyle w:val="GPSL4numberedclause"/>
        <w:tabs>
          <w:tab w:val="clear" w:pos="1985"/>
        </w:tabs>
        <w:ind w:left="2592" w:hanging="936"/>
        <w:jc w:val="left"/>
        <w:rPr>
          <w:rFonts w:ascii="Arial" w:hAnsi="Arial"/>
          <w:sz w:val="24"/>
          <w:szCs w:val="24"/>
        </w:rPr>
      </w:pPr>
      <w:r w:rsidRPr="00D4288D">
        <w:rPr>
          <w:rFonts w:ascii="Arial" w:hAnsi="Arial"/>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rsidR="00130413" w:rsidRPr="00D4288D" w:rsidRDefault="00130413" w:rsidP="00130413">
      <w:pPr>
        <w:pStyle w:val="GPSL4numberedclause"/>
        <w:tabs>
          <w:tab w:val="clear" w:pos="1985"/>
        </w:tabs>
        <w:ind w:left="2592" w:hanging="936"/>
        <w:jc w:val="left"/>
        <w:rPr>
          <w:rFonts w:ascii="Arial" w:hAnsi="Arial"/>
          <w:sz w:val="24"/>
          <w:szCs w:val="24"/>
        </w:rPr>
      </w:pPr>
      <w:bookmarkStart w:id="42" w:name="_Ref236310875"/>
      <w:bookmarkStart w:id="43" w:name="_Ref236311614"/>
      <w:proofErr w:type="gramStart"/>
      <w:r w:rsidRPr="00D4288D">
        <w:rPr>
          <w:rFonts w:ascii="Arial" w:hAnsi="Arial"/>
          <w:sz w:val="24"/>
          <w:szCs w:val="24"/>
        </w:rPr>
        <w:t>provide</w:t>
      </w:r>
      <w:proofErr w:type="gramEnd"/>
      <w:r w:rsidRPr="00D4288D">
        <w:rPr>
          <w:rFonts w:ascii="Arial" w:hAnsi="Arial"/>
          <w:sz w:val="24"/>
          <w:szCs w:val="24"/>
        </w:rPr>
        <w:t xml:space="preserve"> such financial information relating to the </w:t>
      </w:r>
      <w:r>
        <w:rPr>
          <w:rFonts w:ascii="Arial" w:hAnsi="Arial"/>
          <w:sz w:val="24"/>
          <w:szCs w:val="24"/>
        </w:rPr>
        <w:t>Monitored Company</w:t>
      </w:r>
      <w:r w:rsidRPr="00D4288D">
        <w:rPr>
          <w:rFonts w:ascii="Arial" w:hAnsi="Arial"/>
          <w:sz w:val="24"/>
          <w:szCs w:val="24"/>
        </w:rPr>
        <w:t xml:space="preserve"> as CCS may reasonably require</w:t>
      </w:r>
      <w:bookmarkEnd w:id="42"/>
      <w:r w:rsidRPr="00D4288D">
        <w:rPr>
          <w:rFonts w:ascii="Arial" w:hAnsi="Arial"/>
          <w:sz w:val="24"/>
          <w:szCs w:val="24"/>
        </w:rPr>
        <w:t>.</w:t>
      </w:r>
      <w:bookmarkEnd w:id="39"/>
      <w:bookmarkEnd w:id="40"/>
      <w:bookmarkEnd w:id="41"/>
      <w:bookmarkEnd w:id="43"/>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44" w:name="_Toc139079948"/>
      <w:bookmarkStart w:id="45" w:name="_Ref228774109"/>
      <w:bookmarkStart w:id="46" w:name="_Ref230417548"/>
      <w:r w:rsidRPr="00D4288D">
        <w:rPr>
          <w:rFonts w:ascii="Arial" w:hAnsi="Arial"/>
          <w:sz w:val="24"/>
          <w:szCs w:val="24"/>
        </w:rPr>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w:t>
      </w:r>
      <w:bookmarkEnd w:id="44"/>
      <w:bookmarkEnd w:id="45"/>
      <w:r w:rsidRPr="00D4288D">
        <w:rPr>
          <w:rFonts w:ascii="Arial" w:hAnsi="Arial"/>
          <w:sz w:val="24"/>
          <w:szCs w:val="24"/>
        </w:rPr>
        <w:t xml:space="preserve"> This process shall be repeated until the Financial Distress Service Continuity Plan is </w:t>
      </w:r>
      <w:proofErr w:type="gramStart"/>
      <w:r w:rsidRPr="00D4288D">
        <w:rPr>
          <w:rFonts w:ascii="Arial" w:hAnsi="Arial"/>
          <w:sz w:val="24"/>
          <w:szCs w:val="24"/>
        </w:rPr>
        <w:t>Approved</w:t>
      </w:r>
      <w:proofErr w:type="gramEnd"/>
      <w:r w:rsidRPr="00D4288D">
        <w:rPr>
          <w:rFonts w:ascii="Arial" w:hAnsi="Arial"/>
          <w:sz w:val="24"/>
          <w:szCs w:val="24"/>
        </w:rPr>
        <w:t xml:space="preserve"> by CCS or referred to the Dispute Resolution Procedure.</w:t>
      </w:r>
      <w:bookmarkEnd w:id="46"/>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47" w:name="_Ref196127887"/>
      <w:r w:rsidRPr="00D4288D">
        <w:rPr>
          <w:rFonts w:ascii="Arial" w:hAnsi="Arial"/>
          <w:sz w:val="24"/>
          <w:szCs w:val="24"/>
        </w:rPr>
        <w:t>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47"/>
      <w:r w:rsidRPr="00D4288D">
        <w:rPr>
          <w:rFonts w:ascii="Arial" w:hAnsi="Arial"/>
          <w:sz w:val="24"/>
          <w:szCs w:val="24"/>
        </w:rPr>
        <w:t xml:space="preserve"> </w:t>
      </w:r>
    </w:p>
    <w:p w:rsidR="00130413" w:rsidRPr="00D4288D" w:rsidRDefault="00130413" w:rsidP="00661108">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bookmarkStart w:id="48" w:name="_Ref228793691"/>
      <w:bookmarkStart w:id="49" w:name="_Toc139079949"/>
      <w:bookmarkStart w:id="50" w:name="_Ref184578843"/>
      <w:bookmarkStart w:id="51" w:name="_Ref196127916"/>
      <w:r w:rsidRPr="00D4288D">
        <w:rPr>
          <w:rFonts w:ascii="Arial" w:hAnsi="Arial"/>
          <w:sz w:val="24"/>
          <w:szCs w:val="24"/>
        </w:rPr>
        <w:lastRenderedPageBreak/>
        <w:t>Following Approval of the Financial Distress Service Continuity Plan by CCS, the Supplier shall:</w:t>
      </w:r>
      <w:bookmarkEnd w:id="48"/>
    </w:p>
    <w:p w:rsidR="00130413" w:rsidRPr="00D4288D" w:rsidRDefault="00130413" w:rsidP="00130413">
      <w:pPr>
        <w:pStyle w:val="GPSL3numberedclause"/>
        <w:tabs>
          <w:tab w:val="clear" w:pos="2127"/>
        </w:tabs>
        <w:ind w:left="1656" w:hanging="720"/>
        <w:jc w:val="left"/>
        <w:rPr>
          <w:rFonts w:ascii="Arial" w:hAnsi="Arial"/>
          <w:sz w:val="24"/>
          <w:szCs w:val="24"/>
        </w:rPr>
      </w:pPr>
      <w:bookmarkStart w:id="52" w:name="_Ref228786877"/>
      <w:r w:rsidRPr="00D4288D">
        <w:rPr>
          <w:rFonts w:ascii="Arial" w:hAnsi="Arial"/>
          <w:sz w:val="24"/>
          <w:szCs w:val="24"/>
        </w:rPr>
        <w:t xml:space="preserve">on a regular basis (which shall not be less than Monthly), review the Financial Distress Service Continuity Plan and assess whether it remains adequate and up to date to ensure the continued performance </w:t>
      </w:r>
      <w:r>
        <w:rPr>
          <w:rFonts w:ascii="Arial" w:hAnsi="Arial"/>
          <w:sz w:val="24"/>
          <w:szCs w:val="24"/>
        </w:rPr>
        <w:t xml:space="preserve">each Contract </w:t>
      </w:r>
      <w:r w:rsidRPr="00D4288D">
        <w:rPr>
          <w:rFonts w:ascii="Arial" w:hAnsi="Arial"/>
          <w:sz w:val="24"/>
          <w:szCs w:val="24"/>
        </w:rPr>
        <w:t>and delivery of the D</w:t>
      </w:r>
      <w:r>
        <w:rPr>
          <w:rFonts w:ascii="Arial" w:hAnsi="Arial"/>
          <w:sz w:val="24"/>
          <w:szCs w:val="24"/>
        </w:rPr>
        <w:t>eliverables in accordance with each Call-Off</w:t>
      </w:r>
      <w:r w:rsidRPr="00D4288D">
        <w:rPr>
          <w:rFonts w:ascii="Arial" w:hAnsi="Arial"/>
          <w:sz w:val="24"/>
          <w:szCs w:val="24"/>
        </w:rPr>
        <w:t xml:space="preserve"> Contract;</w:t>
      </w:r>
      <w:bookmarkEnd w:id="52"/>
    </w:p>
    <w:p w:rsidR="00130413" w:rsidRPr="00D4288D" w:rsidRDefault="00130413" w:rsidP="00130413">
      <w:pPr>
        <w:pStyle w:val="GPSL3numberedclause"/>
        <w:tabs>
          <w:tab w:val="clear" w:pos="2127"/>
        </w:tabs>
        <w:ind w:left="1656" w:hanging="720"/>
        <w:jc w:val="left"/>
        <w:rPr>
          <w:rFonts w:ascii="Arial" w:hAnsi="Arial"/>
          <w:sz w:val="24"/>
          <w:szCs w:val="24"/>
        </w:rPr>
      </w:pPr>
      <w:bookmarkStart w:id="53" w:name="_Ref230416300"/>
      <w:r w:rsidRPr="00D4288D">
        <w:rPr>
          <w:rFonts w:ascii="Arial" w:hAnsi="Arial"/>
          <w:sz w:val="24"/>
          <w:szCs w:val="24"/>
        </w:rPr>
        <w:t>where the Financial Distress Service Continuity Plan is not adequate or up to date in accordance with Paragraph </w:t>
      </w:r>
      <w:r w:rsidRPr="00D4288D">
        <w:rPr>
          <w:rFonts w:ascii="Arial" w:hAnsi="Arial"/>
          <w:sz w:val="24"/>
          <w:szCs w:val="24"/>
        </w:rPr>
        <w:fldChar w:fldCharType="begin"/>
      </w:r>
      <w:r w:rsidRPr="00D4288D">
        <w:rPr>
          <w:rFonts w:ascii="Arial" w:hAnsi="Arial"/>
          <w:sz w:val="24"/>
          <w:szCs w:val="24"/>
        </w:rPr>
        <w:instrText xml:space="preserve"> REF _Ref228786877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4.6.1</w:t>
      </w:r>
      <w:r w:rsidRPr="00D4288D">
        <w:rPr>
          <w:rFonts w:ascii="Arial" w:hAnsi="Arial"/>
          <w:sz w:val="24"/>
          <w:szCs w:val="24"/>
        </w:rPr>
        <w:fldChar w:fldCharType="end"/>
      </w:r>
      <w:r w:rsidRPr="00D4288D">
        <w:rPr>
          <w:rFonts w:ascii="Arial" w:hAnsi="Arial"/>
          <w:sz w:val="24"/>
          <w:szCs w:val="24"/>
        </w:rPr>
        <w:t>, submit an updated Financial Distress Service Continuity Plan to CCS for its Approval, and the provisions of Paragraphs </w:t>
      </w:r>
      <w:r w:rsidRPr="00D4288D">
        <w:rPr>
          <w:rFonts w:ascii="Arial" w:hAnsi="Arial"/>
          <w:sz w:val="24"/>
          <w:szCs w:val="24"/>
        </w:rPr>
        <w:fldChar w:fldCharType="begin"/>
      </w:r>
      <w:r w:rsidRPr="00D4288D">
        <w:rPr>
          <w:rFonts w:ascii="Arial" w:hAnsi="Arial"/>
          <w:sz w:val="24"/>
          <w:szCs w:val="24"/>
        </w:rPr>
        <w:instrText xml:space="preserve"> REF _Ref196127887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4.5</w:t>
      </w:r>
      <w:r w:rsidRPr="00D4288D">
        <w:rPr>
          <w:rFonts w:ascii="Arial" w:hAnsi="Arial"/>
          <w:sz w:val="24"/>
          <w:szCs w:val="24"/>
        </w:rPr>
        <w:fldChar w:fldCharType="end"/>
      </w:r>
      <w:r w:rsidRPr="00D4288D">
        <w:rPr>
          <w:rFonts w:ascii="Arial" w:hAnsi="Arial"/>
          <w:sz w:val="24"/>
          <w:szCs w:val="24"/>
        </w:rPr>
        <w:t xml:space="preserve"> and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4.6</w:t>
      </w:r>
      <w:r w:rsidRPr="00D4288D">
        <w:rPr>
          <w:rFonts w:ascii="Arial" w:hAnsi="Arial"/>
          <w:sz w:val="24"/>
          <w:szCs w:val="24"/>
        </w:rPr>
        <w:fldChar w:fldCharType="end"/>
      </w:r>
      <w:r w:rsidRPr="00D4288D">
        <w:rPr>
          <w:rFonts w:ascii="Arial" w:hAnsi="Arial"/>
          <w:sz w:val="24"/>
          <w:szCs w:val="24"/>
        </w:rPr>
        <w:t xml:space="preserve"> shall apply to the review and Approval process for the updated Financial Distress Service Continuity Plan; and</w:t>
      </w:r>
      <w:bookmarkEnd w:id="53"/>
      <w:r w:rsidRPr="00D4288D">
        <w:rPr>
          <w:rFonts w:ascii="Arial" w:hAnsi="Arial"/>
          <w:sz w:val="24"/>
          <w:szCs w:val="24"/>
        </w:rPr>
        <w:t xml:space="preserve"> </w:t>
      </w:r>
    </w:p>
    <w:p w:rsidR="00130413" w:rsidRPr="00D4288D" w:rsidRDefault="00130413" w:rsidP="00130413">
      <w:pPr>
        <w:pStyle w:val="GPSL3numberedclause"/>
        <w:tabs>
          <w:tab w:val="clear" w:pos="2127"/>
        </w:tabs>
        <w:ind w:left="1656" w:hanging="720"/>
        <w:jc w:val="left"/>
        <w:rPr>
          <w:rFonts w:ascii="Arial" w:hAnsi="Arial"/>
          <w:sz w:val="24"/>
          <w:szCs w:val="24"/>
        </w:rPr>
      </w:pPr>
      <w:bookmarkStart w:id="54" w:name="_Ref228869754"/>
      <w:proofErr w:type="gramStart"/>
      <w:r w:rsidRPr="00D4288D">
        <w:rPr>
          <w:rFonts w:ascii="Arial" w:hAnsi="Arial"/>
          <w:sz w:val="24"/>
          <w:szCs w:val="24"/>
        </w:rPr>
        <w:t>comply</w:t>
      </w:r>
      <w:proofErr w:type="gramEnd"/>
      <w:r w:rsidRPr="00D4288D">
        <w:rPr>
          <w:rFonts w:ascii="Arial" w:hAnsi="Arial"/>
          <w:sz w:val="24"/>
          <w:szCs w:val="24"/>
        </w:rPr>
        <w:t xml:space="preserve"> with the Financial Distress Service Continuity Plan</w:t>
      </w:r>
      <w:bookmarkStart w:id="55" w:name="_Ref124238983"/>
      <w:bookmarkEnd w:id="49"/>
      <w:bookmarkEnd w:id="50"/>
      <w:bookmarkEnd w:id="51"/>
      <w:r w:rsidRPr="00D4288D">
        <w:rPr>
          <w:rFonts w:ascii="Arial" w:hAnsi="Arial"/>
          <w:sz w:val="24"/>
          <w:szCs w:val="24"/>
        </w:rPr>
        <w:t xml:space="preserve"> (including any updated Financial Distress Service Continuity Plan).</w:t>
      </w:r>
      <w:bookmarkEnd w:id="54"/>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56" w:name="_Ref228869227"/>
      <w:r w:rsidRPr="00D4288D">
        <w:rPr>
          <w:rFonts w:ascii="Arial" w:hAnsi="Arial"/>
          <w:sz w:val="24"/>
          <w:szCs w:val="24"/>
        </w:rPr>
        <w:t>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4.6</w:t>
      </w:r>
      <w:r w:rsidRPr="00D4288D">
        <w:rPr>
          <w:rFonts w:ascii="Arial" w:hAnsi="Arial"/>
          <w:sz w:val="24"/>
          <w:szCs w:val="24"/>
        </w:rPr>
        <w:fldChar w:fldCharType="end"/>
      </w:r>
      <w:r w:rsidRPr="00D4288D">
        <w:rPr>
          <w:rFonts w:ascii="Arial" w:hAnsi="Arial"/>
          <w:sz w:val="24"/>
          <w:szCs w:val="24"/>
        </w:rPr>
        <w:t>.</w:t>
      </w:r>
      <w:bookmarkEnd w:id="56"/>
      <w:r w:rsidRPr="00D4288D">
        <w:rPr>
          <w:rFonts w:ascii="Arial" w:hAnsi="Arial"/>
          <w:sz w:val="24"/>
          <w:szCs w:val="24"/>
        </w:rPr>
        <w:t xml:space="preserve"> </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CCS shall be able to share any information it receives from the Buyer in accordance with this Paragraph with any Buyer who has entered into a Call-Off Contract with the Supplier.</w:t>
      </w:r>
    </w:p>
    <w:bookmarkEnd w:id="55"/>
    <w:p w:rsidR="00130413" w:rsidRPr="00D4288D" w:rsidRDefault="00130413" w:rsidP="00661108">
      <w:pPr>
        <w:pStyle w:val="GPSL1SCHEDULEHeading"/>
        <w:keepNext/>
        <w:numPr>
          <w:ilvl w:val="0"/>
          <w:numId w:val="4"/>
        </w:numPr>
        <w:tabs>
          <w:tab w:val="left" w:pos="142"/>
        </w:tabs>
        <w:ind w:left="360"/>
        <w:jc w:val="left"/>
        <w:rPr>
          <w:rFonts w:ascii="Arial" w:hAnsi="Arial"/>
          <w:sz w:val="24"/>
          <w:szCs w:val="24"/>
        </w:rPr>
      </w:pPr>
      <w:r>
        <w:rPr>
          <w:rFonts w:ascii="Arial Bold" w:hAnsi="Arial Bold"/>
          <w:caps w:val="0"/>
          <w:sz w:val="24"/>
          <w:szCs w:val="24"/>
        </w:rPr>
        <w:t xml:space="preserve">When can CCS or the Buyer terminate for financial distress </w:t>
      </w:r>
    </w:p>
    <w:p w:rsidR="00130413" w:rsidRPr="00D4288D" w:rsidRDefault="00130413" w:rsidP="00661108">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bookmarkStart w:id="57" w:name="_Ref490148056"/>
      <w:r w:rsidRPr="00D4288D">
        <w:rPr>
          <w:rFonts w:ascii="Arial" w:hAnsi="Arial"/>
          <w:sz w:val="24"/>
          <w:szCs w:val="24"/>
        </w:rPr>
        <w:t>CCS shall be entitled to terminate this Contract and Buyers shall be entitled to terminate their Call-Off Contracts for material Default if:</w:t>
      </w:r>
      <w:bookmarkEnd w:id="57"/>
      <w:r w:rsidRPr="00D4288D">
        <w:rPr>
          <w:rFonts w:ascii="Arial" w:hAnsi="Arial"/>
          <w:sz w:val="24"/>
          <w:szCs w:val="24"/>
        </w:rPr>
        <w:t xml:space="preserve"> </w:t>
      </w:r>
    </w:p>
    <w:p w:rsidR="00130413" w:rsidRPr="00D4288D"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the Supplier fails to notify CCS of a Financial Distress Event in accordance with Paragraph </w:t>
      </w:r>
      <w:r w:rsidRPr="00D4288D">
        <w:rPr>
          <w:rFonts w:ascii="Arial" w:hAnsi="Arial"/>
          <w:sz w:val="24"/>
          <w:szCs w:val="24"/>
        </w:rPr>
        <w:fldChar w:fldCharType="begin"/>
      </w:r>
      <w:r w:rsidRPr="00D4288D">
        <w:rPr>
          <w:rFonts w:ascii="Arial" w:hAnsi="Arial"/>
          <w:sz w:val="24"/>
          <w:szCs w:val="24"/>
        </w:rPr>
        <w:instrText xml:space="preserve"> REF _Ref366055935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3.4</w:t>
      </w:r>
      <w:r w:rsidRPr="00D4288D">
        <w:rPr>
          <w:rFonts w:ascii="Arial" w:hAnsi="Arial"/>
          <w:sz w:val="24"/>
          <w:szCs w:val="24"/>
        </w:rPr>
        <w:fldChar w:fldCharType="end"/>
      </w:r>
      <w:r w:rsidRPr="00D4288D">
        <w:rPr>
          <w:rFonts w:ascii="Arial" w:hAnsi="Arial"/>
          <w:sz w:val="24"/>
          <w:szCs w:val="24"/>
        </w:rPr>
        <w:t xml:space="preserve">; </w:t>
      </w:r>
    </w:p>
    <w:p w:rsidR="00130413" w:rsidRPr="00D4288D"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CCS and the Supplier fail to agree a Financial Distress Service Continuity Plan (or any updated Financial Distress Service Continuity Plan) in accordance with Paragraphs </w:t>
      </w:r>
      <w:r w:rsidRPr="00D4288D">
        <w:rPr>
          <w:rFonts w:ascii="Arial" w:hAnsi="Arial"/>
          <w:sz w:val="24"/>
          <w:szCs w:val="24"/>
        </w:rPr>
        <w:fldChar w:fldCharType="begin"/>
      </w:r>
      <w:r w:rsidRPr="00D4288D">
        <w:rPr>
          <w:rFonts w:ascii="Arial" w:hAnsi="Arial"/>
          <w:sz w:val="24"/>
          <w:szCs w:val="24"/>
        </w:rPr>
        <w:instrText xml:space="preserve"> REF _Ref184577622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4.3</w:t>
      </w:r>
      <w:r w:rsidRPr="00D4288D">
        <w:rPr>
          <w:rFonts w:ascii="Arial" w:hAnsi="Arial"/>
          <w:sz w:val="24"/>
          <w:szCs w:val="24"/>
        </w:rPr>
        <w:fldChar w:fldCharType="end"/>
      </w:r>
      <w:r w:rsidRPr="00D4288D">
        <w:rPr>
          <w:rFonts w:ascii="Arial" w:hAnsi="Arial"/>
          <w:sz w:val="24"/>
          <w:szCs w:val="24"/>
        </w:rPr>
        <w:t xml:space="preserve"> to </w:t>
      </w:r>
      <w:r w:rsidRPr="00D4288D">
        <w:rPr>
          <w:rFonts w:ascii="Arial" w:hAnsi="Arial"/>
          <w:sz w:val="24"/>
          <w:szCs w:val="24"/>
        </w:rPr>
        <w:fldChar w:fldCharType="begin"/>
      </w:r>
      <w:r w:rsidRPr="00D4288D">
        <w:rPr>
          <w:rFonts w:ascii="Arial" w:hAnsi="Arial"/>
          <w:sz w:val="24"/>
          <w:szCs w:val="24"/>
        </w:rPr>
        <w:instrText xml:space="preserve"> REF _Ref196127887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4.5</w:t>
      </w:r>
      <w:r w:rsidRPr="00D4288D">
        <w:rPr>
          <w:rFonts w:ascii="Arial" w:hAnsi="Arial"/>
          <w:sz w:val="24"/>
          <w:szCs w:val="24"/>
        </w:rPr>
        <w:fldChar w:fldCharType="end"/>
      </w:r>
      <w:r w:rsidRPr="00D4288D">
        <w:rPr>
          <w:rFonts w:ascii="Arial" w:hAnsi="Arial"/>
          <w:sz w:val="24"/>
          <w:szCs w:val="24"/>
        </w:rPr>
        <w:t>; and/or</w:t>
      </w:r>
    </w:p>
    <w:p w:rsidR="00130413" w:rsidRPr="00D4288D" w:rsidRDefault="00130413" w:rsidP="00130413">
      <w:pPr>
        <w:pStyle w:val="GPSL3numberedclause"/>
        <w:tabs>
          <w:tab w:val="clear" w:pos="2127"/>
        </w:tabs>
        <w:ind w:left="1656" w:hanging="720"/>
        <w:jc w:val="left"/>
        <w:rPr>
          <w:rFonts w:ascii="Arial" w:hAnsi="Arial"/>
          <w:sz w:val="24"/>
          <w:szCs w:val="24"/>
        </w:rPr>
      </w:pPr>
      <w:proofErr w:type="gramStart"/>
      <w:r w:rsidRPr="00D4288D">
        <w:rPr>
          <w:rFonts w:ascii="Arial" w:hAnsi="Arial"/>
          <w:sz w:val="24"/>
          <w:szCs w:val="24"/>
        </w:rPr>
        <w:t>the</w:t>
      </w:r>
      <w:proofErr w:type="gramEnd"/>
      <w:r w:rsidRPr="00D4288D">
        <w:rPr>
          <w:rFonts w:ascii="Arial" w:hAnsi="Arial"/>
          <w:sz w:val="24"/>
          <w:szCs w:val="24"/>
        </w:rPr>
        <w:t xml:space="preserve"> Supplier fails to comply with the terms of the Financial Distress Service Continuity Plan (or any updated Financial Distress Service Continuity Plan) in accordance with Paragraph </w:t>
      </w:r>
      <w:r w:rsidRPr="00D4288D">
        <w:rPr>
          <w:rFonts w:ascii="Arial" w:hAnsi="Arial"/>
          <w:sz w:val="24"/>
          <w:szCs w:val="24"/>
        </w:rPr>
        <w:fldChar w:fldCharType="begin"/>
      </w:r>
      <w:r w:rsidRPr="00D4288D">
        <w:rPr>
          <w:rFonts w:ascii="Arial" w:hAnsi="Arial"/>
          <w:sz w:val="24"/>
          <w:szCs w:val="24"/>
        </w:rPr>
        <w:instrText xml:space="preserve"> REF _Ref228869754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4.6.3</w:t>
      </w:r>
      <w:r w:rsidRPr="00D4288D">
        <w:rPr>
          <w:rFonts w:ascii="Arial" w:hAnsi="Arial"/>
          <w:sz w:val="24"/>
          <w:szCs w:val="24"/>
        </w:rPr>
        <w:fldChar w:fldCharType="end"/>
      </w:r>
      <w:r w:rsidRPr="00D4288D">
        <w:rPr>
          <w:rFonts w:ascii="Arial" w:hAnsi="Arial"/>
          <w:sz w:val="24"/>
          <w:szCs w:val="24"/>
        </w:rPr>
        <w:t>.</w:t>
      </w:r>
    </w:p>
    <w:p w:rsidR="00130413" w:rsidRPr="00D4288D" w:rsidRDefault="00130413" w:rsidP="00661108">
      <w:pPr>
        <w:pStyle w:val="GPSL1SCHEDULEHeading"/>
        <w:keepNext/>
        <w:numPr>
          <w:ilvl w:val="0"/>
          <w:numId w:val="4"/>
        </w:numPr>
        <w:tabs>
          <w:tab w:val="left" w:pos="142"/>
        </w:tabs>
        <w:ind w:left="360"/>
        <w:jc w:val="left"/>
        <w:rPr>
          <w:rFonts w:ascii="Arial" w:hAnsi="Arial"/>
          <w:sz w:val="24"/>
          <w:szCs w:val="24"/>
        </w:rPr>
      </w:pPr>
      <w:bookmarkStart w:id="58" w:name="_Ref118884397"/>
      <w:r>
        <w:rPr>
          <w:rFonts w:ascii="Arial Bold" w:hAnsi="Arial Bold"/>
          <w:caps w:val="0"/>
          <w:sz w:val="24"/>
          <w:szCs w:val="24"/>
        </w:rPr>
        <w:t>What happens If your credit rating is still good</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Without prejudice to the Supplier’s obligations and CCS’ rights and remedies under Paragraph </w:t>
      </w:r>
      <w:r w:rsidRPr="00D4288D">
        <w:rPr>
          <w:rFonts w:ascii="Arial" w:hAnsi="Arial"/>
          <w:sz w:val="24"/>
          <w:szCs w:val="24"/>
        </w:rPr>
        <w:fldChar w:fldCharType="begin"/>
      </w:r>
      <w:r w:rsidRPr="00D4288D">
        <w:rPr>
          <w:rFonts w:ascii="Arial" w:hAnsi="Arial"/>
          <w:sz w:val="24"/>
          <w:szCs w:val="24"/>
        </w:rPr>
        <w:instrText xml:space="preserve"> REF _Ref184577585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w:t>
      </w:r>
      <w:r w:rsidRPr="00D4288D">
        <w:rPr>
          <w:rFonts w:ascii="Arial" w:hAnsi="Arial"/>
          <w:sz w:val="24"/>
          <w:szCs w:val="24"/>
        </w:rPr>
        <w:fldChar w:fldCharType="end"/>
      </w:r>
      <w:r w:rsidRPr="00D4288D">
        <w:rPr>
          <w:rFonts w:ascii="Arial" w:hAnsi="Arial"/>
          <w:sz w:val="24"/>
          <w:szCs w:val="24"/>
        </w:rPr>
        <w:t>, if, following the occurrence of a Financial Distress Event, the Rating Agencies review and report subsequently that the credit ratings do not drop below the relevant Credit Rating Threshold, then:</w:t>
      </w:r>
    </w:p>
    <w:p w:rsidR="00130413" w:rsidRPr="00D4288D"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the Supplier shall be relieved automatically of its obligations under Paragraphs </w:t>
      </w:r>
      <w:r w:rsidRPr="00D4288D">
        <w:rPr>
          <w:rFonts w:ascii="Arial" w:hAnsi="Arial"/>
          <w:sz w:val="24"/>
          <w:szCs w:val="24"/>
        </w:rPr>
        <w:fldChar w:fldCharType="begin"/>
      </w:r>
      <w:r w:rsidRPr="00D4288D">
        <w:rPr>
          <w:rFonts w:ascii="Arial" w:hAnsi="Arial"/>
          <w:sz w:val="24"/>
          <w:szCs w:val="24"/>
        </w:rPr>
        <w:instrText xml:space="preserve"> REF _Ref184577622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4.3</w:t>
      </w:r>
      <w:r w:rsidRPr="00D4288D">
        <w:rPr>
          <w:rFonts w:ascii="Arial" w:hAnsi="Arial"/>
          <w:sz w:val="24"/>
          <w:szCs w:val="24"/>
        </w:rPr>
        <w:fldChar w:fldCharType="end"/>
      </w:r>
      <w:r w:rsidRPr="00D4288D">
        <w:rPr>
          <w:rFonts w:ascii="Arial" w:hAnsi="Arial"/>
          <w:sz w:val="24"/>
          <w:szCs w:val="24"/>
        </w:rPr>
        <w:t xml:space="preserve"> to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4.6</w:t>
      </w:r>
      <w:r w:rsidRPr="00D4288D">
        <w:rPr>
          <w:rFonts w:ascii="Arial" w:hAnsi="Arial"/>
          <w:sz w:val="24"/>
          <w:szCs w:val="24"/>
        </w:rPr>
        <w:fldChar w:fldCharType="end"/>
      </w:r>
      <w:r w:rsidRPr="00D4288D">
        <w:rPr>
          <w:rFonts w:ascii="Arial" w:hAnsi="Arial"/>
          <w:sz w:val="24"/>
          <w:szCs w:val="24"/>
        </w:rPr>
        <w:t>; and</w:t>
      </w:r>
    </w:p>
    <w:p w:rsidR="00130413" w:rsidRPr="00D4288D"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CCS shall not be entitled to require the Supplier to provide financial information in accordance with Paragraph </w:t>
      </w:r>
      <w:r w:rsidRPr="00D4288D">
        <w:rPr>
          <w:rFonts w:ascii="Arial" w:hAnsi="Arial"/>
          <w:sz w:val="24"/>
          <w:szCs w:val="24"/>
        </w:rPr>
        <w:fldChar w:fldCharType="begin"/>
      </w:r>
      <w:r w:rsidRPr="00D4288D">
        <w:rPr>
          <w:rFonts w:ascii="Arial" w:hAnsi="Arial"/>
          <w:sz w:val="24"/>
          <w:szCs w:val="24"/>
        </w:rPr>
        <w:instrText xml:space="preserve"> REF _Ref236311614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4.3.2(b)</w:t>
      </w:r>
      <w:r w:rsidRPr="00D4288D">
        <w:rPr>
          <w:rFonts w:ascii="Arial" w:hAnsi="Arial"/>
          <w:sz w:val="24"/>
          <w:szCs w:val="24"/>
        </w:rPr>
        <w:fldChar w:fldCharType="end"/>
      </w:r>
      <w:bookmarkEnd w:id="58"/>
      <w:r w:rsidRPr="00D4288D">
        <w:rPr>
          <w:rFonts w:ascii="Arial" w:hAnsi="Arial"/>
          <w:sz w:val="24"/>
          <w:szCs w:val="24"/>
        </w:rPr>
        <w:t xml:space="preserve">. </w:t>
      </w:r>
    </w:p>
    <w:p w:rsidR="00130413" w:rsidRPr="00D4288D" w:rsidRDefault="00130413" w:rsidP="00130413">
      <w:pPr>
        <w:pStyle w:val="GPSmacrorestart"/>
        <w:jc w:val="left"/>
        <w:rPr>
          <w:rFonts w:ascii="Arial" w:hAnsi="Arial"/>
          <w:sz w:val="24"/>
          <w:szCs w:val="24"/>
        </w:rPr>
      </w:pPr>
      <w:r w:rsidRPr="00D4288D">
        <w:rPr>
          <w:rFonts w:ascii="Arial" w:hAnsi="Arial"/>
          <w:sz w:val="24"/>
          <w:szCs w:val="24"/>
        </w:rPr>
        <w:lastRenderedPageBreak/>
        <w:fldChar w:fldCharType="begin"/>
      </w:r>
      <w:r w:rsidRPr="00D4288D">
        <w:rPr>
          <w:rFonts w:ascii="Arial" w:hAnsi="Arial"/>
          <w:sz w:val="24"/>
          <w:szCs w:val="24"/>
        </w:rPr>
        <w:instrText>LISTNUM \l 1 \s 0</w:instrText>
      </w:r>
      <w:r w:rsidRPr="00D4288D">
        <w:rPr>
          <w:rFonts w:ascii="Arial" w:hAnsi="Arial"/>
          <w:sz w:val="24"/>
          <w:szCs w:val="24"/>
        </w:rPr>
        <w:fldChar w:fldCharType="end"/>
      </w:r>
    </w:p>
    <w:p w:rsidR="00130413" w:rsidRPr="00D4288D" w:rsidRDefault="00130413" w:rsidP="00130413">
      <w:pPr>
        <w:pStyle w:val="GPSSchAnnexname"/>
        <w:jc w:val="left"/>
        <w:rPr>
          <w:rFonts w:ascii="Arial" w:hAnsi="Arial" w:cs="Arial"/>
          <w:sz w:val="24"/>
          <w:szCs w:val="24"/>
        </w:rPr>
      </w:pPr>
      <w:r w:rsidRPr="00D4288D">
        <w:rPr>
          <w:rFonts w:ascii="Arial" w:hAnsi="Arial" w:cs="Arial"/>
          <w:sz w:val="24"/>
          <w:szCs w:val="24"/>
        </w:rPr>
        <w:br w:type="page"/>
      </w:r>
      <w:bookmarkStart w:id="59" w:name="_Toc366085203"/>
      <w:bookmarkStart w:id="60" w:name="_Toc380428763"/>
      <w:bookmarkStart w:id="61" w:name="_Toc414636905"/>
      <w:bookmarkStart w:id="62" w:name="_Toc431549099"/>
    </w:p>
    <w:p w:rsidR="00130413" w:rsidRPr="009926A4" w:rsidRDefault="00130413" w:rsidP="00130413">
      <w:pPr>
        <w:pStyle w:val="GPSSchAnnexname"/>
        <w:jc w:val="left"/>
        <w:rPr>
          <w:rFonts w:ascii="Arial" w:hAnsi="Arial" w:cs="Arial"/>
          <w:sz w:val="36"/>
          <w:szCs w:val="24"/>
        </w:rPr>
      </w:pPr>
      <w:bookmarkStart w:id="63" w:name="_Toc480359536"/>
      <w:bookmarkStart w:id="64" w:name="_Toc523229252"/>
      <w:r w:rsidRPr="009926A4">
        <w:rPr>
          <w:rFonts w:ascii="Arial" w:hAnsi="Arial" w:cs="Arial"/>
          <w:sz w:val="36"/>
          <w:szCs w:val="24"/>
        </w:rPr>
        <w:lastRenderedPageBreak/>
        <w:t>ANNEX 1: RATING AGENCIES</w:t>
      </w:r>
      <w:bookmarkEnd w:id="59"/>
      <w:bookmarkEnd w:id="60"/>
      <w:bookmarkEnd w:id="61"/>
      <w:bookmarkEnd w:id="62"/>
      <w:bookmarkEnd w:id="63"/>
      <w:bookmarkEnd w:id="64"/>
    </w:p>
    <w:p w:rsidR="00130413" w:rsidRPr="00D4288D" w:rsidRDefault="00130413" w:rsidP="00130413">
      <w:pPr>
        <w:pStyle w:val="MarginText"/>
        <w:jc w:val="left"/>
        <w:rPr>
          <w:rFonts w:ascii="Arial" w:hAnsi="Arial" w:cs="Arial"/>
          <w:sz w:val="24"/>
          <w:szCs w:val="24"/>
        </w:rPr>
      </w:pPr>
      <w:r w:rsidRPr="00D4288D">
        <w:rPr>
          <w:rFonts w:ascii="Arial" w:hAnsi="Arial" w:cs="Arial"/>
          <w:sz w:val="24"/>
          <w:szCs w:val="24"/>
        </w:rPr>
        <w:t>[Rating Agency 1]</w:t>
      </w:r>
    </w:p>
    <w:p w:rsidR="00130413" w:rsidRPr="00D4288D" w:rsidRDefault="00130413" w:rsidP="00130413">
      <w:pPr>
        <w:pStyle w:val="MarginText"/>
        <w:jc w:val="left"/>
        <w:rPr>
          <w:rFonts w:ascii="Arial" w:hAnsi="Arial" w:cs="Arial"/>
          <w:sz w:val="24"/>
          <w:szCs w:val="24"/>
        </w:rPr>
      </w:pPr>
      <w:r w:rsidRPr="00D4288D">
        <w:rPr>
          <w:rFonts w:ascii="Arial" w:hAnsi="Arial" w:cs="Arial"/>
          <w:sz w:val="24"/>
          <w:szCs w:val="24"/>
        </w:rPr>
        <w:t>[Rating Agency 2]</w:t>
      </w:r>
    </w:p>
    <w:p w:rsidR="00130413" w:rsidRPr="00D4288D" w:rsidRDefault="00130413" w:rsidP="00CA4DB9">
      <w:pPr>
        <w:pStyle w:val="GPSSchAnnexname"/>
        <w:ind w:firstLine="0"/>
        <w:jc w:val="left"/>
        <w:rPr>
          <w:rFonts w:ascii="Arial" w:hAnsi="Arial" w:cs="Arial"/>
          <w:sz w:val="24"/>
          <w:szCs w:val="24"/>
        </w:rPr>
      </w:pPr>
      <w:r w:rsidRPr="00D4288D">
        <w:rPr>
          <w:rFonts w:ascii="Arial" w:hAnsi="Arial" w:cs="Arial"/>
          <w:sz w:val="24"/>
          <w:szCs w:val="24"/>
        </w:rPr>
        <w:br w:type="page"/>
      </w:r>
      <w:bookmarkStart w:id="65" w:name="_Toc366085204"/>
      <w:bookmarkStart w:id="66" w:name="_Toc380428764"/>
      <w:bookmarkStart w:id="67" w:name="_Toc414636906"/>
      <w:bookmarkStart w:id="68" w:name="_Toc431549100"/>
      <w:bookmarkStart w:id="69" w:name="_Toc480359537"/>
      <w:bookmarkStart w:id="70" w:name="_Toc523229253"/>
      <w:r w:rsidRPr="009926A4">
        <w:rPr>
          <w:rFonts w:ascii="Arial" w:hAnsi="Arial" w:cs="Arial"/>
          <w:sz w:val="36"/>
          <w:szCs w:val="24"/>
        </w:rPr>
        <w:lastRenderedPageBreak/>
        <w:t>ANNEX 2: CREDIT RATINGS &amp; CREDIT RATING THRESHOLDS</w:t>
      </w:r>
      <w:bookmarkEnd w:id="65"/>
      <w:bookmarkEnd w:id="66"/>
      <w:bookmarkEnd w:id="67"/>
      <w:bookmarkEnd w:id="68"/>
      <w:bookmarkEnd w:id="69"/>
      <w:bookmarkEnd w:id="70"/>
    </w:p>
    <w:p w:rsidR="00130413" w:rsidRPr="00D4288D" w:rsidRDefault="00130413" w:rsidP="00130413">
      <w:pPr>
        <w:pStyle w:val="GPSSchAnnexname"/>
        <w:jc w:val="left"/>
        <w:rPr>
          <w:rFonts w:ascii="Arial" w:hAnsi="Arial" w:cs="Arial"/>
          <w:sz w:val="24"/>
          <w:szCs w:val="24"/>
        </w:rPr>
      </w:pPr>
      <w:bookmarkStart w:id="71" w:name="_Toc523229254"/>
      <w:r w:rsidRPr="00D4288D">
        <w:rPr>
          <w:rFonts w:ascii="Arial" w:hAnsi="Arial" w:cs="Arial"/>
          <w:caps w:val="0"/>
          <w:sz w:val="24"/>
          <w:szCs w:val="24"/>
        </w:rPr>
        <w:t>Part 1: Current Rating</w:t>
      </w:r>
      <w:bookmarkEnd w:id="7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130413" w:rsidRPr="00D4288D" w:rsidTr="00130413">
        <w:tc>
          <w:tcPr>
            <w:tcW w:w="3080" w:type="dxa"/>
            <w:tcBorders>
              <w:top w:val="single" w:sz="4" w:space="0" w:color="auto"/>
            </w:tcBorders>
            <w:shd w:val="clear" w:color="auto" w:fill="FFFFFF"/>
          </w:tcPr>
          <w:p w:rsidR="00130413" w:rsidRPr="00BE4B62" w:rsidRDefault="00130413" w:rsidP="00130413">
            <w:pPr>
              <w:pStyle w:val="MarginText"/>
              <w:jc w:val="left"/>
              <w:rPr>
                <w:rFonts w:ascii="Arial" w:hAnsi="Arial" w:cs="Arial"/>
                <w:b/>
                <w:sz w:val="24"/>
                <w:szCs w:val="24"/>
              </w:rPr>
            </w:pPr>
            <w:r w:rsidRPr="00BE4B62">
              <w:rPr>
                <w:rFonts w:ascii="Arial" w:hAnsi="Arial" w:cs="Arial"/>
                <w:b/>
                <w:sz w:val="24"/>
                <w:szCs w:val="24"/>
              </w:rPr>
              <w:t>Entity</w:t>
            </w:r>
          </w:p>
        </w:tc>
        <w:tc>
          <w:tcPr>
            <w:tcW w:w="3081" w:type="dxa"/>
            <w:tcBorders>
              <w:top w:val="single" w:sz="4" w:space="0" w:color="auto"/>
            </w:tcBorders>
            <w:shd w:val="clear" w:color="auto" w:fill="FFFFFF"/>
          </w:tcPr>
          <w:p w:rsidR="00130413" w:rsidRPr="00BE4B62" w:rsidRDefault="00130413" w:rsidP="00130413">
            <w:pPr>
              <w:pStyle w:val="MarginText"/>
              <w:jc w:val="left"/>
              <w:rPr>
                <w:rFonts w:ascii="Arial" w:hAnsi="Arial" w:cs="Arial"/>
                <w:b/>
                <w:sz w:val="24"/>
                <w:szCs w:val="24"/>
              </w:rPr>
            </w:pPr>
            <w:r w:rsidRPr="00BE4B62">
              <w:rPr>
                <w:rFonts w:ascii="Arial" w:hAnsi="Arial" w:cs="Arial"/>
                <w:b/>
                <w:sz w:val="24"/>
                <w:szCs w:val="24"/>
              </w:rPr>
              <w:t>Credit rating (long term)</w:t>
            </w:r>
          </w:p>
        </w:tc>
      </w:tr>
      <w:tr w:rsidR="00130413" w:rsidRPr="00D4288D" w:rsidTr="00130413">
        <w:tc>
          <w:tcPr>
            <w:tcW w:w="3080" w:type="dxa"/>
            <w:shd w:val="clear" w:color="auto" w:fill="FFFFFF"/>
          </w:tcPr>
          <w:p w:rsidR="00130413" w:rsidRPr="00D4288D" w:rsidRDefault="00130413" w:rsidP="00130413">
            <w:pPr>
              <w:pStyle w:val="MarginText"/>
              <w:jc w:val="left"/>
              <w:rPr>
                <w:rFonts w:ascii="Arial" w:hAnsi="Arial" w:cs="Arial"/>
                <w:sz w:val="24"/>
                <w:szCs w:val="24"/>
              </w:rPr>
            </w:pPr>
            <w:r w:rsidRPr="00D4288D">
              <w:rPr>
                <w:rFonts w:ascii="Arial" w:hAnsi="Arial" w:cs="Arial"/>
                <w:sz w:val="24"/>
                <w:szCs w:val="24"/>
              </w:rPr>
              <w:t>Supplier</w:t>
            </w:r>
          </w:p>
        </w:tc>
        <w:tc>
          <w:tcPr>
            <w:tcW w:w="3081" w:type="dxa"/>
            <w:shd w:val="clear" w:color="auto" w:fill="FFFFFF"/>
          </w:tcPr>
          <w:p w:rsidR="00130413" w:rsidRPr="00D4288D" w:rsidRDefault="00130413" w:rsidP="00130413">
            <w:pPr>
              <w:pStyle w:val="MarginText"/>
              <w:jc w:val="left"/>
              <w:rPr>
                <w:rFonts w:ascii="Arial" w:hAnsi="Arial" w:cs="Arial"/>
                <w:sz w:val="24"/>
                <w:szCs w:val="24"/>
              </w:rPr>
            </w:pPr>
            <w:r w:rsidRPr="00D4288D">
              <w:rPr>
                <w:rFonts w:ascii="Arial" w:hAnsi="Arial" w:cs="Arial"/>
                <w:sz w:val="24"/>
                <w:szCs w:val="24"/>
              </w:rPr>
              <w:t>[D&amp;B Threshold]</w:t>
            </w:r>
          </w:p>
        </w:tc>
      </w:tr>
      <w:tr w:rsidR="00130413" w:rsidRPr="00D4288D" w:rsidTr="00130413">
        <w:tc>
          <w:tcPr>
            <w:tcW w:w="3080" w:type="dxa"/>
            <w:shd w:val="clear" w:color="auto" w:fill="FFFFFF"/>
          </w:tcPr>
          <w:p w:rsidR="00130413" w:rsidRPr="00D4288D" w:rsidRDefault="00130413" w:rsidP="00130413">
            <w:pPr>
              <w:pStyle w:val="MarginText"/>
              <w:jc w:val="left"/>
              <w:rPr>
                <w:rFonts w:ascii="Arial" w:hAnsi="Arial" w:cs="Arial"/>
                <w:sz w:val="24"/>
                <w:szCs w:val="24"/>
              </w:rPr>
            </w:pPr>
            <w:r w:rsidRPr="00D4288D">
              <w:rPr>
                <w:rFonts w:ascii="Arial" w:hAnsi="Arial" w:cs="Arial"/>
                <w:sz w:val="24"/>
                <w:szCs w:val="24"/>
                <w:highlight w:val="yellow"/>
              </w:rPr>
              <w:t>[Framework Guarantor/ [and Call-Off Guarantor]</w:t>
            </w:r>
          </w:p>
        </w:tc>
        <w:tc>
          <w:tcPr>
            <w:tcW w:w="3081" w:type="dxa"/>
            <w:shd w:val="clear" w:color="auto" w:fill="FFFFFF"/>
          </w:tcPr>
          <w:p w:rsidR="00130413" w:rsidRPr="00D4288D" w:rsidRDefault="00130413" w:rsidP="00130413">
            <w:pPr>
              <w:pStyle w:val="MarginText"/>
              <w:jc w:val="left"/>
              <w:rPr>
                <w:rFonts w:ascii="Arial" w:hAnsi="Arial" w:cs="Arial"/>
                <w:sz w:val="24"/>
                <w:szCs w:val="24"/>
              </w:rPr>
            </w:pPr>
          </w:p>
        </w:tc>
      </w:tr>
      <w:tr w:rsidR="00130413" w:rsidRPr="00D4288D" w:rsidTr="00130413">
        <w:tc>
          <w:tcPr>
            <w:tcW w:w="3080" w:type="dxa"/>
            <w:tcBorders>
              <w:bottom w:val="single" w:sz="4" w:space="0" w:color="auto"/>
            </w:tcBorders>
            <w:shd w:val="clear" w:color="auto" w:fill="FFFFFF"/>
          </w:tcPr>
          <w:p w:rsidR="00130413" w:rsidRPr="00D4288D" w:rsidRDefault="00130413" w:rsidP="00130413">
            <w:pPr>
              <w:pStyle w:val="MarginText"/>
              <w:jc w:val="left"/>
              <w:rPr>
                <w:rFonts w:ascii="Arial" w:hAnsi="Arial" w:cs="Arial"/>
                <w:sz w:val="24"/>
                <w:szCs w:val="24"/>
                <w:highlight w:val="yellow"/>
              </w:rPr>
            </w:pPr>
            <w:r w:rsidRPr="00D4288D">
              <w:rPr>
                <w:rFonts w:ascii="Arial" w:hAnsi="Arial" w:cs="Arial"/>
                <w:sz w:val="24"/>
                <w:szCs w:val="24"/>
                <w:highlight w:val="yellow"/>
              </w:rPr>
              <w:t>[Key Subcontractor]</w:t>
            </w:r>
          </w:p>
        </w:tc>
        <w:tc>
          <w:tcPr>
            <w:tcW w:w="3081" w:type="dxa"/>
            <w:tcBorders>
              <w:bottom w:val="single" w:sz="4" w:space="0" w:color="auto"/>
            </w:tcBorders>
            <w:shd w:val="clear" w:color="auto" w:fill="FFFFFF"/>
          </w:tcPr>
          <w:p w:rsidR="00130413" w:rsidRPr="00D4288D" w:rsidRDefault="00130413" w:rsidP="00130413">
            <w:pPr>
              <w:pStyle w:val="MarginText"/>
              <w:jc w:val="left"/>
              <w:rPr>
                <w:rFonts w:ascii="Arial" w:hAnsi="Arial" w:cs="Arial"/>
                <w:sz w:val="24"/>
                <w:szCs w:val="24"/>
              </w:rPr>
            </w:pPr>
          </w:p>
        </w:tc>
      </w:tr>
    </w:tbl>
    <w:p w:rsidR="00130413" w:rsidRPr="00D4288D" w:rsidRDefault="00130413" w:rsidP="00130413">
      <w:pPr>
        <w:spacing w:after="0"/>
        <w:rPr>
          <w:rFonts w:ascii="Arial" w:hAnsi="Arial"/>
          <w:sz w:val="24"/>
          <w:szCs w:val="24"/>
        </w:rPr>
      </w:pPr>
    </w:p>
    <w:p w:rsidR="00130413" w:rsidRPr="00D4288D" w:rsidRDefault="00130413" w:rsidP="00130413">
      <w:pPr>
        <w:spacing w:after="0"/>
        <w:rPr>
          <w:rFonts w:ascii="Arial" w:hAnsi="Arial"/>
          <w:sz w:val="24"/>
          <w:szCs w:val="24"/>
        </w:rPr>
      </w:pPr>
    </w:p>
    <w:p w:rsidR="00130413" w:rsidRPr="005A2A67" w:rsidRDefault="00130413" w:rsidP="00130413">
      <w:pPr>
        <w:pStyle w:val="GPSL3numberedclause"/>
        <w:numPr>
          <w:ilvl w:val="0"/>
          <w:numId w:val="0"/>
        </w:numPr>
        <w:ind w:left="851" w:hanging="851"/>
        <w:jc w:val="left"/>
        <w:rPr>
          <w:rFonts w:ascii="Arial" w:hAnsi="Arial"/>
          <w:sz w:val="24"/>
          <w:szCs w:val="20"/>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C02296" w:rsidP="00176BDB">
      <w:pPr>
        <w:pStyle w:val="TOCStyle"/>
      </w:pPr>
      <w:bookmarkStart w:id="72" w:name="_Toc523231250"/>
      <w:r>
        <w:lastRenderedPageBreak/>
        <w:t>[</w:t>
      </w:r>
      <w:r w:rsidR="00130413" w:rsidRPr="00C02296">
        <w:rPr>
          <w:highlight w:val="yellow"/>
        </w:rPr>
        <w:t>Joint Schedule 8 (Guarantee)</w:t>
      </w:r>
      <w:r>
        <w:t>]</w:t>
      </w:r>
      <w:bookmarkEnd w:id="72"/>
    </w:p>
    <w:p w:rsidR="00130413" w:rsidRPr="000A7589" w:rsidRDefault="00130413" w:rsidP="00130413">
      <w:pPr>
        <w:pStyle w:val="Heading1"/>
        <w:tabs>
          <w:tab w:val="clear" w:pos="720"/>
        </w:tabs>
        <w:rPr>
          <w:rFonts w:ascii="Arial" w:hAnsi="Arial" w:cs="Arial"/>
          <w:sz w:val="24"/>
          <w:szCs w:val="24"/>
        </w:rPr>
      </w:pPr>
      <w:bookmarkStart w:id="73" w:name="_Toc523229255"/>
      <w:bookmarkStart w:id="74" w:name="_Toc523229547"/>
      <w:bookmarkStart w:id="75" w:name="_Toc523229773"/>
      <w:bookmarkStart w:id="76" w:name="_Toc523231251"/>
      <w:r>
        <w:rPr>
          <w:rFonts w:ascii="Arial" w:hAnsi="Arial" w:cs="Arial"/>
          <w:sz w:val="24"/>
          <w:szCs w:val="24"/>
        </w:rPr>
        <w:t>Definitions</w:t>
      </w:r>
      <w:bookmarkEnd w:id="73"/>
      <w:bookmarkEnd w:id="74"/>
      <w:bookmarkEnd w:id="75"/>
      <w:bookmarkEnd w:id="76"/>
    </w:p>
    <w:p w:rsidR="00130413" w:rsidRPr="000A7589" w:rsidRDefault="00130413" w:rsidP="00130413">
      <w:pPr>
        <w:pStyle w:val="Heading2"/>
        <w:keepNext/>
        <w:rPr>
          <w:rFonts w:ascii="Arial" w:hAnsi="Arial" w:cs="Arial"/>
          <w:sz w:val="24"/>
          <w:szCs w:val="24"/>
        </w:rPr>
      </w:pPr>
      <w:bookmarkStart w:id="77" w:name="_Toc523229256"/>
      <w:r w:rsidRPr="000A7589">
        <w:rPr>
          <w:rFonts w:ascii="Arial" w:hAnsi="Arial" w:cs="Arial"/>
          <w:sz w:val="24"/>
          <w:szCs w:val="24"/>
        </w:rPr>
        <w:t>In this Schedule, the following words shall have the following meanings and they shall supplement Joint Schedule 1 (Definitions):</w:t>
      </w:r>
      <w:bookmarkEnd w:id="77"/>
      <w:r w:rsidRPr="000A7589">
        <w:rPr>
          <w:rFonts w:ascii="Arial" w:hAnsi="Arial" w:cs="Arial"/>
          <w:b/>
          <w:sz w:val="24"/>
          <w:szCs w:val="24"/>
        </w:rPr>
        <w:t xml:space="preserve"> </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856"/>
      </w:tblGrid>
      <w:tr w:rsidR="00130413" w:rsidRPr="000A7589" w:rsidTr="00130413">
        <w:trPr>
          <w:trHeight w:val="20"/>
        </w:trPr>
        <w:tc>
          <w:tcPr>
            <w:tcW w:w="3342" w:type="dxa"/>
          </w:tcPr>
          <w:p w:rsidR="00130413" w:rsidRPr="000A7589" w:rsidRDefault="00130413" w:rsidP="00130413">
            <w:pPr>
              <w:pStyle w:val="GPSL2Numbered"/>
              <w:ind w:firstLine="0"/>
              <w:rPr>
                <w:rFonts w:ascii="Arial" w:hAnsi="Arial"/>
                <w:b/>
                <w:sz w:val="24"/>
                <w:szCs w:val="24"/>
              </w:rPr>
            </w:pPr>
            <w:r w:rsidRPr="000A7589">
              <w:rPr>
                <w:rFonts w:ascii="Arial" w:hAnsi="Arial"/>
                <w:b/>
                <w:sz w:val="24"/>
                <w:szCs w:val="24"/>
              </w:rPr>
              <w:t>"Framework Guarantor"</w:t>
            </w:r>
          </w:p>
        </w:tc>
        <w:tc>
          <w:tcPr>
            <w:tcW w:w="4856" w:type="dxa"/>
          </w:tcPr>
          <w:p w:rsidR="00130413" w:rsidRPr="000A7589" w:rsidRDefault="00130413" w:rsidP="00130413">
            <w:pPr>
              <w:pStyle w:val="GPSL2Numbered"/>
              <w:ind w:firstLine="0"/>
              <w:rPr>
                <w:rFonts w:ascii="Arial" w:hAnsi="Arial"/>
                <w:sz w:val="24"/>
                <w:szCs w:val="24"/>
              </w:rPr>
            </w:pPr>
            <w:r w:rsidRPr="000A7589">
              <w:rPr>
                <w:rFonts w:ascii="Arial" w:hAnsi="Arial"/>
                <w:sz w:val="24"/>
                <w:szCs w:val="24"/>
              </w:rPr>
              <w:t xml:space="preserve">any person acceptable to CCS to give a Framework Guarantee; </w:t>
            </w:r>
          </w:p>
        </w:tc>
      </w:tr>
      <w:tr w:rsidR="00130413" w:rsidRPr="000A7589" w:rsidTr="00130413">
        <w:trPr>
          <w:trHeight w:val="20"/>
        </w:trPr>
        <w:tc>
          <w:tcPr>
            <w:tcW w:w="3342" w:type="dxa"/>
          </w:tcPr>
          <w:p w:rsidR="00130413" w:rsidRPr="000A7589" w:rsidRDefault="00130413" w:rsidP="00130413">
            <w:pPr>
              <w:pStyle w:val="GPSL2Numbered"/>
              <w:ind w:firstLine="0"/>
              <w:rPr>
                <w:rFonts w:ascii="Arial" w:hAnsi="Arial"/>
                <w:b/>
                <w:sz w:val="24"/>
                <w:szCs w:val="24"/>
              </w:rPr>
            </w:pPr>
            <w:r w:rsidRPr="000A7589">
              <w:rPr>
                <w:rFonts w:ascii="Arial" w:hAnsi="Arial"/>
                <w:b/>
                <w:sz w:val="24"/>
                <w:szCs w:val="24"/>
              </w:rPr>
              <w:t>"Framework Guarantee"</w:t>
            </w:r>
          </w:p>
        </w:tc>
        <w:tc>
          <w:tcPr>
            <w:tcW w:w="4856" w:type="dxa"/>
          </w:tcPr>
          <w:p w:rsidR="00130413" w:rsidRPr="000A7589" w:rsidRDefault="00130413" w:rsidP="00130413">
            <w:pPr>
              <w:pStyle w:val="GPSL2Numbered"/>
              <w:ind w:firstLine="0"/>
              <w:rPr>
                <w:rFonts w:ascii="Arial" w:hAnsi="Arial"/>
                <w:sz w:val="24"/>
                <w:szCs w:val="24"/>
              </w:rPr>
            </w:pPr>
            <w:r w:rsidRPr="000A7589">
              <w:rPr>
                <w:rFonts w:ascii="Arial" w:hAnsi="Arial"/>
                <w:sz w:val="24"/>
                <w:szCs w:val="24"/>
              </w:rPr>
              <w:t>a deed of guarantee in favour of CCS and all Buyers in the form set out the Annex to this Schedule;</w:t>
            </w:r>
          </w:p>
        </w:tc>
      </w:tr>
      <w:tr w:rsidR="00130413" w:rsidRPr="000A7589" w:rsidTr="00130413">
        <w:trPr>
          <w:trHeight w:val="20"/>
        </w:trPr>
        <w:tc>
          <w:tcPr>
            <w:tcW w:w="3342" w:type="dxa"/>
          </w:tcPr>
          <w:p w:rsidR="00130413" w:rsidRPr="000A7589" w:rsidRDefault="00130413" w:rsidP="00130413">
            <w:pPr>
              <w:pStyle w:val="GPSL2Numbered"/>
              <w:ind w:firstLine="0"/>
              <w:rPr>
                <w:rFonts w:ascii="Arial" w:hAnsi="Arial"/>
                <w:b/>
                <w:sz w:val="24"/>
                <w:szCs w:val="24"/>
              </w:rPr>
            </w:pPr>
            <w:r w:rsidRPr="000A7589">
              <w:rPr>
                <w:rFonts w:ascii="Arial" w:hAnsi="Arial"/>
                <w:b/>
                <w:sz w:val="24"/>
                <w:szCs w:val="24"/>
              </w:rPr>
              <w:t>"Call-Off Guarantee"</w:t>
            </w:r>
          </w:p>
        </w:tc>
        <w:tc>
          <w:tcPr>
            <w:tcW w:w="4856" w:type="dxa"/>
          </w:tcPr>
          <w:p w:rsidR="00130413" w:rsidRPr="000A7589" w:rsidRDefault="00130413" w:rsidP="00130413">
            <w:pPr>
              <w:pStyle w:val="GPSL2Numbered"/>
              <w:ind w:firstLine="0"/>
              <w:rPr>
                <w:rFonts w:ascii="Arial" w:hAnsi="Arial"/>
                <w:sz w:val="24"/>
                <w:szCs w:val="24"/>
              </w:rPr>
            </w:pPr>
            <w:r w:rsidRPr="000A7589">
              <w:rPr>
                <w:rFonts w:ascii="Arial" w:hAnsi="Arial"/>
                <w:sz w:val="24"/>
                <w:szCs w:val="24"/>
              </w:rPr>
              <w:t>a deed of guarantee in favour of a Buyer in the form set out in the Annex to this Schedule; and</w:t>
            </w:r>
          </w:p>
        </w:tc>
      </w:tr>
      <w:tr w:rsidR="00130413" w:rsidRPr="000A7589" w:rsidTr="00130413">
        <w:trPr>
          <w:trHeight w:val="20"/>
        </w:trPr>
        <w:tc>
          <w:tcPr>
            <w:tcW w:w="3342" w:type="dxa"/>
          </w:tcPr>
          <w:p w:rsidR="00130413" w:rsidRPr="000A7589" w:rsidRDefault="00130413" w:rsidP="00130413">
            <w:pPr>
              <w:pStyle w:val="GPSL2Numbered"/>
              <w:ind w:firstLine="0"/>
              <w:rPr>
                <w:rFonts w:ascii="Arial" w:hAnsi="Arial"/>
                <w:b/>
                <w:sz w:val="24"/>
                <w:szCs w:val="24"/>
              </w:rPr>
            </w:pPr>
            <w:r w:rsidRPr="000A7589">
              <w:rPr>
                <w:rFonts w:ascii="Arial" w:hAnsi="Arial"/>
                <w:b/>
                <w:sz w:val="24"/>
                <w:szCs w:val="24"/>
              </w:rPr>
              <w:t>"Call-Off Guarantor"</w:t>
            </w:r>
          </w:p>
        </w:tc>
        <w:tc>
          <w:tcPr>
            <w:tcW w:w="4856" w:type="dxa"/>
          </w:tcPr>
          <w:p w:rsidR="00130413" w:rsidRPr="000A7589" w:rsidRDefault="00130413" w:rsidP="00130413">
            <w:pPr>
              <w:pStyle w:val="GPSL2Numbered"/>
              <w:ind w:firstLine="0"/>
              <w:rPr>
                <w:rFonts w:ascii="Arial" w:hAnsi="Arial"/>
                <w:sz w:val="24"/>
                <w:szCs w:val="24"/>
              </w:rPr>
            </w:pPr>
            <w:r w:rsidRPr="000A7589">
              <w:rPr>
                <w:rFonts w:ascii="Arial" w:hAnsi="Arial"/>
                <w:sz w:val="24"/>
                <w:szCs w:val="24"/>
              </w:rPr>
              <w:t>the person acceptable to a Buyer to give a Call-Off Guarantee;</w:t>
            </w:r>
          </w:p>
        </w:tc>
      </w:tr>
    </w:tbl>
    <w:p w:rsidR="00130413" w:rsidRPr="00F90597" w:rsidRDefault="00130413" w:rsidP="00130413">
      <w:pPr>
        <w:pStyle w:val="Heading1"/>
        <w:rPr>
          <w:rFonts w:ascii="Arial" w:hAnsi="Arial" w:cs="Arial"/>
          <w:sz w:val="24"/>
          <w:szCs w:val="24"/>
        </w:rPr>
      </w:pPr>
      <w:bookmarkStart w:id="78" w:name="_Toc523229257"/>
      <w:bookmarkStart w:id="79" w:name="_Toc523229548"/>
      <w:bookmarkStart w:id="80" w:name="_Toc523229774"/>
      <w:bookmarkStart w:id="81" w:name="_Toc523231252"/>
      <w:r w:rsidRPr="00F90597">
        <w:rPr>
          <w:rFonts w:ascii="Arial" w:hAnsi="Arial" w:cs="Arial"/>
          <w:sz w:val="24"/>
          <w:szCs w:val="24"/>
        </w:rPr>
        <w:t>Framework guarantee</w:t>
      </w:r>
      <w:bookmarkEnd w:id="78"/>
      <w:bookmarkEnd w:id="79"/>
      <w:bookmarkEnd w:id="80"/>
      <w:bookmarkEnd w:id="81"/>
    </w:p>
    <w:p w:rsidR="00130413" w:rsidRPr="00F90597" w:rsidRDefault="00130413" w:rsidP="00130413">
      <w:pPr>
        <w:pStyle w:val="Heading2"/>
        <w:keepNext/>
        <w:rPr>
          <w:rFonts w:ascii="Arial" w:hAnsi="Arial" w:cs="Arial"/>
          <w:sz w:val="24"/>
          <w:szCs w:val="24"/>
        </w:rPr>
      </w:pPr>
      <w:bookmarkStart w:id="82" w:name="_Ref491080715"/>
      <w:bookmarkStart w:id="83" w:name="_Toc523229258"/>
      <w:r w:rsidRPr="00F90597">
        <w:rPr>
          <w:rFonts w:ascii="Arial" w:hAnsi="Arial" w:cs="Arial"/>
          <w:sz w:val="24"/>
          <w:szCs w:val="24"/>
        </w:rPr>
        <w:t xml:space="preserve">Where CCS </w:t>
      </w:r>
      <w:r>
        <w:rPr>
          <w:rFonts w:ascii="Arial" w:hAnsi="Arial" w:cs="Arial"/>
          <w:sz w:val="24"/>
          <w:szCs w:val="24"/>
        </w:rPr>
        <w:t xml:space="preserve">has notified the Supplier that </w:t>
      </w:r>
      <w:r w:rsidRPr="00F90597">
        <w:rPr>
          <w:rFonts w:ascii="Arial" w:hAnsi="Arial" w:cs="Arial"/>
          <w:sz w:val="24"/>
          <w:szCs w:val="24"/>
        </w:rPr>
        <w:t>the award of the Framework Contract is conditional upon receipt of</w:t>
      </w:r>
      <w:r>
        <w:rPr>
          <w:rFonts w:ascii="Arial" w:hAnsi="Arial" w:cs="Arial"/>
          <w:sz w:val="24"/>
          <w:szCs w:val="24"/>
        </w:rPr>
        <w:t xml:space="preserve"> </w:t>
      </w:r>
      <w:r w:rsidRPr="00F90597">
        <w:rPr>
          <w:rFonts w:ascii="Arial" w:hAnsi="Arial" w:cs="Arial"/>
          <w:sz w:val="24"/>
          <w:szCs w:val="24"/>
        </w:rPr>
        <w:t>a valid Framework Guarantee, then on or</w:t>
      </w:r>
      <w:r>
        <w:rPr>
          <w:rFonts w:ascii="Arial" w:hAnsi="Arial" w:cs="Arial"/>
          <w:sz w:val="24"/>
          <w:szCs w:val="24"/>
        </w:rPr>
        <w:t xml:space="preserve"> prior to the execution of the </w:t>
      </w:r>
      <w:r w:rsidRPr="00F90597">
        <w:rPr>
          <w:rFonts w:ascii="Arial" w:hAnsi="Arial" w:cs="Arial"/>
          <w:sz w:val="24"/>
          <w:szCs w:val="24"/>
        </w:rPr>
        <w:t>Framework Contract, as a condition for the a</w:t>
      </w:r>
      <w:r>
        <w:rPr>
          <w:rFonts w:ascii="Arial" w:hAnsi="Arial" w:cs="Arial"/>
          <w:sz w:val="24"/>
          <w:szCs w:val="24"/>
        </w:rPr>
        <w:t xml:space="preserve">ward of the Framework Contract, </w:t>
      </w:r>
      <w:r w:rsidRPr="00F90597">
        <w:rPr>
          <w:rFonts w:ascii="Arial" w:hAnsi="Arial" w:cs="Arial"/>
          <w:sz w:val="24"/>
          <w:szCs w:val="24"/>
        </w:rPr>
        <w:t>the Supplier must have delivered to CCS:</w:t>
      </w:r>
      <w:bookmarkEnd w:id="82"/>
      <w:bookmarkEnd w:id="83"/>
    </w:p>
    <w:p w:rsidR="00130413" w:rsidRPr="00F90597" w:rsidRDefault="00130413" w:rsidP="00130413">
      <w:pPr>
        <w:pStyle w:val="Heading3"/>
        <w:rPr>
          <w:rFonts w:ascii="Arial" w:hAnsi="Arial" w:cs="Arial"/>
          <w:sz w:val="24"/>
          <w:szCs w:val="24"/>
        </w:rPr>
      </w:pPr>
      <w:bookmarkStart w:id="84" w:name="_Ref492310587"/>
      <w:bookmarkStart w:id="85" w:name="_Toc523229259"/>
      <w:proofErr w:type="gramStart"/>
      <w:r w:rsidRPr="00F90597">
        <w:rPr>
          <w:rFonts w:ascii="Arial" w:hAnsi="Arial" w:cs="Arial"/>
          <w:sz w:val="24"/>
          <w:szCs w:val="24"/>
        </w:rPr>
        <w:t>an</w:t>
      </w:r>
      <w:proofErr w:type="gramEnd"/>
      <w:r w:rsidRPr="00F90597">
        <w:rPr>
          <w:rFonts w:ascii="Arial" w:hAnsi="Arial" w:cs="Arial"/>
          <w:sz w:val="24"/>
          <w:szCs w:val="24"/>
        </w:rPr>
        <w:t xml:space="preserve"> executed Framework Guarantee from a Framework Guarantor; and</w:t>
      </w:r>
      <w:bookmarkEnd w:id="84"/>
      <w:bookmarkEnd w:id="85"/>
    </w:p>
    <w:p w:rsidR="00130413" w:rsidRPr="00F90597" w:rsidRDefault="00130413" w:rsidP="00130413">
      <w:pPr>
        <w:pStyle w:val="Heading3"/>
        <w:rPr>
          <w:rFonts w:ascii="Arial" w:hAnsi="Arial" w:cs="Arial"/>
          <w:sz w:val="24"/>
          <w:szCs w:val="24"/>
        </w:rPr>
      </w:pPr>
      <w:bookmarkStart w:id="86" w:name="_Ref492310588"/>
      <w:bookmarkStart w:id="87" w:name="_Toc523229260"/>
      <w:proofErr w:type="gramStart"/>
      <w:r w:rsidRPr="00F90597">
        <w:rPr>
          <w:rFonts w:ascii="Arial" w:hAnsi="Arial" w:cs="Arial"/>
          <w:sz w:val="24"/>
          <w:szCs w:val="24"/>
        </w:rPr>
        <w:t>a</w:t>
      </w:r>
      <w:proofErr w:type="gramEnd"/>
      <w:r w:rsidRPr="00F90597">
        <w:rPr>
          <w:rFonts w:ascii="Arial" w:hAnsi="Arial" w:cs="Arial"/>
          <w:sz w:val="24"/>
          <w:szCs w:val="24"/>
        </w:rPr>
        <w:t xml:space="preserve"> certified copy extract of the board minutes and/or resolution of the Framework Guarantor approving the execution of the Framework Guarantee.</w:t>
      </w:r>
      <w:bookmarkEnd w:id="86"/>
      <w:bookmarkEnd w:id="87"/>
    </w:p>
    <w:p w:rsidR="00130413" w:rsidRPr="00F90597" w:rsidRDefault="00130413" w:rsidP="00130413">
      <w:pPr>
        <w:pStyle w:val="Heading2"/>
        <w:keepNext/>
        <w:rPr>
          <w:rFonts w:ascii="Arial" w:hAnsi="Arial" w:cs="Arial"/>
          <w:sz w:val="24"/>
          <w:szCs w:val="24"/>
        </w:rPr>
      </w:pPr>
      <w:bookmarkStart w:id="88" w:name="_Toc523229261"/>
      <w:r w:rsidRPr="00F90597">
        <w:rPr>
          <w:rFonts w:ascii="Arial" w:hAnsi="Arial" w:cs="Arial"/>
          <w:sz w:val="24"/>
          <w:szCs w:val="24"/>
        </w:rPr>
        <w:t xml:space="preserve">If the Supplier fails to deliver the documents as required by Paragraphs </w:t>
      </w:r>
      <w:r w:rsidRPr="00F90597">
        <w:rPr>
          <w:rFonts w:ascii="Arial" w:hAnsi="Arial" w:cs="Arial"/>
          <w:sz w:val="24"/>
          <w:szCs w:val="24"/>
        </w:rPr>
        <w:fldChar w:fldCharType="begin"/>
      </w:r>
      <w:r w:rsidRPr="00F90597">
        <w:rPr>
          <w:rFonts w:ascii="Arial" w:hAnsi="Arial" w:cs="Arial"/>
          <w:sz w:val="24"/>
          <w:szCs w:val="24"/>
        </w:rPr>
        <w:instrText xml:space="preserve"> REF _Ref492310587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2.1.1</w:t>
      </w:r>
      <w:r w:rsidRPr="00F90597">
        <w:rPr>
          <w:rFonts w:ascii="Arial" w:hAnsi="Arial" w:cs="Arial"/>
          <w:sz w:val="24"/>
          <w:szCs w:val="24"/>
        </w:rPr>
        <w:fldChar w:fldCharType="end"/>
      </w:r>
      <w:r w:rsidRPr="00F90597">
        <w:rPr>
          <w:rFonts w:ascii="Arial" w:hAnsi="Arial" w:cs="Arial"/>
          <w:sz w:val="24"/>
          <w:szCs w:val="24"/>
        </w:rPr>
        <w:t xml:space="preserve"> and </w:t>
      </w:r>
      <w:r w:rsidRPr="00F90597">
        <w:rPr>
          <w:rFonts w:ascii="Arial" w:hAnsi="Arial" w:cs="Arial"/>
          <w:sz w:val="24"/>
          <w:szCs w:val="24"/>
        </w:rPr>
        <w:fldChar w:fldCharType="begin"/>
      </w:r>
      <w:r w:rsidRPr="00F90597">
        <w:rPr>
          <w:rFonts w:ascii="Arial" w:hAnsi="Arial" w:cs="Arial"/>
          <w:sz w:val="24"/>
          <w:szCs w:val="24"/>
        </w:rPr>
        <w:instrText xml:space="preserve"> REF _Ref492310588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2.1.2</w:t>
      </w:r>
      <w:r w:rsidRPr="00F90597">
        <w:rPr>
          <w:rFonts w:ascii="Arial" w:hAnsi="Arial" w:cs="Arial"/>
          <w:sz w:val="24"/>
          <w:szCs w:val="24"/>
        </w:rPr>
        <w:fldChar w:fldCharType="end"/>
      </w:r>
      <w:r w:rsidRPr="00F90597">
        <w:rPr>
          <w:rFonts w:ascii="Arial" w:hAnsi="Arial" w:cs="Arial"/>
          <w:sz w:val="24"/>
          <w:szCs w:val="24"/>
        </w:rPr>
        <w:t xml:space="preserve"> above within 30 days of request then CCS shall be entitled to terminate this Framework Contract without liability and the Buyer shall be entitled to terminate the Call-Off Contract without liability.</w:t>
      </w:r>
      <w:bookmarkEnd w:id="88"/>
    </w:p>
    <w:p w:rsidR="00130413" w:rsidRPr="00F90597" w:rsidRDefault="00130413" w:rsidP="00130413">
      <w:pPr>
        <w:pStyle w:val="Heading2"/>
        <w:keepNext/>
        <w:rPr>
          <w:rFonts w:ascii="Arial" w:hAnsi="Arial" w:cs="Arial"/>
          <w:sz w:val="24"/>
          <w:szCs w:val="24"/>
        </w:rPr>
      </w:pPr>
      <w:bookmarkStart w:id="89" w:name="_Toc523229262"/>
      <w:r w:rsidRPr="00F90597">
        <w:rPr>
          <w:rFonts w:ascii="Arial" w:hAnsi="Arial" w:cs="Arial"/>
          <w:sz w:val="24"/>
          <w:szCs w:val="24"/>
        </w:rPr>
        <w:t>Where the CCS has procured a Framework Guarantee from the Supplier pursuant to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_Ref491080715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CCS may terminate this Framework Contract by issuing a Termination Notice to the Supplier where:</w:t>
      </w:r>
      <w:bookmarkEnd w:id="89"/>
    </w:p>
    <w:p w:rsidR="00130413" w:rsidRPr="00F90597" w:rsidRDefault="00130413" w:rsidP="00130413">
      <w:pPr>
        <w:pStyle w:val="Heading3"/>
        <w:rPr>
          <w:rFonts w:ascii="Arial" w:hAnsi="Arial" w:cs="Arial"/>
          <w:sz w:val="24"/>
          <w:szCs w:val="24"/>
        </w:rPr>
      </w:pPr>
      <w:bookmarkStart w:id="90" w:name="_Toc523229263"/>
      <w:proofErr w:type="gramStart"/>
      <w:r w:rsidRPr="00F90597">
        <w:rPr>
          <w:rFonts w:ascii="Arial" w:hAnsi="Arial" w:cs="Arial"/>
          <w:sz w:val="24"/>
          <w:szCs w:val="24"/>
        </w:rPr>
        <w:t>the</w:t>
      </w:r>
      <w:proofErr w:type="gramEnd"/>
      <w:r w:rsidRPr="00F90597">
        <w:rPr>
          <w:rFonts w:ascii="Arial" w:hAnsi="Arial" w:cs="Arial"/>
          <w:sz w:val="24"/>
          <w:szCs w:val="24"/>
        </w:rPr>
        <w:t xml:space="preserve"> Framework Guarantor withdraws the Framework Guarantee for any reason whatsoever;</w:t>
      </w:r>
      <w:bookmarkEnd w:id="90"/>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91" w:name="_Toc523229264"/>
      <w:proofErr w:type="gramStart"/>
      <w:r w:rsidRPr="00F90597">
        <w:rPr>
          <w:rFonts w:ascii="Arial" w:hAnsi="Arial" w:cs="Arial"/>
          <w:sz w:val="24"/>
          <w:szCs w:val="24"/>
        </w:rPr>
        <w:t>the</w:t>
      </w:r>
      <w:proofErr w:type="gramEnd"/>
      <w:r w:rsidRPr="00F90597">
        <w:rPr>
          <w:rFonts w:ascii="Arial" w:hAnsi="Arial" w:cs="Arial"/>
          <w:sz w:val="24"/>
          <w:szCs w:val="24"/>
        </w:rPr>
        <w:t xml:space="preserve"> Framework Guarantor is in breach or anticipatory breach of the Framework Guarantee;</w:t>
      </w:r>
      <w:bookmarkEnd w:id="91"/>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92" w:name="_Toc523229265"/>
      <w:proofErr w:type="gramStart"/>
      <w:r w:rsidRPr="00F90597">
        <w:rPr>
          <w:rFonts w:ascii="Arial" w:hAnsi="Arial" w:cs="Arial"/>
          <w:sz w:val="24"/>
          <w:szCs w:val="24"/>
        </w:rPr>
        <w:t>an</w:t>
      </w:r>
      <w:proofErr w:type="gramEnd"/>
      <w:r w:rsidRPr="00F90597">
        <w:rPr>
          <w:rFonts w:ascii="Arial" w:hAnsi="Arial" w:cs="Arial"/>
          <w:sz w:val="24"/>
          <w:szCs w:val="24"/>
        </w:rPr>
        <w:t xml:space="preserve"> Insolvency Event occurs in respect of the Framework Guarantor;</w:t>
      </w:r>
      <w:bookmarkEnd w:id="92"/>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93" w:name="_Toc523229266"/>
      <w:proofErr w:type="gramStart"/>
      <w:r w:rsidRPr="00F90597">
        <w:rPr>
          <w:rFonts w:ascii="Arial" w:hAnsi="Arial" w:cs="Arial"/>
          <w:sz w:val="24"/>
          <w:szCs w:val="24"/>
        </w:rPr>
        <w:lastRenderedPageBreak/>
        <w:t>the</w:t>
      </w:r>
      <w:proofErr w:type="gramEnd"/>
      <w:r w:rsidRPr="00F90597">
        <w:rPr>
          <w:rFonts w:ascii="Arial" w:hAnsi="Arial" w:cs="Arial"/>
          <w:sz w:val="24"/>
          <w:szCs w:val="24"/>
        </w:rPr>
        <w:t xml:space="preserve"> Framework Guarantee becomes invalid or unenforceable for any reason whatsoever; or</w:t>
      </w:r>
      <w:bookmarkEnd w:id="93"/>
    </w:p>
    <w:p w:rsidR="00130413" w:rsidRPr="00F90597" w:rsidRDefault="00130413" w:rsidP="00130413">
      <w:pPr>
        <w:pStyle w:val="Heading3"/>
        <w:rPr>
          <w:rFonts w:ascii="Arial" w:hAnsi="Arial" w:cs="Arial"/>
          <w:sz w:val="24"/>
          <w:szCs w:val="24"/>
        </w:rPr>
      </w:pPr>
      <w:bookmarkStart w:id="94" w:name="_Toc523229267"/>
      <w:proofErr w:type="gramStart"/>
      <w:r w:rsidRPr="00F90597">
        <w:rPr>
          <w:rFonts w:ascii="Arial" w:hAnsi="Arial" w:cs="Arial"/>
          <w:sz w:val="24"/>
          <w:szCs w:val="24"/>
        </w:rPr>
        <w:t>the</w:t>
      </w:r>
      <w:proofErr w:type="gramEnd"/>
      <w:r w:rsidRPr="00F90597">
        <w:rPr>
          <w:rFonts w:ascii="Arial" w:hAnsi="Arial" w:cs="Arial"/>
          <w:sz w:val="24"/>
          <w:szCs w:val="24"/>
        </w:rPr>
        <w:t xml:space="preserv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_Ref491080715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by the date so specified by the CCS;</w:t>
      </w:r>
      <w:bookmarkEnd w:id="94"/>
      <w:r w:rsidRPr="00F90597">
        <w:rPr>
          <w:rFonts w:ascii="Arial" w:hAnsi="Arial" w:cs="Arial"/>
          <w:sz w:val="24"/>
          <w:szCs w:val="24"/>
        </w:rPr>
        <w:t xml:space="preserve"> </w:t>
      </w:r>
    </w:p>
    <w:p w:rsidR="00130413" w:rsidRPr="00F90597" w:rsidRDefault="00130413" w:rsidP="00130413">
      <w:pPr>
        <w:pStyle w:val="BodyTextIndent"/>
        <w:ind w:left="936"/>
        <w:rPr>
          <w:rFonts w:ascii="Arial" w:hAnsi="Arial"/>
          <w:sz w:val="24"/>
          <w:szCs w:val="24"/>
        </w:rPr>
      </w:pPr>
      <w:proofErr w:type="gramStart"/>
      <w:r w:rsidRPr="00F90597">
        <w:rPr>
          <w:rFonts w:ascii="Arial" w:hAnsi="Arial"/>
          <w:sz w:val="24"/>
          <w:szCs w:val="24"/>
        </w:rPr>
        <w:t>and</w:t>
      </w:r>
      <w:proofErr w:type="gramEnd"/>
      <w:r w:rsidRPr="00F90597">
        <w:rPr>
          <w:rFonts w:ascii="Arial" w:hAnsi="Arial"/>
          <w:sz w:val="24"/>
          <w:szCs w:val="24"/>
        </w:rPr>
        <w:t xml:space="preserve"> in each case the Framework Guarantee (as applicable) is not replaced by an alternative guarantee agreement acceptable to CCS.</w:t>
      </w:r>
    </w:p>
    <w:p w:rsidR="00130413" w:rsidRPr="00F90597" w:rsidRDefault="00130413" w:rsidP="00130413">
      <w:pPr>
        <w:pStyle w:val="Heading2"/>
        <w:rPr>
          <w:rFonts w:ascii="Arial" w:hAnsi="Arial" w:cs="Arial"/>
          <w:sz w:val="24"/>
          <w:szCs w:val="24"/>
        </w:rPr>
      </w:pPr>
      <w:bookmarkStart w:id="95" w:name="_Toc523229268"/>
      <w:bookmarkStart w:id="96" w:name="_Ref491080723"/>
      <w:r w:rsidRPr="00F90597">
        <w:rPr>
          <w:rFonts w:ascii="Arial" w:hAnsi="Arial" w:cs="Arial"/>
          <w:sz w:val="24"/>
          <w:szCs w:val="24"/>
        </w:rPr>
        <w:t xml:space="preserve">Notwithstanding Clause 19 (Other people's rights in this contract), this Schedule (Guarantee) is intended to confer benefits on </w:t>
      </w:r>
      <w:r>
        <w:rPr>
          <w:rFonts w:ascii="Arial" w:hAnsi="Arial" w:cs="Arial"/>
          <w:sz w:val="24"/>
          <w:szCs w:val="24"/>
        </w:rPr>
        <w:t>Buyers</w:t>
      </w:r>
      <w:r w:rsidRPr="00F90597">
        <w:rPr>
          <w:rFonts w:ascii="Arial" w:hAnsi="Arial" w:cs="Arial"/>
          <w:sz w:val="24"/>
          <w:szCs w:val="24"/>
        </w:rPr>
        <w:t xml:space="preserve"> and </w:t>
      </w:r>
      <w:r>
        <w:rPr>
          <w:rFonts w:ascii="Arial" w:hAnsi="Arial" w:cs="Arial"/>
          <w:sz w:val="24"/>
          <w:szCs w:val="24"/>
        </w:rPr>
        <w:t>is intended to be enforceable Buyers by virtue of the CRTPA.</w:t>
      </w:r>
      <w:bookmarkEnd w:id="95"/>
    </w:p>
    <w:p w:rsidR="00130413" w:rsidRPr="00F90597" w:rsidRDefault="00130413" w:rsidP="00661108">
      <w:pPr>
        <w:pStyle w:val="Heading1"/>
        <w:numPr>
          <w:ilvl w:val="0"/>
          <w:numId w:val="22"/>
        </w:numPr>
        <w:tabs>
          <w:tab w:val="clear" w:pos="720"/>
        </w:tabs>
        <w:ind w:left="360" w:hanging="360"/>
        <w:rPr>
          <w:rFonts w:ascii="Arial" w:hAnsi="Arial" w:cs="Arial"/>
          <w:sz w:val="24"/>
          <w:szCs w:val="24"/>
        </w:rPr>
      </w:pPr>
      <w:r w:rsidRPr="00F90597">
        <w:rPr>
          <w:rFonts w:ascii="Arial" w:hAnsi="Arial" w:cs="Arial"/>
          <w:sz w:val="24"/>
          <w:szCs w:val="24"/>
        </w:rPr>
        <w:t xml:space="preserve"> </w:t>
      </w:r>
      <w:bookmarkStart w:id="97" w:name="_Toc523229269"/>
      <w:bookmarkStart w:id="98" w:name="_Toc523229549"/>
      <w:bookmarkStart w:id="99" w:name="_Toc523229775"/>
      <w:bookmarkStart w:id="100" w:name="_Toc523231253"/>
      <w:r w:rsidRPr="00F90597">
        <w:rPr>
          <w:rFonts w:ascii="Arial" w:hAnsi="Arial" w:cs="Arial"/>
          <w:sz w:val="24"/>
          <w:szCs w:val="24"/>
        </w:rPr>
        <w:t>Call-off guarantee</w:t>
      </w:r>
      <w:bookmarkEnd w:id="97"/>
      <w:bookmarkEnd w:id="98"/>
      <w:bookmarkEnd w:id="99"/>
      <w:bookmarkEnd w:id="100"/>
    </w:p>
    <w:p w:rsidR="00130413" w:rsidRPr="00F90597" w:rsidRDefault="00130413" w:rsidP="00130413">
      <w:pPr>
        <w:pStyle w:val="Heading2"/>
        <w:keepNext/>
        <w:rPr>
          <w:rFonts w:ascii="Arial" w:hAnsi="Arial" w:cs="Arial"/>
          <w:sz w:val="24"/>
          <w:szCs w:val="24"/>
        </w:rPr>
      </w:pPr>
      <w:bookmarkStart w:id="101" w:name="_Ref492661455"/>
      <w:bookmarkStart w:id="102" w:name="_Toc523229270"/>
      <w:r w:rsidRPr="00F90597">
        <w:rPr>
          <w:rFonts w:ascii="Arial" w:hAnsi="Arial" w:cs="Arial"/>
          <w:sz w:val="24"/>
          <w:szCs w:val="24"/>
        </w:rPr>
        <w:t>Where a Buyer has notified the Supplier that the award of the Call-Off Contract by the Buyer shall be conditional upon receipt of a valid Call-Off Guarantee, then, on or prior to the execution of the Call-Off Contract, as a condition for the award of that Call-Off Contract, the Supplier shall deliver to the Buyer:</w:t>
      </w:r>
      <w:bookmarkEnd w:id="96"/>
      <w:bookmarkEnd w:id="101"/>
      <w:bookmarkEnd w:id="102"/>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103" w:name="_Toc523229271"/>
      <w:proofErr w:type="gramStart"/>
      <w:r w:rsidRPr="00F90597">
        <w:rPr>
          <w:rFonts w:ascii="Arial" w:hAnsi="Arial" w:cs="Arial"/>
          <w:sz w:val="24"/>
          <w:szCs w:val="24"/>
        </w:rPr>
        <w:t>an</w:t>
      </w:r>
      <w:proofErr w:type="gramEnd"/>
      <w:r w:rsidRPr="00F90597">
        <w:rPr>
          <w:rFonts w:ascii="Arial" w:hAnsi="Arial" w:cs="Arial"/>
          <w:sz w:val="24"/>
          <w:szCs w:val="24"/>
        </w:rPr>
        <w:t xml:space="preserve"> executed Call-Off Guarantee from a Call-Off Guarantor; and</w:t>
      </w:r>
      <w:bookmarkEnd w:id="103"/>
    </w:p>
    <w:p w:rsidR="00130413" w:rsidRPr="00F90597" w:rsidRDefault="00130413" w:rsidP="00130413">
      <w:pPr>
        <w:pStyle w:val="Heading3"/>
        <w:rPr>
          <w:rFonts w:ascii="Arial" w:hAnsi="Arial" w:cs="Arial"/>
          <w:sz w:val="24"/>
          <w:szCs w:val="24"/>
        </w:rPr>
      </w:pPr>
      <w:bookmarkStart w:id="104" w:name="_Toc523229272"/>
      <w:proofErr w:type="gramStart"/>
      <w:r w:rsidRPr="00F90597">
        <w:rPr>
          <w:rFonts w:ascii="Arial" w:hAnsi="Arial" w:cs="Arial"/>
          <w:sz w:val="24"/>
          <w:szCs w:val="24"/>
        </w:rPr>
        <w:t>a</w:t>
      </w:r>
      <w:proofErr w:type="gramEnd"/>
      <w:r w:rsidRPr="00F90597">
        <w:rPr>
          <w:rFonts w:ascii="Arial" w:hAnsi="Arial" w:cs="Arial"/>
          <w:sz w:val="24"/>
          <w:szCs w:val="24"/>
        </w:rPr>
        <w:t xml:space="preserve"> certified copy extract of the board minutes and/or resolution of the Call-Off Guarantor approving the execution of the Call-Off Guarantee.</w:t>
      </w:r>
      <w:bookmarkEnd w:id="104"/>
    </w:p>
    <w:p w:rsidR="00130413" w:rsidRPr="00F90597" w:rsidRDefault="00130413" w:rsidP="00130413">
      <w:pPr>
        <w:pStyle w:val="Heading2"/>
        <w:keepNext/>
        <w:rPr>
          <w:rFonts w:ascii="Arial" w:hAnsi="Arial" w:cs="Arial"/>
          <w:sz w:val="24"/>
          <w:szCs w:val="24"/>
        </w:rPr>
      </w:pPr>
      <w:bookmarkStart w:id="105" w:name="_Toc523229273"/>
      <w:r w:rsidRPr="00F90597">
        <w:rPr>
          <w:rFonts w:ascii="Arial" w:hAnsi="Arial" w:cs="Arial"/>
          <w:sz w:val="24"/>
          <w:szCs w:val="24"/>
        </w:rPr>
        <w:t>Where a Buyer has procured a Call-Off Guarantee from the Supplier under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_Ref491080723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2.4</w:t>
      </w:r>
      <w:r w:rsidRPr="00F90597">
        <w:rPr>
          <w:rFonts w:ascii="Arial" w:hAnsi="Arial" w:cs="Arial"/>
          <w:sz w:val="24"/>
          <w:szCs w:val="24"/>
        </w:rPr>
        <w:fldChar w:fldCharType="end"/>
      </w:r>
      <w:r w:rsidRPr="00F90597">
        <w:rPr>
          <w:rFonts w:ascii="Arial" w:hAnsi="Arial" w:cs="Arial"/>
          <w:sz w:val="24"/>
          <w:szCs w:val="24"/>
        </w:rPr>
        <w:t xml:space="preserve"> above, the Buyer may terminate the Call-Off Contract for Material Default where:</w:t>
      </w:r>
      <w:bookmarkEnd w:id="105"/>
    </w:p>
    <w:p w:rsidR="00130413" w:rsidRPr="00F90597" w:rsidRDefault="00130413" w:rsidP="00130413">
      <w:pPr>
        <w:pStyle w:val="Heading3"/>
        <w:rPr>
          <w:rFonts w:ascii="Arial" w:hAnsi="Arial" w:cs="Arial"/>
          <w:sz w:val="24"/>
          <w:szCs w:val="24"/>
        </w:rPr>
      </w:pPr>
      <w:bookmarkStart w:id="106" w:name="_Toc523229274"/>
      <w:proofErr w:type="gramStart"/>
      <w:r w:rsidRPr="00F90597">
        <w:rPr>
          <w:rFonts w:ascii="Arial" w:hAnsi="Arial" w:cs="Arial"/>
          <w:sz w:val="24"/>
          <w:szCs w:val="24"/>
        </w:rPr>
        <w:t>the</w:t>
      </w:r>
      <w:proofErr w:type="gramEnd"/>
      <w:r w:rsidRPr="00F90597">
        <w:rPr>
          <w:rFonts w:ascii="Arial" w:hAnsi="Arial" w:cs="Arial"/>
          <w:sz w:val="24"/>
          <w:szCs w:val="24"/>
        </w:rPr>
        <w:t xml:space="preserve"> Call-Off Guarantor withdraws the Call-Off Guarantee for any reason whatsoever;</w:t>
      </w:r>
      <w:bookmarkEnd w:id="106"/>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107" w:name="_Toc523229275"/>
      <w:proofErr w:type="gramStart"/>
      <w:r w:rsidRPr="00F90597">
        <w:rPr>
          <w:rFonts w:ascii="Arial" w:hAnsi="Arial" w:cs="Arial"/>
          <w:sz w:val="24"/>
          <w:szCs w:val="24"/>
        </w:rPr>
        <w:t>the</w:t>
      </w:r>
      <w:proofErr w:type="gramEnd"/>
      <w:r w:rsidRPr="00F90597">
        <w:rPr>
          <w:rFonts w:ascii="Arial" w:hAnsi="Arial" w:cs="Arial"/>
          <w:sz w:val="24"/>
          <w:szCs w:val="24"/>
        </w:rPr>
        <w:t xml:space="preserve"> Call-Off Guarantor is in breach or anticipatory breach of the Call-Off Guarantee;</w:t>
      </w:r>
      <w:bookmarkEnd w:id="107"/>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108" w:name="_Toc523229276"/>
      <w:proofErr w:type="gramStart"/>
      <w:r w:rsidRPr="00F90597">
        <w:rPr>
          <w:rFonts w:ascii="Arial" w:hAnsi="Arial" w:cs="Arial"/>
          <w:sz w:val="24"/>
          <w:szCs w:val="24"/>
        </w:rPr>
        <w:t>an</w:t>
      </w:r>
      <w:proofErr w:type="gramEnd"/>
      <w:r w:rsidRPr="00F90597">
        <w:rPr>
          <w:rFonts w:ascii="Arial" w:hAnsi="Arial" w:cs="Arial"/>
          <w:sz w:val="24"/>
          <w:szCs w:val="24"/>
        </w:rPr>
        <w:t xml:space="preserve"> Insolvency Event occurs in respect of the Call-Off Guarantor;</w:t>
      </w:r>
      <w:bookmarkEnd w:id="108"/>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109" w:name="_Toc523229277"/>
      <w:proofErr w:type="gramStart"/>
      <w:r w:rsidRPr="00F90597">
        <w:rPr>
          <w:rFonts w:ascii="Arial" w:hAnsi="Arial" w:cs="Arial"/>
          <w:sz w:val="24"/>
          <w:szCs w:val="24"/>
        </w:rPr>
        <w:t>the</w:t>
      </w:r>
      <w:proofErr w:type="gramEnd"/>
      <w:r w:rsidRPr="00F90597">
        <w:rPr>
          <w:rFonts w:ascii="Arial" w:hAnsi="Arial" w:cs="Arial"/>
          <w:sz w:val="24"/>
          <w:szCs w:val="24"/>
        </w:rPr>
        <w:t xml:space="preserve"> Call-Off Guarantee becomes invalid or unenforceable for any reason whatsoever; or</w:t>
      </w:r>
      <w:bookmarkEnd w:id="109"/>
    </w:p>
    <w:p w:rsidR="00130413" w:rsidRPr="00F90597" w:rsidRDefault="00130413" w:rsidP="00130413">
      <w:pPr>
        <w:pStyle w:val="Heading3"/>
        <w:rPr>
          <w:rFonts w:ascii="Arial" w:hAnsi="Arial" w:cs="Arial"/>
          <w:sz w:val="24"/>
          <w:szCs w:val="24"/>
        </w:rPr>
      </w:pPr>
      <w:bookmarkStart w:id="110" w:name="_Toc523229278"/>
      <w:proofErr w:type="gramStart"/>
      <w:r w:rsidRPr="00F90597">
        <w:rPr>
          <w:rFonts w:ascii="Arial" w:hAnsi="Arial" w:cs="Arial"/>
          <w:sz w:val="24"/>
          <w:szCs w:val="24"/>
        </w:rPr>
        <w:t>the</w:t>
      </w:r>
      <w:proofErr w:type="gramEnd"/>
      <w:r w:rsidRPr="00F90597">
        <w:rPr>
          <w:rFonts w:ascii="Arial" w:hAnsi="Arial" w:cs="Arial"/>
          <w:sz w:val="24"/>
          <w:szCs w:val="24"/>
        </w:rPr>
        <w:t xml:space="preserv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_Ref492661455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by the date so specified by the Buyer;</w:t>
      </w:r>
      <w:bookmarkEnd w:id="110"/>
    </w:p>
    <w:p w:rsidR="00130413" w:rsidRPr="00F90597" w:rsidRDefault="00130413" w:rsidP="00130413">
      <w:pPr>
        <w:pStyle w:val="Heading3"/>
        <w:rPr>
          <w:rFonts w:ascii="Arial" w:hAnsi="Arial" w:cs="Arial"/>
          <w:sz w:val="24"/>
          <w:szCs w:val="24"/>
        </w:rPr>
      </w:pPr>
      <w:bookmarkStart w:id="111" w:name="_Toc523229279"/>
      <w:proofErr w:type="gramStart"/>
      <w:r w:rsidRPr="00F90597">
        <w:rPr>
          <w:rFonts w:ascii="Arial" w:hAnsi="Arial" w:cs="Arial"/>
          <w:sz w:val="24"/>
          <w:szCs w:val="24"/>
        </w:rPr>
        <w:t>and</w:t>
      </w:r>
      <w:proofErr w:type="gramEnd"/>
      <w:r w:rsidRPr="00F90597">
        <w:rPr>
          <w:rFonts w:ascii="Arial" w:hAnsi="Arial" w:cs="Arial"/>
          <w:sz w:val="24"/>
          <w:szCs w:val="24"/>
        </w:rPr>
        <w:t xml:space="preserve"> in each case the Call-Off Guarantee (as applicable) is not replaced by an alternative guarantee agreement acceptable to the Buyer.</w:t>
      </w:r>
      <w:bookmarkEnd w:id="111"/>
    </w:p>
    <w:p w:rsidR="00130413" w:rsidRPr="000A7589" w:rsidRDefault="00130413" w:rsidP="00130413">
      <w:pPr>
        <w:rPr>
          <w:rFonts w:ascii="Arial" w:eastAsia="STZhongsong" w:hAnsi="Arial"/>
          <w:b/>
          <w:caps/>
          <w:sz w:val="24"/>
          <w:szCs w:val="24"/>
          <w:highlight w:val="green"/>
          <w:lang w:eastAsia="zh-CN"/>
        </w:rPr>
      </w:pPr>
    </w:p>
    <w:p w:rsidR="00130413" w:rsidRPr="000A7589" w:rsidRDefault="00130413" w:rsidP="00130413">
      <w:pPr>
        <w:rPr>
          <w:rFonts w:ascii="Arial" w:eastAsia="STZhongsong" w:hAnsi="Arial"/>
          <w:b/>
          <w:caps/>
          <w:sz w:val="24"/>
          <w:szCs w:val="24"/>
          <w:highlight w:val="yellow"/>
          <w:lang w:eastAsia="zh-CN"/>
        </w:rPr>
      </w:pPr>
      <w:r w:rsidRPr="000A7589">
        <w:rPr>
          <w:rFonts w:ascii="Arial" w:hAnsi="Arial"/>
          <w:sz w:val="24"/>
          <w:szCs w:val="24"/>
          <w:highlight w:val="yellow"/>
        </w:rPr>
        <w:br w:type="page"/>
      </w:r>
    </w:p>
    <w:p w:rsidR="00130413" w:rsidRPr="00F90597" w:rsidRDefault="00130413" w:rsidP="00130413">
      <w:pPr>
        <w:pStyle w:val="GPSSchPart"/>
        <w:jc w:val="left"/>
        <w:rPr>
          <w:rFonts w:ascii="Arial" w:hAnsi="Arial" w:cs="Arial"/>
          <w:caps w:val="0"/>
          <w:sz w:val="36"/>
          <w:szCs w:val="36"/>
        </w:rPr>
      </w:pPr>
      <w:r w:rsidRPr="00F90597">
        <w:rPr>
          <w:rFonts w:ascii="Arial" w:hAnsi="Arial" w:cs="Arial"/>
          <w:sz w:val="36"/>
          <w:szCs w:val="36"/>
        </w:rPr>
        <w:lastRenderedPageBreak/>
        <w:t>A</w:t>
      </w:r>
      <w:r w:rsidRPr="00F90597">
        <w:rPr>
          <w:rFonts w:ascii="Arial" w:hAnsi="Arial" w:cs="Arial"/>
          <w:caps w:val="0"/>
          <w:sz w:val="36"/>
          <w:szCs w:val="36"/>
        </w:rPr>
        <w:t xml:space="preserve">nnex 1 </w:t>
      </w:r>
      <w:r>
        <w:rPr>
          <w:rFonts w:ascii="Arial" w:hAnsi="Arial" w:cs="Arial"/>
          <w:caps w:val="0"/>
          <w:sz w:val="36"/>
          <w:szCs w:val="36"/>
        </w:rPr>
        <w:t>–</w:t>
      </w:r>
      <w:r w:rsidRPr="00F90597">
        <w:rPr>
          <w:rFonts w:ascii="Arial" w:hAnsi="Arial" w:cs="Arial"/>
          <w:caps w:val="0"/>
          <w:sz w:val="36"/>
          <w:szCs w:val="36"/>
        </w:rPr>
        <w:t xml:space="preserve"> </w:t>
      </w:r>
      <w:r>
        <w:rPr>
          <w:rFonts w:ascii="Arial" w:hAnsi="Arial" w:cs="Arial"/>
          <w:caps w:val="0"/>
          <w:sz w:val="36"/>
          <w:szCs w:val="36"/>
        </w:rPr>
        <w:t xml:space="preserve">Form of </w:t>
      </w:r>
      <w:r w:rsidRPr="00F90597">
        <w:rPr>
          <w:rFonts w:ascii="Arial" w:hAnsi="Arial" w:cs="Arial"/>
          <w:caps w:val="0"/>
          <w:sz w:val="36"/>
          <w:szCs w:val="36"/>
        </w:rPr>
        <w:t>Guarantee</w:t>
      </w:r>
    </w:p>
    <w:p w:rsidR="00130413" w:rsidRPr="000A7589" w:rsidRDefault="00130413" w:rsidP="00130413">
      <w:pPr>
        <w:pStyle w:val="GPSSchPart"/>
        <w:rPr>
          <w:rFonts w:ascii="Arial" w:hAnsi="Arial" w:cs="Arial"/>
          <w:sz w:val="24"/>
          <w:szCs w:val="24"/>
        </w:rPr>
      </w:pPr>
      <w:r w:rsidRPr="000A7589">
        <w:rPr>
          <w:rFonts w:ascii="Arial" w:hAnsi="Arial" w:cs="Arial"/>
          <w:sz w:val="24"/>
          <w:szCs w:val="24"/>
        </w:rPr>
        <w:t xml:space="preserve"> </w:t>
      </w:r>
    </w:p>
    <w:p w:rsidR="00130413" w:rsidRPr="000A7589" w:rsidRDefault="00130413" w:rsidP="00130413">
      <w:pPr>
        <w:pStyle w:val="GPSSchPart"/>
        <w:rPr>
          <w:rFonts w:ascii="Arial" w:hAnsi="Arial" w:cs="Arial"/>
          <w:sz w:val="24"/>
          <w:szCs w:val="24"/>
          <w:highlight w:val="yellow"/>
        </w:rPr>
      </w:pPr>
    </w:p>
    <w:p w:rsidR="00130413" w:rsidRPr="000A7589" w:rsidRDefault="00130413" w:rsidP="00130413">
      <w:pPr>
        <w:pStyle w:val="GPSL2Indent"/>
        <w:rPr>
          <w:rFonts w:ascii="Arial" w:hAnsi="Arial"/>
          <w:b/>
          <w:sz w:val="24"/>
        </w:rPr>
      </w:pPr>
      <w:r w:rsidRPr="000A7589">
        <w:rPr>
          <w:rFonts w:ascii="Arial" w:hAnsi="Arial"/>
          <w:b/>
          <w:sz w:val="24"/>
          <w:highlight w:val="yellow"/>
        </w:rPr>
        <w:t xml:space="preserve">[Guidance Note: </w:t>
      </w:r>
      <w:r w:rsidRPr="000A7589">
        <w:rPr>
          <w:rFonts w:ascii="Arial" w:hAnsi="Arial"/>
          <w:sz w:val="24"/>
        </w:rPr>
        <w:t>this is a draft form of guarantee which can be used to procure either a Framework Guarantee or a Call-Off Guarantee, and so it will need to be amended to reflect the Beneficiary’s requirements.]</w:t>
      </w:r>
    </w:p>
    <w:p w:rsidR="00130413" w:rsidRPr="000A7589" w:rsidRDefault="00130413" w:rsidP="00130413">
      <w:pPr>
        <w:pStyle w:val="GPSSchPart"/>
        <w:rPr>
          <w:rFonts w:ascii="Arial" w:hAnsi="Arial" w:cs="Arial"/>
          <w:sz w:val="24"/>
          <w:szCs w:val="24"/>
        </w:rPr>
      </w:pPr>
      <w:r w:rsidRPr="000A7589">
        <w:rPr>
          <w:rFonts w:ascii="Arial" w:hAnsi="Arial" w:cs="Arial"/>
          <w:sz w:val="24"/>
          <w:szCs w:val="24"/>
        </w:rPr>
        <w:t xml:space="preserve"> </w:t>
      </w:r>
      <w:r w:rsidRPr="000A7589">
        <w:rPr>
          <w:rFonts w:ascii="Arial" w:hAnsi="Arial" w:cs="Arial"/>
          <w:sz w:val="24"/>
          <w:szCs w:val="24"/>
          <w:highlight w:val="yellow"/>
        </w:rPr>
        <w:t xml:space="preserve">[Insert </w:t>
      </w:r>
      <w:r w:rsidRPr="000A7589">
        <w:rPr>
          <w:rFonts w:ascii="Arial" w:hAnsi="Arial" w:cs="Arial"/>
          <w:b w:val="0"/>
          <w:sz w:val="24"/>
          <w:szCs w:val="24"/>
        </w:rPr>
        <w:t>name of the Guarantor]</w:t>
      </w:r>
    </w:p>
    <w:p w:rsidR="00130413" w:rsidRPr="000A7589" w:rsidRDefault="00130413" w:rsidP="00130413">
      <w:pPr>
        <w:pStyle w:val="GPSSchPart"/>
        <w:rPr>
          <w:rFonts w:ascii="Arial" w:hAnsi="Arial" w:cs="Arial"/>
          <w:sz w:val="24"/>
          <w:szCs w:val="24"/>
        </w:rPr>
      </w:pPr>
      <w:r w:rsidRPr="000A7589">
        <w:rPr>
          <w:rFonts w:ascii="Arial" w:hAnsi="Arial" w:cs="Arial"/>
          <w:sz w:val="24"/>
          <w:szCs w:val="24"/>
        </w:rPr>
        <w:t>- and -</w:t>
      </w:r>
    </w:p>
    <w:p w:rsidR="00130413" w:rsidRPr="000A7589" w:rsidRDefault="00130413" w:rsidP="00130413">
      <w:pPr>
        <w:pStyle w:val="GPSSchPart"/>
        <w:rPr>
          <w:rFonts w:ascii="Arial" w:hAnsi="Arial" w:cs="Arial"/>
          <w:sz w:val="24"/>
          <w:szCs w:val="24"/>
        </w:rPr>
      </w:pPr>
      <w:r w:rsidRPr="000A7589">
        <w:rPr>
          <w:rFonts w:ascii="Arial" w:hAnsi="Arial" w:cs="Arial"/>
          <w:sz w:val="24"/>
          <w:szCs w:val="24"/>
          <w:highlight w:val="yellow"/>
        </w:rPr>
        <w:t xml:space="preserve">[Insert </w:t>
      </w:r>
      <w:r w:rsidRPr="000A7589">
        <w:rPr>
          <w:rFonts w:ascii="Arial" w:hAnsi="Arial" w:cs="Arial"/>
          <w:b w:val="0"/>
          <w:sz w:val="24"/>
          <w:szCs w:val="24"/>
        </w:rPr>
        <w:t>name of the Beneficiary</w:t>
      </w:r>
      <w:r w:rsidRPr="000A7589">
        <w:rPr>
          <w:rFonts w:ascii="Arial" w:hAnsi="Arial" w:cs="Arial"/>
          <w:sz w:val="24"/>
          <w:szCs w:val="24"/>
        </w:rPr>
        <w:t>]</w:t>
      </w:r>
    </w:p>
    <w:p w:rsidR="00130413" w:rsidRPr="000A7589" w:rsidRDefault="00130413" w:rsidP="00130413">
      <w:pPr>
        <w:pStyle w:val="GPSSchPart"/>
        <w:rPr>
          <w:rFonts w:ascii="Arial" w:hAnsi="Arial" w:cs="Arial"/>
          <w:sz w:val="24"/>
          <w:szCs w:val="24"/>
        </w:rPr>
      </w:pPr>
    </w:p>
    <w:p w:rsidR="00130413" w:rsidRPr="000A7589" w:rsidRDefault="00130413" w:rsidP="00130413">
      <w:pPr>
        <w:pStyle w:val="GPSSchPart"/>
        <w:rPr>
          <w:rFonts w:ascii="Arial" w:hAnsi="Arial" w:cs="Arial"/>
          <w:sz w:val="24"/>
          <w:szCs w:val="24"/>
        </w:rPr>
      </w:pPr>
      <w:r w:rsidRPr="000A7589">
        <w:rPr>
          <w:rFonts w:ascii="Arial" w:hAnsi="Arial" w:cs="Arial"/>
          <w:sz w:val="24"/>
          <w:szCs w:val="24"/>
        </w:rPr>
        <w:t>DEED OF GUARANTEE</w:t>
      </w:r>
    </w:p>
    <w:p w:rsidR="00130413" w:rsidRPr="000A7589" w:rsidRDefault="00130413" w:rsidP="00130413">
      <w:pPr>
        <w:spacing w:after="0"/>
        <w:rPr>
          <w:rFonts w:ascii="Arial" w:hAnsi="Arial"/>
          <w:sz w:val="24"/>
          <w:szCs w:val="24"/>
        </w:rPr>
      </w:pPr>
      <w:r w:rsidRPr="000A7589">
        <w:rPr>
          <w:rFonts w:ascii="Arial" w:hAnsi="Arial"/>
          <w:sz w:val="24"/>
          <w:szCs w:val="24"/>
        </w:rPr>
        <w:br w:type="page"/>
      </w:r>
    </w:p>
    <w:p w:rsidR="00130413" w:rsidRPr="000A7589" w:rsidRDefault="00130413" w:rsidP="00130413">
      <w:pPr>
        <w:pStyle w:val="MarginText"/>
        <w:jc w:val="center"/>
        <w:rPr>
          <w:rFonts w:ascii="Arial" w:hAnsi="Arial" w:cs="Arial"/>
          <w:b/>
          <w:sz w:val="24"/>
          <w:szCs w:val="24"/>
        </w:rPr>
      </w:pPr>
      <w:r w:rsidRPr="000A7589">
        <w:rPr>
          <w:rFonts w:ascii="Arial" w:hAnsi="Arial" w:cs="Arial"/>
          <w:b/>
          <w:sz w:val="24"/>
          <w:szCs w:val="24"/>
        </w:rPr>
        <w:lastRenderedPageBreak/>
        <w:t>DEED OF GUARANTEE</w:t>
      </w:r>
    </w:p>
    <w:p w:rsidR="00130413" w:rsidRPr="000A7589" w:rsidRDefault="00130413" w:rsidP="00130413">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b/>
          <w:bCs/>
          <w:sz w:val="24"/>
          <w:szCs w:val="24"/>
        </w:rPr>
        <w:t>THIS DEED OF GUARANTEE</w:t>
      </w:r>
      <w:r w:rsidRPr="000A7589">
        <w:rPr>
          <w:rFonts w:ascii="Arial" w:hAnsi="Arial"/>
          <w:sz w:val="24"/>
          <w:szCs w:val="24"/>
        </w:rPr>
        <w:t xml:space="preserve"> is made the               day of                   20</w:t>
      </w:r>
      <w:r w:rsidRPr="000A7589">
        <w:rPr>
          <w:rFonts w:ascii="Arial" w:hAnsi="Arial"/>
          <w:sz w:val="24"/>
          <w:szCs w:val="24"/>
          <w:highlight w:val="yellow"/>
        </w:rPr>
        <w:t>[  ]</w:t>
      </w:r>
    </w:p>
    <w:p w:rsidR="00130413" w:rsidRPr="000A7589" w:rsidRDefault="00130413" w:rsidP="00130413">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b/>
          <w:bCs/>
          <w:sz w:val="24"/>
          <w:szCs w:val="24"/>
        </w:rPr>
        <w:t>PROVIDED BY</w:t>
      </w:r>
      <w:r w:rsidRPr="000A7589">
        <w:rPr>
          <w:rFonts w:ascii="Arial" w:hAnsi="Arial"/>
          <w:sz w:val="24"/>
          <w:szCs w:val="24"/>
        </w:rPr>
        <w:t>:</w:t>
      </w:r>
    </w:p>
    <w:p w:rsidR="00130413" w:rsidRPr="000A7589" w:rsidRDefault="00130413" w:rsidP="00130413">
      <w:pPr>
        <w:pStyle w:val="BodyText"/>
        <w:rPr>
          <w:rFonts w:ascii="Arial" w:hAnsi="Arial"/>
          <w:sz w:val="24"/>
          <w:szCs w:val="24"/>
        </w:rPr>
      </w:pPr>
      <w:r w:rsidRPr="000A7589">
        <w:rPr>
          <w:rFonts w:ascii="Arial" w:hAnsi="Arial"/>
          <w:sz w:val="24"/>
          <w:szCs w:val="24"/>
          <w:highlight w:val="yellow"/>
        </w:rPr>
        <w:t>[Insert the name of the Guarantor] [</w:t>
      </w:r>
      <w:proofErr w:type="gramStart"/>
      <w:r w:rsidRPr="000A7589">
        <w:rPr>
          <w:rFonts w:ascii="Arial" w:hAnsi="Arial"/>
          <w:sz w:val="24"/>
          <w:szCs w:val="24"/>
          <w:highlight w:val="yellow"/>
        </w:rPr>
        <w:t>a</w:t>
      </w:r>
      <w:proofErr w:type="gramEnd"/>
      <w:r w:rsidRPr="000A7589">
        <w:rPr>
          <w:rFonts w:ascii="Arial" w:hAnsi="Arial"/>
          <w:sz w:val="24"/>
          <w:szCs w:val="24"/>
          <w:highlight w:val="yellow"/>
        </w:rPr>
        <w:t xml:space="preserve"> company incorporated in England and Wales]</w:t>
      </w:r>
      <w:r w:rsidRPr="000A7589">
        <w:rPr>
          <w:rFonts w:ascii="Arial" w:hAnsi="Arial"/>
          <w:sz w:val="24"/>
          <w:szCs w:val="24"/>
        </w:rPr>
        <w:t xml:space="preserve"> with number </w:t>
      </w:r>
      <w:r w:rsidRPr="000A7589">
        <w:rPr>
          <w:rFonts w:ascii="Arial" w:hAnsi="Arial"/>
          <w:sz w:val="24"/>
          <w:szCs w:val="24"/>
          <w:highlight w:val="yellow"/>
        </w:rPr>
        <w:t>[insert company no.]</w:t>
      </w:r>
      <w:r w:rsidRPr="000A7589">
        <w:rPr>
          <w:rFonts w:ascii="Arial" w:hAnsi="Arial"/>
          <w:sz w:val="24"/>
          <w:szCs w:val="24"/>
        </w:rPr>
        <w:t xml:space="preserve"> whose registered office is at </w:t>
      </w:r>
      <w:r w:rsidRPr="000A7589">
        <w:rPr>
          <w:rFonts w:ascii="Arial" w:hAnsi="Arial"/>
          <w:sz w:val="24"/>
          <w:szCs w:val="24"/>
          <w:highlight w:val="yellow"/>
        </w:rPr>
        <w:t>[insert details of the</w:t>
      </w:r>
      <w:r w:rsidRPr="000A7589">
        <w:rPr>
          <w:rFonts w:ascii="Arial" w:hAnsi="Arial"/>
          <w:i/>
          <w:sz w:val="24"/>
          <w:szCs w:val="24"/>
          <w:highlight w:val="yellow"/>
        </w:rPr>
        <w:t xml:space="preserve"> </w:t>
      </w:r>
      <w:r w:rsidRPr="000A7589">
        <w:rPr>
          <w:rFonts w:ascii="Arial" w:hAnsi="Arial"/>
          <w:sz w:val="24"/>
          <w:szCs w:val="24"/>
          <w:highlight w:val="yellow"/>
        </w:rPr>
        <w:t>Guarantor's registered office here]</w:t>
      </w:r>
      <w:r w:rsidRPr="000A7589">
        <w:rPr>
          <w:rFonts w:ascii="Arial" w:hAnsi="Arial"/>
          <w:iCs/>
          <w:sz w:val="24"/>
          <w:szCs w:val="24"/>
          <w:highlight w:val="yellow"/>
        </w:rPr>
        <w:t xml:space="preserve"> </w:t>
      </w:r>
      <w:r w:rsidRPr="000A7589">
        <w:rPr>
          <w:rFonts w:ascii="Arial" w:hAnsi="Arial"/>
          <w:sz w:val="24"/>
          <w:szCs w:val="24"/>
          <w:highlight w:val="yellow"/>
        </w:rPr>
        <w:t>[OR] [a company incorporated under the laws of [insert country]</w:t>
      </w:r>
      <w:r w:rsidRPr="000A7589">
        <w:rPr>
          <w:rFonts w:ascii="Arial" w:hAnsi="Arial"/>
          <w:sz w:val="24"/>
          <w:szCs w:val="24"/>
        </w:rPr>
        <w:t xml:space="preserve">, registered in </w:t>
      </w:r>
      <w:r w:rsidRPr="000A7589">
        <w:rPr>
          <w:rFonts w:ascii="Arial" w:hAnsi="Arial"/>
          <w:sz w:val="24"/>
          <w:szCs w:val="24"/>
          <w:highlight w:val="yellow"/>
        </w:rPr>
        <w:t>[insert country]</w:t>
      </w:r>
      <w:r w:rsidRPr="000A7589">
        <w:rPr>
          <w:rFonts w:ascii="Arial" w:hAnsi="Arial"/>
          <w:sz w:val="24"/>
          <w:szCs w:val="24"/>
        </w:rPr>
        <w:t xml:space="preserve"> with number </w:t>
      </w:r>
      <w:r w:rsidRPr="000A7589">
        <w:rPr>
          <w:rFonts w:ascii="Arial" w:hAnsi="Arial"/>
          <w:sz w:val="24"/>
          <w:szCs w:val="24"/>
          <w:highlight w:val="yellow"/>
        </w:rPr>
        <w:t>[insert number]</w:t>
      </w:r>
      <w:r w:rsidRPr="000A7589">
        <w:rPr>
          <w:rFonts w:ascii="Arial" w:hAnsi="Arial"/>
          <w:sz w:val="24"/>
          <w:szCs w:val="24"/>
        </w:rPr>
        <w:t xml:space="preserve"> at </w:t>
      </w:r>
      <w:r w:rsidRPr="000A7589">
        <w:rPr>
          <w:rFonts w:ascii="Arial" w:hAnsi="Arial"/>
          <w:sz w:val="24"/>
          <w:szCs w:val="24"/>
          <w:highlight w:val="yellow"/>
        </w:rPr>
        <w:t>[insert place of registration],</w:t>
      </w:r>
      <w:r w:rsidRPr="000A7589">
        <w:rPr>
          <w:rFonts w:ascii="Arial" w:hAnsi="Arial"/>
          <w:sz w:val="24"/>
          <w:szCs w:val="24"/>
        </w:rPr>
        <w:t xml:space="preserve"> whose principal office is at </w:t>
      </w:r>
      <w:r w:rsidRPr="000A7589">
        <w:rPr>
          <w:rFonts w:ascii="Arial" w:hAnsi="Arial"/>
          <w:sz w:val="24"/>
          <w:szCs w:val="24"/>
          <w:highlight w:val="yellow"/>
        </w:rPr>
        <w:t>[insert office details]</w:t>
      </w:r>
      <w:r w:rsidRPr="000A7589">
        <w:rPr>
          <w:rFonts w:ascii="Arial" w:hAnsi="Arial"/>
          <w:i/>
          <w:iCs/>
          <w:sz w:val="24"/>
          <w:szCs w:val="24"/>
        </w:rPr>
        <w:t xml:space="preserve"> </w:t>
      </w:r>
      <w:r w:rsidRPr="000A7589">
        <w:rPr>
          <w:rFonts w:ascii="Arial" w:hAnsi="Arial"/>
          <w:sz w:val="24"/>
          <w:szCs w:val="24"/>
        </w:rPr>
        <w:t>(</w:t>
      </w:r>
      <w:r w:rsidRPr="000A7589">
        <w:rPr>
          <w:rFonts w:ascii="Arial" w:hAnsi="Arial"/>
          <w:b/>
          <w:bCs/>
          <w:sz w:val="24"/>
          <w:szCs w:val="24"/>
        </w:rPr>
        <w:t>"Guarantor"</w:t>
      </w:r>
      <w:r w:rsidRPr="000A7589">
        <w:rPr>
          <w:rFonts w:ascii="Arial" w:hAnsi="Arial"/>
          <w:sz w:val="24"/>
          <w:szCs w:val="24"/>
        </w:rPr>
        <w:t>)</w:t>
      </w:r>
    </w:p>
    <w:p w:rsidR="00130413" w:rsidRPr="000A7589" w:rsidRDefault="00130413" w:rsidP="00130413">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sz w:val="24"/>
          <w:szCs w:val="24"/>
        </w:rPr>
      </w:pPr>
      <w:r w:rsidRPr="000A7589">
        <w:rPr>
          <w:rFonts w:ascii="Arial" w:hAnsi="Arial"/>
          <w:b/>
          <w:bCs/>
          <w:sz w:val="24"/>
          <w:szCs w:val="24"/>
        </w:rPr>
        <w:t>WHEREAS</w:t>
      </w:r>
      <w:r w:rsidRPr="000A7589">
        <w:rPr>
          <w:rFonts w:ascii="Arial" w:hAnsi="Arial"/>
          <w:sz w:val="24"/>
          <w:szCs w:val="24"/>
        </w:rPr>
        <w:t>:</w:t>
      </w:r>
    </w:p>
    <w:p w:rsidR="00130413" w:rsidRPr="000A7589" w:rsidRDefault="00130413" w:rsidP="00130413">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sz w:val="24"/>
          <w:szCs w:val="24"/>
        </w:rPr>
      </w:pPr>
      <w:r w:rsidRPr="000A7589">
        <w:rPr>
          <w:rFonts w:ascii="Arial" w:hAnsi="Arial"/>
          <w:sz w:val="24"/>
          <w:szCs w:val="24"/>
        </w:rPr>
        <w:t>(A)</w:t>
      </w:r>
      <w:r w:rsidRPr="000A7589">
        <w:rPr>
          <w:rFonts w:ascii="Arial" w:hAnsi="Arial"/>
          <w:sz w:val="24"/>
          <w:szCs w:val="24"/>
        </w:rPr>
        <w:tab/>
      </w:r>
      <w:r w:rsidRPr="000A7589">
        <w:rPr>
          <w:rFonts w:ascii="Arial" w:hAnsi="Arial"/>
          <w:sz w:val="24"/>
          <w:szCs w:val="24"/>
        </w:rPr>
        <w:tab/>
        <w:t>The Guarantor has agreed, in consideration of the Beneficiary entering into the Guaranteed Agreement with the Supplier, to guarantee all of the Supplier's obligations under the Guaranteed Agreement.</w:t>
      </w:r>
    </w:p>
    <w:p w:rsidR="00130413" w:rsidRPr="000A7589" w:rsidRDefault="00130413" w:rsidP="00130413">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sz w:val="24"/>
          <w:szCs w:val="24"/>
        </w:rPr>
      </w:pPr>
      <w:r w:rsidRPr="000A7589">
        <w:rPr>
          <w:rFonts w:ascii="Arial" w:hAnsi="Arial"/>
          <w:sz w:val="24"/>
          <w:szCs w:val="24"/>
        </w:rPr>
        <w:t>(B)</w:t>
      </w:r>
      <w:r w:rsidRPr="000A7589">
        <w:rPr>
          <w:rFonts w:ascii="Arial" w:hAnsi="Arial"/>
          <w:sz w:val="24"/>
          <w:szCs w:val="24"/>
        </w:rPr>
        <w:tab/>
      </w:r>
      <w:r w:rsidRPr="000A7589">
        <w:rPr>
          <w:rFonts w:ascii="Arial" w:hAnsi="Arial"/>
          <w:sz w:val="24"/>
          <w:szCs w:val="24"/>
        </w:rPr>
        <w:tab/>
        <w:t>It is the intention of the Parties that this document be executed and take effect as a deed.</w:t>
      </w:r>
    </w:p>
    <w:p w:rsidR="00130413" w:rsidRPr="000A7589" w:rsidRDefault="00130413" w:rsidP="00130413">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sz w:val="24"/>
          <w:szCs w:val="24"/>
        </w:rPr>
        <w:t>Now in consideration of the Beneficiary entering into the Guaranteed Agreement, the Guarantor hereby agrees for the benefit of the Beneficiary as follows:</w:t>
      </w:r>
    </w:p>
    <w:p w:rsidR="00130413" w:rsidRPr="000A7589" w:rsidRDefault="00130413" w:rsidP="00661108">
      <w:pPr>
        <w:pStyle w:val="Heading1"/>
        <w:numPr>
          <w:ilvl w:val="0"/>
          <w:numId w:val="20"/>
        </w:numPr>
        <w:tabs>
          <w:tab w:val="clear" w:pos="720"/>
        </w:tabs>
        <w:ind w:left="360" w:hanging="360"/>
        <w:rPr>
          <w:rFonts w:ascii="Arial" w:hAnsi="Arial" w:cs="Arial"/>
          <w:sz w:val="24"/>
          <w:szCs w:val="24"/>
        </w:rPr>
      </w:pPr>
      <w:bookmarkStart w:id="112" w:name="_Toc523229280"/>
      <w:bookmarkStart w:id="113" w:name="_Toc523229550"/>
      <w:bookmarkStart w:id="114" w:name="_Toc523229776"/>
      <w:bookmarkStart w:id="115" w:name="_Toc523231254"/>
      <w:r w:rsidRPr="000A7589">
        <w:rPr>
          <w:rFonts w:ascii="Arial" w:hAnsi="Arial" w:cs="Arial"/>
          <w:sz w:val="24"/>
          <w:szCs w:val="24"/>
        </w:rPr>
        <w:t>DEFINITIONS AND INTERPRETATION</w:t>
      </w:r>
      <w:bookmarkEnd w:id="112"/>
      <w:bookmarkEnd w:id="113"/>
      <w:bookmarkEnd w:id="114"/>
      <w:bookmarkEnd w:id="115"/>
    </w:p>
    <w:p w:rsidR="00130413" w:rsidRPr="000A7589" w:rsidRDefault="00130413" w:rsidP="00130413">
      <w:pPr>
        <w:pStyle w:val="BodyTextIndent"/>
        <w:keepNext/>
        <w:ind w:left="360"/>
        <w:rPr>
          <w:rFonts w:ascii="Arial" w:hAnsi="Arial"/>
          <w:sz w:val="24"/>
          <w:szCs w:val="24"/>
        </w:rPr>
      </w:pPr>
      <w:r w:rsidRPr="000A7589">
        <w:rPr>
          <w:rFonts w:ascii="Arial" w:hAnsi="Arial"/>
          <w:sz w:val="24"/>
          <w:szCs w:val="24"/>
        </w:rPr>
        <w:t xml:space="preserve">In this Deed of Guarantee: </w:t>
      </w:r>
    </w:p>
    <w:p w:rsidR="00130413" w:rsidRPr="000A7589" w:rsidRDefault="00130413" w:rsidP="00130413">
      <w:pPr>
        <w:pStyle w:val="Heading2"/>
        <w:rPr>
          <w:rFonts w:ascii="Arial" w:hAnsi="Arial" w:cs="Arial"/>
          <w:sz w:val="24"/>
          <w:szCs w:val="24"/>
        </w:rPr>
      </w:pPr>
      <w:bookmarkStart w:id="116" w:name="_Toc523229281"/>
      <w:proofErr w:type="gramStart"/>
      <w:r w:rsidRPr="000A7589">
        <w:rPr>
          <w:rFonts w:ascii="Arial" w:hAnsi="Arial" w:cs="Arial"/>
          <w:sz w:val="24"/>
          <w:szCs w:val="24"/>
        </w:rPr>
        <w:t>unless</w:t>
      </w:r>
      <w:proofErr w:type="gramEnd"/>
      <w:r w:rsidRPr="000A7589">
        <w:rPr>
          <w:rFonts w:ascii="Arial" w:hAnsi="Arial" w:cs="Arial"/>
          <w:sz w:val="24"/>
          <w:szCs w:val="24"/>
        </w:rPr>
        <w:t xml:space="preserve"> defined elsewhere in this Deed of Guarantee or the context requires otherwise, defined terms shall have the same meaning as they have for the purposes of the Guaranteed Agreement;</w:t>
      </w:r>
      <w:bookmarkEnd w:id="116"/>
    </w:p>
    <w:p w:rsidR="00130413" w:rsidRPr="000A7589" w:rsidRDefault="00130413" w:rsidP="00130413">
      <w:pPr>
        <w:pStyle w:val="Heading2"/>
        <w:keepNext/>
        <w:rPr>
          <w:rFonts w:ascii="Arial" w:hAnsi="Arial" w:cs="Arial"/>
          <w:sz w:val="24"/>
          <w:szCs w:val="24"/>
        </w:rPr>
      </w:pPr>
      <w:bookmarkStart w:id="117" w:name="_Toc523229282"/>
      <w:proofErr w:type="gramStart"/>
      <w:r w:rsidRPr="000A7589">
        <w:rPr>
          <w:rFonts w:ascii="Arial" w:hAnsi="Arial" w:cs="Arial"/>
          <w:sz w:val="24"/>
          <w:szCs w:val="24"/>
        </w:rPr>
        <w:t>the</w:t>
      </w:r>
      <w:proofErr w:type="gramEnd"/>
      <w:r w:rsidRPr="000A7589">
        <w:rPr>
          <w:rFonts w:ascii="Arial" w:hAnsi="Arial" w:cs="Arial"/>
          <w:sz w:val="24"/>
          <w:szCs w:val="24"/>
        </w:rPr>
        <w:t xml:space="preserve"> words and phrases below shall have the following meanings:</w:t>
      </w:r>
      <w:bookmarkEnd w:id="117"/>
    </w:p>
    <w:p w:rsidR="00130413" w:rsidRPr="000A7589" w:rsidRDefault="00130413" w:rsidP="00130413">
      <w:pPr>
        <w:pStyle w:val="BodyTextIndent"/>
        <w:rPr>
          <w:rFonts w:ascii="Arial" w:hAnsi="Arial"/>
          <w:sz w:val="24"/>
          <w:szCs w:val="24"/>
          <w:highlight w:val="yellow"/>
        </w:rPr>
      </w:pPr>
      <w:r w:rsidRPr="000A7589">
        <w:rPr>
          <w:rFonts w:ascii="Arial" w:hAnsi="Arial"/>
          <w:sz w:val="24"/>
          <w:szCs w:val="24"/>
          <w:highlight w:val="yellow"/>
        </w:rPr>
        <w:t>[</w:t>
      </w:r>
      <w:r w:rsidRPr="000A7589">
        <w:rPr>
          <w:rFonts w:ascii="Arial" w:hAnsi="Arial"/>
          <w:b/>
          <w:sz w:val="24"/>
          <w:szCs w:val="24"/>
          <w:highlight w:val="yellow"/>
        </w:rPr>
        <w:t xml:space="preserve">Guidance Note: </w:t>
      </w:r>
      <w:r w:rsidRPr="000A7589">
        <w:rPr>
          <w:rFonts w:ascii="Arial" w:hAnsi="Arial"/>
          <w:sz w:val="24"/>
          <w:szCs w:val="24"/>
        </w:rPr>
        <w:t>Insert and/or settle Definitions, including from the following list, as appropriate to either Framework Guarantee or Call-Off Guarantee]</w:t>
      </w:r>
    </w:p>
    <w:tbl>
      <w:tblPr>
        <w:tblW w:w="8778" w:type="dxa"/>
        <w:tblInd w:w="828" w:type="dxa"/>
        <w:tblLayout w:type="fixed"/>
        <w:tblLook w:val="04A0" w:firstRow="1" w:lastRow="0" w:firstColumn="1" w:lastColumn="0" w:noHBand="0" w:noVBand="1"/>
      </w:tblPr>
      <w:tblGrid>
        <w:gridCol w:w="2790"/>
        <w:gridCol w:w="5988"/>
      </w:tblGrid>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["CCS"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["Beneficiary(s)"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means [CCS and all Buyers under all Call-Off Contracts] [</w:t>
            </w:r>
            <w:r w:rsidRPr="007A28A0">
              <w:rPr>
                <w:b/>
                <w:i/>
                <w:sz w:val="24"/>
                <w:szCs w:val="24"/>
              </w:rPr>
              <w:t>insert name of the Buyer with whom the Supplier enters into a Call-Off Contract</w:t>
            </w:r>
            <w:r w:rsidRPr="007A28A0">
              <w:rPr>
                <w:sz w:val="24"/>
                <w:szCs w:val="24"/>
              </w:rPr>
              <w:t>] and "Beneficiaries" shall be construed accordingly;]</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["Call-Off Contract"</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["Framework Contract"</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means the Framework Contract for the Goods and/or Services dated on or about the date hereof made between  CCS and the Supplier;]</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["Goods"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lastRenderedPageBreak/>
              <w:t>["Guaranteed Agreement(s)"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means [the Framework Contract and all Call-Off Contracts] [the Call-Off Contract] made between the Beneficiary and the Supplier [from time to time] [</w:t>
            </w:r>
            <w:r w:rsidRPr="007A28A0">
              <w:rPr>
                <w:b/>
                <w:i/>
                <w:sz w:val="24"/>
                <w:szCs w:val="24"/>
              </w:rPr>
              <w:t xml:space="preserve">on </w:t>
            </w:r>
            <w:r w:rsidRPr="007A28A0">
              <w:rPr>
                <w:b/>
                <w:sz w:val="24"/>
                <w:szCs w:val="24"/>
              </w:rPr>
              <w:t>insert date</w:t>
            </w:r>
            <w:r w:rsidRPr="007A28A0">
              <w:rPr>
                <w:sz w:val="24"/>
                <w:szCs w:val="24"/>
              </w:rPr>
              <w:t>];]</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"Guaranteed Obligations"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["Services"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bl>
    <w:p w:rsidR="00130413" w:rsidRPr="000A7589" w:rsidRDefault="00130413" w:rsidP="00130413">
      <w:pPr>
        <w:pStyle w:val="Heading2"/>
        <w:rPr>
          <w:rFonts w:ascii="Arial" w:hAnsi="Arial" w:cs="Arial"/>
          <w:sz w:val="24"/>
          <w:szCs w:val="24"/>
        </w:rPr>
      </w:pPr>
      <w:bookmarkStart w:id="118" w:name="_Toc523229283"/>
      <w:r w:rsidRPr="000A7589">
        <w:rPr>
          <w:rFonts w:ascii="Arial" w:hAnsi="Arial" w:cs="Arial"/>
          <w:sz w:val="24"/>
          <w:szCs w:val="24"/>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w:t>
      </w:r>
      <w:proofErr w:type="gramStart"/>
      <w:r w:rsidRPr="000A7589">
        <w:rPr>
          <w:rFonts w:ascii="Arial" w:hAnsi="Arial" w:cs="Arial"/>
          <w:sz w:val="24"/>
          <w:szCs w:val="24"/>
        </w:rPr>
        <w:t>,  supplemented</w:t>
      </w:r>
      <w:proofErr w:type="gramEnd"/>
      <w:r w:rsidRPr="000A7589">
        <w:rPr>
          <w:rFonts w:ascii="Arial" w:hAnsi="Arial" w:cs="Arial"/>
          <w:sz w:val="24"/>
          <w:szCs w:val="24"/>
        </w:rPr>
        <w:t>, substituted or novated from time to time;</w:t>
      </w:r>
      <w:bookmarkEnd w:id="118"/>
    </w:p>
    <w:p w:rsidR="00130413" w:rsidRPr="000A7589" w:rsidRDefault="00130413" w:rsidP="00130413">
      <w:pPr>
        <w:pStyle w:val="Heading2"/>
        <w:rPr>
          <w:rFonts w:ascii="Arial" w:hAnsi="Arial" w:cs="Arial"/>
          <w:sz w:val="24"/>
          <w:szCs w:val="24"/>
        </w:rPr>
      </w:pPr>
      <w:bookmarkStart w:id="119" w:name="_Toc523229284"/>
      <w:proofErr w:type="gramStart"/>
      <w:r w:rsidRPr="000A7589">
        <w:rPr>
          <w:rFonts w:ascii="Arial" w:hAnsi="Arial" w:cs="Arial"/>
          <w:sz w:val="24"/>
          <w:szCs w:val="24"/>
        </w:rPr>
        <w:t>unless</w:t>
      </w:r>
      <w:proofErr w:type="gramEnd"/>
      <w:r w:rsidRPr="000A7589">
        <w:rPr>
          <w:rFonts w:ascii="Arial" w:hAnsi="Arial" w:cs="Arial"/>
          <w:sz w:val="24"/>
          <w:szCs w:val="24"/>
        </w:rPr>
        <w:t xml:space="preserve"> the context otherwise requires, words importing the singular are to include the plural and vice versa;</w:t>
      </w:r>
      <w:bookmarkEnd w:id="119"/>
    </w:p>
    <w:p w:rsidR="00130413" w:rsidRPr="000A7589" w:rsidRDefault="00130413" w:rsidP="00130413">
      <w:pPr>
        <w:pStyle w:val="Heading2"/>
        <w:rPr>
          <w:rFonts w:ascii="Arial" w:hAnsi="Arial" w:cs="Arial"/>
          <w:sz w:val="24"/>
          <w:szCs w:val="24"/>
        </w:rPr>
      </w:pPr>
      <w:bookmarkStart w:id="120" w:name="_Toc523229285"/>
      <w:proofErr w:type="gramStart"/>
      <w:r w:rsidRPr="000A7589">
        <w:rPr>
          <w:rFonts w:ascii="Arial" w:hAnsi="Arial" w:cs="Arial"/>
          <w:sz w:val="24"/>
          <w:szCs w:val="24"/>
        </w:rPr>
        <w:t>references</w:t>
      </w:r>
      <w:proofErr w:type="gramEnd"/>
      <w:r w:rsidRPr="000A7589">
        <w:rPr>
          <w:rFonts w:ascii="Arial" w:hAnsi="Arial" w:cs="Arial"/>
          <w:sz w:val="24"/>
          <w:szCs w:val="24"/>
        </w:rPr>
        <w:t xml:space="preserve"> to a person are to be construed to include that person's assignees or transferees or successors in title, whether direct or indirect;</w:t>
      </w:r>
      <w:bookmarkEnd w:id="120"/>
    </w:p>
    <w:p w:rsidR="00130413" w:rsidRPr="000A7589" w:rsidRDefault="00130413" w:rsidP="00130413">
      <w:pPr>
        <w:pStyle w:val="Heading2"/>
        <w:rPr>
          <w:rFonts w:ascii="Arial" w:hAnsi="Arial" w:cs="Arial"/>
          <w:sz w:val="24"/>
          <w:szCs w:val="24"/>
        </w:rPr>
      </w:pPr>
      <w:bookmarkStart w:id="121" w:name="_Toc523229286"/>
      <w:r w:rsidRPr="000A7589">
        <w:rPr>
          <w:rFonts w:ascii="Arial" w:hAnsi="Arial" w:cs="Arial"/>
          <w:sz w:val="24"/>
          <w:szCs w:val="24"/>
        </w:rPr>
        <w:t>the words "other" and "otherwise" are not to be construed as confining the meaning of any following words to the class of thing previously stated where a wider construction is possible;</w:t>
      </w:r>
      <w:bookmarkEnd w:id="121"/>
    </w:p>
    <w:p w:rsidR="00130413" w:rsidRPr="000A7589" w:rsidRDefault="00130413" w:rsidP="00130413">
      <w:pPr>
        <w:pStyle w:val="Heading2"/>
        <w:rPr>
          <w:rFonts w:ascii="Arial" w:hAnsi="Arial" w:cs="Arial"/>
          <w:sz w:val="24"/>
          <w:szCs w:val="24"/>
        </w:rPr>
      </w:pPr>
      <w:bookmarkStart w:id="122" w:name="_Toc523229287"/>
      <w:proofErr w:type="gramStart"/>
      <w:r w:rsidRPr="000A7589">
        <w:rPr>
          <w:rFonts w:ascii="Arial" w:hAnsi="Arial" w:cs="Arial"/>
          <w:sz w:val="24"/>
          <w:szCs w:val="24"/>
        </w:rPr>
        <w:t>unless</w:t>
      </w:r>
      <w:proofErr w:type="gramEnd"/>
      <w:r w:rsidRPr="000A7589">
        <w:rPr>
          <w:rFonts w:ascii="Arial" w:hAnsi="Arial" w:cs="Arial"/>
          <w:sz w:val="24"/>
          <w:szCs w:val="24"/>
        </w:rPr>
        <w:t xml:space="preserve"> the context otherwise requires, reference to a gender includes the other gender and the neuter;</w:t>
      </w:r>
      <w:bookmarkEnd w:id="122"/>
    </w:p>
    <w:p w:rsidR="00130413" w:rsidRPr="000A7589" w:rsidRDefault="00130413" w:rsidP="00130413">
      <w:pPr>
        <w:pStyle w:val="Heading2"/>
        <w:rPr>
          <w:rFonts w:ascii="Arial" w:hAnsi="Arial" w:cs="Arial"/>
          <w:sz w:val="24"/>
          <w:szCs w:val="24"/>
        </w:rPr>
      </w:pPr>
      <w:bookmarkStart w:id="123" w:name="_Toc523229288"/>
      <w:r w:rsidRPr="000A7589">
        <w:rPr>
          <w:rFonts w:ascii="Arial" w:hAnsi="Arial" w:cs="Arial"/>
          <w:sz w:val="24"/>
          <w:szCs w:val="24"/>
        </w:rPr>
        <w:t>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w:t>
      </w:r>
      <w:bookmarkEnd w:id="123"/>
      <w:r w:rsidRPr="000A7589">
        <w:rPr>
          <w:rFonts w:ascii="Arial" w:hAnsi="Arial" w:cs="Arial"/>
          <w:sz w:val="24"/>
          <w:szCs w:val="24"/>
        </w:rPr>
        <w:t xml:space="preserve"> </w:t>
      </w:r>
    </w:p>
    <w:p w:rsidR="00130413" w:rsidRPr="000A7589" w:rsidRDefault="00130413" w:rsidP="00130413">
      <w:pPr>
        <w:pStyle w:val="Heading2"/>
        <w:rPr>
          <w:rFonts w:ascii="Arial" w:hAnsi="Arial" w:cs="Arial"/>
          <w:sz w:val="24"/>
          <w:szCs w:val="24"/>
        </w:rPr>
      </w:pPr>
      <w:bookmarkStart w:id="124" w:name="_Toc523229289"/>
      <w:proofErr w:type="gramStart"/>
      <w:r w:rsidRPr="000A7589">
        <w:rPr>
          <w:rFonts w:ascii="Arial" w:hAnsi="Arial" w:cs="Arial"/>
          <w:sz w:val="24"/>
          <w:szCs w:val="24"/>
        </w:rPr>
        <w:t>unless</w:t>
      </w:r>
      <w:proofErr w:type="gramEnd"/>
      <w:r w:rsidRPr="000A7589">
        <w:rPr>
          <w:rFonts w:ascii="Arial" w:hAnsi="Arial" w:cs="Arial"/>
          <w:sz w:val="24"/>
          <w:szCs w:val="24"/>
        </w:rPr>
        <w:t xml:space="preserve"> the context otherwise requires, any phrase introduced by the words "including", "includes", "in particular", "for example" or similar, shall be construed as illustrative and without limitation to the generality of the related general words;</w:t>
      </w:r>
      <w:bookmarkEnd w:id="124"/>
    </w:p>
    <w:p w:rsidR="00130413" w:rsidRPr="000A7589" w:rsidRDefault="00130413" w:rsidP="00130413">
      <w:pPr>
        <w:pStyle w:val="Heading2"/>
        <w:rPr>
          <w:rFonts w:ascii="Arial" w:hAnsi="Arial" w:cs="Arial"/>
          <w:sz w:val="24"/>
          <w:szCs w:val="24"/>
        </w:rPr>
      </w:pPr>
      <w:bookmarkStart w:id="125" w:name="_Toc523229290"/>
      <w:proofErr w:type="gramStart"/>
      <w:r w:rsidRPr="000A7589">
        <w:rPr>
          <w:rFonts w:ascii="Arial" w:hAnsi="Arial" w:cs="Arial"/>
          <w:sz w:val="24"/>
          <w:szCs w:val="24"/>
        </w:rPr>
        <w:t>references</w:t>
      </w:r>
      <w:proofErr w:type="gramEnd"/>
      <w:r w:rsidRPr="000A7589">
        <w:rPr>
          <w:rFonts w:ascii="Arial" w:hAnsi="Arial" w:cs="Arial"/>
          <w:sz w:val="24"/>
          <w:szCs w:val="24"/>
        </w:rPr>
        <w:t xml:space="preserve"> to Clauses and Schedules are, unless otherwise provided, references to Clauses of and Schedules to this Deed of Guarantee; and</w:t>
      </w:r>
      <w:bookmarkEnd w:id="125"/>
    </w:p>
    <w:p w:rsidR="00130413" w:rsidRPr="000A7589" w:rsidRDefault="00130413" w:rsidP="00130413">
      <w:pPr>
        <w:pStyle w:val="Heading2"/>
        <w:rPr>
          <w:rFonts w:ascii="Arial" w:hAnsi="Arial" w:cs="Arial"/>
          <w:sz w:val="24"/>
          <w:szCs w:val="24"/>
        </w:rPr>
      </w:pPr>
      <w:bookmarkStart w:id="126" w:name="_Toc523229291"/>
      <w:proofErr w:type="gramStart"/>
      <w:r w:rsidRPr="000A7589">
        <w:rPr>
          <w:rFonts w:ascii="Arial" w:hAnsi="Arial" w:cs="Arial"/>
          <w:sz w:val="24"/>
          <w:szCs w:val="24"/>
        </w:rPr>
        <w:t>references</w:t>
      </w:r>
      <w:proofErr w:type="gramEnd"/>
      <w:r w:rsidRPr="000A7589">
        <w:rPr>
          <w:rFonts w:ascii="Arial" w:hAnsi="Arial" w:cs="Arial"/>
          <w:sz w:val="24"/>
          <w:szCs w:val="24"/>
        </w:rPr>
        <w:t xml:space="preserve"> to liability are to include any liability whether actual, contingent, present or future.</w:t>
      </w:r>
      <w:bookmarkEnd w:id="126"/>
    </w:p>
    <w:p w:rsidR="00130413" w:rsidRPr="000A7589" w:rsidRDefault="00130413" w:rsidP="00130413">
      <w:pPr>
        <w:pStyle w:val="Heading1"/>
        <w:rPr>
          <w:rFonts w:ascii="Arial" w:hAnsi="Arial" w:cs="Arial"/>
          <w:sz w:val="24"/>
          <w:szCs w:val="24"/>
        </w:rPr>
      </w:pPr>
      <w:bookmarkStart w:id="127" w:name="_Toc523229292"/>
      <w:bookmarkStart w:id="128" w:name="_Toc523229551"/>
      <w:bookmarkStart w:id="129" w:name="_Toc523229777"/>
      <w:bookmarkStart w:id="130" w:name="_Toc523231255"/>
      <w:r w:rsidRPr="000A7589">
        <w:rPr>
          <w:rFonts w:ascii="Arial" w:hAnsi="Arial" w:cs="Arial"/>
          <w:sz w:val="24"/>
          <w:szCs w:val="24"/>
        </w:rPr>
        <w:t>GUARANTEE AND INDEMNITY</w:t>
      </w:r>
      <w:bookmarkEnd w:id="127"/>
      <w:bookmarkEnd w:id="128"/>
      <w:bookmarkEnd w:id="129"/>
      <w:bookmarkEnd w:id="130"/>
    </w:p>
    <w:p w:rsidR="00130413" w:rsidRPr="000A7589" w:rsidRDefault="00130413" w:rsidP="00130413">
      <w:pPr>
        <w:pStyle w:val="Heading2"/>
        <w:rPr>
          <w:rFonts w:ascii="Arial" w:hAnsi="Arial" w:cs="Arial"/>
          <w:sz w:val="24"/>
          <w:szCs w:val="24"/>
        </w:rPr>
      </w:pPr>
      <w:bookmarkStart w:id="131" w:name="_Ref491081299"/>
      <w:bookmarkStart w:id="132" w:name="_Toc523229293"/>
      <w:r w:rsidRPr="000A7589">
        <w:rPr>
          <w:rFonts w:ascii="Arial" w:hAnsi="Arial" w:cs="Arial"/>
          <w:sz w:val="24"/>
          <w:szCs w:val="24"/>
        </w:rPr>
        <w:t>The Guarantor irrevocably and unconditionally guarantees and undertakes to the Beneficiary to procure that the Supplier duly and punctually performs all of the Guaranteed Obligations now or hereafter due, owing or incurred by the Supplier to the Beneficiary.</w:t>
      </w:r>
      <w:bookmarkEnd w:id="131"/>
      <w:bookmarkEnd w:id="132"/>
      <w:r w:rsidRPr="000A7589">
        <w:rPr>
          <w:rFonts w:ascii="Arial" w:hAnsi="Arial" w:cs="Arial"/>
          <w:sz w:val="24"/>
          <w:szCs w:val="24"/>
        </w:rPr>
        <w:t xml:space="preserve"> </w:t>
      </w:r>
    </w:p>
    <w:p w:rsidR="00130413" w:rsidRPr="000A7589" w:rsidRDefault="00130413" w:rsidP="00130413">
      <w:pPr>
        <w:pStyle w:val="Heading2"/>
        <w:rPr>
          <w:rFonts w:ascii="Arial" w:hAnsi="Arial" w:cs="Arial"/>
          <w:sz w:val="24"/>
          <w:szCs w:val="24"/>
        </w:rPr>
      </w:pPr>
      <w:bookmarkStart w:id="133" w:name="_Toc523229294"/>
      <w:r w:rsidRPr="000A7589">
        <w:rPr>
          <w:rFonts w:ascii="Arial" w:hAnsi="Arial" w:cs="Arial"/>
          <w:sz w:val="24"/>
          <w:szCs w:val="24"/>
        </w:rPr>
        <w:lastRenderedPageBreak/>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bookmarkEnd w:id="133"/>
    </w:p>
    <w:p w:rsidR="00130413" w:rsidRPr="000A7589" w:rsidRDefault="00130413" w:rsidP="00CA4DB9">
      <w:pPr>
        <w:pStyle w:val="BodyTextIndent"/>
        <w:keepNext/>
        <w:ind w:left="936" w:firstLine="0"/>
        <w:rPr>
          <w:rFonts w:ascii="Arial" w:hAnsi="Arial"/>
          <w:sz w:val="24"/>
          <w:szCs w:val="24"/>
        </w:rPr>
      </w:pPr>
      <w:r w:rsidRPr="000A7589">
        <w:rPr>
          <w:rFonts w:ascii="Arial" w:hAnsi="Arial"/>
          <w:sz w:val="24"/>
          <w:szCs w:val="24"/>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130413" w:rsidRPr="000A7589" w:rsidRDefault="00130413" w:rsidP="00130413">
      <w:pPr>
        <w:pStyle w:val="Heading3"/>
        <w:rPr>
          <w:rFonts w:ascii="Arial" w:hAnsi="Arial" w:cs="Arial"/>
          <w:sz w:val="24"/>
          <w:szCs w:val="24"/>
        </w:rPr>
      </w:pPr>
      <w:bookmarkStart w:id="134" w:name="_Toc523229295"/>
      <w:r w:rsidRPr="000A7589">
        <w:rPr>
          <w:rFonts w:ascii="Arial" w:hAnsi="Arial" w:cs="Arial"/>
          <w:sz w:val="24"/>
          <w:szCs w:val="24"/>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bookmarkEnd w:id="134"/>
    </w:p>
    <w:p w:rsidR="00130413" w:rsidRPr="000A7589" w:rsidRDefault="00130413" w:rsidP="00130413">
      <w:pPr>
        <w:pStyle w:val="Heading3"/>
        <w:rPr>
          <w:rFonts w:ascii="Arial" w:hAnsi="Arial" w:cs="Arial"/>
          <w:sz w:val="24"/>
          <w:szCs w:val="24"/>
        </w:rPr>
      </w:pPr>
      <w:bookmarkStart w:id="135" w:name="_Toc523229296"/>
      <w:r w:rsidRPr="000A7589">
        <w:rPr>
          <w:rFonts w:ascii="Arial" w:hAnsi="Arial" w:cs="Arial"/>
          <w:sz w:val="24"/>
          <w:szCs w:val="24"/>
        </w:rPr>
        <w:t>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w:t>
      </w:r>
      <w:bookmarkEnd w:id="135"/>
      <w:r w:rsidRPr="000A7589">
        <w:rPr>
          <w:rFonts w:ascii="Arial" w:hAnsi="Arial" w:cs="Arial"/>
          <w:sz w:val="24"/>
          <w:szCs w:val="24"/>
        </w:rPr>
        <w:t xml:space="preserve">  </w:t>
      </w:r>
    </w:p>
    <w:p w:rsidR="00130413" w:rsidRPr="000A7589" w:rsidRDefault="00130413" w:rsidP="00130413">
      <w:pPr>
        <w:pStyle w:val="Heading2"/>
        <w:rPr>
          <w:rFonts w:ascii="Arial" w:hAnsi="Arial" w:cs="Arial"/>
          <w:sz w:val="24"/>
          <w:szCs w:val="24"/>
        </w:rPr>
      </w:pPr>
      <w:bookmarkStart w:id="136" w:name="_Ref491081302"/>
      <w:bookmarkStart w:id="137" w:name="_Toc523229297"/>
      <w:r w:rsidRPr="000A7589">
        <w:rPr>
          <w:rFonts w:ascii="Arial" w:hAnsi="Arial" w:cs="Arial"/>
          <w:sz w:val="24"/>
          <w:szCs w:val="24"/>
        </w:rPr>
        <w:t>As a separate and independent obligation and liability from its obligations and liabilities under Clauses </w:t>
      </w:r>
      <w:r w:rsidRPr="000A7589">
        <w:rPr>
          <w:rFonts w:ascii="Arial" w:hAnsi="Arial" w:cs="Arial"/>
          <w:sz w:val="24"/>
          <w:szCs w:val="24"/>
        </w:rPr>
        <w:fldChar w:fldCharType="begin"/>
      </w:r>
      <w:r w:rsidRPr="000A7589">
        <w:rPr>
          <w:rFonts w:ascii="Arial" w:hAnsi="Arial" w:cs="Arial"/>
          <w:sz w:val="24"/>
          <w:szCs w:val="24"/>
        </w:rPr>
        <w:instrText xml:space="preserve"> REF _Ref491081299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2.1</w:t>
      </w:r>
      <w:r w:rsidRPr="000A7589">
        <w:rPr>
          <w:rFonts w:ascii="Arial" w:hAnsi="Arial" w:cs="Arial"/>
          <w:sz w:val="24"/>
          <w:szCs w:val="24"/>
        </w:rPr>
        <w:fldChar w:fldCharType="end"/>
      </w:r>
      <w:r w:rsidRPr="000A7589">
        <w:rPr>
          <w:rFonts w:ascii="Arial" w:hAnsi="Arial" w:cs="Arial"/>
          <w:sz w:val="24"/>
          <w:szCs w:val="24"/>
        </w:rPr>
        <w:t xml:space="preserve"> to </w:t>
      </w:r>
      <w:r w:rsidRPr="000A7589">
        <w:rPr>
          <w:rFonts w:ascii="Arial" w:hAnsi="Arial" w:cs="Arial"/>
          <w:sz w:val="24"/>
          <w:szCs w:val="24"/>
        </w:rPr>
        <w:fldChar w:fldCharType="begin"/>
      </w:r>
      <w:r w:rsidRPr="000A7589">
        <w:rPr>
          <w:rFonts w:ascii="Arial" w:hAnsi="Arial" w:cs="Arial"/>
          <w:sz w:val="24"/>
          <w:szCs w:val="24"/>
        </w:rPr>
        <w:instrText xml:space="preserve"> REF _Ref491081302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2.3</w:t>
      </w:r>
      <w:r w:rsidRPr="000A7589">
        <w:rPr>
          <w:rFonts w:ascii="Arial" w:hAnsi="Arial" w:cs="Arial"/>
          <w:sz w:val="24"/>
          <w:szCs w:val="24"/>
        </w:rPr>
        <w:fldChar w:fldCharType="end"/>
      </w:r>
      <w:r w:rsidRPr="000A7589">
        <w:rPr>
          <w:rFonts w:ascii="Arial" w:hAnsi="Arial" w:cs="Arial"/>
          <w:sz w:val="24"/>
          <w:szCs w:val="24"/>
        </w:rPr>
        <w:t xml:space="preserve">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bookmarkEnd w:id="136"/>
      <w:bookmarkEnd w:id="137"/>
      <w:r w:rsidRPr="000A7589">
        <w:rPr>
          <w:rFonts w:ascii="Arial" w:hAnsi="Arial" w:cs="Arial"/>
          <w:sz w:val="24"/>
          <w:szCs w:val="24"/>
        </w:rPr>
        <w:t xml:space="preserve">  </w:t>
      </w:r>
    </w:p>
    <w:p w:rsidR="00130413" w:rsidRPr="000A7589" w:rsidRDefault="00130413" w:rsidP="00130413">
      <w:pPr>
        <w:pStyle w:val="Heading1"/>
        <w:rPr>
          <w:rFonts w:ascii="Arial" w:hAnsi="Arial" w:cs="Arial"/>
          <w:sz w:val="24"/>
          <w:szCs w:val="24"/>
        </w:rPr>
      </w:pPr>
      <w:bookmarkStart w:id="138" w:name="_Ref491081317"/>
      <w:bookmarkStart w:id="139" w:name="_Toc523229298"/>
      <w:bookmarkStart w:id="140" w:name="_Toc523229552"/>
      <w:bookmarkStart w:id="141" w:name="_Toc523229778"/>
      <w:bookmarkStart w:id="142" w:name="_Toc523231256"/>
      <w:r w:rsidRPr="000A7589">
        <w:rPr>
          <w:rFonts w:ascii="Arial" w:hAnsi="Arial" w:cs="Arial"/>
          <w:sz w:val="24"/>
          <w:szCs w:val="24"/>
        </w:rPr>
        <w:t>OBLIGATION TO ENTER INTO A NEW CONTRACT</w:t>
      </w:r>
      <w:bookmarkEnd w:id="138"/>
      <w:bookmarkEnd w:id="139"/>
      <w:bookmarkEnd w:id="140"/>
      <w:bookmarkEnd w:id="141"/>
      <w:bookmarkEnd w:id="142"/>
    </w:p>
    <w:p w:rsidR="00130413" w:rsidRPr="000A7589" w:rsidRDefault="00130413" w:rsidP="00CA4DB9">
      <w:pPr>
        <w:pStyle w:val="BodyTextIndent"/>
        <w:ind w:left="284" w:firstLine="0"/>
        <w:rPr>
          <w:rFonts w:ascii="Arial" w:hAnsi="Arial"/>
          <w:sz w:val="24"/>
          <w:szCs w:val="24"/>
        </w:rPr>
      </w:pPr>
      <w:r w:rsidRPr="000A7589">
        <w:rPr>
          <w:rFonts w:ascii="Arial" w:hAnsi="Arial"/>
          <w:sz w:val="24"/>
          <w:szCs w:val="24"/>
        </w:rPr>
        <w:t xml:space="preserve">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w:t>
      </w:r>
      <w:r w:rsidRPr="000A7589">
        <w:rPr>
          <w:rFonts w:ascii="Arial" w:hAnsi="Arial"/>
          <w:sz w:val="24"/>
          <w:szCs w:val="24"/>
        </w:rPr>
        <w:lastRenderedPageBreak/>
        <w:t>the Guaranteed Agreement or under an agreement entered into on the same terms and at the same time as the Guaranteed Agreement with the Beneficiary.</w:t>
      </w:r>
    </w:p>
    <w:p w:rsidR="00130413" w:rsidRPr="000A7589" w:rsidRDefault="00130413" w:rsidP="00130413">
      <w:pPr>
        <w:pStyle w:val="Heading1"/>
        <w:rPr>
          <w:rFonts w:ascii="Arial" w:hAnsi="Arial" w:cs="Arial"/>
          <w:sz w:val="24"/>
          <w:szCs w:val="24"/>
        </w:rPr>
      </w:pPr>
      <w:bookmarkStart w:id="143" w:name="_Toc523229299"/>
      <w:bookmarkStart w:id="144" w:name="_Toc523229553"/>
      <w:bookmarkStart w:id="145" w:name="_Toc523229779"/>
      <w:bookmarkStart w:id="146" w:name="_Toc523231257"/>
      <w:r w:rsidRPr="000A7589">
        <w:rPr>
          <w:rFonts w:ascii="Arial" w:hAnsi="Arial" w:cs="Arial"/>
          <w:sz w:val="24"/>
          <w:szCs w:val="24"/>
        </w:rPr>
        <w:t>Demands and notices</w:t>
      </w:r>
      <w:bookmarkEnd w:id="143"/>
      <w:bookmarkEnd w:id="144"/>
      <w:bookmarkEnd w:id="145"/>
      <w:bookmarkEnd w:id="146"/>
    </w:p>
    <w:p w:rsidR="00130413" w:rsidRPr="000A7589" w:rsidRDefault="00130413" w:rsidP="00130413">
      <w:pPr>
        <w:pStyle w:val="Heading2"/>
        <w:keepNext/>
        <w:rPr>
          <w:rFonts w:ascii="Arial" w:hAnsi="Arial" w:cs="Arial"/>
          <w:sz w:val="24"/>
          <w:szCs w:val="24"/>
        </w:rPr>
      </w:pPr>
      <w:bookmarkStart w:id="147" w:name="_Toc523229300"/>
      <w:r w:rsidRPr="000A7589">
        <w:rPr>
          <w:rFonts w:ascii="Arial" w:hAnsi="Arial" w:cs="Arial"/>
          <w:sz w:val="24"/>
          <w:szCs w:val="24"/>
        </w:rPr>
        <w:t>Any demand or notice served by the Beneficiary on the Guarantor under this Deed of Guarantee shall be in writing, addressed to:</w:t>
      </w:r>
      <w:bookmarkEnd w:id="147"/>
    </w:p>
    <w:p w:rsidR="00130413" w:rsidRPr="007A28A0" w:rsidRDefault="00130413" w:rsidP="00130413">
      <w:pPr>
        <w:pStyle w:val="BodyTextIndent"/>
        <w:ind w:left="936"/>
        <w:rPr>
          <w:rFonts w:ascii="Arial" w:hAnsi="Arial"/>
          <w:sz w:val="24"/>
          <w:szCs w:val="24"/>
        </w:rPr>
      </w:pPr>
      <w:r w:rsidRPr="007A28A0">
        <w:rPr>
          <w:rFonts w:ascii="Arial" w:hAnsi="Arial"/>
          <w:sz w:val="24"/>
          <w:szCs w:val="24"/>
          <w:highlight w:val="yellow"/>
        </w:rPr>
        <w:t>[</w:t>
      </w:r>
      <w:r w:rsidRPr="007A28A0">
        <w:rPr>
          <w:rFonts w:ascii="Arial" w:hAnsi="Arial"/>
          <w:b/>
          <w:sz w:val="24"/>
          <w:szCs w:val="24"/>
          <w:highlight w:val="yellow"/>
        </w:rPr>
        <w:t>Insert</w:t>
      </w:r>
      <w:r>
        <w:rPr>
          <w:rFonts w:ascii="Arial" w:hAnsi="Arial"/>
          <w:b/>
          <w:sz w:val="24"/>
          <w:szCs w:val="24"/>
        </w:rPr>
        <w:t xml:space="preserve"> </w:t>
      </w:r>
      <w:r w:rsidRPr="007A28A0">
        <w:rPr>
          <w:rFonts w:ascii="Arial" w:hAnsi="Arial"/>
          <w:sz w:val="24"/>
          <w:szCs w:val="24"/>
        </w:rPr>
        <w:t xml:space="preserve">Address of the Guarantor in England and Wales] </w:t>
      </w:r>
    </w:p>
    <w:p w:rsidR="00130413" w:rsidRPr="007A28A0" w:rsidRDefault="00130413" w:rsidP="00130413">
      <w:pPr>
        <w:pStyle w:val="BodyTextIndent"/>
        <w:ind w:left="936"/>
        <w:rPr>
          <w:rFonts w:ascii="Arial" w:hAnsi="Arial"/>
          <w:sz w:val="24"/>
          <w:szCs w:val="24"/>
        </w:rPr>
      </w:pPr>
      <w:r w:rsidRPr="007A28A0">
        <w:rPr>
          <w:rFonts w:ascii="Arial" w:hAnsi="Arial"/>
          <w:b/>
          <w:sz w:val="24"/>
          <w:szCs w:val="24"/>
          <w:highlight w:val="yellow"/>
        </w:rPr>
        <w:t>[Insert</w:t>
      </w:r>
      <w:r>
        <w:rPr>
          <w:rFonts w:ascii="Arial" w:hAnsi="Arial"/>
          <w:sz w:val="24"/>
          <w:szCs w:val="24"/>
        </w:rPr>
        <w:t xml:space="preserve"> </w:t>
      </w:r>
      <w:r w:rsidRPr="007A28A0">
        <w:rPr>
          <w:rFonts w:ascii="Arial" w:hAnsi="Arial"/>
          <w:sz w:val="24"/>
          <w:szCs w:val="24"/>
        </w:rPr>
        <w:t>Facsimile Number]</w:t>
      </w:r>
    </w:p>
    <w:p w:rsidR="00130413" w:rsidRPr="007A28A0" w:rsidRDefault="00130413" w:rsidP="00130413">
      <w:pPr>
        <w:pStyle w:val="BodyTextIndent"/>
        <w:ind w:left="936"/>
        <w:rPr>
          <w:rFonts w:ascii="Arial" w:hAnsi="Arial"/>
          <w:sz w:val="24"/>
          <w:szCs w:val="24"/>
        </w:rPr>
      </w:pPr>
      <w:r w:rsidRPr="007A28A0">
        <w:rPr>
          <w:rFonts w:ascii="Arial" w:hAnsi="Arial"/>
          <w:sz w:val="24"/>
          <w:szCs w:val="24"/>
        </w:rPr>
        <w:t xml:space="preserve">For the Attention of </w:t>
      </w:r>
      <w:r w:rsidRPr="007A28A0">
        <w:rPr>
          <w:rFonts w:ascii="Arial" w:hAnsi="Arial"/>
          <w:sz w:val="24"/>
          <w:szCs w:val="24"/>
          <w:highlight w:val="yellow"/>
        </w:rPr>
        <w:t>[</w:t>
      </w:r>
      <w:r w:rsidRPr="007A28A0">
        <w:rPr>
          <w:rFonts w:ascii="Arial" w:hAnsi="Arial"/>
          <w:b/>
          <w:sz w:val="24"/>
          <w:szCs w:val="24"/>
          <w:highlight w:val="yellow"/>
        </w:rPr>
        <w:t>Insert</w:t>
      </w:r>
      <w:r w:rsidRPr="007A28A0">
        <w:rPr>
          <w:rFonts w:ascii="Arial" w:hAnsi="Arial"/>
          <w:sz w:val="24"/>
          <w:szCs w:val="24"/>
        </w:rPr>
        <w:t xml:space="preserve"> details]</w:t>
      </w:r>
    </w:p>
    <w:p w:rsidR="00130413" w:rsidRPr="000A7589" w:rsidRDefault="00130413" w:rsidP="00130413">
      <w:pPr>
        <w:pStyle w:val="BodyTextIndent"/>
        <w:ind w:left="936"/>
        <w:rPr>
          <w:rFonts w:ascii="Arial" w:hAnsi="Arial"/>
          <w:sz w:val="24"/>
          <w:szCs w:val="24"/>
        </w:rPr>
      </w:pPr>
      <w:r w:rsidRPr="000A7589">
        <w:rPr>
          <w:rFonts w:ascii="Arial" w:hAnsi="Arial"/>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130413" w:rsidRPr="000A7589" w:rsidRDefault="00130413" w:rsidP="00130413">
      <w:pPr>
        <w:pStyle w:val="Heading2"/>
        <w:keepNext/>
        <w:rPr>
          <w:rFonts w:ascii="Arial" w:hAnsi="Arial" w:cs="Arial"/>
          <w:sz w:val="24"/>
          <w:szCs w:val="24"/>
        </w:rPr>
      </w:pPr>
      <w:bookmarkStart w:id="148" w:name="_Toc523229301"/>
      <w:r w:rsidRPr="000A7589">
        <w:rPr>
          <w:rFonts w:ascii="Arial" w:hAnsi="Arial" w:cs="Arial"/>
          <w:sz w:val="24"/>
          <w:szCs w:val="24"/>
        </w:rPr>
        <w:t>Any notice or demand served on the Guarantor or the Beneficiary under this Deed of Guarantee shall be deemed to have been served:</w:t>
      </w:r>
      <w:bookmarkEnd w:id="148"/>
    </w:p>
    <w:p w:rsidR="00130413" w:rsidRPr="000A7589" w:rsidRDefault="00130413" w:rsidP="00130413">
      <w:pPr>
        <w:pStyle w:val="Heading3"/>
        <w:rPr>
          <w:rFonts w:ascii="Arial" w:hAnsi="Arial" w:cs="Arial"/>
          <w:sz w:val="24"/>
          <w:szCs w:val="24"/>
        </w:rPr>
      </w:pPr>
      <w:bookmarkStart w:id="149" w:name="_Toc523229302"/>
      <w:proofErr w:type="gramStart"/>
      <w:r w:rsidRPr="000A7589">
        <w:rPr>
          <w:rFonts w:ascii="Arial" w:hAnsi="Arial" w:cs="Arial"/>
          <w:sz w:val="24"/>
          <w:szCs w:val="24"/>
        </w:rPr>
        <w:t>if</w:t>
      </w:r>
      <w:proofErr w:type="gramEnd"/>
      <w:r w:rsidRPr="000A7589">
        <w:rPr>
          <w:rFonts w:ascii="Arial" w:hAnsi="Arial" w:cs="Arial"/>
          <w:sz w:val="24"/>
          <w:szCs w:val="24"/>
        </w:rPr>
        <w:t xml:space="preserve"> delivered by hand, at the time of delivery; or</w:t>
      </w:r>
      <w:bookmarkEnd w:id="149"/>
    </w:p>
    <w:p w:rsidR="00130413" w:rsidRPr="000A7589" w:rsidRDefault="00130413" w:rsidP="00130413">
      <w:pPr>
        <w:pStyle w:val="Heading3"/>
        <w:rPr>
          <w:rFonts w:ascii="Arial" w:hAnsi="Arial" w:cs="Arial"/>
          <w:sz w:val="24"/>
          <w:szCs w:val="24"/>
        </w:rPr>
      </w:pPr>
      <w:bookmarkStart w:id="150" w:name="_Toc523229303"/>
      <w:proofErr w:type="gramStart"/>
      <w:r w:rsidRPr="000A7589">
        <w:rPr>
          <w:rFonts w:ascii="Arial" w:hAnsi="Arial" w:cs="Arial"/>
          <w:sz w:val="24"/>
          <w:szCs w:val="24"/>
        </w:rPr>
        <w:t>if</w:t>
      </w:r>
      <w:proofErr w:type="gramEnd"/>
      <w:r w:rsidRPr="000A7589">
        <w:rPr>
          <w:rFonts w:ascii="Arial" w:hAnsi="Arial" w:cs="Arial"/>
          <w:sz w:val="24"/>
          <w:szCs w:val="24"/>
        </w:rPr>
        <w:t xml:space="preserve"> posted, at 10.00 a.m. on the second Working Day after it was put into the post; or</w:t>
      </w:r>
      <w:bookmarkEnd w:id="150"/>
    </w:p>
    <w:p w:rsidR="00130413" w:rsidRPr="000A7589" w:rsidRDefault="00130413" w:rsidP="00130413">
      <w:pPr>
        <w:pStyle w:val="Heading3"/>
        <w:rPr>
          <w:rFonts w:ascii="Arial" w:hAnsi="Arial" w:cs="Arial"/>
          <w:sz w:val="24"/>
          <w:szCs w:val="24"/>
        </w:rPr>
      </w:pPr>
      <w:bookmarkStart w:id="151" w:name="_Toc523229304"/>
      <w:r w:rsidRPr="000A7589">
        <w:rPr>
          <w:rFonts w:ascii="Arial" w:hAnsi="Arial" w:cs="Arial"/>
          <w:sz w:val="24"/>
          <w:szCs w:val="24"/>
        </w:rPr>
        <w:t>if sent by facsimile, at the time of despatch, if despatched before 5.00 p.m. on any Working Day, and in any other case at 10.00 a.m. on the next Working Day.</w:t>
      </w:r>
      <w:bookmarkEnd w:id="151"/>
    </w:p>
    <w:p w:rsidR="00130413" w:rsidRPr="000A7589" w:rsidRDefault="00130413" w:rsidP="00130413">
      <w:pPr>
        <w:pStyle w:val="Heading2"/>
        <w:rPr>
          <w:rFonts w:ascii="Arial" w:hAnsi="Arial" w:cs="Arial"/>
          <w:sz w:val="24"/>
          <w:szCs w:val="24"/>
        </w:rPr>
      </w:pPr>
      <w:bookmarkStart w:id="152" w:name="_Toc523229305"/>
      <w:r w:rsidRPr="000A7589">
        <w:rPr>
          <w:rFonts w:ascii="Arial" w:hAnsi="Arial" w:cs="Arial"/>
          <w:sz w:val="24"/>
          <w:szCs w:val="24"/>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bookmarkEnd w:id="152"/>
    </w:p>
    <w:p w:rsidR="00130413" w:rsidRPr="000A7589" w:rsidRDefault="00130413" w:rsidP="00130413">
      <w:pPr>
        <w:pStyle w:val="Heading2"/>
        <w:rPr>
          <w:rFonts w:ascii="Arial" w:hAnsi="Arial" w:cs="Arial"/>
          <w:sz w:val="24"/>
          <w:szCs w:val="24"/>
        </w:rPr>
      </w:pPr>
      <w:bookmarkStart w:id="153" w:name="_Toc523229306"/>
      <w:r w:rsidRPr="000A7589">
        <w:rPr>
          <w:rFonts w:ascii="Arial" w:hAnsi="Arial" w:cs="Arial"/>
          <w:sz w:val="24"/>
          <w:szCs w:val="24"/>
        </w:rPr>
        <w:t>Any notice purported to be served on the Beneficiary under this Deed of Guarantee shall only be valid when received in writing by the Beneficiary.</w:t>
      </w:r>
      <w:bookmarkEnd w:id="153"/>
    </w:p>
    <w:p w:rsidR="00130413" w:rsidRPr="000A7589" w:rsidRDefault="00130413" w:rsidP="00130413">
      <w:pPr>
        <w:pStyle w:val="Heading1"/>
        <w:rPr>
          <w:rFonts w:ascii="Arial" w:hAnsi="Arial" w:cs="Arial"/>
          <w:sz w:val="24"/>
          <w:szCs w:val="24"/>
        </w:rPr>
      </w:pPr>
      <w:bookmarkStart w:id="154" w:name="_Ref491081307"/>
      <w:bookmarkStart w:id="155" w:name="_Toc523229307"/>
      <w:bookmarkStart w:id="156" w:name="_Toc523229554"/>
      <w:bookmarkStart w:id="157" w:name="_Toc523229780"/>
      <w:bookmarkStart w:id="158" w:name="_Toc523231258"/>
      <w:r w:rsidRPr="000A7589">
        <w:rPr>
          <w:rFonts w:ascii="Arial" w:hAnsi="Arial" w:cs="Arial"/>
          <w:sz w:val="24"/>
          <w:szCs w:val="24"/>
        </w:rPr>
        <w:t>BENEFICIARY'S PROTECTIONS</w:t>
      </w:r>
      <w:bookmarkEnd w:id="154"/>
      <w:bookmarkEnd w:id="155"/>
      <w:bookmarkEnd w:id="156"/>
      <w:bookmarkEnd w:id="157"/>
      <w:bookmarkEnd w:id="158"/>
    </w:p>
    <w:p w:rsidR="00130413" w:rsidRPr="000A7589" w:rsidRDefault="00130413" w:rsidP="00130413">
      <w:pPr>
        <w:pStyle w:val="Heading2"/>
        <w:rPr>
          <w:rFonts w:ascii="Arial" w:hAnsi="Arial" w:cs="Arial"/>
          <w:sz w:val="24"/>
          <w:szCs w:val="24"/>
        </w:rPr>
      </w:pPr>
      <w:bookmarkStart w:id="159" w:name="_Toc523229308"/>
      <w:r w:rsidRPr="000A7589">
        <w:rPr>
          <w:rFonts w:ascii="Arial" w:hAnsi="Arial" w:cs="Arial"/>
          <w:sz w:val="24"/>
          <w:szCs w:val="24"/>
        </w:rPr>
        <w:t>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w:t>
      </w:r>
      <w:bookmarkEnd w:id="159"/>
      <w:r w:rsidRPr="000A7589">
        <w:rPr>
          <w:rFonts w:ascii="Arial" w:hAnsi="Arial" w:cs="Arial"/>
          <w:sz w:val="24"/>
          <w:szCs w:val="24"/>
        </w:rPr>
        <w:t xml:space="preserve"> </w:t>
      </w:r>
    </w:p>
    <w:p w:rsidR="00130413" w:rsidRPr="000A7589" w:rsidRDefault="00130413" w:rsidP="00130413">
      <w:pPr>
        <w:pStyle w:val="Heading2"/>
        <w:keepNext/>
        <w:rPr>
          <w:rFonts w:ascii="Arial" w:hAnsi="Arial" w:cs="Arial"/>
          <w:sz w:val="24"/>
          <w:szCs w:val="24"/>
        </w:rPr>
      </w:pPr>
      <w:bookmarkStart w:id="160" w:name="_Toc523229309"/>
      <w:r w:rsidRPr="000A7589">
        <w:rPr>
          <w:rFonts w:ascii="Arial" w:hAnsi="Arial" w:cs="Arial"/>
          <w:sz w:val="24"/>
          <w:szCs w:val="24"/>
        </w:rPr>
        <w:lastRenderedPageBreak/>
        <w:t>This Deed of Guarantee shall be a continuing security for the Guaranteed Obligations and accordingly:</w:t>
      </w:r>
      <w:bookmarkEnd w:id="160"/>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61" w:name="_Toc523229310"/>
      <w:r w:rsidRPr="000A7589">
        <w:rPr>
          <w:rFonts w:ascii="Arial" w:hAnsi="Arial" w:cs="Arial"/>
          <w:sz w:val="24"/>
          <w:szCs w:val="24"/>
        </w:rPr>
        <w:t>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w:t>
      </w:r>
      <w:bookmarkEnd w:id="161"/>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62" w:name="_Toc523229311"/>
      <w:r w:rsidRPr="000A7589">
        <w:rPr>
          <w:rFonts w:ascii="Arial" w:hAnsi="Arial" w:cs="Arial"/>
          <w:sz w:val="24"/>
          <w:szCs w:val="24"/>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bookmarkEnd w:id="162"/>
    </w:p>
    <w:p w:rsidR="00130413" w:rsidRPr="000A7589" w:rsidRDefault="00130413" w:rsidP="00130413">
      <w:pPr>
        <w:pStyle w:val="Heading3"/>
        <w:rPr>
          <w:rFonts w:ascii="Arial" w:hAnsi="Arial" w:cs="Arial"/>
          <w:sz w:val="24"/>
          <w:szCs w:val="24"/>
        </w:rPr>
      </w:pPr>
      <w:bookmarkStart w:id="163" w:name="_Toc523229312"/>
      <w:r w:rsidRPr="000A7589">
        <w:rPr>
          <w:rFonts w:ascii="Arial" w:hAnsi="Arial" w:cs="Arial"/>
          <w:sz w:val="24"/>
          <w:szCs w:val="24"/>
        </w:rPr>
        <w:t>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w:t>
      </w:r>
      <w:bookmarkEnd w:id="163"/>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64" w:name="_Toc523229313"/>
      <w:proofErr w:type="gramStart"/>
      <w:r w:rsidRPr="000A7589">
        <w:rPr>
          <w:rFonts w:ascii="Arial" w:hAnsi="Arial" w:cs="Arial"/>
          <w:sz w:val="24"/>
          <w:szCs w:val="24"/>
        </w:rPr>
        <w:t>the</w:t>
      </w:r>
      <w:proofErr w:type="gramEnd"/>
      <w:r w:rsidRPr="000A7589">
        <w:rPr>
          <w:rFonts w:ascii="Arial" w:hAnsi="Arial" w:cs="Arial"/>
          <w:sz w:val="24"/>
          <w:szCs w:val="24"/>
        </w:rPr>
        <w:t xml:space="preserve"> rights of the Beneficiary against the Guarantor under this Deed of Guarantee are in addition to, shall not be affected by and shall not prejudice, any other security, guarantee, indemnity or other rights or remedies available to the Beneficiary.</w:t>
      </w:r>
      <w:bookmarkEnd w:id="164"/>
    </w:p>
    <w:p w:rsidR="00130413" w:rsidRPr="000A7589" w:rsidRDefault="00130413" w:rsidP="00130413">
      <w:pPr>
        <w:pStyle w:val="Heading2"/>
        <w:rPr>
          <w:rFonts w:ascii="Arial" w:hAnsi="Arial" w:cs="Arial"/>
          <w:sz w:val="24"/>
          <w:szCs w:val="24"/>
        </w:rPr>
      </w:pPr>
      <w:bookmarkStart w:id="165" w:name="_Toc523229314"/>
      <w:r w:rsidRPr="000A7589">
        <w:rPr>
          <w:rFonts w:ascii="Arial" w:hAnsi="Arial" w:cs="Arial"/>
          <w:sz w:val="24"/>
          <w:szCs w:val="24"/>
        </w:rP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sidRPr="000A7589">
        <w:rPr>
          <w:rFonts w:ascii="Arial" w:hAnsi="Arial" w:cs="Arial"/>
          <w:sz w:val="24"/>
          <w:szCs w:val="24"/>
        </w:rPr>
        <w:t>non performance</w:t>
      </w:r>
      <w:proofErr w:type="spellEnd"/>
      <w:r w:rsidRPr="000A7589">
        <w:rPr>
          <w:rFonts w:ascii="Arial" w:hAnsi="Arial" w:cs="Arial"/>
          <w:sz w:val="24"/>
          <w:szCs w:val="24"/>
        </w:rPr>
        <w:t xml:space="preserve"> by the Supplier of any Guaranteed Obligation shall not preclude the Beneficiary from making a further demand in respect of the same or some other default in respect of the same Guaranteed Obligation.</w:t>
      </w:r>
      <w:bookmarkEnd w:id="165"/>
    </w:p>
    <w:p w:rsidR="00130413" w:rsidRPr="000A7589" w:rsidRDefault="00130413" w:rsidP="00130413">
      <w:pPr>
        <w:pStyle w:val="Heading2"/>
        <w:rPr>
          <w:rFonts w:ascii="Arial" w:hAnsi="Arial" w:cs="Arial"/>
          <w:sz w:val="24"/>
          <w:szCs w:val="24"/>
        </w:rPr>
      </w:pPr>
      <w:bookmarkStart w:id="166" w:name="_Toc523229315"/>
      <w:r w:rsidRPr="000A7589">
        <w:rPr>
          <w:rFonts w:ascii="Arial" w:hAnsi="Arial" w:cs="Arial"/>
          <w:sz w:val="24"/>
          <w:szCs w:val="24"/>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bookmarkEnd w:id="166"/>
    </w:p>
    <w:p w:rsidR="00130413" w:rsidRPr="000A7589" w:rsidRDefault="00130413" w:rsidP="00130413">
      <w:pPr>
        <w:pStyle w:val="Heading2"/>
        <w:rPr>
          <w:rFonts w:ascii="Arial" w:hAnsi="Arial" w:cs="Arial"/>
          <w:sz w:val="24"/>
          <w:szCs w:val="24"/>
        </w:rPr>
      </w:pPr>
      <w:bookmarkStart w:id="167" w:name="_Toc523229316"/>
      <w:r w:rsidRPr="000A7589">
        <w:rPr>
          <w:rFonts w:ascii="Arial" w:hAnsi="Arial" w:cs="Arial"/>
          <w:sz w:val="24"/>
          <w:szCs w:val="24"/>
        </w:rPr>
        <w:t>The Beneficiary's rights under this Deed of Guarantee are cumulative and not exclusive of any rights provided by law and may be exercised from time to time and as often as the Beneficiary deems expedient.</w:t>
      </w:r>
      <w:bookmarkEnd w:id="167"/>
    </w:p>
    <w:p w:rsidR="00130413" w:rsidRPr="000A7589" w:rsidRDefault="00130413" w:rsidP="00130413">
      <w:pPr>
        <w:pStyle w:val="Heading2"/>
        <w:rPr>
          <w:rFonts w:ascii="Arial" w:hAnsi="Arial" w:cs="Arial"/>
          <w:sz w:val="24"/>
          <w:szCs w:val="24"/>
        </w:rPr>
      </w:pPr>
      <w:bookmarkStart w:id="168" w:name="_Toc523229317"/>
      <w:r w:rsidRPr="000A7589">
        <w:rPr>
          <w:rFonts w:ascii="Arial" w:hAnsi="Arial" w:cs="Arial"/>
          <w:sz w:val="24"/>
          <w:szCs w:val="24"/>
        </w:rPr>
        <w:t>Any waiver by the Beneficiary of any terms of this Deed of Guarantee, or of any Guaranteed Obligations shall only be effective if given in writing and then only for the purpose and upon the terms and conditions, if any, on which it is given.</w:t>
      </w:r>
      <w:bookmarkEnd w:id="168"/>
    </w:p>
    <w:p w:rsidR="00130413" w:rsidRPr="000A7589" w:rsidRDefault="00130413" w:rsidP="00130413">
      <w:pPr>
        <w:pStyle w:val="Heading2"/>
        <w:rPr>
          <w:rFonts w:ascii="Arial" w:hAnsi="Arial" w:cs="Arial"/>
          <w:sz w:val="24"/>
          <w:szCs w:val="24"/>
        </w:rPr>
      </w:pPr>
      <w:bookmarkStart w:id="169" w:name="_Toc523229318"/>
      <w:r w:rsidRPr="000A7589">
        <w:rPr>
          <w:rFonts w:ascii="Arial" w:hAnsi="Arial" w:cs="Arial"/>
          <w:sz w:val="24"/>
          <w:szCs w:val="24"/>
        </w:rPr>
        <w:lastRenderedPageBreak/>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bookmarkEnd w:id="169"/>
    </w:p>
    <w:p w:rsidR="00130413" w:rsidRPr="000A7589" w:rsidRDefault="00130413" w:rsidP="00661108">
      <w:pPr>
        <w:numPr>
          <w:ilvl w:val="1"/>
          <w:numId w:val="19"/>
        </w:numPr>
        <w:tabs>
          <w:tab w:val="clear" w:pos="1429"/>
        </w:tabs>
        <w:overflowPunct w:val="0"/>
        <w:autoSpaceDE w:val="0"/>
        <w:autoSpaceDN w:val="0"/>
        <w:adjustRightInd w:val="0"/>
        <w:spacing w:after="240" w:line="240" w:lineRule="auto"/>
        <w:ind w:left="851" w:hanging="567"/>
        <w:jc w:val="both"/>
        <w:textAlignment w:val="baseline"/>
        <w:rPr>
          <w:rFonts w:ascii="Arial" w:hAnsi="Arial"/>
          <w:sz w:val="24"/>
          <w:szCs w:val="24"/>
        </w:rPr>
      </w:pPr>
      <w:r w:rsidRPr="000A7589">
        <w:rPr>
          <w:rFonts w:ascii="Arial" w:hAnsi="Arial"/>
          <w:bCs/>
          <w:sz w:val="24"/>
          <w:szCs w:val="24"/>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rsidR="00130413" w:rsidRPr="000A7589" w:rsidRDefault="00130413" w:rsidP="00130413">
      <w:pPr>
        <w:pStyle w:val="Heading1"/>
        <w:rPr>
          <w:rFonts w:ascii="Arial" w:hAnsi="Arial" w:cs="Arial"/>
          <w:sz w:val="24"/>
          <w:szCs w:val="24"/>
        </w:rPr>
      </w:pPr>
      <w:bookmarkStart w:id="170" w:name="_Toc523229319"/>
      <w:bookmarkStart w:id="171" w:name="_Toc523229555"/>
      <w:bookmarkStart w:id="172" w:name="_Toc523229781"/>
      <w:bookmarkStart w:id="173" w:name="_Toc523231259"/>
      <w:r w:rsidRPr="000A7589">
        <w:rPr>
          <w:rFonts w:ascii="Arial" w:hAnsi="Arial" w:cs="Arial"/>
          <w:sz w:val="24"/>
          <w:szCs w:val="24"/>
        </w:rPr>
        <w:t>GUARANTOR INTENT</w:t>
      </w:r>
      <w:bookmarkEnd w:id="170"/>
      <w:bookmarkEnd w:id="171"/>
      <w:bookmarkEnd w:id="172"/>
      <w:bookmarkEnd w:id="173"/>
    </w:p>
    <w:p w:rsidR="00130413" w:rsidRPr="000A7589" w:rsidRDefault="00130413" w:rsidP="00CA4DB9">
      <w:pPr>
        <w:pStyle w:val="BodyTextIndent"/>
        <w:ind w:left="426" w:firstLine="0"/>
        <w:rPr>
          <w:rFonts w:ascii="Arial" w:hAnsi="Arial"/>
          <w:caps/>
          <w:sz w:val="24"/>
          <w:szCs w:val="24"/>
        </w:rPr>
      </w:pPr>
      <w:r w:rsidRPr="000A7589">
        <w:rPr>
          <w:rFonts w:ascii="Arial" w:hAnsi="Arial"/>
          <w:sz w:val="24"/>
          <w:szCs w:val="24"/>
        </w:rPr>
        <w:t>Without prejudice to the generality of Clause </w:t>
      </w:r>
      <w:r w:rsidRPr="000A7589">
        <w:rPr>
          <w:rFonts w:ascii="Arial" w:hAnsi="Arial"/>
          <w:sz w:val="24"/>
          <w:szCs w:val="24"/>
        </w:rPr>
        <w:fldChar w:fldCharType="begin"/>
      </w:r>
      <w:r w:rsidRPr="000A7589">
        <w:rPr>
          <w:rFonts w:ascii="Arial" w:hAnsi="Arial"/>
          <w:sz w:val="24"/>
          <w:szCs w:val="24"/>
        </w:rPr>
        <w:instrText xml:space="preserve"> REF _Ref491081307 \w \h  \* MERGEFORMAT </w:instrText>
      </w:r>
      <w:r w:rsidRPr="000A7589">
        <w:rPr>
          <w:rFonts w:ascii="Arial" w:hAnsi="Arial"/>
          <w:sz w:val="24"/>
          <w:szCs w:val="24"/>
        </w:rPr>
      </w:r>
      <w:r w:rsidRPr="000A7589">
        <w:rPr>
          <w:rFonts w:ascii="Arial" w:hAnsi="Arial"/>
          <w:sz w:val="24"/>
          <w:szCs w:val="24"/>
        </w:rPr>
        <w:fldChar w:fldCharType="separate"/>
      </w:r>
      <w:r w:rsidRPr="000A7589">
        <w:rPr>
          <w:rFonts w:ascii="Arial" w:hAnsi="Arial"/>
          <w:sz w:val="24"/>
          <w:szCs w:val="24"/>
        </w:rPr>
        <w:t>5</w:t>
      </w:r>
      <w:r w:rsidRPr="000A7589">
        <w:rPr>
          <w:rFonts w:ascii="Arial" w:hAnsi="Arial"/>
          <w:sz w:val="24"/>
          <w:szCs w:val="24"/>
        </w:rPr>
        <w:fldChar w:fldCharType="end"/>
      </w:r>
      <w:r w:rsidRPr="000A7589">
        <w:rPr>
          <w:rFonts w:ascii="Arial" w:hAnsi="Arial"/>
          <w:sz w:val="24"/>
          <w:szCs w:val="24"/>
        </w:rPr>
        <w:t xml:space="preserve">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130413" w:rsidRPr="000A7589" w:rsidRDefault="00130413" w:rsidP="00130413">
      <w:pPr>
        <w:pStyle w:val="Heading1"/>
        <w:rPr>
          <w:rFonts w:ascii="Arial" w:hAnsi="Arial" w:cs="Arial"/>
          <w:sz w:val="24"/>
          <w:szCs w:val="24"/>
        </w:rPr>
      </w:pPr>
      <w:bookmarkStart w:id="174" w:name="_Toc523229320"/>
      <w:bookmarkStart w:id="175" w:name="_Toc523229556"/>
      <w:bookmarkStart w:id="176" w:name="_Toc523229782"/>
      <w:bookmarkStart w:id="177" w:name="_Toc523231260"/>
      <w:r w:rsidRPr="000A7589">
        <w:rPr>
          <w:rFonts w:ascii="Arial" w:hAnsi="Arial" w:cs="Arial"/>
          <w:sz w:val="24"/>
          <w:szCs w:val="24"/>
        </w:rPr>
        <w:t>RIGHTS OF SUBROGATION</w:t>
      </w:r>
      <w:bookmarkEnd w:id="174"/>
      <w:bookmarkEnd w:id="175"/>
      <w:bookmarkEnd w:id="176"/>
      <w:bookmarkEnd w:id="177"/>
    </w:p>
    <w:p w:rsidR="00130413" w:rsidRPr="000A7589" w:rsidRDefault="00130413" w:rsidP="00130413">
      <w:pPr>
        <w:pStyle w:val="Heading2"/>
        <w:keepNext/>
        <w:rPr>
          <w:rFonts w:ascii="Arial" w:hAnsi="Arial" w:cs="Arial"/>
          <w:sz w:val="24"/>
          <w:szCs w:val="24"/>
        </w:rPr>
      </w:pPr>
      <w:bookmarkStart w:id="178" w:name="_Toc523229321"/>
      <w:r w:rsidRPr="000A7589">
        <w:rPr>
          <w:rFonts w:ascii="Arial" w:hAnsi="Arial" w:cs="Arial"/>
          <w:sz w:val="24"/>
          <w:szCs w:val="24"/>
        </w:rPr>
        <w:t>The Guarantor shall, at any time when there is any default in the performance of any of the Guaranteed Obligations by the Supplier and/or any default by the Guarantor in the performance of any of its obligations under this Deed of Guarantee, exercise any rights it may have:</w:t>
      </w:r>
      <w:bookmarkEnd w:id="178"/>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79" w:name="_Toc523229322"/>
      <w:proofErr w:type="gramStart"/>
      <w:r w:rsidRPr="000A7589">
        <w:rPr>
          <w:rFonts w:ascii="Arial" w:hAnsi="Arial" w:cs="Arial"/>
          <w:sz w:val="24"/>
          <w:szCs w:val="24"/>
        </w:rPr>
        <w:t>of</w:t>
      </w:r>
      <w:proofErr w:type="gramEnd"/>
      <w:r w:rsidRPr="000A7589">
        <w:rPr>
          <w:rFonts w:ascii="Arial" w:hAnsi="Arial" w:cs="Arial"/>
          <w:sz w:val="24"/>
          <w:szCs w:val="24"/>
        </w:rPr>
        <w:t xml:space="preserve"> subrogation and indemnity;</w:t>
      </w:r>
      <w:bookmarkEnd w:id="179"/>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80" w:name="_Toc523229323"/>
      <w:proofErr w:type="gramStart"/>
      <w:r w:rsidRPr="000A7589">
        <w:rPr>
          <w:rFonts w:ascii="Arial" w:hAnsi="Arial" w:cs="Arial"/>
          <w:sz w:val="24"/>
          <w:szCs w:val="24"/>
        </w:rPr>
        <w:t>to</w:t>
      </w:r>
      <w:proofErr w:type="gramEnd"/>
      <w:r w:rsidRPr="000A7589">
        <w:rPr>
          <w:rFonts w:ascii="Arial" w:hAnsi="Arial" w:cs="Arial"/>
          <w:sz w:val="24"/>
          <w:szCs w:val="24"/>
        </w:rPr>
        <w:t xml:space="preserve"> take the benefit of, share in or enforce any security or other guarantee or indemnity for the Supplier’s obligations; and</w:t>
      </w:r>
      <w:bookmarkEnd w:id="180"/>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81" w:name="_Toc523229324"/>
      <w:proofErr w:type="gramStart"/>
      <w:r w:rsidRPr="000A7589">
        <w:rPr>
          <w:rFonts w:ascii="Arial" w:hAnsi="Arial" w:cs="Arial"/>
          <w:sz w:val="24"/>
          <w:szCs w:val="24"/>
        </w:rPr>
        <w:t>to</w:t>
      </w:r>
      <w:proofErr w:type="gramEnd"/>
      <w:r w:rsidRPr="000A7589">
        <w:rPr>
          <w:rFonts w:ascii="Arial" w:hAnsi="Arial" w:cs="Arial"/>
          <w:sz w:val="24"/>
          <w:szCs w:val="24"/>
        </w:rPr>
        <w:t xml:space="preserve"> prove in the liquidation or insolvency of the Supplier,</w:t>
      </w:r>
      <w:bookmarkEnd w:id="181"/>
      <w:r w:rsidRPr="000A7589">
        <w:rPr>
          <w:rFonts w:ascii="Arial" w:hAnsi="Arial" w:cs="Arial"/>
          <w:sz w:val="24"/>
          <w:szCs w:val="24"/>
        </w:rPr>
        <w:t xml:space="preserve"> </w:t>
      </w:r>
    </w:p>
    <w:p w:rsidR="00130413" w:rsidRPr="000A7589" w:rsidRDefault="00130413" w:rsidP="00CA4DB9">
      <w:pPr>
        <w:pStyle w:val="BodyTextIndent"/>
        <w:ind w:left="936" w:firstLine="0"/>
        <w:rPr>
          <w:rFonts w:ascii="Arial" w:hAnsi="Arial"/>
          <w:sz w:val="24"/>
          <w:szCs w:val="24"/>
        </w:rPr>
      </w:pPr>
      <w:r w:rsidRPr="000A7589">
        <w:rPr>
          <w:rFonts w:ascii="Arial" w:hAnsi="Arial"/>
          <w:sz w:val="24"/>
          <w:szCs w:val="24"/>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130413" w:rsidRPr="000A7589" w:rsidRDefault="00130413" w:rsidP="00130413">
      <w:pPr>
        <w:pStyle w:val="Heading1"/>
        <w:rPr>
          <w:rFonts w:ascii="Arial" w:hAnsi="Arial" w:cs="Arial"/>
          <w:sz w:val="24"/>
          <w:szCs w:val="24"/>
        </w:rPr>
      </w:pPr>
      <w:bookmarkStart w:id="182" w:name="_Ref491081313"/>
      <w:bookmarkStart w:id="183" w:name="_Toc523229325"/>
      <w:bookmarkStart w:id="184" w:name="_Toc523229557"/>
      <w:bookmarkStart w:id="185" w:name="_Toc523229783"/>
      <w:bookmarkStart w:id="186" w:name="_Toc523231261"/>
      <w:r w:rsidRPr="000A7589">
        <w:rPr>
          <w:rFonts w:ascii="Arial" w:hAnsi="Arial" w:cs="Arial"/>
          <w:sz w:val="24"/>
          <w:szCs w:val="24"/>
        </w:rPr>
        <w:t>DEFERRAL OF RIGHTS</w:t>
      </w:r>
      <w:bookmarkEnd w:id="182"/>
      <w:bookmarkEnd w:id="183"/>
      <w:bookmarkEnd w:id="184"/>
      <w:bookmarkEnd w:id="185"/>
      <w:bookmarkEnd w:id="186"/>
    </w:p>
    <w:p w:rsidR="00130413" w:rsidRPr="000A7589" w:rsidRDefault="00130413" w:rsidP="00130413">
      <w:pPr>
        <w:pStyle w:val="Heading2"/>
        <w:keepNext/>
        <w:rPr>
          <w:rFonts w:ascii="Arial" w:hAnsi="Arial" w:cs="Arial"/>
          <w:sz w:val="24"/>
          <w:szCs w:val="24"/>
        </w:rPr>
      </w:pPr>
      <w:bookmarkStart w:id="187" w:name="_Toc523229326"/>
      <w:r w:rsidRPr="000A7589">
        <w:rPr>
          <w:rFonts w:ascii="Arial" w:hAnsi="Arial" w:cs="Arial"/>
          <w:sz w:val="24"/>
          <w:szCs w:val="24"/>
        </w:rPr>
        <w:t xml:space="preserve">Until all amounts which may be or become payable by the Supplier under or in connection with the Guaranteed Agreement have been irrevocably paid in </w:t>
      </w:r>
      <w:r w:rsidRPr="000A7589">
        <w:rPr>
          <w:rFonts w:ascii="Arial" w:hAnsi="Arial" w:cs="Arial"/>
          <w:sz w:val="24"/>
          <w:szCs w:val="24"/>
        </w:rPr>
        <w:lastRenderedPageBreak/>
        <w:t>full, the Guarantor agrees that, without the prior written consent of the Beneficiary, it will not:</w:t>
      </w:r>
      <w:bookmarkEnd w:id="187"/>
    </w:p>
    <w:p w:rsidR="00130413" w:rsidRPr="000A7589" w:rsidRDefault="00130413" w:rsidP="00130413">
      <w:pPr>
        <w:pStyle w:val="Heading3"/>
        <w:rPr>
          <w:rFonts w:ascii="Arial" w:hAnsi="Arial" w:cs="Arial"/>
          <w:sz w:val="24"/>
          <w:szCs w:val="24"/>
        </w:rPr>
      </w:pPr>
      <w:bookmarkStart w:id="188" w:name="_Toc523229327"/>
      <w:proofErr w:type="gramStart"/>
      <w:r w:rsidRPr="000A7589">
        <w:rPr>
          <w:rFonts w:ascii="Arial" w:hAnsi="Arial" w:cs="Arial"/>
          <w:sz w:val="24"/>
          <w:szCs w:val="24"/>
        </w:rPr>
        <w:t>exercise</w:t>
      </w:r>
      <w:proofErr w:type="gramEnd"/>
      <w:r w:rsidRPr="000A7589">
        <w:rPr>
          <w:rFonts w:ascii="Arial" w:hAnsi="Arial" w:cs="Arial"/>
          <w:sz w:val="24"/>
          <w:szCs w:val="24"/>
        </w:rPr>
        <w:t xml:space="preserve"> any rights it may have to be indemnified by the Supplier;</w:t>
      </w:r>
      <w:bookmarkEnd w:id="188"/>
    </w:p>
    <w:p w:rsidR="00130413" w:rsidRPr="000A7589" w:rsidRDefault="00130413" w:rsidP="00130413">
      <w:pPr>
        <w:pStyle w:val="Heading3"/>
        <w:rPr>
          <w:rFonts w:ascii="Arial" w:hAnsi="Arial" w:cs="Arial"/>
          <w:sz w:val="24"/>
          <w:szCs w:val="24"/>
        </w:rPr>
      </w:pPr>
      <w:bookmarkStart w:id="189" w:name="_Toc523229328"/>
      <w:proofErr w:type="gramStart"/>
      <w:r w:rsidRPr="000A7589">
        <w:rPr>
          <w:rFonts w:ascii="Arial" w:hAnsi="Arial" w:cs="Arial"/>
          <w:sz w:val="24"/>
          <w:szCs w:val="24"/>
        </w:rPr>
        <w:t>claim</w:t>
      </w:r>
      <w:proofErr w:type="gramEnd"/>
      <w:r w:rsidRPr="000A7589">
        <w:rPr>
          <w:rFonts w:ascii="Arial" w:hAnsi="Arial" w:cs="Arial"/>
          <w:sz w:val="24"/>
          <w:szCs w:val="24"/>
        </w:rPr>
        <w:t xml:space="preserve"> any contribution from any other guarantor of the Supplier’s obligations under the Guaranteed Agreement;</w:t>
      </w:r>
      <w:bookmarkEnd w:id="189"/>
    </w:p>
    <w:p w:rsidR="00130413" w:rsidRPr="000A7589" w:rsidRDefault="00130413" w:rsidP="00130413">
      <w:pPr>
        <w:pStyle w:val="Heading3"/>
        <w:rPr>
          <w:rFonts w:ascii="Arial" w:hAnsi="Arial" w:cs="Arial"/>
          <w:sz w:val="24"/>
          <w:szCs w:val="24"/>
        </w:rPr>
      </w:pPr>
      <w:bookmarkStart w:id="190" w:name="_Toc523229329"/>
      <w:r w:rsidRPr="000A7589">
        <w:rPr>
          <w:rFonts w:ascii="Arial" w:hAnsi="Arial" w:cs="Arial"/>
          <w:sz w:val="24"/>
          <w:szCs w:val="24"/>
        </w:rPr>
        <w:t>take the benefit (in whole or in part and whether by way of subrogation or otherwise) of any rights of the Beneficiary under the Guaranteed Agreement or of any other guarantee or security taken pursuant to, or in connection with, the Guaranteed Agreement;</w:t>
      </w:r>
      <w:bookmarkEnd w:id="190"/>
    </w:p>
    <w:p w:rsidR="00130413" w:rsidRPr="000A7589" w:rsidRDefault="00130413" w:rsidP="00130413">
      <w:pPr>
        <w:pStyle w:val="Heading3"/>
        <w:rPr>
          <w:rFonts w:ascii="Arial" w:hAnsi="Arial" w:cs="Arial"/>
          <w:sz w:val="24"/>
          <w:szCs w:val="24"/>
        </w:rPr>
      </w:pPr>
      <w:bookmarkStart w:id="191" w:name="_Toc523229330"/>
      <w:proofErr w:type="gramStart"/>
      <w:r w:rsidRPr="000A7589">
        <w:rPr>
          <w:rFonts w:ascii="Arial" w:hAnsi="Arial" w:cs="Arial"/>
          <w:sz w:val="24"/>
          <w:szCs w:val="24"/>
        </w:rPr>
        <w:t>demand</w:t>
      </w:r>
      <w:proofErr w:type="gramEnd"/>
      <w:r w:rsidRPr="000A7589">
        <w:rPr>
          <w:rFonts w:ascii="Arial" w:hAnsi="Arial" w:cs="Arial"/>
          <w:sz w:val="24"/>
          <w:szCs w:val="24"/>
        </w:rPr>
        <w:t xml:space="preserve"> or accept repayment in whole or in part of any indebtedness now or hereafter due from the Supplier; or</w:t>
      </w:r>
      <w:bookmarkEnd w:id="191"/>
    </w:p>
    <w:p w:rsidR="00130413" w:rsidRPr="000A7589" w:rsidRDefault="00130413" w:rsidP="00130413">
      <w:pPr>
        <w:pStyle w:val="Heading3"/>
        <w:rPr>
          <w:rFonts w:ascii="Arial" w:hAnsi="Arial" w:cs="Arial"/>
          <w:sz w:val="24"/>
          <w:szCs w:val="24"/>
        </w:rPr>
      </w:pPr>
      <w:bookmarkStart w:id="192" w:name="_Toc523229331"/>
      <w:proofErr w:type="gramStart"/>
      <w:r w:rsidRPr="000A7589">
        <w:rPr>
          <w:rFonts w:ascii="Arial" w:hAnsi="Arial" w:cs="Arial"/>
          <w:sz w:val="24"/>
          <w:szCs w:val="24"/>
        </w:rPr>
        <w:t>claim</w:t>
      </w:r>
      <w:proofErr w:type="gramEnd"/>
      <w:r w:rsidRPr="000A7589">
        <w:rPr>
          <w:rFonts w:ascii="Arial" w:hAnsi="Arial" w:cs="Arial"/>
          <w:sz w:val="24"/>
          <w:szCs w:val="24"/>
        </w:rPr>
        <w:t xml:space="preserve"> any set</w:t>
      </w:r>
      <w:r w:rsidRPr="000A7589">
        <w:rPr>
          <w:rFonts w:ascii="Arial" w:hAnsi="Arial" w:cs="Arial"/>
          <w:sz w:val="24"/>
          <w:szCs w:val="24"/>
        </w:rPr>
        <w:noBreakHyphen/>
        <w:t>off or counterclaim against the Supplier;</w:t>
      </w:r>
      <w:bookmarkEnd w:id="192"/>
    </w:p>
    <w:p w:rsidR="00130413" w:rsidRPr="000A7589" w:rsidRDefault="00130413" w:rsidP="00130413">
      <w:pPr>
        <w:pStyle w:val="Heading2"/>
        <w:rPr>
          <w:rFonts w:ascii="Arial" w:hAnsi="Arial" w:cs="Arial"/>
          <w:sz w:val="24"/>
          <w:szCs w:val="24"/>
        </w:rPr>
      </w:pPr>
      <w:bookmarkStart w:id="193" w:name="_Toc523229332"/>
      <w:r w:rsidRPr="000A7589">
        <w:rPr>
          <w:rFonts w:ascii="Arial" w:hAnsi="Arial" w:cs="Arial"/>
          <w:sz w:val="24"/>
          <w:szCs w:val="24"/>
        </w:rPr>
        <w:t>If the Guarantor receives any payment or other benefit or exercises any set off or counterclaim or otherwise acts in breach of this Clause </w:t>
      </w:r>
      <w:r w:rsidRPr="000A7589">
        <w:rPr>
          <w:rFonts w:ascii="Arial" w:hAnsi="Arial" w:cs="Arial"/>
          <w:sz w:val="24"/>
          <w:szCs w:val="24"/>
        </w:rPr>
        <w:fldChar w:fldCharType="begin"/>
      </w:r>
      <w:r w:rsidRPr="000A7589">
        <w:rPr>
          <w:rFonts w:ascii="Arial" w:hAnsi="Arial" w:cs="Arial"/>
          <w:sz w:val="24"/>
          <w:szCs w:val="24"/>
        </w:rPr>
        <w:instrText xml:space="preserve"> REF _Ref491081313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8</w:t>
      </w:r>
      <w:r w:rsidRPr="000A7589">
        <w:rPr>
          <w:rFonts w:ascii="Arial" w:hAnsi="Arial" w:cs="Arial"/>
          <w:sz w:val="24"/>
          <w:szCs w:val="24"/>
        </w:rPr>
        <w:fldChar w:fldCharType="end"/>
      </w:r>
      <w:r w:rsidRPr="000A7589">
        <w:rPr>
          <w:rFonts w:ascii="Arial" w:hAnsi="Arial" w:cs="Arial"/>
          <w:sz w:val="24"/>
          <w:szCs w:val="24"/>
        </w:rPr>
        <w:t>, anything so received and any benefit derived directly or indirectly by the Guarantor therefrom shall be held on trust for the Beneficiary and applied in or towards discharge of its obligations to the Beneficiary under this Deed of Guarantee.</w:t>
      </w:r>
      <w:bookmarkEnd w:id="193"/>
    </w:p>
    <w:p w:rsidR="00130413" w:rsidRPr="000A7589" w:rsidRDefault="00130413" w:rsidP="00130413">
      <w:pPr>
        <w:pStyle w:val="Heading1"/>
        <w:rPr>
          <w:rFonts w:ascii="Arial" w:hAnsi="Arial" w:cs="Arial"/>
          <w:sz w:val="24"/>
          <w:szCs w:val="24"/>
        </w:rPr>
      </w:pPr>
      <w:bookmarkStart w:id="194" w:name="_Toc523229333"/>
      <w:bookmarkStart w:id="195" w:name="_Toc523229558"/>
      <w:bookmarkStart w:id="196" w:name="_Toc523229784"/>
      <w:bookmarkStart w:id="197" w:name="_Toc523231262"/>
      <w:r w:rsidRPr="000A7589">
        <w:rPr>
          <w:rFonts w:ascii="Arial" w:hAnsi="Arial" w:cs="Arial"/>
          <w:sz w:val="24"/>
          <w:szCs w:val="24"/>
        </w:rPr>
        <w:t>REPRESENTATIONS AND WARRANTIES</w:t>
      </w:r>
      <w:bookmarkEnd w:id="194"/>
      <w:bookmarkEnd w:id="195"/>
      <w:bookmarkEnd w:id="196"/>
      <w:bookmarkEnd w:id="197"/>
    </w:p>
    <w:p w:rsidR="00130413" w:rsidRPr="000A7589" w:rsidRDefault="00130413" w:rsidP="00130413">
      <w:pPr>
        <w:pStyle w:val="Heading2"/>
        <w:keepNext/>
        <w:rPr>
          <w:rFonts w:ascii="Arial" w:hAnsi="Arial" w:cs="Arial"/>
          <w:sz w:val="24"/>
          <w:szCs w:val="24"/>
        </w:rPr>
      </w:pPr>
      <w:bookmarkStart w:id="198" w:name="_Toc523229334"/>
      <w:r w:rsidRPr="000A7589">
        <w:rPr>
          <w:rFonts w:ascii="Arial" w:hAnsi="Arial" w:cs="Arial"/>
          <w:sz w:val="24"/>
          <w:szCs w:val="24"/>
        </w:rPr>
        <w:t>The Guarantor hereby represents and warrants to the Beneficiary that:</w:t>
      </w:r>
      <w:bookmarkEnd w:id="198"/>
    </w:p>
    <w:p w:rsidR="00130413" w:rsidRPr="000A7589" w:rsidRDefault="00130413" w:rsidP="00130413">
      <w:pPr>
        <w:pStyle w:val="Heading3"/>
        <w:rPr>
          <w:rFonts w:ascii="Arial" w:hAnsi="Arial" w:cs="Arial"/>
          <w:sz w:val="24"/>
          <w:szCs w:val="24"/>
        </w:rPr>
      </w:pPr>
      <w:bookmarkStart w:id="199" w:name="_Toc523229335"/>
      <w:r w:rsidRPr="000A7589">
        <w:rPr>
          <w:rFonts w:ascii="Arial" w:hAnsi="Arial" w:cs="Arial"/>
          <w:sz w:val="24"/>
          <w:szCs w:val="24"/>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bookmarkEnd w:id="199"/>
    </w:p>
    <w:p w:rsidR="00130413" w:rsidRPr="000A7589" w:rsidRDefault="00130413" w:rsidP="00130413">
      <w:pPr>
        <w:pStyle w:val="Heading3"/>
        <w:rPr>
          <w:rFonts w:ascii="Arial" w:hAnsi="Arial" w:cs="Arial"/>
          <w:sz w:val="24"/>
          <w:szCs w:val="24"/>
        </w:rPr>
      </w:pPr>
      <w:bookmarkStart w:id="200" w:name="_Toc523229336"/>
      <w:proofErr w:type="gramStart"/>
      <w:r w:rsidRPr="000A7589">
        <w:rPr>
          <w:rFonts w:ascii="Arial" w:hAnsi="Arial" w:cs="Arial"/>
          <w:sz w:val="24"/>
          <w:szCs w:val="24"/>
        </w:rPr>
        <w:t>the</w:t>
      </w:r>
      <w:proofErr w:type="gramEnd"/>
      <w:r w:rsidRPr="000A7589">
        <w:rPr>
          <w:rFonts w:ascii="Arial" w:hAnsi="Arial" w:cs="Arial"/>
          <w:sz w:val="24"/>
          <w:szCs w:val="24"/>
        </w:rPr>
        <w:t xml:space="preserve"> Guarantor has full power and authority to execute, deliver and perform its obligations under this Deed of Guarantee and no limitation on the powers of the Guarantor will be exceeded as a result of the Guarantor entering into this Deed of Guarantee;</w:t>
      </w:r>
      <w:bookmarkEnd w:id="200"/>
    </w:p>
    <w:p w:rsidR="00130413" w:rsidRPr="000A7589" w:rsidRDefault="00130413" w:rsidP="00130413">
      <w:pPr>
        <w:pStyle w:val="Heading3"/>
        <w:keepNext/>
        <w:rPr>
          <w:rFonts w:ascii="Arial" w:hAnsi="Arial" w:cs="Arial"/>
          <w:sz w:val="24"/>
          <w:szCs w:val="24"/>
        </w:rPr>
      </w:pPr>
      <w:bookmarkStart w:id="201" w:name="_Toc523229337"/>
      <w:r w:rsidRPr="000A7589">
        <w:rPr>
          <w:rFonts w:ascii="Arial" w:hAnsi="Arial" w:cs="Arial"/>
          <w:sz w:val="24"/>
          <w:szCs w:val="24"/>
        </w:rPr>
        <w:t>the execution and delivery by the Guarantor of this Deed of Guarantee and the performance by the Guarantor of its obligations under this Deed of Guarantee including, without limitation entry into and performance of a contract pursuant to Clause </w:t>
      </w:r>
      <w:r w:rsidRPr="000A7589">
        <w:rPr>
          <w:rFonts w:ascii="Arial" w:hAnsi="Arial" w:cs="Arial"/>
          <w:sz w:val="24"/>
          <w:szCs w:val="24"/>
        </w:rPr>
        <w:fldChar w:fldCharType="begin"/>
      </w:r>
      <w:r w:rsidRPr="000A7589">
        <w:rPr>
          <w:rFonts w:ascii="Arial" w:hAnsi="Arial" w:cs="Arial"/>
          <w:sz w:val="24"/>
          <w:szCs w:val="24"/>
        </w:rPr>
        <w:instrText xml:space="preserve"> REF _Ref491081317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3</w:t>
      </w:r>
      <w:r w:rsidRPr="000A7589">
        <w:rPr>
          <w:rFonts w:ascii="Arial" w:hAnsi="Arial" w:cs="Arial"/>
          <w:sz w:val="24"/>
          <w:szCs w:val="24"/>
        </w:rPr>
        <w:fldChar w:fldCharType="end"/>
      </w:r>
      <w:r w:rsidRPr="000A7589">
        <w:rPr>
          <w:rFonts w:ascii="Arial" w:hAnsi="Arial" w:cs="Arial"/>
          <w:sz w:val="24"/>
          <w:szCs w:val="24"/>
        </w:rPr>
        <w:t>) have been duly authorised by all necessary corporate action and do not contravene or conflict with:</w:t>
      </w:r>
      <w:bookmarkEnd w:id="201"/>
    </w:p>
    <w:p w:rsidR="00130413" w:rsidRPr="000A7589" w:rsidRDefault="00130413" w:rsidP="00661108">
      <w:pPr>
        <w:pStyle w:val="Heading4"/>
        <w:numPr>
          <w:ilvl w:val="3"/>
          <w:numId w:val="21"/>
        </w:numPr>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Guarantor's memorandum and articles of association or other equivalent constitutional documents; </w:t>
      </w:r>
    </w:p>
    <w:p w:rsidR="00130413" w:rsidRPr="000A7589" w:rsidRDefault="00130413" w:rsidP="00661108">
      <w:pPr>
        <w:pStyle w:val="Heading4"/>
        <w:numPr>
          <w:ilvl w:val="3"/>
          <w:numId w:val="21"/>
        </w:numPr>
        <w:rPr>
          <w:rFonts w:ascii="Arial" w:hAnsi="Arial" w:cs="Arial"/>
          <w:sz w:val="24"/>
          <w:szCs w:val="24"/>
        </w:rPr>
      </w:pPr>
      <w:proofErr w:type="gramStart"/>
      <w:r w:rsidRPr="000A7589">
        <w:rPr>
          <w:rFonts w:ascii="Arial" w:hAnsi="Arial" w:cs="Arial"/>
          <w:sz w:val="24"/>
          <w:szCs w:val="24"/>
        </w:rPr>
        <w:t>any</w:t>
      </w:r>
      <w:proofErr w:type="gramEnd"/>
      <w:r w:rsidRPr="000A7589">
        <w:rPr>
          <w:rFonts w:ascii="Arial" w:hAnsi="Arial" w:cs="Arial"/>
          <w:sz w:val="24"/>
          <w:szCs w:val="24"/>
        </w:rPr>
        <w:t xml:space="preserve"> existing law, statute, rule or regulation or any judgment, decree or permit to which the Guarantor is subject; or</w:t>
      </w:r>
    </w:p>
    <w:p w:rsidR="00130413" w:rsidRPr="000A7589" w:rsidRDefault="00130413" w:rsidP="00661108">
      <w:pPr>
        <w:pStyle w:val="Heading4"/>
        <w:numPr>
          <w:ilvl w:val="3"/>
          <w:numId w:val="21"/>
        </w:numPr>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terms of any agreement or other document to which the Guarantor is a Party or which is binding upon it or any of its assets;</w:t>
      </w:r>
    </w:p>
    <w:p w:rsidR="00130413" w:rsidRPr="000A7589" w:rsidRDefault="00130413" w:rsidP="00130413">
      <w:pPr>
        <w:pStyle w:val="Heading3"/>
        <w:rPr>
          <w:rFonts w:ascii="Arial" w:hAnsi="Arial" w:cs="Arial"/>
          <w:sz w:val="24"/>
          <w:szCs w:val="24"/>
        </w:rPr>
      </w:pPr>
      <w:bookmarkStart w:id="202" w:name="_Toc523229338"/>
      <w:r w:rsidRPr="000A7589">
        <w:rPr>
          <w:rFonts w:ascii="Arial" w:hAnsi="Arial" w:cs="Arial"/>
          <w:sz w:val="24"/>
          <w:szCs w:val="24"/>
        </w:rPr>
        <w:lastRenderedPageBreak/>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bookmarkEnd w:id="202"/>
    </w:p>
    <w:p w:rsidR="00130413" w:rsidRPr="000A7589" w:rsidRDefault="00130413" w:rsidP="00130413">
      <w:pPr>
        <w:pStyle w:val="Heading3"/>
        <w:rPr>
          <w:rFonts w:ascii="Arial" w:hAnsi="Arial" w:cs="Arial"/>
          <w:sz w:val="24"/>
          <w:szCs w:val="24"/>
        </w:rPr>
      </w:pPr>
      <w:bookmarkStart w:id="203" w:name="_Toc523229339"/>
      <w:proofErr w:type="gramStart"/>
      <w:r w:rsidRPr="000A7589">
        <w:rPr>
          <w:rFonts w:ascii="Arial" w:hAnsi="Arial" w:cs="Arial"/>
          <w:sz w:val="24"/>
          <w:szCs w:val="24"/>
        </w:rPr>
        <w:t>this</w:t>
      </w:r>
      <w:proofErr w:type="gramEnd"/>
      <w:r w:rsidRPr="000A7589">
        <w:rPr>
          <w:rFonts w:ascii="Arial" w:hAnsi="Arial" w:cs="Arial"/>
          <w:sz w:val="24"/>
          <w:szCs w:val="24"/>
        </w:rPr>
        <w:t xml:space="preserve"> Deed of Guarantee is the legal valid and binding obligation of the Guarantor and is enforceable against the Guarantor in accordance with its terms.</w:t>
      </w:r>
      <w:bookmarkEnd w:id="203"/>
    </w:p>
    <w:p w:rsidR="00130413" w:rsidRPr="000A7589" w:rsidRDefault="00130413" w:rsidP="00130413">
      <w:pPr>
        <w:pStyle w:val="Heading1"/>
        <w:rPr>
          <w:rFonts w:ascii="Arial" w:hAnsi="Arial" w:cs="Arial"/>
          <w:sz w:val="24"/>
          <w:szCs w:val="24"/>
        </w:rPr>
      </w:pPr>
      <w:bookmarkStart w:id="204" w:name="_Toc523229340"/>
      <w:bookmarkStart w:id="205" w:name="_Toc523229559"/>
      <w:bookmarkStart w:id="206" w:name="_Toc523229785"/>
      <w:bookmarkStart w:id="207" w:name="_Toc523231263"/>
      <w:r w:rsidRPr="000A7589">
        <w:rPr>
          <w:rFonts w:ascii="Arial" w:hAnsi="Arial" w:cs="Arial"/>
          <w:sz w:val="24"/>
          <w:szCs w:val="24"/>
        </w:rPr>
        <w:t>PAYMENTS AND SET-OFF</w:t>
      </w:r>
      <w:bookmarkEnd w:id="204"/>
      <w:bookmarkEnd w:id="205"/>
      <w:bookmarkEnd w:id="206"/>
      <w:bookmarkEnd w:id="207"/>
    </w:p>
    <w:p w:rsidR="00130413" w:rsidRPr="000A7589" w:rsidRDefault="00130413" w:rsidP="00130413">
      <w:pPr>
        <w:pStyle w:val="Heading2"/>
        <w:rPr>
          <w:rFonts w:ascii="Arial" w:hAnsi="Arial" w:cs="Arial"/>
          <w:sz w:val="24"/>
          <w:szCs w:val="24"/>
        </w:rPr>
      </w:pPr>
      <w:bookmarkStart w:id="208" w:name="_Toc523229341"/>
      <w:r w:rsidRPr="000A7589">
        <w:rPr>
          <w:rFonts w:ascii="Arial" w:hAnsi="Arial" w:cs="Arial"/>
          <w:sz w:val="24"/>
          <w:szCs w:val="24"/>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bookmarkEnd w:id="208"/>
    </w:p>
    <w:p w:rsidR="00130413" w:rsidRPr="000A7589" w:rsidRDefault="00130413" w:rsidP="00130413">
      <w:pPr>
        <w:pStyle w:val="Heading2"/>
        <w:rPr>
          <w:rFonts w:ascii="Arial" w:hAnsi="Arial" w:cs="Arial"/>
          <w:sz w:val="24"/>
          <w:szCs w:val="24"/>
        </w:rPr>
      </w:pPr>
      <w:bookmarkStart w:id="209" w:name="_Toc523229342"/>
      <w:r w:rsidRPr="000A7589">
        <w:rPr>
          <w:rFonts w:ascii="Arial" w:hAnsi="Arial" w:cs="Arial"/>
          <w:sz w:val="24"/>
          <w:szCs w:val="24"/>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bookmarkEnd w:id="209"/>
    </w:p>
    <w:p w:rsidR="00130413" w:rsidRPr="000A7589" w:rsidRDefault="00130413" w:rsidP="00130413">
      <w:pPr>
        <w:pStyle w:val="Heading2"/>
        <w:rPr>
          <w:rFonts w:ascii="Arial" w:hAnsi="Arial" w:cs="Arial"/>
          <w:sz w:val="24"/>
          <w:szCs w:val="24"/>
        </w:rPr>
      </w:pPr>
      <w:bookmarkStart w:id="210" w:name="_Toc523229343"/>
      <w:r w:rsidRPr="000A7589">
        <w:rPr>
          <w:rFonts w:ascii="Arial" w:hAnsi="Arial" w:cs="Arial"/>
          <w:sz w:val="24"/>
          <w:szCs w:val="24"/>
        </w:rPr>
        <w:t>The Guarantor will reimburse the Beneficiary for all legal and other costs (including VAT) incurred by the Beneficiary in connection with the enforcement of this Deed of Guarantee.</w:t>
      </w:r>
      <w:bookmarkEnd w:id="210"/>
    </w:p>
    <w:p w:rsidR="00130413" w:rsidRPr="000A7589" w:rsidRDefault="00130413" w:rsidP="00130413">
      <w:pPr>
        <w:pStyle w:val="Heading1"/>
        <w:rPr>
          <w:rFonts w:ascii="Arial" w:hAnsi="Arial" w:cs="Arial"/>
          <w:sz w:val="24"/>
          <w:szCs w:val="24"/>
        </w:rPr>
      </w:pPr>
      <w:bookmarkStart w:id="211" w:name="_Toc523229344"/>
      <w:bookmarkStart w:id="212" w:name="_Toc523229560"/>
      <w:bookmarkStart w:id="213" w:name="_Toc523229786"/>
      <w:bookmarkStart w:id="214" w:name="_Toc523231264"/>
      <w:r w:rsidRPr="000A7589">
        <w:rPr>
          <w:rFonts w:ascii="Arial" w:hAnsi="Arial" w:cs="Arial"/>
          <w:sz w:val="24"/>
          <w:szCs w:val="24"/>
        </w:rPr>
        <w:t>GUARANTOR'S ACKNOWLEDGEMENT</w:t>
      </w:r>
      <w:bookmarkEnd w:id="211"/>
      <w:bookmarkEnd w:id="212"/>
      <w:bookmarkEnd w:id="213"/>
      <w:bookmarkEnd w:id="214"/>
    </w:p>
    <w:p w:rsidR="00130413" w:rsidRPr="000A7589" w:rsidRDefault="00130413" w:rsidP="00CA4DB9">
      <w:pPr>
        <w:pStyle w:val="BodyTextIndent"/>
        <w:ind w:left="284" w:firstLine="0"/>
        <w:rPr>
          <w:rFonts w:ascii="Arial" w:hAnsi="Arial"/>
          <w:sz w:val="24"/>
          <w:szCs w:val="24"/>
        </w:rPr>
      </w:pPr>
      <w:r w:rsidRPr="000A7589">
        <w:rPr>
          <w:rFonts w:ascii="Arial" w:hAnsi="Arial"/>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130413" w:rsidRPr="000A7589" w:rsidRDefault="00130413" w:rsidP="00130413">
      <w:pPr>
        <w:pStyle w:val="Heading1"/>
        <w:rPr>
          <w:rFonts w:ascii="Arial" w:hAnsi="Arial" w:cs="Arial"/>
          <w:sz w:val="24"/>
          <w:szCs w:val="24"/>
        </w:rPr>
      </w:pPr>
      <w:bookmarkStart w:id="215" w:name="_Toc523229345"/>
      <w:bookmarkStart w:id="216" w:name="_Toc523229561"/>
      <w:bookmarkStart w:id="217" w:name="_Toc523229787"/>
      <w:bookmarkStart w:id="218" w:name="_Toc523231265"/>
      <w:r w:rsidRPr="000A7589">
        <w:rPr>
          <w:rFonts w:ascii="Arial" w:hAnsi="Arial" w:cs="Arial"/>
          <w:sz w:val="24"/>
          <w:szCs w:val="24"/>
        </w:rPr>
        <w:t>ASSIGNMENT</w:t>
      </w:r>
      <w:bookmarkEnd w:id="215"/>
      <w:bookmarkEnd w:id="216"/>
      <w:bookmarkEnd w:id="217"/>
      <w:bookmarkEnd w:id="218"/>
    </w:p>
    <w:p w:rsidR="00130413" w:rsidRPr="000A7589" w:rsidRDefault="00130413" w:rsidP="00130413">
      <w:pPr>
        <w:pStyle w:val="Heading2"/>
        <w:rPr>
          <w:rFonts w:ascii="Arial" w:hAnsi="Arial" w:cs="Arial"/>
          <w:sz w:val="24"/>
          <w:szCs w:val="24"/>
        </w:rPr>
      </w:pPr>
      <w:bookmarkStart w:id="219" w:name="_Toc523229346"/>
      <w:r w:rsidRPr="000A7589">
        <w:rPr>
          <w:rFonts w:ascii="Arial" w:hAnsi="Arial" w:cs="Arial"/>
          <w:sz w:val="24"/>
          <w:szCs w:val="24"/>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bookmarkEnd w:id="219"/>
    </w:p>
    <w:p w:rsidR="00130413" w:rsidRPr="000A7589" w:rsidRDefault="00130413" w:rsidP="00130413">
      <w:pPr>
        <w:pStyle w:val="Heading2"/>
        <w:rPr>
          <w:rFonts w:ascii="Arial" w:hAnsi="Arial" w:cs="Arial"/>
          <w:sz w:val="24"/>
          <w:szCs w:val="24"/>
        </w:rPr>
      </w:pPr>
      <w:bookmarkStart w:id="220" w:name="_Toc523229347"/>
      <w:r w:rsidRPr="000A7589">
        <w:rPr>
          <w:rFonts w:ascii="Arial" w:hAnsi="Arial" w:cs="Arial"/>
          <w:sz w:val="24"/>
          <w:szCs w:val="24"/>
        </w:rPr>
        <w:t>The Guarantor may not assign or transfer any of its rights and/or obligations under this Deed of Guarantee.</w:t>
      </w:r>
      <w:bookmarkEnd w:id="220"/>
    </w:p>
    <w:p w:rsidR="00130413" w:rsidRPr="000A7589" w:rsidRDefault="00130413" w:rsidP="00130413">
      <w:pPr>
        <w:pStyle w:val="Heading1"/>
        <w:rPr>
          <w:rFonts w:ascii="Arial" w:hAnsi="Arial" w:cs="Arial"/>
          <w:sz w:val="24"/>
          <w:szCs w:val="24"/>
        </w:rPr>
      </w:pPr>
      <w:bookmarkStart w:id="221" w:name="_Toc523229348"/>
      <w:bookmarkStart w:id="222" w:name="_Toc523229562"/>
      <w:bookmarkStart w:id="223" w:name="_Toc523229788"/>
      <w:bookmarkStart w:id="224" w:name="_Toc523231266"/>
      <w:r w:rsidRPr="000A7589">
        <w:rPr>
          <w:rFonts w:ascii="Arial" w:hAnsi="Arial" w:cs="Arial"/>
          <w:sz w:val="24"/>
          <w:szCs w:val="24"/>
        </w:rPr>
        <w:t>SEVERANCE</w:t>
      </w:r>
      <w:bookmarkEnd w:id="221"/>
      <w:bookmarkEnd w:id="222"/>
      <w:bookmarkEnd w:id="223"/>
      <w:bookmarkEnd w:id="224"/>
    </w:p>
    <w:p w:rsidR="00130413" w:rsidRPr="000A7589" w:rsidRDefault="00130413" w:rsidP="00CA4DB9">
      <w:pPr>
        <w:pStyle w:val="BodyTextIndent"/>
        <w:ind w:left="284" w:firstLine="0"/>
        <w:rPr>
          <w:rFonts w:ascii="Arial" w:hAnsi="Arial"/>
          <w:sz w:val="24"/>
          <w:szCs w:val="24"/>
        </w:rPr>
      </w:pPr>
      <w:r w:rsidRPr="000A7589">
        <w:rPr>
          <w:rFonts w:ascii="Arial" w:hAnsi="Arial"/>
          <w:sz w:val="24"/>
          <w:szCs w:val="24"/>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130413" w:rsidRPr="000A7589" w:rsidRDefault="00130413" w:rsidP="00130413">
      <w:pPr>
        <w:pStyle w:val="Heading1"/>
        <w:rPr>
          <w:rFonts w:ascii="Arial" w:hAnsi="Arial" w:cs="Arial"/>
          <w:sz w:val="24"/>
          <w:szCs w:val="24"/>
        </w:rPr>
      </w:pPr>
      <w:bookmarkStart w:id="225" w:name="_Toc523229349"/>
      <w:bookmarkStart w:id="226" w:name="_Toc523229563"/>
      <w:bookmarkStart w:id="227" w:name="_Toc523229789"/>
      <w:bookmarkStart w:id="228" w:name="_Toc523231267"/>
      <w:r w:rsidRPr="000A7589">
        <w:rPr>
          <w:rFonts w:ascii="Arial" w:hAnsi="Arial" w:cs="Arial"/>
          <w:sz w:val="24"/>
          <w:szCs w:val="24"/>
        </w:rPr>
        <w:lastRenderedPageBreak/>
        <w:t>THIRD PARTY RIGHTS</w:t>
      </w:r>
      <w:bookmarkEnd w:id="225"/>
      <w:bookmarkEnd w:id="226"/>
      <w:bookmarkEnd w:id="227"/>
      <w:bookmarkEnd w:id="228"/>
    </w:p>
    <w:p w:rsidR="00130413" w:rsidRPr="000A7589" w:rsidRDefault="00130413" w:rsidP="00CA4DB9">
      <w:pPr>
        <w:pStyle w:val="BodyTextIndent"/>
        <w:ind w:left="284" w:firstLine="0"/>
        <w:rPr>
          <w:rFonts w:ascii="Arial" w:hAnsi="Arial"/>
          <w:sz w:val="24"/>
          <w:szCs w:val="24"/>
        </w:rPr>
      </w:pPr>
      <w:r w:rsidRPr="000A7589">
        <w:rPr>
          <w:rFonts w:ascii="Arial" w:hAnsi="Arial"/>
          <w:sz w:val="24"/>
          <w:szCs w:val="24"/>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130413" w:rsidRPr="000A7589" w:rsidRDefault="00130413" w:rsidP="00130413">
      <w:pPr>
        <w:pStyle w:val="Heading1"/>
        <w:rPr>
          <w:rFonts w:ascii="Arial" w:hAnsi="Arial" w:cs="Arial"/>
          <w:sz w:val="24"/>
          <w:szCs w:val="24"/>
        </w:rPr>
      </w:pPr>
      <w:bookmarkStart w:id="229" w:name="_Toc523229350"/>
      <w:bookmarkStart w:id="230" w:name="_Toc523229564"/>
      <w:bookmarkStart w:id="231" w:name="_Toc523229790"/>
      <w:bookmarkStart w:id="232" w:name="_Toc523231268"/>
      <w:r w:rsidRPr="000A7589">
        <w:rPr>
          <w:rFonts w:ascii="Arial" w:hAnsi="Arial" w:cs="Arial"/>
          <w:sz w:val="24"/>
          <w:szCs w:val="24"/>
        </w:rPr>
        <w:t>SURVIVAL</w:t>
      </w:r>
      <w:bookmarkEnd w:id="229"/>
      <w:bookmarkEnd w:id="230"/>
      <w:bookmarkEnd w:id="231"/>
      <w:bookmarkEnd w:id="232"/>
    </w:p>
    <w:p w:rsidR="00130413" w:rsidRPr="000A7589" w:rsidRDefault="00130413" w:rsidP="00CA4DB9">
      <w:pPr>
        <w:pStyle w:val="BodyTextIndent"/>
        <w:ind w:left="284" w:firstLine="0"/>
        <w:rPr>
          <w:rFonts w:ascii="Arial" w:hAnsi="Arial"/>
          <w:sz w:val="24"/>
          <w:szCs w:val="24"/>
        </w:rPr>
      </w:pPr>
      <w:r w:rsidRPr="000A7589">
        <w:rPr>
          <w:rFonts w:ascii="Arial" w:hAnsi="Arial"/>
          <w:sz w:val="24"/>
          <w:szCs w:val="24"/>
        </w:rPr>
        <w:t xml:space="preserve">This Deed of Guarantee shall survive termination or expiry of the Guaranteed Agreement. </w:t>
      </w:r>
    </w:p>
    <w:p w:rsidR="00130413" w:rsidRPr="000A7589" w:rsidRDefault="00130413" w:rsidP="00130413">
      <w:pPr>
        <w:pStyle w:val="Heading1"/>
        <w:rPr>
          <w:rFonts w:ascii="Arial" w:hAnsi="Arial" w:cs="Arial"/>
          <w:sz w:val="24"/>
          <w:szCs w:val="24"/>
        </w:rPr>
      </w:pPr>
      <w:bookmarkStart w:id="233" w:name="_Toc523229351"/>
      <w:bookmarkStart w:id="234" w:name="_Toc523229565"/>
      <w:bookmarkStart w:id="235" w:name="_Toc523229791"/>
      <w:bookmarkStart w:id="236" w:name="_Toc523231269"/>
      <w:r w:rsidRPr="000A7589">
        <w:rPr>
          <w:rFonts w:ascii="Arial" w:hAnsi="Arial" w:cs="Arial"/>
          <w:sz w:val="24"/>
          <w:szCs w:val="24"/>
        </w:rPr>
        <w:t>GOVERNING LAW</w:t>
      </w:r>
      <w:bookmarkEnd w:id="233"/>
      <w:bookmarkEnd w:id="234"/>
      <w:bookmarkEnd w:id="235"/>
      <w:bookmarkEnd w:id="236"/>
    </w:p>
    <w:p w:rsidR="00130413" w:rsidRPr="000A7589" w:rsidRDefault="00130413" w:rsidP="00130413">
      <w:pPr>
        <w:pStyle w:val="Heading2"/>
        <w:rPr>
          <w:rFonts w:ascii="Arial" w:hAnsi="Arial" w:cs="Arial"/>
          <w:sz w:val="24"/>
          <w:szCs w:val="24"/>
        </w:rPr>
      </w:pPr>
      <w:bookmarkStart w:id="237" w:name="_Toc523229352"/>
      <w:r w:rsidRPr="000A7589">
        <w:rPr>
          <w:rFonts w:ascii="Arial" w:hAnsi="Arial" w:cs="Arial"/>
          <w:sz w:val="24"/>
          <w:szCs w:val="24"/>
        </w:rPr>
        <w:t>This Deed of Guarantee and any non-contractual obligations arising out of or in connection with it shall be governed by and construed in all respects in accordance with English law.</w:t>
      </w:r>
      <w:bookmarkEnd w:id="237"/>
    </w:p>
    <w:p w:rsidR="00130413" w:rsidRPr="000A7589" w:rsidRDefault="00130413" w:rsidP="00130413">
      <w:pPr>
        <w:pStyle w:val="Heading2"/>
        <w:rPr>
          <w:rFonts w:ascii="Arial" w:hAnsi="Arial" w:cs="Arial"/>
          <w:sz w:val="24"/>
          <w:szCs w:val="24"/>
        </w:rPr>
      </w:pPr>
      <w:bookmarkStart w:id="238" w:name="_Toc523229353"/>
      <w:r w:rsidRPr="000A7589">
        <w:rPr>
          <w:rFonts w:ascii="Arial" w:hAnsi="Arial" w:cs="Arial"/>
          <w:sz w:val="24"/>
          <w:szCs w:val="24"/>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bookmarkEnd w:id="238"/>
    </w:p>
    <w:p w:rsidR="00130413" w:rsidRPr="000A7589" w:rsidRDefault="00130413" w:rsidP="00130413">
      <w:pPr>
        <w:pStyle w:val="Heading2"/>
        <w:rPr>
          <w:rFonts w:ascii="Arial" w:hAnsi="Arial" w:cs="Arial"/>
          <w:sz w:val="24"/>
          <w:szCs w:val="24"/>
        </w:rPr>
      </w:pPr>
      <w:bookmarkStart w:id="239" w:name="_Toc523229354"/>
      <w:r w:rsidRPr="000A7589">
        <w:rPr>
          <w:rFonts w:ascii="Arial" w:hAnsi="Arial" w:cs="Arial"/>
          <w:sz w:val="24"/>
          <w:szCs w:val="24"/>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bookmarkEnd w:id="239"/>
    </w:p>
    <w:p w:rsidR="00130413" w:rsidRPr="000A7589" w:rsidRDefault="00130413" w:rsidP="00130413">
      <w:pPr>
        <w:pStyle w:val="Heading2"/>
        <w:rPr>
          <w:rFonts w:ascii="Arial" w:hAnsi="Arial" w:cs="Arial"/>
          <w:sz w:val="24"/>
          <w:szCs w:val="24"/>
        </w:rPr>
      </w:pPr>
      <w:bookmarkStart w:id="240" w:name="_Toc523229355"/>
      <w:r w:rsidRPr="000A7589">
        <w:rPr>
          <w:rFonts w:ascii="Arial" w:hAnsi="Arial" w:cs="Arial"/>
          <w:sz w:val="24"/>
          <w:szCs w:val="24"/>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bookmarkEnd w:id="240"/>
    </w:p>
    <w:p w:rsidR="00130413" w:rsidRPr="000A7589" w:rsidRDefault="00130413" w:rsidP="00130413">
      <w:pPr>
        <w:pStyle w:val="BodyTextIndent"/>
        <w:ind w:left="936"/>
        <w:rPr>
          <w:rFonts w:ascii="Arial" w:hAnsi="Arial"/>
          <w:i/>
          <w:sz w:val="24"/>
          <w:szCs w:val="24"/>
        </w:rPr>
      </w:pPr>
      <w:r w:rsidRPr="000A7589">
        <w:rPr>
          <w:rFonts w:ascii="Arial" w:hAnsi="Arial"/>
          <w:b/>
          <w:sz w:val="24"/>
          <w:szCs w:val="24"/>
          <w:highlight w:val="yellow"/>
        </w:rPr>
        <w:t>[Guidance Note:</w:t>
      </w:r>
      <w:r w:rsidRPr="000A7589">
        <w:rPr>
          <w:rFonts w:ascii="Arial" w:hAnsi="Arial"/>
          <w:sz w:val="24"/>
          <w:szCs w:val="24"/>
        </w:rPr>
        <w:t xml:space="preserve"> Include the above provision when dealing with the appointment of English process agent by a </w:t>
      </w:r>
      <w:proofErr w:type="spellStart"/>
      <w:r w:rsidRPr="000A7589">
        <w:rPr>
          <w:rFonts w:ascii="Arial" w:hAnsi="Arial"/>
          <w:sz w:val="24"/>
          <w:szCs w:val="24"/>
        </w:rPr>
        <w:t>non English</w:t>
      </w:r>
      <w:proofErr w:type="spellEnd"/>
      <w:r w:rsidRPr="000A7589">
        <w:rPr>
          <w:rFonts w:ascii="Arial" w:hAnsi="Arial"/>
          <w:sz w:val="24"/>
          <w:szCs w:val="24"/>
        </w:rPr>
        <w:t xml:space="preserve"> incorporated Guarantor]</w:t>
      </w:r>
    </w:p>
    <w:p w:rsidR="00130413" w:rsidRPr="000A7589" w:rsidRDefault="00130413" w:rsidP="00130413">
      <w:pPr>
        <w:pStyle w:val="Heading2"/>
        <w:rPr>
          <w:rFonts w:ascii="Arial" w:hAnsi="Arial" w:cs="Arial"/>
          <w:sz w:val="24"/>
          <w:szCs w:val="24"/>
        </w:rPr>
      </w:pPr>
      <w:bookmarkStart w:id="241" w:name="_Toc523229356"/>
      <w:r w:rsidRPr="000A7589">
        <w:rPr>
          <w:rFonts w:ascii="Arial" w:hAnsi="Arial" w:cs="Arial"/>
          <w:sz w:val="24"/>
          <w:szCs w:val="24"/>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bookmarkEnd w:id="241"/>
    </w:p>
    <w:p w:rsidR="00130413" w:rsidRDefault="00130413" w:rsidP="00130413">
      <w:pPr>
        <w:pStyle w:val="GPSmacrorestart"/>
        <w:rPr>
          <w:rFonts w:ascii="Arial" w:hAnsi="Arial"/>
          <w:sz w:val="24"/>
          <w:szCs w:val="24"/>
        </w:rPr>
      </w:pPr>
    </w:p>
    <w:p w:rsidR="00202413" w:rsidRDefault="00202413" w:rsidP="00130413">
      <w:pPr>
        <w:pStyle w:val="GPSmacrorestart"/>
        <w:rPr>
          <w:rFonts w:ascii="Arial" w:hAnsi="Arial"/>
          <w:sz w:val="24"/>
          <w:szCs w:val="24"/>
        </w:rPr>
      </w:pPr>
    </w:p>
    <w:p w:rsidR="00202413" w:rsidRPr="000A7589" w:rsidRDefault="00202413" w:rsidP="00130413">
      <w:pPr>
        <w:pStyle w:val="GPSmacrorestart"/>
        <w:rPr>
          <w:rFonts w:ascii="Arial" w:hAnsi="Arial"/>
          <w:sz w:val="24"/>
          <w:szCs w:val="24"/>
        </w:rPr>
      </w:pPr>
    </w:p>
    <w:p w:rsidR="00130413" w:rsidRPr="000A7589" w:rsidRDefault="00130413" w:rsidP="00130413">
      <w:pPr>
        <w:pStyle w:val="BodyTextIndent"/>
        <w:ind w:left="0"/>
        <w:rPr>
          <w:rFonts w:ascii="Arial" w:hAnsi="Arial"/>
          <w:sz w:val="24"/>
          <w:szCs w:val="24"/>
        </w:rPr>
      </w:pPr>
      <w:r w:rsidRPr="000A7589">
        <w:rPr>
          <w:rFonts w:ascii="Arial" w:hAnsi="Arial"/>
          <w:sz w:val="24"/>
          <w:szCs w:val="24"/>
        </w:rPr>
        <w:t>IN WITNESS whereof the Guarantor has caused this instrument to be executed and delivered as a Deed the day and year first before written.</w:t>
      </w:r>
    </w:p>
    <w:p w:rsidR="00130413" w:rsidRPr="000A7589" w:rsidRDefault="00130413" w:rsidP="00130413">
      <w:pPr>
        <w:pStyle w:val="GPSL1indent"/>
        <w:ind w:left="0"/>
        <w:rPr>
          <w:rFonts w:ascii="Arial" w:hAnsi="Arial"/>
          <w:sz w:val="24"/>
          <w:szCs w:val="24"/>
        </w:rPr>
      </w:pPr>
      <w:r w:rsidRPr="000A7589">
        <w:rPr>
          <w:rFonts w:ascii="Arial" w:hAnsi="Arial"/>
          <w:sz w:val="24"/>
          <w:szCs w:val="24"/>
        </w:rPr>
        <w:lastRenderedPageBreak/>
        <w:t>EXECUTED as a DEED by</w:t>
      </w:r>
      <w:r w:rsidRPr="000A7589">
        <w:rPr>
          <w:rFonts w:ascii="Arial" w:hAnsi="Arial"/>
          <w:sz w:val="24"/>
          <w:szCs w:val="24"/>
        </w:rPr>
        <w:tab/>
      </w:r>
    </w:p>
    <w:p w:rsidR="00130413" w:rsidRPr="000A7589" w:rsidRDefault="00130413" w:rsidP="00130413">
      <w:pPr>
        <w:pStyle w:val="GPSL1indent"/>
        <w:ind w:left="0"/>
        <w:rPr>
          <w:rFonts w:ascii="Arial" w:hAnsi="Arial"/>
          <w:sz w:val="24"/>
          <w:szCs w:val="24"/>
        </w:rPr>
      </w:pPr>
      <w:r w:rsidRPr="000A7589">
        <w:rPr>
          <w:rFonts w:ascii="Arial" w:hAnsi="Arial"/>
          <w:sz w:val="24"/>
          <w:szCs w:val="24"/>
          <w:highlight w:val="yellow"/>
        </w:rPr>
        <w:t>[Insert name of the Guarantor]</w:t>
      </w:r>
      <w:r w:rsidRPr="000A7589">
        <w:rPr>
          <w:rFonts w:ascii="Arial" w:hAnsi="Arial"/>
          <w:sz w:val="24"/>
          <w:szCs w:val="24"/>
        </w:rPr>
        <w:t xml:space="preserve"> acting by </w:t>
      </w:r>
      <w:r w:rsidRPr="000A7589">
        <w:rPr>
          <w:rFonts w:ascii="Arial" w:hAnsi="Arial"/>
          <w:sz w:val="24"/>
          <w:szCs w:val="24"/>
          <w:highlight w:val="yellow"/>
        </w:rPr>
        <w:t>[Insert/print names]</w:t>
      </w:r>
    </w:p>
    <w:p w:rsidR="00130413" w:rsidRPr="000A7589" w:rsidRDefault="00130413" w:rsidP="00130413">
      <w:pPr>
        <w:pStyle w:val="GPSL4indent"/>
        <w:tabs>
          <w:tab w:val="clear" w:pos="1985"/>
        </w:tabs>
        <w:ind w:left="0" w:firstLine="0"/>
        <w:rPr>
          <w:rFonts w:ascii="Arial" w:hAnsi="Arial"/>
          <w:sz w:val="24"/>
          <w:szCs w:val="24"/>
        </w:rPr>
      </w:pPr>
      <w:r w:rsidRPr="000A7589">
        <w:rPr>
          <w:rFonts w:ascii="Arial" w:hAnsi="Arial"/>
          <w:sz w:val="24"/>
          <w:szCs w:val="24"/>
        </w:rPr>
        <w:t>Director</w:t>
      </w:r>
    </w:p>
    <w:p w:rsidR="00130413" w:rsidRDefault="00202413" w:rsidP="00130413">
      <w:pPr>
        <w:rPr>
          <w:rFonts w:ascii="Arial" w:hAnsi="Arial"/>
          <w:sz w:val="24"/>
          <w:szCs w:val="24"/>
        </w:rPr>
      </w:pPr>
      <w:r>
        <w:rPr>
          <w:rFonts w:ascii="Arial" w:hAnsi="Arial"/>
          <w:sz w:val="24"/>
          <w:szCs w:val="24"/>
        </w:rPr>
        <w:t>Director/Secretary</w:t>
      </w: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CA4DB9" w:rsidRDefault="00CA4DB9" w:rsidP="00202413">
      <w:pPr>
        <w:pStyle w:val="Header"/>
        <w:rPr>
          <w:rFonts w:ascii="Arial" w:hAnsi="Arial"/>
          <w:b/>
          <w:sz w:val="36"/>
          <w:szCs w:val="20"/>
        </w:rPr>
      </w:pPr>
    </w:p>
    <w:p w:rsidR="00202413" w:rsidRDefault="00C02296" w:rsidP="00176BDB">
      <w:pPr>
        <w:pStyle w:val="TOCStyle"/>
      </w:pPr>
      <w:bookmarkStart w:id="242" w:name="_Toc523231270"/>
      <w:r>
        <w:lastRenderedPageBreak/>
        <w:t>[</w:t>
      </w:r>
      <w:r w:rsidR="00202413" w:rsidRPr="00C02296">
        <w:rPr>
          <w:highlight w:val="yellow"/>
        </w:rPr>
        <w:t>Joint Schedule 9 (Minimum Standards of Reliability)</w:t>
      </w:r>
      <w:r>
        <w:t>]</w:t>
      </w:r>
      <w:bookmarkEnd w:id="242"/>
    </w:p>
    <w:p w:rsidR="00202413" w:rsidRDefault="00202413" w:rsidP="00202413">
      <w:pPr>
        <w:pStyle w:val="GPSL2Numbered"/>
        <w:ind w:left="0" w:firstLine="0"/>
        <w:rPr>
          <w:sz w:val="28"/>
        </w:rPr>
      </w:pPr>
    </w:p>
    <w:p w:rsidR="00202413" w:rsidRPr="00A34081" w:rsidRDefault="00202413" w:rsidP="00202413">
      <w:pPr>
        <w:pStyle w:val="GPSL2Numbered"/>
        <w:ind w:left="284" w:firstLine="0"/>
        <w:rPr>
          <w:rFonts w:ascii="Arial" w:hAnsi="Arial"/>
          <w:b/>
          <w:sz w:val="24"/>
        </w:rPr>
      </w:pPr>
      <w:r w:rsidRPr="00A34081">
        <w:rPr>
          <w:rFonts w:ascii="Arial" w:hAnsi="Arial"/>
          <w:b/>
          <w:sz w:val="24"/>
        </w:rPr>
        <w:t>1</w:t>
      </w:r>
      <w:r w:rsidRPr="00A34081">
        <w:rPr>
          <w:rFonts w:ascii="Arial" w:hAnsi="Arial"/>
          <w:b/>
          <w:sz w:val="32"/>
        </w:rPr>
        <w:t xml:space="preserve">. </w:t>
      </w:r>
      <w:r w:rsidRPr="00A34081">
        <w:rPr>
          <w:rFonts w:ascii="Arial" w:hAnsi="Arial"/>
          <w:b/>
          <w:sz w:val="24"/>
        </w:rPr>
        <w:t>Standards</w:t>
      </w:r>
    </w:p>
    <w:p w:rsidR="00202413" w:rsidRPr="00A34081" w:rsidRDefault="00202413" w:rsidP="00CA4DB9">
      <w:pPr>
        <w:pStyle w:val="GPSL2Numbered"/>
        <w:tabs>
          <w:tab w:val="clear" w:pos="1134"/>
          <w:tab w:val="left" w:pos="1560"/>
        </w:tabs>
        <w:ind w:leftChars="289" w:left="993" w:hanging="357"/>
        <w:rPr>
          <w:rFonts w:ascii="Arial" w:hAnsi="Arial"/>
          <w:sz w:val="24"/>
        </w:rPr>
      </w:pPr>
      <w:r w:rsidRPr="00A34081">
        <w:rPr>
          <w:rFonts w:ascii="Arial" w:hAnsi="Arial"/>
          <w:b/>
          <w:sz w:val="24"/>
        </w:rPr>
        <w:t>1.1</w:t>
      </w:r>
      <w:r w:rsidRPr="00A34081">
        <w:rPr>
          <w:rFonts w:ascii="Arial" w:hAnsi="Arial"/>
          <w:sz w:val="24"/>
        </w:rPr>
        <w:t xml:space="preserve"> No Call-Off Contract with an anticipated contract value in excess of £20 million (excluding VAT) shall be awarded to the Supplier if it does not show that it meets the minimum standards of reliability as set out in the OJEU Notice </w:t>
      </w:r>
      <w:r w:rsidRPr="00A34081">
        <w:rPr>
          <w:rFonts w:ascii="Arial" w:hAnsi="Arial"/>
          <w:b/>
          <w:sz w:val="24"/>
        </w:rPr>
        <w:t xml:space="preserve">(“Minimum Standards of Reliability”) </w:t>
      </w:r>
      <w:r w:rsidRPr="00A34081">
        <w:rPr>
          <w:rFonts w:ascii="Arial" w:hAnsi="Arial"/>
          <w:sz w:val="24"/>
        </w:rPr>
        <w:t xml:space="preserve">at the time of the proposed award of that Call </w:t>
      </w:r>
      <w:proofErr w:type="gramStart"/>
      <w:r w:rsidRPr="00A34081">
        <w:rPr>
          <w:rFonts w:ascii="Arial" w:hAnsi="Arial"/>
          <w:sz w:val="24"/>
        </w:rPr>
        <w:t>Off</w:t>
      </w:r>
      <w:proofErr w:type="gramEnd"/>
      <w:r w:rsidRPr="00A34081">
        <w:rPr>
          <w:rFonts w:ascii="Arial" w:hAnsi="Arial"/>
          <w:sz w:val="24"/>
        </w:rPr>
        <w:t xml:space="preserve"> Contract. </w:t>
      </w:r>
    </w:p>
    <w:p w:rsidR="00202413" w:rsidRDefault="00202413" w:rsidP="00CA4DB9">
      <w:pPr>
        <w:pStyle w:val="GPSL2NumberedBoldHeading"/>
        <w:tabs>
          <w:tab w:val="clear" w:pos="1134"/>
          <w:tab w:val="left" w:pos="1560"/>
        </w:tabs>
        <w:ind w:leftChars="289" w:left="993" w:hanging="357"/>
        <w:jc w:val="left"/>
        <w:rPr>
          <w:rFonts w:ascii="Arial" w:hAnsi="Arial"/>
          <w:b w:val="0"/>
          <w:sz w:val="24"/>
        </w:rPr>
      </w:pPr>
      <w:r>
        <w:rPr>
          <w:rFonts w:ascii="Arial" w:hAnsi="Arial"/>
          <w:sz w:val="24"/>
        </w:rPr>
        <w:t xml:space="preserve">1.2 </w:t>
      </w:r>
      <w:r w:rsidRPr="00A34081">
        <w:rPr>
          <w:rFonts w:ascii="Arial" w:hAnsi="Arial"/>
          <w:b w:val="0"/>
          <w:sz w:val="24"/>
        </w:rPr>
        <w:t>CCS shall assess the Supplier’s compliance with the Minimum Standards of Reliability:</w:t>
      </w:r>
    </w:p>
    <w:p w:rsidR="00202413" w:rsidRDefault="00202413" w:rsidP="00CA4DB9">
      <w:pPr>
        <w:pStyle w:val="GPSL2NumberedBoldHeading"/>
        <w:tabs>
          <w:tab w:val="clear" w:pos="1134"/>
          <w:tab w:val="left" w:pos="1985"/>
        </w:tabs>
        <w:ind w:leftChars="350" w:left="1132" w:hanging="362"/>
        <w:jc w:val="left"/>
        <w:rPr>
          <w:sz w:val="24"/>
        </w:rPr>
      </w:pPr>
      <w:r>
        <w:rPr>
          <w:rFonts w:ascii="Arial" w:hAnsi="Arial"/>
          <w:sz w:val="24"/>
        </w:rPr>
        <w:tab/>
        <w:t xml:space="preserve">1.2.1 </w:t>
      </w:r>
      <w:proofErr w:type="gramStart"/>
      <w:r w:rsidRPr="00202413">
        <w:rPr>
          <w:rFonts w:ascii="Arial" w:hAnsi="Arial"/>
          <w:b w:val="0"/>
          <w:sz w:val="24"/>
        </w:rPr>
        <w:t>upon</w:t>
      </w:r>
      <w:proofErr w:type="gramEnd"/>
      <w:r w:rsidRPr="00202413">
        <w:rPr>
          <w:rFonts w:ascii="Arial" w:hAnsi="Arial"/>
          <w:b w:val="0"/>
          <w:sz w:val="24"/>
        </w:rPr>
        <w:t xml:space="preserve"> the request of any Buyer; or</w:t>
      </w:r>
      <w:r w:rsidRPr="00202413">
        <w:rPr>
          <w:sz w:val="24"/>
        </w:rPr>
        <w:t xml:space="preserve"> </w:t>
      </w:r>
    </w:p>
    <w:p w:rsidR="00202413" w:rsidRPr="00A34081" w:rsidRDefault="00202413" w:rsidP="00CA4DB9">
      <w:pPr>
        <w:pStyle w:val="GPSL2NumberedBoldHeading"/>
        <w:tabs>
          <w:tab w:val="clear" w:pos="1134"/>
          <w:tab w:val="left" w:pos="1985"/>
        </w:tabs>
        <w:ind w:leftChars="351" w:left="1134" w:hanging="362"/>
        <w:jc w:val="left"/>
        <w:rPr>
          <w:rFonts w:ascii="Arial" w:hAnsi="Arial"/>
          <w:sz w:val="24"/>
        </w:rPr>
      </w:pPr>
      <w:r>
        <w:rPr>
          <w:rFonts w:ascii="Arial" w:hAnsi="Arial"/>
          <w:sz w:val="24"/>
        </w:rPr>
        <w:tab/>
        <w:t xml:space="preserve">1.2.2 </w:t>
      </w:r>
      <w:proofErr w:type="gramStart"/>
      <w:r w:rsidRPr="00202413">
        <w:rPr>
          <w:rFonts w:ascii="Arial" w:hAnsi="Arial"/>
          <w:b w:val="0"/>
          <w:sz w:val="24"/>
        </w:rPr>
        <w:t>whenever</w:t>
      </w:r>
      <w:proofErr w:type="gramEnd"/>
      <w:r w:rsidRPr="00202413">
        <w:rPr>
          <w:rFonts w:ascii="Arial" w:hAnsi="Arial"/>
          <w:b w:val="0"/>
          <w:sz w:val="24"/>
        </w:rPr>
        <w:t xml:space="preserve"> it considers (in its absolute discretion) that it is appropriate to do so.</w:t>
      </w:r>
      <w:r w:rsidRPr="00A34081">
        <w:rPr>
          <w:rFonts w:ascii="Arial" w:hAnsi="Arial"/>
          <w:sz w:val="24"/>
        </w:rPr>
        <w:t xml:space="preserve"> </w:t>
      </w:r>
    </w:p>
    <w:p w:rsidR="00202413" w:rsidRPr="00A34081" w:rsidRDefault="00202413" w:rsidP="00CA4DB9">
      <w:pPr>
        <w:pStyle w:val="GPSL2Numbered"/>
        <w:tabs>
          <w:tab w:val="clear" w:pos="709"/>
          <w:tab w:val="left" w:pos="993"/>
        </w:tabs>
        <w:ind w:leftChars="258" w:left="992" w:hanging="424"/>
        <w:rPr>
          <w:rFonts w:ascii="Arial" w:hAnsi="Arial"/>
          <w:sz w:val="24"/>
        </w:rPr>
      </w:pPr>
      <w:r>
        <w:rPr>
          <w:rFonts w:ascii="Arial" w:hAnsi="Arial"/>
          <w:b/>
          <w:sz w:val="24"/>
        </w:rPr>
        <w:t xml:space="preserve">1.3 </w:t>
      </w:r>
      <w:r w:rsidRPr="00A34081">
        <w:rPr>
          <w:rFonts w:ascii="Arial" w:hAnsi="Arial"/>
          <w:sz w:val="24"/>
        </w:rPr>
        <w:t>In the event that the Supplier does not demonstrate that it meets the Minimum Standards of Reliability in an assessment carried out pursuant to Paragraph</w:t>
      </w:r>
      <w:r w:rsidRPr="00A34081">
        <w:rPr>
          <w:rFonts w:ascii="Arial" w:hAnsi="Arial"/>
          <w:b/>
          <w:sz w:val="24"/>
        </w:rPr>
        <w:t xml:space="preserve"> </w:t>
      </w:r>
      <w:r w:rsidRPr="00A34081">
        <w:rPr>
          <w:rFonts w:ascii="Arial" w:hAnsi="Arial"/>
          <w:sz w:val="24"/>
        </w:rPr>
        <w:t>1.2, CCS shall so notify the Supplier (and any Buyer in writing) and the CCS reserves the right to terminate its Framework Contract for material Default under Clause 10.4 (When CCS or the Buyer can end this contract).</w:t>
      </w:r>
    </w:p>
    <w:p w:rsidR="00202413" w:rsidRDefault="00202413" w:rsidP="00202413">
      <w:pPr>
        <w:pStyle w:val="GPSL2Numbered"/>
        <w:ind w:left="0" w:firstLine="0"/>
        <w:rPr>
          <w:sz w:val="28"/>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Default="00202413" w:rsidP="00202413">
      <w:pPr>
        <w:rPr>
          <w:lang w:eastAsia="zh-CN"/>
        </w:rPr>
      </w:pPr>
    </w:p>
    <w:p w:rsidR="00202413" w:rsidRDefault="00202413" w:rsidP="00202413">
      <w:pPr>
        <w:rPr>
          <w:lang w:eastAsia="zh-CN"/>
        </w:rPr>
      </w:pPr>
    </w:p>
    <w:p w:rsidR="00202413" w:rsidRDefault="00202413" w:rsidP="00202413">
      <w:pPr>
        <w:rPr>
          <w:lang w:eastAsia="zh-CN"/>
        </w:rPr>
      </w:pPr>
    </w:p>
    <w:p w:rsidR="00202413" w:rsidRDefault="00202413" w:rsidP="00202413">
      <w:pPr>
        <w:rPr>
          <w:lang w:eastAsia="zh-CN"/>
        </w:rPr>
      </w:pPr>
    </w:p>
    <w:p w:rsidR="00202413" w:rsidRDefault="00202413" w:rsidP="00176BDB">
      <w:pPr>
        <w:pStyle w:val="TOCStyle"/>
      </w:pPr>
      <w:bookmarkStart w:id="243" w:name="_Toc523231271"/>
      <w:r w:rsidRPr="00553886">
        <w:lastRenderedPageBreak/>
        <w:t xml:space="preserve">Joint Schedule </w:t>
      </w:r>
      <w:r>
        <w:t>10</w:t>
      </w:r>
      <w:r w:rsidRPr="00553886">
        <w:t xml:space="preserve"> (</w:t>
      </w:r>
      <w:r>
        <w:t>Rectification Plan)</w:t>
      </w:r>
      <w:bookmarkEnd w:id="243"/>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5"/>
        <w:gridCol w:w="3061"/>
        <w:gridCol w:w="69"/>
        <w:gridCol w:w="915"/>
        <w:gridCol w:w="36"/>
        <w:gridCol w:w="2045"/>
      </w:tblGrid>
      <w:tr w:rsidR="00202413" w:rsidRPr="00261950" w:rsidTr="005662D2">
        <w:trPr>
          <w:trHeight w:val="725"/>
        </w:trPr>
        <w:tc>
          <w:tcPr>
            <w:tcW w:w="9101" w:type="dxa"/>
            <w:gridSpan w:val="6"/>
            <w:shd w:val="clear" w:color="auto" w:fill="D9D9D9" w:themeFill="background1" w:themeFillShade="D9"/>
          </w:tcPr>
          <w:p w:rsidR="00202413" w:rsidRPr="00261950" w:rsidRDefault="00202413" w:rsidP="005662D2">
            <w:pPr>
              <w:jc w:val="center"/>
              <w:rPr>
                <w:rFonts w:ascii="Arial" w:hAnsi="Arial"/>
                <w:b/>
                <w:sz w:val="24"/>
                <w:szCs w:val="24"/>
              </w:rPr>
            </w:pPr>
            <w:bookmarkStart w:id="244" w:name="_Hlt362516481"/>
            <w:bookmarkStart w:id="245" w:name="_Hlt365627344"/>
            <w:bookmarkStart w:id="246" w:name="_Hlt365627374"/>
            <w:bookmarkStart w:id="247" w:name="_Hlt365648611"/>
            <w:bookmarkStart w:id="248" w:name="_Hlt359518577"/>
            <w:bookmarkStart w:id="249" w:name="_Hlt359518605"/>
            <w:bookmarkStart w:id="250" w:name="_Hlt359518616"/>
            <w:bookmarkStart w:id="251" w:name="_Hlt359518621"/>
            <w:bookmarkStart w:id="252" w:name="_Hlt359518625"/>
            <w:bookmarkStart w:id="253" w:name="_Hlt359518630"/>
            <w:bookmarkStart w:id="254" w:name="_Hlt359518591"/>
            <w:bookmarkStart w:id="255" w:name="_Hlt359518608"/>
            <w:bookmarkStart w:id="256" w:name="_Hlt359518611"/>
            <w:bookmarkStart w:id="257" w:name="_Hlt359518614"/>
            <w:bookmarkStart w:id="258" w:name="_Hlt359518618"/>
            <w:bookmarkStart w:id="259" w:name="_Hlt359518623"/>
            <w:bookmarkStart w:id="260" w:name="_Hlt359518628"/>
            <w:bookmarkStart w:id="261" w:name="_Hlt359518632"/>
            <w:bookmarkStart w:id="262" w:name="_Hlt359518640"/>
            <w:bookmarkStart w:id="263" w:name="_Hlt359518645"/>
            <w:bookmarkStart w:id="264" w:name="_Hlt359518668"/>
            <w:bookmarkStart w:id="265" w:name="_Hlt359518593"/>
            <w:bookmarkStart w:id="266" w:name="_Hlt359518596"/>
            <w:bookmarkStart w:id="267" w:name="_Hlt359518600"/>
            <w:bookmarkStart w:id="268" w:name="_Hlt359518654"/>
            <w:bookmarkStart w:id="269" w:name="_Hlt359518634"/>
            <w:bookmarkStart w:id="270" w:name="_Hlt359518643"/>
            <w:bookmarkStart w:id="271" w:name="_Hlt359518647"/>
            <w:bookmarkStart w:id="272" w:name="_Hlt359518637"/>
            <w:bookmarkStart w:id="273" w:name="_Hlt359518663"/>
            <w:bookmarkStart w:id="274" w:name="_Hlt358390397"/>
            <w:bookmarkStart w:id="275" w:name="_Hlt359518665"/>
            <w:bookmarkStart w:id="276" w:name="_Hlt359518670"/>
            <w:bookmarkStart w:id="277" w:name="_Hlt359518672"/>
            <w:bookmarkStart w:id="278" w:name="_Hlt360696975"/>
            <w:bookmarkStart w:id="279" w:name="_Hlt359343263"/>
            <w:bookmarkStart w:id="280" w:name="_Hlt359519055"/>
            <w:bookmarkStart w:id="281" w:name="_Hlt359519846"/>
            <w:bookmarkStart w:id="282" w:name="_Hlt365630092"/>
            <w:bookmarkStart w:id="283" w:name="_Hlt365648931"/>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202413" w:rsidRPr="00261950" w:rsidRDefault="00202413" w:rsidP="005662D2">
            <w:pPr>
              <w:jc w:val="center"/>
              <w:rPr>
                <w:rFonts w:ascii="Arial" w:hAnsi="Arial"/>
                <w:b/>
                <w:sz w:val="24"/>
                <w:szCs w:val="24"/>
                <w:highlight w:val="green"/>
              </w:rPr>
            </w:pPr>
            <w:r w:rsidRPr="00261950">
              <w:rPr>
                <w:rFonts w:ascii="Arial" w:hAnsi="Arial"/>
                <w:b/>
                <w:sz w:val="24"/>
                <w:szCs w:val="24"/>
              </w:rPr>
              <w:t xml:space="preserve">Request for </w:t>
            </w:r>
            <w:r w:rsidRPr="00261950">
              <w:rPr>
                <w:rFonts w:ascii="Arial" w:hAnsi="Arial"/>
                <w:b/>
                <w:sz w:val="24"/>
                <w:szCs w:val="24"/>
                <w:highlight w:val="yellow"/>
              </w:rPr>
              <w:t>[Revised]</w:t>
            </w:r>
            <w:r w:rsidRPr="00261950">
              <w:rPr>
                <w:rFonts w:ascii="Arial" w:hAnsi="Arial"/>
                <w:b/>
                <w:sz w:val="24"/>
                <w:szCs w:val="24"/>
              </w:rPr>
              <w:t xml:space="preserve"> Rectification Plan</w:t>
            </w:r>
          </w:p>
        </w:tc>
      </w:tr>
      <w:tr w:rsidR="00202413" w:rsidRPr="00261950" w:rsidTr="005662D2">
        <w:trPr>
          <w:trHeight w:val="871"/>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Details of the Default:</w:t>
            </w:r>
          </w:p>
        </w:tc>
        <w:tc>
          <w:tcPr>
            <w:tcW w:w="6126" w:type="dxa"/>
            <w:gridSpan w:val="5"/>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Guidance:</w:t>
            </w:r>
            <w:r w:rsidRPr="00261950">
              <w:rPr>
                <w:rFonts w:ascii="Arial" w:hAnsi="Arial"/>
                <w:sz w:val="24"/>
                <w:szCs w:val="24"/>
              </w:rPr>
              <w:t xml:space="preserve"> Explain the Default, with clear schedule and clause references as appropriate</w:t>
            </w:r>
            <w:r w:rsidRPr="004E62AB">
              <w:rPr>
                <w:rFonts w:ascii="Arial" w:hAnsi="Arial"/>
                <w:sz w:val="24"/>
                <w:szCs w:val="24"/>
              </w:rPr>
              <w:t>]</w:t>
            </w:r>
          </w:p>
        </w:tc>
      </w:tr>
      <w:tr w:rsidR="00202413" w:rsidRPr="00261950" w:rsidTr="005662D2">
        <w:trPr>
          <w:trHeight w:val="1051"/>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Deadline for receiving the </w:t>
            </w:r>
            <w:r w:rsidRPr="00261950">
              <w:rPr>
                <w:rFonts w:ascii="Arial" w:hAnsi="Arial"/>
                <w:sz w:val="24"/>
                <w:szCs w:val="24"/>
                <w:highlight w:val="yellow"/>
              </w:rPr>
              <w:t>[Revised]</w:t>
            </w:r>
            <w:r w:rsidRPr="00261950">
              <w:rPr>
                <w:rFonts w:ascii="Arial" w:hAnsi="Arial"/>
                <w:sz w:val="24"/>
                <w:szCs w:val="24"/>
              </w:rPr>
              <w:t xml:space="preserve"> Rectification Plan:</w:t>
            </w:r>
          </w:p>
        </w:tc>
        <w:tc>
          <w:tcPr>
            <w:tcW w:w="6126" w:type="dxa"/>
            <w:gridSpan w:val="5"/>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add</w:t>
            </w:r>
            <w:r w:rsidRPr="000A6F2B">
              <w:rPr>
                <w:rFonts w:ascii="Arial" w:hAnsi="Arial"/>
                <w:sz w:val="24"/>
                <w:szCs w:val="24"/>
              </w:rPr>
              <w:t xml:space="preserve"> </w:t>
            </w:r>
            <w:r w:rsidRPr="004E62AB">
              <w:rPr>
                <w:rFonts w:ascii="Arial" w:hAnsi="Arial"/>
                <w:sz w:val="24"/>
                <w:szCs w:val="24"/>
              </w:rPr>
              <w:t>date (minimum 10 days from request)]</w:t>
            </w:r>
          </w:p>
          <w:p w:rsidR="00202413" w:rsidRPr="00261950" w:rsidRDefault="00202413" w:rsidP="005662D2">
            <w:pPr>
              <w:rPr>
                <w:rFonts w:ascii="Arial" w:hAnsi="Arial"/>
                <w:sz w:val="24"/>
                <w:szCs w:val="24"/>
              </w:rPr>
            </w:pPr>
          </w:p>
        </w:tc>
      </w:tr>
      <w:tr w:rsidR="00202413" w:rsidRPr="00261950" w:rsidTr="005662D2">
        <w:trPr>
          <w:trHeight w:val="492"/>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Signed by </w:t>
            </w:r>
            <w:r w:rsidRPr="00261950">
              <w:rPr>
                <w:rFonts w:ascii="Arial" w:hAnsi="Arial"/>
                <w:sz w:val="24"/>
                <w:szCs w:val="24"/>
                <w:highlight w:val="yellow"/>
              </w:rPr>
              <w:t>[CCS/Buyer]</w:t>
            </w:r>
            <w:r w:rsidRPr="00261950">
              <w:rPr>
                <w:rFonts w:ascii="Arial" w:hAnsi="Arial"/>
                <w:sz w:val="24"/>
                <w:szCs w:val="24"/>
              </w:rPr>
              <w:t xml:space="preserve"> :</w:t>
            </w:r>
          </w:p>
        </w:tc>
        <w:tc>
          <w:tcPr>
            <w:tcW w:w="3130" w:type="dxa"/>
            <w:gridSpan w:val="2"/>
            <w:shd w:val="clear" w:color="auto" w:fill="auto"/>
          </w:tcPr>
          <w:p w:rsidR="00202413" w:rsidRPr="00261950" w:rsidRDefault="00202413" w:rsidP="005662D2">
            <w:pPr>
              <w:rPr>
                <w:rFonts w:ascii="Arial" w:hAnsi="Arial"/>
                <w:sz w:val="24"/>
                <w:szCs w:val="24"/>
              </w:rPr>
            </w:pPr>
          </w:p>
        </w:tc>
        <w:tc>
          <w:tcPr>
            <w:tcW w:w="951" w:type="dxa"/>
            <w:gridSpan w:val="2"/>
            <w:shd w:val="clear" w:color="auto" w:fill="auto"/>
          </w:tcPr>
          <w:p w:rsidR="00202413" w:rsidRPr="00261950" w:rsidRDefault="00202413" w:rsidP="005662D2">
            <w:pPr>
              <w:rPr>
                <w:rFonts w:ascii="Arial" w:hAnsi="Arial"/>
                <w:sz w:val="24"/>
                <w:szCs w:val="24"/>
              </w:rPr>
            </w:pPr>
            <w:r w:rsidRPr="00261950">
              <w:rPr>
                <w:rFonts w:ascii="Arial" w:hAnsi="Arial"/>
                <w:sz w:val="24"/>
                <w:szCs w:val="24"/>
              </w:rPr>
              <w:t>Date:</w:t>
            </w:r>
          </w:p>
        </w:tc>
        <w:tc>
          <w:tcPr>
            <w:tcW w:w="2045" w:type="dxa"/>
            <w:shd w:val="clear" w:color="auto" w:fill="auto"/>
          </w:tcPr>
          <w:p w:rsidR="00202413" w:rsidRPr="00261950" w:rsidRDefault="00202413" w:rsidP="005662D2">
            <w:pPr>
              <w:rPr>
                <w:rFonts w:ascii="Arial" w:hAnsi="Arial"/>
                <w:sz w:val="24"/>
                <w:szCs w:val="24"/>
              </w:rPr>
            </w:pPr>
          </w:p>
        </w:tc>
      </w:tr>
      <w:tr w:rsidR="00202413" w:rsidRPr="00261950" w:rsidTr="005662D2">
        <w:trPr>
          <w:trHeight w:val="492"/>
        </w:trPr>
        <w:tc>
          <w:tcPr>
            <w:tcW w:w="9101" w:type="dxa"/>
            <w:gridSpan w:val="6"/>
            <w:shd w:val="clear" w:color="auto" w:fill="D9D9D9" w:themeFill="background1" w:themeFillShade="D9"/>
          </w:tcPr>
          <w:p w:rsidR="00202413" w:rsidRPr="00261950" w:rsidRDefault="00202413" w:rsidP="005662D2">
            <w:pPr>
              <w:jc w:val="center"/>
              <w:rPr>
                <w:rFonts w:ascii="Arial" w:hAnsi="Arial"/>
                <w:sz w:val="24"/>
                <w:szCs w:val="24"/>
              </w:rPr>
            </w:pPr>
            <w:r w:rsidRPr="00261950">
              <w:rPr>
                <w:rFonts w:ascii="Arial" w:hAnsi="Arial"/>
                <w:b/>
                <w:sz w:val="24"/>
                <w:szCs w:val="24"/>
              </w:rPr>
              <w:t xml:space="preserve">Supplier </w:t>
            </w:r>
            <w:r w:rsidRPr="00261950">
              <w:rPr>
                <w:rFonts w:ascii="Arial" w:hAnsi="Arial"/>
                <w:b/>
                <w:sz w:val="24"/>
                <w:szCs w:val="24"/>
                <w:highlight w:val="yellow"/>
              </w:rPr>
              <w:t>[Revised]</w:t>
            </w:r>
            <w:r w:rsidRPr="00261950">
              <w:rPr>
                <w:rFonts w:ascii="Arial" w:hAnsi="Arial"/>
                <w:b/>
                <w:sz w:val="24"/>
                <w:szCs w:val="24"/>
              </w:rPr>
              <w:t xml:space="preserve"> Rectification Plan</w:t>
            </w:r>
          </w:p>
        </w:tc>
      </w:tr>
      <w:tr w:rsidR="00202413" w:rsidRPr="00261950" w:rsidTr="005662D2">
        <w:trPr>
          <w:trHeight w:val="492"/>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Cause of the Default</w:t>
            </w:r>
          </w:p>
        </w:tc>
        <w:tc>
          <w:tcPr>
            <w:tcW w:w="6126" w:type="dxa"/>
            <w:gridSpan w:val="5"/>
            <w:shd w:val="clear" w:color="auto" w:fill="auto"/>
          </w:tcPr>
          <w:p w:rsidR="00202413" w:rsidRPr="00261950" w:rsidRDefault="00202413" w:rsidP="005662D2">
            <w:pPr>
              <w:rPr>
                <w:rFonts w:ascii="Arial" w:hAnsi="Arial"/>
                <w:sz w:val="24"/>
                <w:szCs w:val="24"/>
              </w:rPr>
            </w:pPr>
            <w:r w:rsidRPr="004E62AB">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rPr>
              <w:t xml:space="preserve"> cause]</w:t>
            </w:r>
          </w:p>
        </w:tc>
      </w:tr>
      <w:tr w:rsidR="00202413" w:rsidRPr="00261950" w:rsidTr="005662D2">
        <w:trPr>
          <w:trHeight w:val="827"/>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Anticipated impact assessment: </w:t>
            </w:r>
          </w:p>
        </w:tc>
        <w:tc>
          <w:tcPr>
            <w:tcW w:w="6126" w:type="dxa"/>
            <w:gridSpan w:val="5"/>
            <w:shd w:val="clear" w:color="auto" w:fill="auto"/>
          </w:tcPr>
          <w:p w:rsidR="00202413" w:rsidRPr="00261950" w:rsidRDefault="00202413" w:rsidP="005662D2">
            <w:pPr>
              <w:rPr>
                <w:rFonts w:ascii="Arial" w:hAnsi="Arial"/>
                <w:sz w:val="24"/>
                <w:szCs w:val="24"/>
                <w:highlight w:val="yellow"/>
              </w:rPr>
            </w:pPr>
            <w:r>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impact]</w:t>
            </w:r>
          </w:p>
        </w:tc>
      </w:tr>
      <w:tr w:rsidR="00202413" w:rsidRPr="00261950" w:rsidTr="005662D2">
        <w:trPr>
          <w:trHeight w:val="470"/>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Actual effect of Default:</w:t>
            </w:r>
          </w:p>
        </w:tc>
        <w:tc>
          <w:tcPr>
            <w:tcW w:w="6126" w:type="dxa"/>
            <w:gridSpan w:val="5"/>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effect]</w:t>
            </w:r>
          </w:p>
        </w:tc>
      </w:tr>
      <w:tr w:rsidR="00202413" w:rsidRPr="00261950" w:rsidTr="005662D2">
        <w:trPr>
          <w:trHeight w:val="138"/>
        </w:trPr>
        <w:tc>
          <w:tcPr>
            <w:tcW w:w="2975" w:type="dxa"/>
            <w:vMerge w:val="restart"/>
            <w:shd w:val="clear" w:color="auto" w:fill="auto"/>
          </w:tcPr>
          <w:p w:rsidR="00202413" w:rsidRPr="00261950" w:rsidRDefault="00202413" w:rsidP="005662D2">
            <w:pPr>
              <w:rPr>
                <w:rFonts w:ascii="Arial" w:hAnsi="Arial"/>
                <w:sz w:val="24"/>
                <w:szCs w:val="24"/>
              </w:rPr>
            </w:pPr>
            <w:r w:rsidRPr="00261950">
              <w:rPr>
                <w:rFonts w:ascii="Arial" w:hAnsi="Arial"/>
                <w:sz w:val="24"/>
                <w:szCs w:val="24"/>
              </w:rPr>
              <w:t>Steps to be taken to rectification:</w:t>
            </w:r>
          </w:p>
        </w:tc>
        <w:tc>
          <w:tcPr>
            <w:tcW w:w="3061" w:type="dxa"/>
            <w:shd w:val="clear" w:color="auto" w:fill="auto"/>
          </w:tcPr>
          <w:p w:rsidR="00202413" w:rsidRPr="00261950" w:rsidRDefault="00202413" w:rsidP="005662D2">
            <w:pPr>
              <w:rPr>
                <w:rFonts w:ascii="Arial" w:hAnsi="Arial"/>
                <w:b/>
                <w:sz w:val="24"/>
                <w:szCs w:val="24"/>
              </w:rPr>
            </w:pPr>
            <w:r w:rsidRPr="00261950">
              <w:rPr>
                <w:rFonts w:ascii="Arial" w:hAnsi="Arial"/>
                <w:b/>
                <w:sz w:val="24"/>
                <w:szCs w:val="24"/>
              </w:rPr>
              <w:t>Steps</w:t>
            </w:r>
          </w:p>
        </w:tc>
        <w:tc>
          <w:tcPr>
            <w:tcW w:w="3065" w:type="dxa"/>
            <w:gridSpan w:val="4"/>
            <w:shd w:val="clear" w:color="auto" w:fill="auto"/>
          </w:tcPr>
          <w:p w:rsidR="00202413" w:rsidRPr="00261950" w:rsidRDefault="00202413" w:rsidP="005662D2">
            <w:pPr>
              <w:rPr>
                <w:rFonts w:ascii="Arial" w:hAnsi="Arial"/>
                <w:b/>
                <w:sz w:val="24"/>
                <w:szCs w:val="24"/>
              </w:rPr>
            </w:pPr>
            <w:r w:rsidRPr="00261950">
              <w:rPr>
                <w:rFonts w:ascii="Arial" w:hAnsi="Arial"/>
                <w:b/>
                <w:sz w:val="24"/>
                <w:szCs w:val="24"/>
              </w:rPr>
              <w:t xml:space="preserve">Timescale </w:t>
            </w:r>
          </w:p>
        </w:tc>
      </w:tr>
      <w:tr w:rsidR="00202413" w:rsidRPr="00261950" w:rsidTr="005662D2">
        <w:trPr>
          <w:trHeight w:val="132"/>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1.</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32"/>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2.</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32"/>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3.</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32"/>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4.</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32"/>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827"/>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Timescale for complete Rectification of Default </w:t>
            </w:r>
          </w:p>
        </w:tc>
        <w:tc>
          <w:tcPr>
            <w:tcW w:w="6126" w:type="dxa"/>
            <w:gridSpan w:val="5"/>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[X]</w:t>
            </w:r>
            <w:r w:rsidRPr="00261950">
              <w:rPr>
                <w:rFonts w:ascii="Arial" w:hAnsi="Arial"/>
                <w:sz w:val="24"/>
                <w:szCs w:val="24"/>
              </w:rPr>
              <w:t xml:space="preserve"> Working Days</w:t>
            </w:r>
            <w:r w:rsidRPr="00261950">
              <w:rPr>
                <w:rFonts w:ascii="Arial" w:hAnsi="Arial"/>
                <w:sz w:val="24"/>
                <w:szCs w:val="24"/>
                <w:highlight w:val="yellow"/>
              </w:rPr>
              <w:t xml:space="preserve"> </w:t>
            </w:r>
          </w:p>
        </w:tc>
      </w:tr>
      <w:tr w:rsidR="00202413" w:rsidRPr="00261950" w:rsidTr="005662D2">
        <w:trPr>
          <w:trHeight w:val="145"/>
        </w:trPr>
        <w:tc>
          <w:tcPr>
            <w:tcW w:w="2975" w:type="dxa"/>
            <w:vMerge w:val="restart"/>
            <w:shd w:val="clear" w:color="auto" w:fill="auto"/>
          </w:tcPr>
          <w:p w:rsidR="00202413" w:rsidRPr="00261950" w:rsidRDefault="00202413" w:rsidP="005662D2">
            <w:pPr>
              <w:rPr>
                <w:rFonts w:ascii="Arial" w:hAnsi="Arial"/>
                <w:sz w:val="24"/>
                <w:szCs w:val="24"/>
              </w:rPr>
            </w:pPr>
            <w:r w:rsidRPr="00261950">
              <w:rPr>
                <w:rFonts w:ascii="Arial" w:hAnsi="Arial"/>
                <w:sz w:val="24"/>
                <w:szCs w:val="24"/>
              </w:rPr>
              <w:t>Steps taken to prevent recurrence of Default</w:t>
            </w: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b/>
                <w:sz w:val="24"/>
                <w:szCs w:val="24"/>
              </w:rPr>
              <w:t>Steps</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b/>
                <w:sz w:val="24"/>
                <w:szCs w:val="24"/>
              </w:rPr>
              <w:t xml:space="preserve">Timescale </w:t>
            </w:r>
          </w:p>
        </w:tc>
      </w:tr>
      <w:tr w:rsidR="00202413" w:rsidRPr="00261950" w:rsidTr="005662D2">
        <w:trPr>
          <w:trHeight w:val="144"/>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1.</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44"/>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2.</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44"/>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3.</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44"/>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4.</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44"/>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993"/>
        </w:trPr>
        <w:tc>
          <w:tcPr>
            <w:tcW w:w="2975" w:type="dxa"/>
            <w:shd w:val="clear" w:color="auto" w:fill="auto"/>
          </w:tcPr>
          <w:p w:rsidR="00202413" w:rsidRPr="00261950" w:rsidRDefault="00202413" w:rsidP="005662D2">
            <w:pPr>
              <w:rPr>
                <w:rFonts w:ascii="Arial" w:hAnsi="Arial"/>
                <w:sz w:val="24"/>
                <w:szCs w:val="24"/>
              </w:rPr>
            </w:pPr>
          </w:p>
          <w:p w:rsidR="00202413" w:rsidRPr="00261950" w:rsidRDefault="00202413" w:rsidP="005662D2">
            <w:pPr>
              <w:rPr>
                <w:rFonts w:ascii="Arial" w:hAnsi="Arial"/>
                <w:sz w:val="24"/>
                <w:szCs w:val="24"/>
              </w:rPr>
            </w:pPr>
            <w:r w:rsidRPr="00261950">
              <w:rPr>
                <w:rFonts w:ascii="Arial" w:hAnsi="Arial"/>
                <w:sz w:val="24"/>
                <w:szCs w:val="24"/>
              </w:rPr>
              <w:t>Signed by the Supplier:</w:t>
            </w:r>
          </w:p>
        </w:tc>
        <w:tc>
          <w:tcPr>
            <w:tcW w:w="3061" w:type="dxa"/>
            <w:shd w:val="clear" w:color="auto" w:fill="auto"/>
          </w:tcPr>
          <w:p w:rsidR="00202413" w:rsidRPr="00261950" w:rsidRDefault="00202413" w:rsidP="005662D2">
            <w:pPr>
              <w:rPr>
                <w:rFonts w:ascii="Arial" w:hAnsi="Arial"/>
                <w:sz w:val="24"/>
                <w:szCs w:val="24"/>
                <w:highlight w:val="yellow"/>
              </w:rPr>
            </w:pPr>
          </w:p>
        </w:tc>
        <w:tc>
          <w:tcPr>
            <w:tcW w:w="984" w:type="dxa"/>
            <w:gridSpan w:val="2"/>
            <w:shd w:val="clear" w:color="auto" w:fill="auto"/>
          </w:tcPr>
          <w:p w:rsidR="00202413" w:rsidRPr="00261950" w:rsidRDefault="00202413" w:rsidP="005662D2">
            <w:pPr>
              <w:rPr>
                <w:rFonts w:ascii="Arial" w:hAnsi="Arial"/>
                <w:sz w:val="24"/>
                <w:szCs w:val="24"/>
              </w:rPr>
            </w:pPr>
          </w:p>
          <w:p w:rsidR="00202413" w:rsidRPr="00261950" w:rsidRDefault="00202413" w:rsidP="005662D2">
            <w:pPr>
              <w:rPr>
                <w:rFonts w:ascii="Arial" w:hAnsi="Arial"/>
                <w:sz w:val="24"/>
                <w:szCs w:val="24"/>
                <w:highlight w:val="yellow"/>
              </w:rPr>
            </w:pPr>
            <w:r w:rsidRPr="00261950">
              <w:rPr>
                <w:rFonts w:ascii="Arial" w:hAnsi="Arial"/>
                <w:sz w:val="24"/>
                <w:szCs w:val="24"/>
              </w:rPr>
              <w:t>Date</w:t>
            </w:r>
            <w:r>
              <w:rPr>
                <w:rFonts w:ascii="Arial" w:hAnsi="Arial"/>
                <w:sz w:val="24"/>
                <w:szCs w:val="24"/>
              </w:rPr>
              <w:t>:</w:t>
            </w:r>
          </w:p>
        </w:tc>
        <w:tc>
          <w:tcPr>
            <w:tcW w:w="2081" w:type="dxa"/>
            <w:gridSpan w:val="2"/>
            <w:shd w:val="clear" w:color="auto" w:fill="auto"/>
          </w:tcPr>
          <w:p w:rsidR="00202413" w:rsidRPr="00261950" w:rsidRDefault="00202413" w:rsidP="005662D2">
            <w:pPr>
              <w:rPr>
                <w:rFonts w:ascii="Arial" w:hAnsi="Arial"/>
                <w:sz w:val="24"/>
                <w:szCs w:val="24"/>
                <w:highlight w:val="yellow"/>
              </w:rPr>
            </w:pPr>
          </w:p>
          <w:p w:rsidR="00202413" w:rsidRPr="00261950" w:rsidRDefault="00202413" w:rsidP="005662D2">
            <w:pPr>
              <w:rPr>
                <w:rFonts w:ascii="Arial" w:hAnsi="Arial"/>
                <w:sz w:val="24"/>
                <w:szCs w:val="24"/>
                <w:highlight w:val="yellow"/>
              </w:rPr>
            </w:pPr>
          </w:p>
        </w:tc>
      </w:tr>
      <w:tr w:rsidR="00202413" w:rsidRPr="00261950" w:rsidTr="005662D2">
        <w:trPr>
          <w:trHeight w:val="492"/>
        </w:trPr>
        <w:tc>
          <w:tcPr>
            <w:tcW w:w="9101" w:type="dxa"/>
            <w:gridSpan w:val="6"/>
            <w:shd w:val="clear" w:color="auto" w:fill="D9D9D9" w:themeFill="background1" w:themeFillShade="D9"/>
          </w:tcPr>
          <w:p w:rsidR="00202413" w:rsidRPr="00261950" w:rsidRDefault="00202413" w:rsidP="005662D2">
            <w:pPr>
              <w:jc w:val="center"/>
              <w:rPr>
                <w:rFonts w:ascii="Arial" w:hAnsi="Arial"/>
                <w:sz w:val="24"/>
                <w:szCs w:val="24"/>
              </w:rPr>
            </w:pPr>
            <w:r w:rsidRPr="00261950">
              <w:rPr>
                <w:rFonts w:ascii="Arial" w:hAnsi="Arial"/>
                <w:b/>
                <w:sz w:val="24"/>
                <w:szCs w:val="24"/>
              </w:rPr>
              <w:t xml:space="preserve">Review of Rectification Plan </w:t>
            </w:r>
            <w:r w:rsidRPr="00261950">
              <w:rPr>
                <w:rFonts w:ascii="Arial" w:hAnsi="Arial"/>
                <w:sz w:val="24"/>
                <w:szCs w:val="24"/>
                <w:highlight w:val="yellow"/>
              </w:rPr>
              <w:t>[CCS/Buyer]</w:t>
            </w:r>
          </w:p>
        </w:tc>
      </w:tr>
      <w:tr w:rsidR="00202413" w:rsidRPr="00261950" w:rsidTr="005662D2">
        <w:trPr>
          <w:trHeight w:val="769"/>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Outcome of review </w:t>
            </w:r>
          </w:p>
        </w:tc>
        <w:tc>
          <w:tcPr>
            <w:tcW w:w="6126" w:type="dxa"/>
            <w:gridSpan w:val="5"/>
            <w:shd w:val="clear" w:color="auto" w:fill="auto"/>
          </w:tcPr>
          <w:p w:rsidR="00202413" w:rsidRPr="00261950" w:rsidRDefault="00202413" w:rsidP="005662D2">
            <w:pPr>
              <w:rPr>
                <w:rFonts w:ascii="Arial" w:hAnsi="Arial"/>
                <w:sz w:val="24"/>
                <w:szCs w:val="24"/>
                <w:highlight w:val="yellow"/>
              </w:rPr>
            </w:pPr>
            <w:r>
              <w:rPr>
                <w:rFonts w:ascii="Arial" w:hAnsi="Arial"/>
                <w:sz w:val="24"/>
                <w:szCs w:val="24"/>
                <w:highlight w:val="yellow"/>
              </w:rPr>
              <w:t>[</w:t>
            </w:r>
            <w:r w:rsidRPr="00261950">
              <w:rPr>
                <w:rFonts w:ascii="Arial" w:hAnsi="Arial"/>
                <w:sz w:val="24"/>
                <w:szCs w:val="24"/>
                <w:highlight w:val="yellow"/>
              </w:rPr>
              <w:t>Plan Accepted] [Plan Rejected]</w:t>
            </w:r>
            <w:r>
              <w:rPr>
                <w:rFonts w:ascii="Arial" w:hAnsi="Arial"/>
                <w:sz w:val="24"/>
                <w:szCs w:val="24"/>
                <w:highlight w:val="yellow"/>
              </w:rPr>
              <w:t xml:space="preserve"> </w:t>
            </w:r>
            <w:r w:rsidRPr="00261950">
              <w:rPr>
                <w:rFonts w:ascii="Arial" w:hAnsi="Arial"/>
                <w:sz w:val="24"/>
                <w:szCs w:val="24"/>
                <w:highlight w:val="yellow"/>
              </w:rPr>
              <w:t>[Revised Plan Requested]</w:t>
            </w:r>
          </w:p>
        </w:tc>
      </w:tr>
      <w:tr w:rsidR="00202413" w:rsidRPr="00261950" w:rsidTr="005662D2">
        <w:trPr>
          <w:trHeight w:val="769"/>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Reasons for Rejection (if applicable) </w:t>
            </w:r>
          </w:p>
        </w:tc>
        <w:tc>
          <w:tcPr>
            <w:tcW w:w="6126" w:type="dxa"/>
            <w:gridSpan w:val="5"/>
            <w:shd w:val="clear" w:color="auto" w:fill="auto"/>
          </w:tcPr>
          <w:p w:rsidR="00202413" w:rsidRPr="00261950" w:rsidRDefault="00202413" w:rsidP="005662D2">
            <w:pPr>
              <w:rPr>
                <w:rFonts w:ascii="Arial" w:hAnsi="Arial"/>
                <w:sz w:val="24"/>
                <w:szCs w:val="24"/>
                <w:highlight w:val="yellow"/>
              </w:rPr>
            </w:pPr>
            <w:r w:rsidRPr="00261950">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reasons]</w:t>
            </w:r>
          </w:p>
        </w:tc>
      </w:tr>
      <w:tr w:rsidR="00202413" w:rsidRPr="00261950" w:rsidTr="005662D2">
        <w:trPr>
          <w:trHeight w:val="769"/>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Signed by </w:t>
            </w:r>
            <w:r w:rsidRPr="00261950">
              <w:rPr>
                <w:rFonts w:ascii="Arial" w:hAnsi="Arial"/>
                <w:sz w:val="24"/>
                <w:szCs w:val="24"/>
                <w:highlight w:val="yellow"/>
              </w:rPr>
              <w:t>[CCS/Buyer]</w:t>
            </w:r>
          </w:p>
        </w:tc>
        <w:tc>
          <w:tcPr>
            <w:tcW w:w="3061" w:type="dxa"/>
            <w:shd w:val="clear" w:color="auto" w:fill="auto"/>
          </w:tcPr>
          <w:p w:rsidR="00202413" w:rsidRPr="00261950" w:rsidRDefault="00202413" w:rsidP="005662D2">
            <w:pPr>
              <w:rPr>
                <w:rFonts w:ascii="Arial" w:hAnsi="Arial"/>
                <w:sz w:val="24"/>
                <w:szCs w:val="24"/>
                <w:highlight w:val="yellow"/>
              </w:rPr>
            </w:pPr>
          </w:p>
        </w:tc>
        <w:tc>
          <w:tcPr>
            <w:tcW w:w="984" w:type="dxa"/>
            <w:gridSpan w:val="2"/>
            <w:shd w:val="clear" w:color="auto" w:fill="auto"/>
          </w:tcPr>
          <w:p w:rsidR="00202413" w:rsidRPr="00261950" w:rsidRDefault="00202413" w:rsidP="005662D2">
            <w:pPr>
              <w:rPr>
                <w:rFonts w:ascii="Arial" w:hAnsi="Arial"/>
                <w:sz w:val="24"/>
                <w:szCs w:val="24"/>
                <w:highlight w:val="yellow"/>
              </w:rPr>
            </w:pPr>
            <w:r w:rsidRPr="00261950">
              <w:rPr>
                <w:rFonts w:ascii="Arial" w:hAnsi="Arial"/>
                <w:sz w:val="24"/>
                <w:szCs w:val="24"/>
              </w:rPr>
              <w:t>Date:</w:t>
            </w:r>
          </w:p>
        </w:tc>
        <w:tc>
          <w:tcPr>
            <w:tcW w:w="2081" w:type="dxa"/>
            <w:gridSpan w:val="2"/>
            <w:shd w:val="clear" w:color="auto" w:fill="auto"/>
          </w:tcPr>
          <w:p w:rsidR="00202413" w:rsidRPr="00261950" w:rsidRDefault="00202413" w:rsidP="005662D2">
            <w:pPr>
              <w:rPr>
                <w:rFonts w:ascii="Arial" w:hAnsi="Arial"/>
                <w:sz w:val="24"/>
                <w:szCs w:val="24"/>
                <w:highlight w:val="yellow"/>
              </w:rPr>
            </w:pPr>
          </w:p>
        </w:tc>
      </w:tr>
    </w:tbl>
    <w:p w:rsidR="00202413" w:rsidRPr="00261950" w:rsidRDefault="00202413" w:rsidP="00202413">
      <w:pPr>
        <w:tabs>
          <w:tab w:val="left" w:pos="426"/>
        </w:tabs>
        <w:spacing w:before="240"/>
        <w:rPr>
          <w:rFonts w:ascii="Arial" w:hAnsi="Arial"/>
          <w:b/>
          <w:sz w:val="24"/>
          <w:szCs w:val="24"/>
          <w:lang w:eastAsia="zh-CN"/>
        </w:rPr>
      </w:pPr>
    </w:p>
    <w:p w:rsidR="00202413" w:rsidRPr="006A7C06" w:rsidRDefault="00202413" w:rsidP="00202413">
      <w:pPr>
        <w:rPr>
          <w:lang w:eastAsia="zh-CN"/>
        </w:rPr>
      </w:pPr>
    </w:p>
    <w:p w:rsidR="00202413" w:rsidRDefault="00202413" w:rsidP="00202413">
      <w:pPr>
        <w:rPr>
          <w:lang w:eastAsia="zh-CN"/>
        </w:rPr>
      </w:pPr>
    </w:p>
    <w:p w:rsidR="00202413" w:rsidRPr="006A7C06" w:rsidRDefault="00202413" w:rsidP="00202413">
      <w:pPr>
        <w:tabs>
          <w:tab w:val="left" w:pos="2440"/>
        </w:tabs>
        <w:rPr>
          <w:lang w:eastAsia="zh-CN"/>
        </w:rPr>
      </w:pPr>
      <w:r>
        <w:rPr>
          <w:lang w:eastAsia="zh-CN"/>
        </w:rPr>
        <w:tab/>
      </w: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Pr="00227E3A" w:rsidRDefault="00202413" w:rsidP="00176BDB">
      <w:pPr>
        <w:pStyle w:val="TOCStyle"/>
        <w:rPr>
          <w:caps/>
          <w:sz w:val="28"/>
        </w:rPr>
      </w:pPr>
      <w:bookmarkStart w:id="284" w:name="_Toc523231272"/>
      <w:r w:rsidRPr="00553886">
        <w:lastRenderedPageBreak/>
        <w:t>Joint Schedule 11 (Processing Data)</w:t>
      </w:r>
      <w:bookmarkEnd w:id="284"/>
    </w:p>
    <w:p w:rsidR="00202413" w:rsidRDefault="00202413" w:rsidP="00202413">
      <w:pPr>
        <w:pStyle w:val="NormalWeb"/>
        <w:spacing w:before="20" w:beforeAutospacing="0" w:after="20" w:afterAutospacing="0"/>
        <w:jc w:val="both"/>
        <w:rPr>
          <w:rStyle w:val="gmail-apple-tab-span"/>
          <w:rFonts w:ascii="Arial" w:hAnsi="Arial" w:cs="Arial"/>
          <w:color w:val="000000"/>
          <w:szCs w:val="20"/>
        </w:rPr>
      </w:pPr>
    </w:p>
    <w:p w:rsidR="00202413" w:rsidRPr="001C053E" w:rsidRDefault="00202413" w:rsidP="00202413">
      <w:pPr>
        <w:pStyle w:val="NormalWeb"/>
        <w:spacing w:before="20" w:beforeAutospacing="0" w:after="20" w:afterAutospacing="0"/>
        <w:jc w:val="both"/>
        <w:rPr>
          <w:rStyle w:val="gmail-apple-tab-span"/>
          <w:rFonts w:ascii="Arial" w:hAnsi="Arial" w:cs="Arial"/>
          <w:color w:val="000000"/>
          <w:szCs w:val="20"/>
        </w:rPr>
      </w:pPr>
      <w:r w:rsidRPr="001C053E">
        <w:rPr>
          <w:rStyle w:val="gmail-apple-tab-span"/>
          <w:rFonts w:ascii="Arial" w:hAnsi="Arial" w:cs="Arial"/>
          <w:color w:val="000000"/>
          <w:szCs w:val="20"/>
        </w:rPr>
        <w:t>1. Only the Relevant Authority can decide what processing of Personal Data a Supplier can do under a Contract and must specify it for each Contract using the template in Annex 1 (Authorised Processing) to this Schedule.</w:t>
      </w:r>
    </w:p>
    <w:p w:rsidR="00202413" w:rsidRPr="001C053E" w:rsidRDefault="00202413" w:rsidP="00202413">
      <w:pPr>
        <w:pStyle w:val="NormalWeb"/>
        <w:spacing w:before="20" w:beforeAutospacing="0" w:after="20" w:afterAutospacing="0"/>
        <w:jc w:val="both"/>
        <w:rPr>
          <w:rStyle w:val="gmail-apple-tab-span"/>
          <w:rFonts w:ascii="Arial" w:hAnsi="Arial" w:cs="Arial"/>
          <w:color w:val="000000"/>
          <w:szCs w:val="20"/>
        </w:rPr>
      </w:pPr>
    </w:p>
    <w:p w:rsidR="00202413" w:rsidRPr="001C053E" w:rsidRDefault="00202413" w:rsidP="00202413">
      <w:pPr>
        <w:pStyle w:val="NormalWeb"/>
        <w:spacing w:before="20" w:beforeAutospacing="0" w:after="20" w:afterAutospacing="0"/>
        <w:jc w:val="both"/>
        <w:rPr>
          <w:rStyle w:val="gmail-apple-tab-span"/>
          <w:rFonts w:ascii="Arial" w:hAnsi="Arial" w:cs="Arial"/>
          <w:color w:val="000000"/>
          <w:szCs w:val="20"/>
        </w:rPr>
      </w:pPr>
      <w:r w:rsidRPr="001C053E">
        <w:rPr>
          <w:rStyle w:val="gmail-apple-tab-span"/>
          <w:rFonts w:ascii="Arial" w:hAnsi="Arial" w:cs="Arial"/>
          <w:color w:val="000000"/>
          <w:szCs w:val="20"/>
        </w:rPr>
        <w:t xml:space="preserve">2. The Supplier must only process Personal Data if authorised to do so in Annex 1 (Authorised Processing) by the Relevant Authority. Any further written instructions relating to the processing of Personal Data are incorporated into Annex 1 to this Schedule. </w:t>
      </w:r>
    </w:p>
    <w:p w:rsidR="00202413" w:rsidRPr="001C053E" w:rsidRDefault="00202413" w:rsidP="00202413">
      <w:pPr>
        <w:pStyle w:val="NormalWeb"/>
        <w:spacing w:before="20" w:beforeAutospacing="0" w:after="20" w:afterAutospacing="0"/>
        <w:jc w:val="both"/>
        <w:rPr>
          <w:rStyle w:val="gmail-apple-tab-span"/>
          <w:rFonts w:ascii="Arial" w:hAnsi="Arial" w:cs="Arial"/>
          <w:color w:val="000000"/>
          <w:szCs w:val="20"/>
        </w:rPr>
      </w:pPr>
    </w:p>
    <w:p w:rsidR="00202413" w:rsidRPr="001C053E" w:rsidRDefault="00202413" w:rsidP="00202413">
      <w:pPr>
        <w:pStyle w:val="NormalWeb"/>
        <w:spacing w:before="20" w:beforeAutospacing="0" w:after="20" w:afterAutospacing="0"/>
        <w:jc w:val="both"/>
        <w:rPr>
          <w:rFonts w:ascii="Arial" w:hAnsi="Arial" w:cs="Arial"/>
          <w:color w:val="000000"/>
          <w:szCs w:val="20"/>
        </w:rPr>
      </w:pPr>
      <w:r w:rsidRPr="001C053E">
        <w:rPr>
          <w:rFonts w:ascii="Arial" w:hAnsi="Arial" w:cs="Arial"/>
          <w:color w:val="000000"/>
          <w:szCs w:val="20"/>
        </w:rPr>
        <w:t>3. The Supplier must give all reasonable assistance to the Relevant Authority in the preparation of any Data Protection Impact Assessment before starting any processing, including:</w:t>
      </w:r>
    </w:p>
    <w:p w:rsidR="00202413" w:rsidRPr="001C053E" w:rsidRDefault="00202413" w:rsidP="00202413">
      <w:pPr>
        <w:pStyle w:val="NormalWeb"/>
        <w:spacing w:before="20" w:beforeAutospacing="0" w:after="20" w:afterAutospacing="0"/>
        <w:jc w:val="both"/>
        <w:rPr>
          <w:rFonts w:ascii="Arial" w:hAnsi="Arial" w:cs="Arial"/>
          <w:szCs w:val="20"/>
        </w:rPr>
      </w:pPr>
    </w:p>
    <w:p w:rsidR="00202413" w:rsidRPr="001C053E" w:rsidRDefault="00202413" w:rsidP="00661108">
      <w:pPr>
        <w:pStyle w:val="NormalWeb"/>
        <w:numPr>
          <w:ilvl w:val="0"/>
          <w:numId w:val="24"/>
        </w:numPr>
        <w:spacing w:before="20" w:beforeAutospacing="0" w:after="0" w:afterAutospacing="0"/>
        <w:jc w:val="both"/>
        <w:textAlignment w:val="baseline"/>
        <w:rPr>
          <w:rFonts w:ascii="Arial" w:hAnsi="Arial" w:cs="Arial"/>
          <w:color w:val="000000"/>
          <w:szCs w:val="20"/>
        </w:rPr>
      </w:pPr>
      <w:r w:rsidRPr="001C053E">
        <w:rPr>
          <w:rFonts w:ascii="Arial" w:hAnsi="Arial" w:cs="Arial"/>
          <w:color w:val="000000"/>
          <w:szCs w:val="20"/>
        </w:rPr>
        <w:t>a systematic description of the expected processing and its purpose</w:t>
      </w:r>
    </w:p>
    <w:p w:rsidR="00202413" w:rsidRPr="001C053E" w:rsidRDefault="00202413" w:rsidP="00661108">
      <w:pPr>
        <w:pStyle w:val="NormalWeb"/>
        <w:numPr>
          <w:ilvl w:val="0"/>
          <w:numId w:val="24"/>
        </w:numPr>
        <w:spacing w:before="0" w:beforeAutospacing="0" w:after="0" w:afterAutospacing="0"/>
        <w:jc w:val="both"/>
        <w:textAlignment w:val="baseline"/>
        <w:rPr>
          <w:rFonts w:ascii="Arial" w:hAnsi="Arial" w:cs="Arial"/>
          <w:color w:val="000000"/>
          <w:szCs w:val="20"/>
        </w:rPr>
      </w:pPr>
      <w:r w:rsidRPr="001C053E">
        <w:rPr>
          <w:rFonts w:ascii="Arial" w:hAnsi="Arial" w:cs="Arial"/>
          <w:color w:val="000000"/>
          <w:szCs w:val="20"/>
        </w:rPr>
        <w:t>the necessity and proportionality of the processing operations</w:t>
      </w:r>
    </w:p>
    <w:p w:rsidR="00202413" w:rsidRPr="001C053E" w:rsidRDefault="00202413" w:rsidP="00661108">
      <w:pPr>
        <w:pStyle w:val="NormalWeb"/>
        <w:numPr>
          <w:ilvl w:val="0"/>
          <w:numId w:val="24"/>
        </w:numPr>
        <w:spacing w:before="0" w:beforeAutospacing="0" w:after="0" w:afterAutospacing="0"/>
        <w:jc w:val="both"/>
        <w:textAlignment w:val="baseline"/>
        <w:rPr>
          <w:rFonts w:ascii="Arial" w:hAnsi="Arial" w:cs="Arial"/>
          <w:color w:val="000000"/>
          <w:szCs w:val="20"/>
        </w:rPr>
      </w:pPr>
      <w:r w:rsidRPr="001C053E">
        <w:rPr>
          <w:rFonts w:ascii="Arial" w:hAnsi="Arial" w:cs="Arial"/>
          <w:color w:val="000000"/>
          <w:szCs w:val="20"/>
        </w:rPr>
        <w:t>the risks to the rights and freedoms of Data Subjects</w:t>
      </w:r>
    </w:p>
    <w:p w:rsidR="00202413" w:rsidRPr="001C053E" w:rsidRDefault="00202413" w:rsidP="00661108">
      <w:pPr>
        <w:pStyle w:val="NormalWeb"/>
        <w:numPr>
          <w:ilvl w:val="0"/>
          <w:numId w:val="24"/>
        </w:numPr>
        <w:spacing w:before="0" w:beforeAutospacing="0" w:after="240" w:afterAutospacing="0"/>
        <w:jc w:val="both"/>
        <w:textAlignment w:val="baseline"/>
        <w:rPr>
          <w:rFonts w:ascii="Arial" w:hAnsi="Arial" w:cs="Arial"/>
          <w:color w:val="000000"/>
          <w:szCs w:val="20"/>
        </w:rPr>
      </w:pPr>
      <w:r w:rsidRPr="001C053E">
        <w:rPr>
          <w:rFonts w:ascii="Arial" w:hAnsi="Arial" w:cs="Arial"/>
          <w:color w:val="000000"/>
          <w:szCs w:val="20"/>
        </w:rPr>
        <w:t>the intended measures to address the risks, including safeguards, security measures and mechanisms to protect Personal Data</w:t>
      </w:r>
    </w:p>
    <w:p w:rsidR="00202413" w:rsidRPr="001C053E" w:rsidRDefault="00202413" w:rsidP="00202413">
      <w:pPr>
        <w:pStyle w:val="NormalWeb"/>
        <w:spacing w:before="20" w:beforeAutospacing="0" w:after="20" w:afterAutospacing="0"/>
        <w:jc w:val="both"/>
        <w:rPr>
          <w:rFonts w:ascii="Arial" w:hAnsi="Arial" w:cs="Arial"/>
          <w:szCs w:val="20"/>
        </w:rPr>
      </w:pPr>
      <w:r w:rsidRPr="001C053E">
        <w:rPr>
          <w:rFonts w:ascii="Arial" w:hAnsi="Arial" w:cs="Arial"/>
          <w:color w:val="000000"/>
          <w:szCs w:val="20"/>
        </w:rPr>
        <w:t>4. The Supplier must notify the Relevant Authority immediately if it thinks the Relevant Authority's instructions breach the Data Protection Legislation.</w:t>
      </w:r>
    </w:p>
    <w:p w:rsidR="00202413" w:rsidRPr="001C053E" w:rsidRDefault="00202413" w:rsidP="00202413">
      <w:pPr>
        <w:pStyle w:val="NormalWeb"/>
        <w:spacing w:before="20" w:beforeAutospacing="0" w:after="20" w:afterAutospacing="0"/>
        <w:jc w:val="both"/>
        <w:rPr>
          <w:rFonts w:ascii="Arial" w:hAnsi="Arial" w:cs="Arial"/>
          <w:color w:val="000000"/>
          <w:szCs w:val="20"/>
        </w:rPr>
      </w:pPr>
    </w:p>
    <w:p w:rsidR="00202413" w:rsidRPr="001C053E" w:rsidRDefault="00202413" w:rsidP="00202413">
      <w:pPr>
        <w:pStyle w:val="NormalWeb"/>
        <w:spacing w:before="20" w:beforeAutospacing="0" w:after="20" w:afterAutospacing="0"/>
        <w:jc w:val="both"/>
        <w:rPr>
          <w:rFonts w:ascii="Arial" w:hAnsi="Arial" w:cs="Arial"/>
          <w:color w:val="000000"/>
          <w:szCs w:val="20"/>
        </w:rPr>
      </w:pPr>
      <w:r w:rsidRPr="001C053E">
        <w:rPr>
          <w:rFonts w:ascii="Arial" w:hAnsi="Arial" w:cs="Arial"/>
          <w:color w:val="000000"/>
          <w:szCs w:val="20"/>
        </w:rPr>
        <w:t>5.</w:t>
      </w:r>
      <w:r w:rsidRPr="001C053E">
        <w:rPr>
          <w:rStyle w:val="gmail-apple-tab-span"/>
          <w:rFonts w:ascii="Arial" w:hAnsi="Arial" w:cs="Arial"/>
          <w:color w:val="000000"/>
          <w:szCs w:val="20"/>
        </w:rPr>
        <w:t xml:space="preserve"> </w:t>
      </w:r>
      <w:r w:rsidRPr="001C053E">
        <w:rPr>
          <w:rFonts w:ascii="Arial" w:hAnsi="Arial" w:cs="Arial"/>
          <w:color w:val="000000"/>
          <w:szCs w:val="20"/>
        </w:rPr>
        <w:t>The Supplier must put in place appropriate Protective Measures to protect against a Data Loss Event which must be approved by the Relevant Authority.</w:t>
      </w:r>
    </w:p>
    <w:p w:rsidR="00202413" w:rsidRPr="001C053E" w:rsidRDefault="00202413" w:rsidP="00202413">
      <w:pPr>
        <w:pStyle w:val="NormalWeb"/>
        <w:spacing w:before="20" w:beforeAutospacing="0" w:after="20" w:afterAutospacing="0"/>
        <w:jc w:val="both"/>
        <w:rPr>
          <w:rFonts w:ascii="Arial" w:hAnsi="Arial" w:cs="Arial"/>
          <w:szCs w:val="20"/>
        </w:rPr>
      </w:pPr>
    </w:p>
    <w:p w:rsidR="00202413" w:rsidRPr="001C053E" w:rsidRDefault="00202413" w:rsidP="00202413">
      <w:pPr>
        <w:pStyle w:val="NormalWeb"/>
        <w:spacing w:before="20" w:beforeAutospacing="0" w:after="20" w:afterAutospacing="0"/>
        <w:jc w:val="both"/>
        <w:rPr>
          <w:rFonts w:ascii="Arial" w:hAnsi="Arial" w:cs="Arial"/>
          <w:color w:val="000000"/>
          <w:szCs w:val="20"/>
        </w:rPr>
      </w:pPr>
      <w:r w:rsidRPr="001C053E">
        <w:rPr>
          <w:rFonts w:ascii="Arial" w:hAnsi="Arial" w:cs="Arial"/>
          <w:color w:val="000000"/>
          <w:szCs w:val="20"/>
        </w:rPr>
        <w:t>6.</w:t>
      </w:r>
      <w:r w:rsidRPr="001C053E">
        <w:rPr>
          <w:rStyle w:val="gmail-apple-tab-span"/>
          <w:rFonts w:ascii="Arial" w:hAnsi="Arial" w:cs="Arial"/>
          <w:color w:val="000000"/>
          <w:szCs w:val="20"/>
        </w:rPr>
        <w:t xml:space="preserve"> </w:t>
      </w:r>
      <w:r w:rsidRPr="001C053E">
        <w:rPr>
          <w:rFonts w:ascii="Arial" w:hAnsi="Arial" w:cs="Arial"/>
          <w:color w:val="000000"/>
          <w:szCs w:val="20"/>
        </w:rPr>
        <w:t xml:space="preserve">If lawful to notify the Relevant Authority, the Supplier must notify it if the Supplier is required to process Personal Data by Law promptly and before processing it. </w:t>
      </w:r>
    </w:p>
    <w:p w:rsidR="00202413" w:rsidRPr="001C053E" w:rsidRDefault="00202413" w:rsidP="00202413">
      <w:pPr>
        <w:pStyle w:val="NormalWeb"/>
        <w:spacing w:before="20" w:beforeAutospacing="0" w:after="20" w:afterAutospacing="0"/>
        <w:jc w:val="both"/>
        <w:rPr>
          <w:rFonts w:ascii="Arial" w:hAnsi="Arial" w:cs="Arial"/>
          <w:szCs w:val="20"/>
        </w:rPr>
      </w:pPr>
    </w:p>
    <w:p w:rsidR="00202413" w:rsidRPr="001C053E" w:rsidRDefault="00202413" w:rsidP="00202413">
      <w:pPr>
        <w:pStyle w:val="NormalWeb"/>
        <w:spacing w:before="20" w:beforeAutospacing="0" w:after="20" w:afterAutospacing="0"/>
        <w:jc w:val="both"/>
        <w:rPr>
          <w:rFonts w:ascii="Arial" w:hAnsi="Arial" w:cs="Arial"/>
          <w:color w:val="000000"/>
          <w:szCs w:val="20"/>
        </w:rPr>
      </w:pPr>
      <w:r w:rsidRPr="001C053E">
        <w:rPr>
          <w:rFonts w:ascii="Arial" w:hAnsi="Arial" w:cs="Arial"/>
          <w:color w:val="000000"/>
          <w:szCs w:val="20"/>
        </w:rPr>
        <w:t>7. The Supplier must take all reasonable steps to ensure the reliability and integrity of any Supplier Staff who have access to the Personal Data and ensure that they:</w:t>
      </w:r>
    </w:p>
    <w:p w:rsidR="00202413" w:rsidRPr="001C053E" w:rsidRDefault="00202413" w:rsidP="00202413">
      <w:pPr>
        <w:pStyle w:val="NormalWeb"/>
        <w:spacing w:before="20" w:beforeAutospacing="0" w:after="20" w:afterAutospacing="0"/>
        <w:jc w:val="both"/>
        <w:rPr>
          <w:rFonts w:ascii="Arial" w:hAnsi="Arial" w:cs="Arial"/>
          <w:szCs w:val="20"/>
        </w:rPr>
      </w:pPr>
    </w:p>
    <w:p w:rsidR="00202413" w:rsidRPr="001C053E" w:rsidRDefault="00202413" w:rsidP="00661108">
      <w:pPr>
        <w:pStyle w:val="NormalWeb"/>
        <w:numPr>
          <w:ilvl w:val="0"/>
          <w:numId w:val="25"/>
        </w:numPr>
        <w:spacing w:before="2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are aware of and comply with the Supplier’s duties under this Schedule</w:t>
      </w:r>
    </w:p>
    <w:p w:rsidR="00202413" w:rsidRPr="001C053E" w:rsidRDefault="00202413" w:rsidP="00661108">
      <w:pPr>
        <w:pStyle w:val="NormalWeb"/>
        <w:numPr>
          <w:ilvl w:val="0"/>
          <w:numId w:val="25"/>
        </w:numPr>
        <w:spacing w:before="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 xml:space="preserve">are subject to appropriate confidentiality undertakings with the Supplier or any </w:t>
      </w:r>
      <w:proofErr w:type="spellStart"/>
      <w:r w:rsidRPr="001C053E">
        <w:rPr>
          <w:rFonts w:ascii="Arial" w:hAnsi="Arial" w:cs="Arial"/>
          <w:color w:val="000000"/>
          <w:szCs w:val="20"/>
        </w:rPr>
        <w:t>Subprocessor</w:t>
      </w:r>
      <w:proofErr w:type="spellEnd"/>
    </w:p>
    <w:p w:rsidR="00202413" w:rsidRPr="001C053E" w:rsidRDefault="00202413" w:rsidP="00661108">
      <w:pPr>
        <w:pStyle w:val="NormalWeb"/>
        <w:numPr>
          <w:ilvl w:val="0"/>
          <w:numId w:val="25"/>
        </w:numPr>
        <w:spacing w:before="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are informed of the confidential nature of the Personal Data and do not provide any of the Personal Data to any third Party unless directed in writing to do so by the Relevant Authority or as otherwise allowed by a Contract</w:t>
      </w:r>
    </w:p>
    <w:p w:rsidR="00202413" w:rsidRPr="001C053E" w:rsidRDefault="00202413" w:rsidP="00661108">
      <w:pPr>
        <w:pStyle w:val="NormalWeb"/>
        <w:numPr>
          <w:ilvl w:val="0"/>
          <w:numId w:val="25"/>
        </w:numPr>
        <w:spacing w:before="0" w:beforeAutospacing="0" w:after="20" w:afterAutospacing="0"/>
        <w:ind w:left="1800"/>
        <w:jc w:val="both"/>
        <w:textAlignment w:val="baseline"/>
        <w:rPr>
          <w:rFonts w:ascii="Arial" w:hAnsi="Arial" w:cs="Arial"/>
          <w:color w:val="000000"/>
          <w:szCs w:val="20"/>
        </w:rPr>
      </w:pPr>
      <w:r w:rsidRPr="001C053E">
        <w:rPr>
          <w:rFonts w:ascii="Arial" w:hAnsi="Arial" w:cs="Arial"/>
          <w:color w:val="000000"/>
          <w:szCs w:val="20"/>
        </w:rPr>
        <w:t>have undergone adequate training in the use, care, protection and handling of Personal Data</w:t>
      </w:r>
    </w:p>
    <w:p w:rsidR="00202413" w:rsidRPr="001C053E" w:rsidRDefault="00202413" w:rsidP="00202413">
      <w:pPr>
        <w:jc w:val="both"/>
        <w:rPr>
          <w:rFonts w:ascii="Arial" w:hAnsi="Arial" w:cs="Arial"/>
          <w:sz w:val="24"/>
          <w:szCs w:val="20"/>
        </w:rPr>
      </w:pPr>
    </w:p>
    <w:p w:rsidR="00202413" w:rsidRPr="001C053E" w:rsidRDefault="00202413" w:rsidP="00202413">
      <w:pPr>
        <w:pStyle w:val="NormalWeb"/>
        <w:spacing w:before="20" w:beforeAutospacing="0" w:after="20" w:afterAutospacing="0"/>
        <w:jc w:val="both"/>
        <w:rPr>
          <w:rFonts w:ascii="Arial" w:hAnsi="Arial" w:cs="Arial"/>
          <w:color w:val="000000"/>
          <w:szCs w:val="20"/>
        </w:rPr>
      </w:pPr>
      <w:r w:rsidRPr="001C053E">
        <w:rPr>
          <w:rFonts w:ascii="Arial" w:hAnsi="Arial" w:cs="Arial"/>
          <w:color w:val="000000"/>
          <w:szCs w:val="20"/>
        </w:rPr>
        <w:t>8. The Supplier must not transfer Personal Data outside of the EU unless all of the following are true:</w:t>
      </w:r>
    </w:p>
    <w:p w:rsidR="00202413" w:rsidRPr="001C053E" w:rsidRDefault="00202413" w:rsidP="00202413">
      <w:pPr>
        <w:pStyle w:val="NormalWeb"/>
        <w:spacing w:before="20" w:beforeAutospacing="0" w:after="20" w:afterAutospacing="0"/>
        <w:jc w:val="both"/>
        <w:rPr>
          <w:rFonts w:ascii="Arial" w:hAnsi="Arial" w:cs="Arial"/>
          <w:color w:val="000000"/>
          <w:szCs w:val="20"/>
        </w:rPr>
      </w:pPr>
    </w:p>
    <w:p w:rsidR="00202413" w:rsidRPr="001C053E" w:rsidRDefault="00202413" w:rsidP="00661108">
      <w:pPr>
        <w:pStyle w:val="NormalWeb"/>
        <w:numPr>
          <w:ilvl w:val="0"/>
          <w:numId w:val="26"/>
        </w:numPr>
        <w:spacing w:before="20" w:beforeAutospacing="0" w:after="0" w:afterAutospacing="0"/>
        <w:ind w:left="1800"/>
        <w:jc w:val="both"/>
        <w:textAlignment w:val="baseline"/>
        <w:rPr>
          <w:rFonts w:ascii="Arial" w:hAnsi="Arial" w:cs="Arial"/>
          <w:color w:val="000000"/>
          <w:szCs w:val="20"/>
        </w:rPr>
      </w:pPr>
      <w:r w:rsidRPr="001C053E">
        <w:rPr>
          <w:rFonts w:ascii="Arial" w:hAnsi="Arial" w:cs="Arial"/>
          <w:szCs w:val="20"/>
        </w:rPr>
        <w:lastRenderedPageBreak/>
        <w:t>it has obtained prior written consent of the Relevant Authority</w:t>
      </w:r>
    </w:p>
    <w:p w:rsidR="00202413" w:rsidRPr="001C053E" w:rsidRDefault="00202413" w:rsidP="00661108">
      <w:pPr>
        <w:pStyle w:val="NormalWeb"/>
        <w:numPr>
          <w:ilvl w:val="0"/>
          <w:numId w:val="26"/>
        </w:numPr>
        <w:spacing w:before="20" w:beforeAutospacing="0" w:after="0" w:afterAutospacing="0"/>
        <w:ind w:left="1800"/>
        <w:jc w:val="both"/>
        <w:textAlignment w:val="baseline"/>
        <w:rPr>
          <w:rFonts w:ascii="Arial" w:hAnsi="Arial" w:cs="Arial"/>
          <w:color w:val="000000"/>
          <w:szCs w:val="20"/>
        </w:rPr>
      </w:pPr>
      <w:r w:rsidRPr="001C053E">
        <w:rPr>
          <w:rFonts w:ascii="Arial" w:hAnsi="Arial" w:cs="Arial"/>
          <w:szCs w:val="20"/>
        </w:rPr>
        <w:t>the Relevant Authority has decided that there are Appropriate Safeguards</w:t>
      </w:r>
    </w:p>
    <w:p w:rsidR="00202413" w:rsidRPr="001C053E" w:rsidRDefault="00202413" w:rsidP="00661108">
      <w:pPr>
        <w:pStyle w:val="NormalWeb"/>
        <w:numPr>
          <w:ilvl w:val="0"/>
          <w:numId w:val="26"/>
        </w:numPr>
        <w:spacing w:before="20" w:beforeAutospacing="0" w:after="0" w:afterAutospacing="0"/>
        <w:ind w:left="1800"/>
        <w:jc w:val="both"/>
        <w:textAlignment w:val="baseline"/>
        <w:rPr>
          <w:rFonts w:ascii="Arial" w:hAnsi="Arial" w:cs="Arial"/>
          <w:color w:val="000000"/>
          <w:szCs w:val="20"/>
        </w:rPr>
      </w:pPr>
      <w:r w:rsidRPr="001C053E">
        <w:rPr>
          <w:rFonts w:ascii="Arial" w:hAnsi="Arial" w:cs="Arial"/>
          <w:szCs w:val="20"/>
        </w:rPr>
        <w:t>the Data Subject has enforceable rights and effective legal remedies when transferred</w:t>
      </w:r>
    </w:p>
    <w:p w:rsidR="00202413" w:rsidRPr="001C053E" w:rsidRDefault="00202413" w:rsidP="00661108">
      <w:pPr>
        <w:pStyle w:val="NormalWeb"/>
        <w:numPr>
          <w:ilvl w:val="0"/>
          <w:numId w:val="26"/>
        </w:numPr>
        <w:spacing w:before="20" w:beforeAutospacing="0" w:after="0" w:afterAutospacing="0"/>
        <w:ind w:left="1800"/>
        <w:jc w:val="both"/>
        <w:textAlignment w:val="baseline"/>
        <w:rPr>
          <w:rFonts w:ascii="Arial" w:hAnsi="Arial" w:cs="Arial"/>
          <w:color w:val="000000"/>
          <w:szCs w:val="20"/>
        </w:rPr>
      </w:pPr>
      <w:r w:rsidRPr="001C053E">
        <w:rPr>
          <w:rFonts w:ascii="Arial" w:hAnsi="Arial" w:cs="Arial"/>
          <w:szCs w:val="20"/>
        </w:rPr>
        <w:t>the Supplier meets its obligations under the Data Protection Legislation by providing an adequate level of protection to any Personal Data that is transferred</w:t>
      </w:r>
    </w:p>
    <w:p w:rsidR="00202413" w:rsidRPr="001C053E" w:rsidRDefault="00202413" w:rsidP="00661108">
      <w:pPr>
        <w:pStyle w:val="NormalWeb"/>
        <w:numPr>
          <w:ilvl w:val="0"/>
          <w:numId w:val="26"/>
        </w:numPr>
        <w:spacing w:before="2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w</w:t>
      </w:r>
      <w:r w:rsidRPr="001C053E">
        <w:rPr>
          <w:rFonts w:ascii="Arial" w:hAnsi="Arial" w:cs="Arial"/>
          <w:szCs w:val="20"/>
        </w:rPr>
        <w:t>here the Supplier is not bound by Data Protection Legislation it must use its best endeavours to help the Relevant Authority meet its own obligations under Data Protection Legislation</w:t>
      </w:r>
    </w:p>
    <w:p w:rsidR="00202413" w:rsidRPr="001C053E" w:rsidRDefault="00202413" w:rsidP="00661108">
      <w:pPr>
        <w:pStyle w:val="NormalWeb"/>
        <w:numPr>
          <w:ilvl w:val="0"/>
          <w:numId w:val="26"/>
        </w:numPr>
        <w:spacing w:before="20" w:beforeAutospacing="0" w:after="0" w:afterAutospacing="0"/>
        <w:ind w:left="1800"/>
        <w:jc w:val="both"/>
        <w:textAlignment w:val="baseline"/>
        <w:rPr>
          <w:rFonts w:ascii="Arial" w:hAnsi="Arial" w:cs="Arial"/>
          <w:color w:val="000000"/>
          <w:szCs w:val="20"/>
        </w:rPr>
      </w:pPr>
      <w:proofErr w:type="gramStart"/>
      <w:r w:rsidRPr="001C053E">
        <w:rPr>
          <w:rFonts w:ascii="Arial" w:hAnsi="Arial" w:cs="Arial"/>
          <w:szCs w:val="20"/>
        </w:rPr>
        <w:t>the</w:t>
      </w:r>
      <w:proofErr w:type="gramEnd"/>
      <w:r w:rsidRPr="001C053E">
        <w:rPr>
          <w:rFonts w:ascii="Arial" w:hAnsi="Arial" w:cs="Arial"/>
          <w:szCs w:val="20"/>
        </w:rPr>
        <w:t xml:space="preserve"> Supplier complies with the Relevant Authority’s reasonable prior instructions about the processing of the Personal Data. </w:t>
      </w:r>
    </w:p>
    <w:p w:rsidR="00202413" w:rsidRPr="001C053E" w:rsidRDefault="00202413" w:rsidP="00202413">
      <w:pPr>
        <w:pStyle w:val="ListParagraph"/>
        <w:widowControl w:val="0"/>
        <w:pBdr>
          <w:top w:val="nil"/>
          <w:left w:val="nil"/>
          <w:bottom w:val="nil"/>
          <w:right w:val="nil"/>
          <w:between w:val="nil"/>
        </w:pBdr>
        <w:tabs>
          <w:tab w:val="left" w:pos="735"/>
          <w:tab w:val="left" w:pos="5292"/>
        </w:tabs>
        <w:suppressAutoHyphens w:val="0"/>
        <w:autoSpaceDN/>
        <w:spacing w:before="20" w:after="20" w:line="240" w:lineRule="auto"/>
        <w:ind w:left="1570"/>
        <w:contextualSpacing/>
        <w:jc w:val="both"/>
        <w:textAlignment w:val="auto"/>
        <w:rPr>
          <w:rFonts w:ascii="Arial" w:hAnsi="Arial" w:cs="Arial"/>
          <w:sz w:val="24"/>
          <w:szCs w:val="20"/>
        </w:rPr>
      </w:pPr>
    </w:p>
    <w:p w:rsidR="00202413" w:rsidRPr="001C053E" w:rsidRDefault="00202413" w:rsidP="00202413">
      <w:pPr>
        <w:pStyle w:val="NormalWeb"/>
        <w:spacing w:before="20" w:beforeAutospacing="0" w:after="20" w:afterAutospacing="0"/>
        <w:jc w:val="both"/>
        <w:rPr>
          <w:rFonts w:ascii="Arial" w:hAnsi="Arial" w:cs="Arial"/>
          <w:color w:val="000000"/>
          <w:szCs w:val="20"/>
        </w:rPr>
      </w:pPr>
      <w:r w:rsidRPr="001C053E">
        <w:rPr>
          <w:rFonts w:ascii="Arial" w:hAnsi="Arial" w:cs="Arial"/>
          <w:color w:val="000000"/>
          <w:szCs w:val="20"/>
        </w:rPr>
        <w:t xml:space="preserve">9. </w:t>
      </w:r>
      <w:r w:rsidRPr="001C053E">
        <w:rPr>
          <w:rStyle w:val="gmail-apple-tab-span"/>
          <w:rFonts w:ascii="Arial" w:hAnsi="Arial" w:cs="Arial"/>
          <w:color w:val="000000"/>
          <w:szCs w:val="20"/>
        </w:rPr>
        <w:tab/>
      </w:r>
      <w:r w:rsidRPr="001C053E">
        <w:rPr>
          <w:rFonts w:ascii="Arial" w:hAnsi="Arial" w:cs="Arial"/>
          <w:color w:val="000000"/>
          <w:szCs w:val="20"/>
        </w:rPr>
        <w:t>The Supplier must notify the Relevant Authority immediately if it:</w:t>
      </w:r>
    </w:p>
    <w:p w:rsidR="00202413" w:rsidRPr="001C053E" w:rsidRDefault="00202413" w:rsidP="00202413">
      <w:pPr>
        <w:pStyle w:val="NormalWeb"/>
        <w:spacing w:before="20" w:beforeAutospacing="0" w:after="20" w:afterAutospacing="0"/>
        <w:jc w:val="both"/>
        <w:rPr>
          <w:rFonts w:ascii="Arial" w:hAnsi="Arial" w:cs="Arial"/>
          <w:szCs w:val="20"/>
        </w:rPr>
      </w:pPr>
    </w:p>
    <w:p w:rsidR="00202413" w:rsidRPr="001C053E" w:rsidRDefault="00202413" w:rsidP="00661108">
      <w:pPr>
        <w:pStyle w:val="NormalWeb"/>
        <w:numPr>
          <w:ilvl w:val="0"/>
          <w:numId w:val="26"/>
        </w:numPr>
        <w:spacing w:before="2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receives a Data Subject Access Request (or purported Data Subject Access Request)</w:t>
      </w:r>
    </w:p>
    <w:p w:rsidR="00202413" w:rsidRPr="001C053E" w:rsidRDefault="00202413" w:rsidP="00661108">
      <w:pPr>
        <w:pStyle w:val="NormalWeb"/>
        <w:numPr>
          <w:ilvl w:val="0"/>
          <w:numId w:val="26"/>
        </w:numPr>
        <w:spacing w:before="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receives a request to rectify, block or erase any Personal Data</w:t>
      </w:r>
    </w:p>
    <w:p w:rsidR="00202413" w:rsidRPr="001C053E" w:rsidRDefault="00202413" w:rsidP="00661108">
      <w:pPr>
        <w:pStyle w:val="NormalWeb"/>
        <w:numPr>
          <w:ilvl w:val="0"/>
          <w:numId w:val="26"/>
        </w:numPr>
        <w:spacing w:before="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receives any other request, complaint or communication relating to either Party's obligations under the Data Protection Legislation</w:t>
      </w:r>
    </w:p>
    <w:p w:rsidR="00202413" w:rsidRPr="001C053E" w:rsidRDefault="00202413" w:rsidP="00661108">
      <w:pPr>
        <w:pStyle w:val="NormalWeb"/>
        <w:numPr>
          <w:ilvl w:val="0"/>
          <w:numId w:val="26"/>
        </w:numPr>
        <w:spacing w:before="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receives any communication from the Information Commissioner or any other regulatory authority in connection with Personal Data processed under this Contract</w:t>
      </w:r>
    </w:p>
    <w:p w:rsidR="00202413" w:rsidRPr="001C053E" w:rsidRDefault="00202413" w:rsidP="00661108">
      <w:pPr>
        <w:pStyle w:val="NormalWeb"/>
        <w:numPr>
          <w:ilvl w:val="0"/>
          <w:numId w:val="26"/>
        </w:numPr>
        <w:spacing w:before="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receives a request from any third Party for disclosure of Personal Data where compliance with the request is required or claims to be required by Law</w:t>
      </w:r>
    </w:p>
    <w:p w:rsidR="00202413" w:rsidRPr="001C053E" w:rsidRDefault="00202413" w:rsidP="00661108">
      <w:pPr>
        <w:pStyle w:val="NormalWeb"/>
        <w:numPr>
          <w:ilvl w:val="0"/>
          <w:numId w:val="26"/>
        </w:numPr>
        <w:spacing w:before="0" w:beforeAutospacing="0" w:after="20" w:afterAutospacing="0"/>
        <w:ind w:left="1800"/>
        <w:jc w:val="both"/>
        <w:textAlignment w:val="baseline"/>
        <w:rPr>
          <w:rFonts w:ascii="Arial" w:hAnsi="Arial" w:cs="Arial"/>
          <w:color w:val="000000"/>
          <w:szCs w:val="20"/>
        </w:rPr>
      </w:pPr>
      <w:r w:rsidRPr="001C053E">
        <w:rPr>
          <w:rFonts w:ascii="Arial" w:hAnsi="Arial" w:cs="Arial"/>
          <w:color w:val="000000"/>
          <w:szCs w:val="20"/>
        </w:rPr>
        <w:t>becomes aware of a Data Loss Event</w:t>
      </w:r>
    </w:p>
    <w:p w:rsidR="00202413" w:rsidRPr="001C053E" w:rsidRDefault="00202413" w:rsidP="00202413">
      <w:pPr>
        <w:jc w:val="both"/>
        <w:rPr>
          <w:rFonts w:ascii="Arial" w:hAnsi="Arial" w:cs="Arial"/>
          <w:sz w:val="24"/>
          <w:szCs w:val="20"/>
        </w:rPr>
      </w:pPr>
    </w:p>
    <w:p w:rsidR="00202413" w:rsidRPr="001C053E" w:rsidRDefault="00202413" w:rsidP="00202413">
      <w:pPr>
        <w:pStyle w:val="NormalWeb"/>
        <w:spacing w:before="20" w:beforeAutospacing="0" w:after="20" w:afterAutospacing="0"/>
        <w:jc w:val="both"/>
        <w:rPr>
          <w:rFonts w:ascii="Arial" w:hAnsi="Arial" w:cs="Arial"/>
          <w:szCs w:val="20"/>
        </w:rPr>
      </w:pPr>
      <w:r w:rsidRPr="001C053E">
        <w:rPr>
          <w:rFonts w:ascii="Arial" w:hAnsi="Arial" w:cs="Arial"/>
          <w:color w:val="000000"/>
          <w:szCs w:val="20"/>
        </w:rPr>
        <w:t>10. Any requirement to notify under Paragraph 9 includes the provision of further information to the Relevant Authority in stages as details become available.</w:t>
      </w:r>
    </w:p>
    <w:p w:rsidR="00202413" w:rsidRDefault="00202413" w:rsidP="00202413">
      <w:pPr>
        <w:pStyle w:val="NormalWeb"/>
        <w:spacing w:before="20" w:beforeAutospacing="0" w:after="20" w:afterAutospacing="0"/>
        <w:jc w:val="both"/>
        <w:rPr>
          <w:rFonts w:ascii="Arial" w:hAnsi="Arial" w:cs="Arial"/>
          <w:color w:val="000000"/>
          <w:szCs w:val="20"/>
        </w:rPr>
      </w:pPr>
    </w:p>
    <w:p w:rsidR="00202413" w:rsidRPr="001C053E" w:rsidRDefault="00202413" w:rsidP="00202413">
      <w:pPr>
        <w:pStyle w:val="NormalWeb"/>
        <w:spacing w:before="20" w:beforeAutospacing="0" w:after="20" w:afterAutospacing="0"/>
        <w:jc w:val="both"/>
        <w:rPr>
          <w:rFonts w:ascii="Arial" w:hAnsi="Arial" w:cs="Arial"/>
          <w:color w:val="000000"/>
          <w:szCs w:val="20"/>
        </w:rPr>
      </w:pPr>
      <w:r w:rsidRPr="001C053E">
        <w:rPr>
          <w:rFonts w:ascii="Arial" w:hAnsi="Arial" w:cs="Arial"/>
          <w:color w:val="000000"/>
          <w:szCs w:val="20"/>
        </w:rPr>
        <w:t>11.</w:t>
      </w:r>
      <w:r w:rsidRPr="001C053E">
        <w:rPr>
          <w:rStyle w:val="gmail-apple-tab-span"/>
          <w:rFonts w:ascii="Arial" w:hAnsi="Arial" w:cs="Arial"/>
          <w:color w:val="000000"/>
          <w:szCs w:val="20"/>
        </w:rPr>
        <w:t xml:space="preserve"> </w:t>
      </w:r>
      <w:r w:rsidRPr="001C053E">
        <w:rPr>
          <w:rFonts w:ascii="Arial" w:hAnsi="Arial" w:cs="Arial"/>
          <w:color w:val="000000"/>
          <w:szCs w:val="20"/>
        </w:rPr>
        <w:t>The Supplier must promptly provide the Relevant Authority with full assistance in relation to any Party's obligations under Data Protection Legislation and any complaint, communication or request made under Paragraph 9. This includes giving the Relevant Authority:</w:t>
      </w:r>
    </w:p>
    <w:p w:rsidR="00202413" w:rsidRPr="001C053E" w:rsidRDefault="00202413" w:rsidP="00202413">
      <w:pPr>
        <w:pStyle w:val="NormalWeb"/>
        <w:spacing w:before="20" w:beforeAutospacing="0" w:after="20" w:afterAutospacing="0"/>
        <w:jc w:val="both"/>
        <w:rPr>
          <w:rFonts w:ascii="Arial" w:hAnsi="Arial" w:cs="Arial"/>
          <w:szCs w:val="20"/>
        </w:rPr>
      </w:pPr>
    </w:p>
    <w:p w:rsidR="00202413" w:rsidRPr="001C053E" w:rsidRDefault="00202413" w:rsidP="00661108">
      <w:pPr>
        <w:pStyle w:val="NormalWeb"/>
        <w:numPr>
          <w:ilvl w:val="0"/>
          <w:numId w:val="27"/>
        </w:numPr>
        <w:spacing w:before="2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full details and copies of the complaint, communication or request</w:t>
      </w:r>
    </w:p>
    <w:p w:rsidR="00202413" w:rsidRPr="001C053E" w:rsidRDefault="00202413" w:rsidP="00661108">
      <w:pPr>
        <w:pStyle w:val="NormalWeb"/>
        <w:numPr>
          <w:ilvl w:val="0"/>
          <w:numId w:val="27"/>
        </w:numPr>
        <w:spacing w:before="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 xml:space="preserve">reasonably requested assistance so that it can comply with a Data Subject Access Request within the relevant timescales in the Data Protection Legislation </w:t>
      </w:r>
    </w:p>
    <w:p w:rsidR="00202413" w:rsidRPr="001C053E" w:rsidRDefault="00202413" w:rsidP="00661108">
      <w:pPr>
        <w:pStyle w:val="NormalWeb"/>
        <w:numPr>
          <w:ilvl w:val="0"/>
          <w:numId w:val="27"/>
        </w:numPr>
        <w:spacing w:before="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 xml:space="preserve">any Personal Data it holds in relation to a Data Subject on request </w:t>
      </w:r>
    </w:p>
    <w:p w:rsidR="00202413" w:rsidRPr="001C053E" w:rsidRDefault="00202413" w:rsidP="00661108">
      <w:pPr>
        <w:pStyle w:val="NormalWeb"/>
        <w:numPr>
          <w:ilvl w:val="0"/>
          <w:numId w:val="27"/>
        </w:numPr>
        <w:spacing w:before="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assistance that it requests following any Data Loss Event</w:t>
      </w:r>
    </w:p>
    <w:p w:rsidR="00202413" w:rsidRPr="001C053E" w:rsidRDefault="00202413" w:rsidP="00661108">
      <w:pPr>
        <w:pStyle w:val="NormalWeb"/>
        <w:numPr>
          <w:ilvl w:val="0"/>
          <w:numId w:val="27"/>
        </w:numPr>
        <w:spacing w:before="0" w:beforeAutospacing="0" w:after="20" w:afterAutospacing="0"/>
        <w:ind w:left="1800"/>
        <w:jc w:val="both"/>
        <w:textAlignment w:val="baseline"/>
        <w:rPr>
          <w:rFonts w:ascii="Arial" w:hAnsi="Arial" w:cs="Arial"/>
          <w:color w:val="000000"/>
          <w:szCs w:val="20"/>
        </w:rPr>
      </w:pPr>
      <w:r w:rsidRPr="001C053E">
        <w:rPr>
          <w:rFonts w:ascii="Arial" w:hAnsi="Arial" w:cs="Arial"/>
          <w:color w:val="000000"/>
          <w:szCs w:val="20"/>
        </w:rPr>
        <w:t xml:space="preserve">assistance that it requests relating to a consultation with, or request from, the Information Commissioner’s Office </w:t>
      </w:r>
    </w:p>
    <w:p w:rsidR="00202413" w:rsidRPr="001C053E" w:rsidRDefault="00202413" w:rsidP="00202413">
      <w:pPr>
        <w:jc w:val="both"/>
        <w:rPr>
          <w:rFonts w:ascii="Arial" w:hAnsi="Arial" w:cs="Arial"/>
          <w:sz w:val="24"/>
          <w:szCs w:val="20"/>
        </w:rPr>
      </w:pPr>
    </w:p>
    <w:p w:rsidR="00202413" w:rsidRPr="001C053E" w:rsidRDefault="00202413" w:rsidP="00202413">
      <w:pPr>
        <w:pStyle w:val="NormalWeb"/>
        <w:spacing w:before="20" w:beforeAutospacing="0" w:after="20" w:afterAutospacing="0"/>
        <w:jc w:val="both"/>
        <w:rPr>
          <w:rFonts w:ascii="Arial" w:hAnsi="Arial" w:cs="Arial"/>
          <w:color w:val="000000"/>
          <w:szCs w:val="20"/>
        </w:rPr>
      </w:pPr>
      <w:r w:rsidRPr="001C053E">
        <w:rPr>
          <w:rFonts w:ascii="Arial" w:hAnsi="Arial" w:cs="Arial"/>
          <w:color w:val="000000"/>
          <w:szCs w:val="20"/>
        </w:rPr>
        <w:lastRenderedPageBreak/>
        <w:t>12. The Supplier must maintain full, accurate records and information to show it complies with this Schedule. This requirement does not apply where the Supplier employs fewer than 250 staff, unless either the Relevant Authority determines that the processing:</w:t>
      </w:r>
    </w:p>
    <w:p w:rsidR="00202413" w:rsidRPr="001C053E" w:rsidRDefault="00202413" w:rsidP="00202413">
      <w:pPr>
        <w:pStyle w:val="NormalWeb"/>
        <w:spacing w:before="20" w:beforeAutospacing="0" w:after="20" w:afterAutospacing="0"/>
        <w:jc w:val="both"/>
        <w:rPr>
          <w:rFonts w:ascii="Arial" w:hAnsi="Arial" w:cs="Arial"/>
          <w:szCs w:val="20"/>
        </w:rPr>
      </w:pPr>
    </w:p>
    <w:p w:rsidR="00202413" w:rsidRPr="001C053E" w:rsidRDefault="00202413" w:rsidP="00661108">
      <w:pPr>
        <w:pStyle w:val="NormalWeb"/>
        <w:numPr>
          <w:ilvl w:val="0"/>
          <w:numId w:val="28"/>
        </w:numPr>
        <w:spacing w:before="2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is not occasional</w:t>
      </w:r>
    </w:p>
    <w:p w:rsidR="00202413" w:rsidRPr="001C053E" w:rsidRDefault="00202413" w:rsidP="00661108">
      <w:pPr>
        <w:pStyle w:val="NormalWeb"/>
        <w:numPr>
          <w:ilvl w:val="0"/>
          <w:numId w:val="28"/>
        </w:numPr>
        <w:spacing w:before="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includes special categories of data as referred to in Article 9(1) of the GDPR or Personal Data relating to criminal convictions and offences referred to in Article 10 of the GDPR</w:t>
      </w:r>
    </w:p>
    <w:p w:rsidR="00202413" w:rsidRPr="001C053E" w:rsidRDefault="00202413" w:rsidP="00661108">
      <w:pPr>
        <w:pStyle w:val="NormalWeb"/>
        <w:numPr>
          <w:ilvl w:val="0"/>
          <w:numId w:val="28"/>
        </w:numPr>
        <w:spacing w:before="0" w:beforeAutospacing="0" w:after="20" w:afterAutospacing="0"/>
        <w:ind w:left="1800"/>
        <w:jc w:val="both"/>
        <w:textAlignment w:val="baseline"/>
        <w:rPr>
          <w:rFonts w:ascii="Arial" w:hAnsi="Arial" w:cs="Arial"/>
          <w:color w:val="000000"/>
          <w:szCs w:val="20"/>
        </w:rPr>
      </w:pPr>
      <w:r w:rsidRPr="001C053E">
        <w:rPr>
          <w:rFonts w:ascii="Arial" w:hAnsi="Arial" w:cs="Arial"/>
          <w:color w:val="000000"/>
          <w:szCs w:val="20"/>
        </w:rPr>
        <w:t>is likely to result in a risk to the rights and freedoms of Data Subjects</w:t>
      </w:r>
    </w:p>
    <w:p w:rsidR="00202413" w:rsidRPr="001C053E" w:rsidRDefault="00202413" w:rsidP="00202413">
      <w:pPr>
        <w:jc w:val="both"/>
        <w:rPr>
          <w:rFonts w:ascii="Arial" w:hAnsi="Arial" w:cs="Arial"/>
          <w:sz w:val="24"/>
          <w:szCs w:val="20"/>
        </w:rPr>
      </w:pPr>
    </w:p>
    <w:p w:rsidR="00202413" w:rsidRPr="001C053E" w:rsidRDefault="00202413" w:rsidP="00202413">
      <w:pPr>
        <w:pStyle w:val="NormalWeb"/>
        <w:spacing w:before="20" w:beforeAutospacing="0" w:after="20" w:afterAutospacing="0"/>
        <w:jc w:val="both"/>
        <w:rPr>
          <w:rFonts w:ascii="Arial" w:hAnsi="Arial" w:cs="Arial"/>
          <w:szCs w:val="20"/>
        </w:rPr>
      </w:pPr>
      <w:r w:rsidRPr="001C053E">
        <w:rPr>
          <w:rFonts w:ascii="Arial" w:hAnsi="Arial" w:cs="Arial"/>
          <w:color w:val="000000"/>
          <w:szCs w:val="20"/>
        </w:rPr>
        <w:t>13. The Supplier must appoint a Data Protection Officer responsible for observing its obligations in this Schedule and give CCS and each Buyer their contact details.</w:t>
      </w:r>
    </w:p>
    <w:p w:rsidR="00202413" w:rsidRDefault="00202413" w:rsidP="00202413">
      <w:pPr>
        <w:pStyle w:val="NormalWeb"/>
        <w:spacing w:before="20" w:beforeAutospacing="0" w:after="20" w:afterAutospacing="0"/>
        <w:jc w:val="both"/>
        <w:rPr>
          <w:rFonts w:ascii="Arial" w:hAnsi="Arial" w:cs="Arial"/>
          <w:color w:val="000000"/>
          <w:szCs w:val="20"/>
        </w:rPr>
      </w:pPr>
    </w:p>
    <w:p w:rsidR="00202413" w:rsidRPr="001C053E" w:rsidRDefault="00202413" w:rsidP="00202413">
      <w:pPr>
        <w:pStyle w:val="NormalWeb"/>
        <w:spacing w:before="20" w:beforeAutospacing="0" w:after="20" w:afterAutospacing="0"/>
        <w:jc w:val="both"/>
        <w:rPr>
          <w:rFonts w:ascii="Arial" w:hAnsi="Arial" w:cs="Arial"/>
          <w:szCs w:val="20"/>
        </w:rPr>
      </w:pPr>
      <w:r w:rsidRPr="001C053E">
        <w:rPr>
          <w:rFonts w:ascii="Arial" w:hAnsi="Arial" w:cs="Arial"/>
          <w:color w:val="000000"/>
          <w:szCs w:val="20"/>
        </w:rPr>
        <w:t xml:space="preserve">14. Before allowing any </w:t>
      </w:r>
      <w:proofErr w:type="spellStart"/>
      <w:r w:rsidRPr="001C053E">
        <w:rPr>
          <w:rFonts w:ascii="Arial" w:hAnsi="Arial" w:cs="Arial"/>
          <w:color w:val="000000"/>
          <w:szCs w:val="20"/>
        </w:rPr>
        <w:t>Subprocessor</w:t>
      </w:r>
      <w:proofErr w:type="spellEnd"/>
      <w:r w:rsidRPr="001C053E">
        <w:rPr>
          <w:rFonts w:ascii="Arial" w:hAnsi="Arial" w:cs="Arial"/>
          <w:color w:val="000000"/>
          <w:szCs w:val="20"/>
        </w:rPr>
        <w:t xml:space="preserve"> to process any Personal Data, the Supplier must:</w:t>
      </w:r>
    </w:p>
    <w:p w:rsidR="00202413" w:rsidRPr="001C053E" w:rsidRDefault="00202413" w:rsidP="00661108">
      <w:pPr>
        <w:pStyle w:val="NormalWeb"/>
        <w:numPr>
          <w:ilvl w:val="0"/>
          <w:numId w:val="29"/>
        </w:numPr>
        <w:spacing w:before="2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 xml:space="preserve">notify the Relevant Authority in writing of the intended </w:t>
      </w:r>
      <w:proofErr w:type="spellStart"/>
      <w:r w:rsidRPr="001C053E">
        <w:rPr>
          <w:rFonts w:ascii="Arial" w:hAnsi="Arial" w:cs="Arial"/>
          <w:color w:val="000000"/>
          <w:szCs w:val="20"/>
        </w:rPr>
        <w:t>Subprocessor</w:t>
      </w:r>
      <w:proofErr w:type="spellEnd"/>
      <w:r w:rsidRPr="001C053E">
        <w:rPr>
          <w:rFonts w:ascii="Arial" w:hAnsi="Arial" w:cs="Arial"/>
          <w:color w:val="000000"/>
          <w:szCs w:val="20"/>
        </w:rPr>
        <w:t xml:space="preserve"> and processing</w:t>
      </w:r>
    </w:p>
    <w:p w:rsidR="00202413" w:rsidRPr="001C053E" w:rsidRDefault="00202413" w:rsidP="00661108">
      <w:pPr>
        <w:pStyle w:val="NormalWeb"/>
        <w:numPr>
          <w:ilvl w:val="0"/>
          <w:numId w:val="29"/>
        </w:numPr>
        <w:spacing w:before="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obtain the written consent of the Relevant Authority</w:t>
      </w:r>
    </w:p>
    <w:p w:rsidR="00202413" w:rsidRPr="001C053E" w:rsidRDefault="00202413" w:rsidP="00661108">
      <w:pPr>
        <w:pStyle w:val="NormalWeb"/>
        <w:numPr>
          <w:ilvl w:val="0"/>
          <w:numId w:val="29"/>
        </w:numPr>
        <w:spacing w:before="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 xml:space="preserve">enter into a written contract with the </w:t>
      </w:r>
      <w:proofErr w:type="spellStart"/>
      <w:r w:rsidRPr="001C053E">
        <w:rPr>
          <w:rFonts w:ascii="Arial" w:hAnsi="Arial" w:cs="Arial"/>
          <w:color w:val="000000"/>
          <w:szCs w:val="20"/>
        </w:rPr>
        <w:t>Subprocessor</w:t>
      </w:r>
      <w:proofErr w:type="spellEnd"/>
      <w:r w:rsidRPr="001C053E">
        <w:rPr>
          <w:rFonts w:ascii="Arial" w:hAnsi="Arial" w:cs="Arial"/>
          <w:color w:val="000000"/>
          <w:szCs w:val="20"/>
        </w:rPr>
        <w:t xml:space="preserve"> so that this Schedule applies to the </w:t>
      </w:r>
      <w:proofErr w:type="spellStart"/>
      <w:r w:rsidRPr="001C053E">
        <w:rPr>
          <w:rFonts w:ascii="Arial" w:hAnsi="Arial" w:cs="Arial"/>
          <w:color w:val="000000"/>
          <w:szCs w:val="20"/>
        </w:rPr>
        <w:t>Subprocessor</w:t>
      </w:r>
      <w:proofErr w:type="spellEnd"/>
    </w:p>
    <w:p w:rsidR="00202413" w:rsidRPr="001C053E" w:rsidRDefault="00202413" w:rsidP="00661108">
      <w:pPr>
        <w:pStyle w:val="NormalWeb"/>
        <w:numPr>
          <w:ilvl w:val="0"/>
          <w:numId w:val="29"/>
        </w:numPr>
        <w:spacing w:before="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 xml:space="preserve">provide the Relevant Authority with any information about the </w:t>
      </w:r>
      <w:proofErr w:type="spellStart"/>
      <w:r w:rsidRPr="001C053E">
        <w:rPr>
          <w:rFonts w:ascii="Arial" w:hAnsi="Arial" w:cs="Arial"/>
          <w:color w:val="000000"/>
          <w:szCs w:val="20"/>
        </w:rPr>
        <w:t>Subprocessor</w:t>
      </w:r>
      <w:proofErr w:type="spellEnd"/>
      <w:r w:rsidRPr="001C053E">
        <w:rPr>
          <w:rFonts w:ascii="Arial" w:hAnsi="Arial" w:cs="Arial"/>
          <w:color w:val="000000"/>
          <w:szCs w:val="20"/>
        </w:rPr>
        <w:t xml:space="preserve"> that the Relevant Authority reasonably requires</w:t>
      </w:r>
    </w:p>
    <w:p w:rsidR="00202413" w:rsidRPr="001C053E" w:rsidRDefault="00202413" w:rsidP="00202413">
      <w:pPr>
        <w:jc w:val="both"/>
        <w:rPr>
          <w:rFonts w:ascii="Arial" w:hAnsi="Arial" w:cs="Arial"/>
          <w:sz w:val="24"/>
          <w:szCs w:val="20"/>
        </w:rPr>
      </w:pPr>
    </w:p>
    <w:p w:rsidR="00202413" w:rsidRPr="001C053E" w:rsidRDefault="00202413" w:rsidP="00202413">
      <w:pPr>
        <w:pStyle w:val="NormalWeb"/>
        <w:spacing w:before="20" w:beforeAutospacing="0" w:after="20" w:afterAutospacing="0"/>
        <w:jc w:val="both"/>
        <w:rPr>
          <w:rFonts w:ascii="Arial" w:hAnsi="Arial" w:cs="Arial"/>
          <w:szCs w:val="20"/>
        </w:rPr>
      </w:pPr>
      <w:r w:rsidRPr="001C053E">
        <w:rPr>
          <w:rFonts w:ascii="Arial" w:hAnsi="Arial" w:cs="Arial"/>
          <w:color w:val="000000"/>
          <w:szCs w:val="20"/>
        </w:rPr>
        <w:t>15.</w:t>
      </w:r>
      <w:r w:rsidRPr="001C053E">
        <w:rPr>
          <w:rStyle w:val="gmail-apple-tab-span"/>
          <w:rFonts w:ascii="Arial" w:hAnsi="Arial" w:cs="Arial"/>
          <w:color w:val="000000"/>
          <w:szCs w:val="20"/>
        </w:rPr>
        <w:t xml:space="preserve"> </w:t>
      </w:r>
      <w:r w:rsidRPr="001C053E">
        <w:rPr>
          <w:rFonts w:ascii="Arial" w:hAnsi="Arial" w:cs="Arial"/>
          <w:color w:val="000000"/>
          <w:szCs w:val="20"/>
        </w:rPr>
        <w:t xml:space="preserve">The Supplier remains fully liable for all acts or omissions of any </w:t>
      </w:r>
      <w:proofErr w:type="spellStart"/>
      <w:r w:rsidRPr="001C053E">
        <w:rPr>
          <w:rFonts w:ascii="Arial" w:hAnsi="Arial" w:cs="Arial"/>
          <w:color w:val="000000"/>
          <w:szCs w:val="20"/>
        </w:rPr>
        <w:t>Subprocessor</w:t>
      </w:r>
      <w:proofErr w:type="spellEnd"/>
      <w:r w:rsidRPr="001C053E">
        <w:rPr>
          <w:rFonts w:ascii="Arial" w:hAnsi="Arial" w:cs="Arial"/>
          <w:color w:val="000000"/>
          <w:szCs w:val="20"/>
        </w:rPr>
        <w:t>.</w:t>
      </w:r>
    </w:p>
    <w:p w:rsidR="00202413" w:rsidRPr="001C053E" w:rsidRDefault="00202413" w:rsidP="00202413">
      <w:pPr>
        <w:jc w:val="both"/>
        <w:rPr>
          <w:rFonts w:ascii="Arial" w:hAnsi="Arial" w:cs="Arial"/>
          <w:sz w:val="24"/>
          <w:szCs w:val="20"/>
        </w:rPr>
      </w:pPr>
    </w:p>
    <w:p w:rsidR="00202413" w:rsidRPr="001C053E" w:rsidRDefault="00202413" w:rsidP="00202413">
      <w:pPr>
        <w:pStyle w:val="NormalWeb"/>
        <w:spacing w:before="20" w:beforeAutospacing="0" w:after="20" w:afterAutospacing="0"/>
        <w:jc w:val="both"/>
        <w:rPr>
          <w:rFonts w:ascii="Arial" w:hAnsi="Arial" w:cs="Arial"/>
          <w:color w:val="000000"/>
          <w:szCs w:val="20"/>
        </w:rPr>
      </w:pPr>
      <w:r w:rsidRPr="001C053E">
        <w:rPr>
          <w:rFonts w:ascii="Arial" w:hAnsi="Arial" w:cs="Arial"/>
          <w:color w:val="000000"/>
          <w:szCs w:val="20"/>
        </w:rPr>
        <w:t>16.</w:t>
      </w:r>
      <w:r w:rsidRPr="001C053E">
        <w:rPr>
          <w:rStyle w:val="gmail-apple-tab-span"/>
          <w:rFonts w:ascii="Arial" w:hAnsi="Arial" w:cs="Arial"/>
          <w:color w:val="000000"/>
          <w:szCs w:val="20"/>
        </w:rPr>
        <w:t xml:space="preserve"> </w:t>
      </w:r>
      <w:r w:rsidRPr="001C053E">
        <w:rPr>
          <w:rFonts w:ascii="Arial" w:hAnsi="Arial" w:cs="Arial"/>
          <w:color w:val="000000"/>
          <w:szCs w:val="20"/>
        </w:rPr>
        <w:t>At any time the Relevant Auth</w:t>
      </w:r>
      <w:r>
        <w:rPr>
          <w:rFonts w:ascii="Arial" w:hAnsi="Arial" w:cs="Arial"/>
          <w:color w:val="000000"/>
          <w:szCs w:val="20"/>
        </w:rPr>
        <w:t xml:space="preserve">ority can, with 30 Working </w:t>
      </w:r>
      <w:proofErr w:type="spellStart"/>
      <w:r>
        <w:rPr>
          <w:rFonts w:ascii="Arial" w:hAnsi="Arial" w:cs="Arial"/>
          <w:color w:val="000000"/>
          <w:szCs w:val="20"/>
        </w:rPr>
        <w:t xml:space="preserve">Days </w:t>
      </w:r>
      <w:r w:rsidRPr="001C053E">
        <w:rPr>
          <w:rFonts w:ascii="Arial" w:hAnsi="Arial" w:cs="Arial"/>
          <w:color w:val="000000"/>
          <w:szCs w:val="20"/>
        </w:rPr>
        <w:t>notice</w:t>
      </w:r>
      <w:proofErr w:type="spellEnd"/>
      <w:r w:rsidRPr="001C053E">
        <w:rPr>
          <w:rFonts w:ascii="Arial" w:hAnsi="Arial" w:cs="Arial"/>
          <w:color w:val="000000"/>
          <w:szCs w:val="20"/>
        </w:rPr>
        <w:t xml:space="preserve"> to the Supplier, change this Schedule to:</w:t>
      </w:r>
    </w:p>
    <w:p w:rsidR="00202413" w:rsidRPr="001C053E" w:rsidRDefault="00202413" w:rsidP="00202413">
      <w:pPr>
        <w:pStyle w:val="NormalWeb"/>
        <w:spacing w:before="20" w:beforeAutospacing="0" w:after="20" w:afterAutospacing="0"/>
        <w:jc w:val="both"/>
        <w:rPr>
          <w:rFonts w:ascii="Arial" w:hAnsi="Arial" w:cs="Arial"/>
          <w:szCs w:val="20"/>
        </w:rPr>
      </w:pPr>
    </w:p>
    <w:p w:rsidR="00202413" w:rsidRPr="001C053E" w:rsidRDefault="00202413" w:rsidP="00661108">
      <w:pPr>
        <w:pStyle w:val="NormalWeb"/>
        <w:numPr>
          <w:ilvl w:val="0"/>
          <w:numId w:val="30"/>
        </w:numPr>
        <w:spacing w:before="2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replace it with any applicable standard clauses (between the controller and processor) or similar terms forming part of an applicable certification scheme under GDPR Article 42</w:t>
      </w:r>
    </w:p>
    <w:p w:rsidR="00202413" w:rsidRPr="001C053E" w:rsidRDefault="00202413" w:rsidP="00661108">
      <w:pPr>
        <w:pStyle w:val="NormalWeb"/>
        <w:numPr>
          <w:ilvl w:val="0"/>
          <w:numId w:val="30"/>
        </w:numPr>
        <w:spacing w:before="0" w:beforeAutospacing="0" w:after="0" w:afterAutospacing="0"/>
        <w:ind w:left="1800"/>
        <w:jc w:val="both"/>
        <w:textAlignment w:val="baseline"/>
        <w:rPr>
          <w:rFonts w:ascii="Arial" w:hAnsi="Arial" w:cs="Arial"/>
          <w:color w:val="000000"/>
          <w:szCs w:val="20"/>
        </w:rPr>
      </w:pPr>
      <w:r w:rsidRPr="001C053E">
        <w:rPr>
          <w:rFonts w:ascii="Arial" w:hAnsi="Arial" w:cs="Arial"/>
          <w:color w:val="000000"/>
          <w:szCs w:val="20"/>
        </w:rPr>
        <w:t>ensure it complies with guidance issued by the Information Commissioner’s Office</w:t>
      </w:r>
    </w:p>
    <w:p w:rsidR="00202413" w:rsidRPr="001C053E" w:rsidRDefault="00202413" w:rsidP="00202413">
      <w:pPr>
        <w:jc w:val="both"/>
        <w:rPr>
          <w:rFonts w:ascii="Arial" w:hAnsi="Arial" w:cs="Arial"/>
          <w:sz w:val="24"/>
          <w:szCs w:val="20"/>
        </w:rPr>
      </w:pPr>
    </w:p>
    <w:p w:rsidR="00202413" w:rsidRPr="001C053E" w:rsidRDefault="00202413" w:rsidP="00202413">
      <w:pPr>
        <w:pStyle w:val="NormalWeb"/>
        <w:spacing w:before="20" w:beforeAutospacing="0" w:after="20" w:afterAutospacing="0"/>
        <w:jc w:val="both"/>
        <w:rPr>
          <w:rFonts w:ascii="Arial" w:hAnsi="Arial" w:cs="Arial"/>
          <w:color w:val="000000"/>
          <w:szCs w:val="20"/>
        </w:rPr>
      </w:pPr>
      <w:r w:rsidRPr="001C053E">
        <w:rPr>
          <w:rFonts w:ascii="Arial" w:hAnsi="Arial" w:cs="Arial"/>
          <w:color w:val="000000"/>
          <w:szCs w:val="20"/>
        </w:rPr>
        <w:t>17.</w:t>
      </w:r>
      <w:r w:rsidRPr="001C053E">
        <w:rPr>
          <w:rStyle w:val="gmail-apple-tab-span"/>
          <w:rFonts w:ascii="Arial" w:hAnsi="Arial" w:cs="Arial"/>
          <w:color w:val="000000"/>
          <w:szCs w:val="20"/>
        </w:rPr>
        <w:t xml:space="preserve">  </w:t>
      </w:r>
      <w:r w:rsidRPr="001C053E">
        <w:rPr>
          <w:rFonts w:ascii="Arial" w:hAnsi="Arial" w:cs="Arial"/>
          <w:color w:val="000000"/>
          <w:szCs w:val="20"/>
        </w:rPr>
        <w:t>The Parties agree to take account of any non-mandatory guidance issued by the Information Commissioner’s Office.</w:t>
      </w:r>
    </w:p>
    <w:p w:rsidR="00202413" w:rsidRDefault="00202413" w:rsidP="00202413">
      <w:pPr>
        <w:jc w:val="both"/>
        <w:rPr>
          <w:rFonts w:ascii="Arial" w:eastAsia="STZhongsong" w:hAnsi="Arial" w:cs="Arial"/>
          <w:b/>
          <w:caps/>
          <w:sz w:val="24"/>
          <w:szCs w:val="20"/>
          <w:lang w:eastAsia="zh-CN"/>
        </w:rPr>
      </w:pPr>
    </w:p>
    <w:p w:rsidR="00202413" w:rsidRDefault="00202413" w:rsidP="00202413">
      <w:pPr>
        <w:jc w:val="both"/>
        <w:rPr>
          <w:rFonts w:ascii="Arial" w:eastAsia="STZhongsong" w:hAnsi="Arial" w:cs="Arial"/>
          <w:b/>
          <w:caps/>
          <w:sz w:val="24"/>
          <w:szCs w:val="20"/>
          <w:lang w:eastAsia="zh-CN"/>
        </w:rPr>
      </w:pPr>
    </w:p>
    <w:p w:rsidR="00202413" w:rsidRPr="001C053E" w:rsidRDefault="00202413" w:rsidP="00202413">
      <w:pPr>
        <w:jc w:val="both"/>
        <w:rPr>
          <w:rFonts w:ascii="Arial" w:eastAsia="STZhongsong" w:hAnsi="Arial" w:cs="Arial"/>
          <w:b/>
          <w:caps/>
          <w:sz w:val="24"/>
          <w:szCs w:val="20"/>
          <w:lang w:eastAsia="zh-CN"/>
        </w:rPr>
      </w:pPr>
    </w:p>
    <w:p w:rsidR="00202413" w:rsidRPr="00D6217D" w:rsidRDefault="00202413" w:rsidP="00202413">
      <w:pPr>
        <w:pStyle w:val="GPSSchTitleandNumber"/>
        <w:jc w:val="left"/>
        <w:rPr>
          <w:rFonts w:cs="Arial"/>
          <w:caps w:val="0"/>
          <w:sz w:val="36"/>
        </w:rPr>
      </w:pPr>
      <w:bookmarkStart w:id="285" w:name="_Toc523229357"/>
      <w:bookmarkStart w:id="286" w:name="_Toc523229566"/>
      <w:bookmarkStart w:id="287" w:name="_Toc523229795"/>
      <w:bookmarkStart w:id="288" w:name="_Toc523231273"/>
      <w:r>
        <w:rPr>
          <w:rFonts w:ascii="Arial" w:hAnsi="Arial" w:cs="Arial"/>
          <w:sz w:val="36"/>
        </w:rPr>
        <w:lastRenderedPageBreak/>
        <w:t>A</w:t>
      </w:r>
      <w:r>
        <w:rPr>
          <w:rFonts w:cs="Arial"/>
          <w:caps w:val="0"/>
          <w:sz w:val="36"/>
        </w:rPr>
        <w:t>nnex 1 – Authorised Processing Template</w:t>
      </w:r>
      <w:bookmarkEnd w:id="285"/>
      <w:bookmarkEnd w:id="286"/>
      <w:bookmarkEnd w:id="287"/>
      <w:bookmarkEnd w:id="2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907"/>
      </w:tblGrid>
      <w:tr w:rsidR="00202413" w:rsidRPr="00D6217D" w:rsidTr="005662D2">
        <w:trPr>
          <w:trHeight w:val="716"/>
        </w:trPr>
        <w:tc>
          <w:tcPr>
            <w:tcW w:w="3109" w:type="dxa"/>
            <w:shd w:val="clear" w:color="auto" w:fill="BFBFBF"/>
            <w:vAlign w:val="center"/>
          </w:tcPr>
          <w:p w:rsidR="00202413" w:rsidRPr="00D6217D" w:rsidRDefault="00202413" w:rsidP="005662D2">
            <w:pPr>
              <w:rPr>
                <w:rFonts w:ascii="Arial" w:hAnsi="Arial" w:cs="Arial"/>
                <w:b/>
                <w:sz w:val="24"/>
              </w:rPr>
            </w:pPr>
            <w:r w:rsidRPr="00D6217D">
              <w:rPr>
                <w:rFonts w:ascii="Arial" w:hAnsi="Arial" w:cs="Arial"/>
                <w:b/>
                <w:sz w:val="24"/>
                <w:highlight w:val="yellow"/>
              </w:rPr>
              <w:t>[Framework][Call-Off]</w:t>
            </w:r>
            <w:r w:rsidRPr="00D6217D">
              <w:rPr>
                <w:rFonts w:ascii="Arial" w:hAnsi="Arial" w:cs="Arial"/>
                <w:b/>
                <w:sz w:val="24"/>
              </w:rPr>
              <w:t xml:space="preserve"> Contract:</w:t>
            </w:r>
          </w:p>
        </w:tc>
        <w:tc>
          <w:tcPr>
            <w:tcW w:w="5907" w:type="dxa"/>
            <w:shd w:val="clear" w:color="auto" w:fill="BFBFBF"/>
            <w:vAlign w:val="center"/>
          </w:tcPr>
          <w:p w:rsidR="00202413" w:rsidRPr="00D6217D" w:rsidRDefault="00202413" w:rsidP="005662D2">
            <w:pPr>
              <w:jc w:val="center"/>
              <w:rPr>
                <w:rFonts w:ascii="Arial" w:hAnsi="Arial" w:cs="Arial"/>
                <w:b/>
                <w:sz w:val="24"/>
              </w:rPr>
            </w:pPr>
            <w:r w:rsidRPr="00D6217D">
              <w:rPr>
                <w:rFonts w:ascii="Arial" w:hAnsi="Arial" w:cs="Arial"/>
                <w:b/>
                <w:sz w:val="24"/>
                <w:highlight w:val="yellow"/>
              </w:rPr>
              <w:t>RM [XXXX]</w:t>
            </w:r>
          </w:p>
        </w:tc>
      </w:tr>
      <w:tr w:rsidR="00202413" w:rsidRPr="00D6217D" w:rsidTr="005662D2">
        <w:trPr>
          <w:trHeight w:val="716"/>
        </w:trPr>
        <w:tc>
          <w:tcPr>
            <w:tcW w:w="3109" w:type="dxa"/>
            <w:shd w:val="clear" w:color="auto" w:fill="BFBFBF"/>
            <w:vAlign w:val="center"/>
          </w:tcPr>
          <w:p w:rsidR="00202413" w:rsidRPr="00D6217D" w:rsidRDefault="00202413" w:rsidP="005662D2">
            <w:pPr>
              <w:rPr>
                <w:rFonts w:ascii="Arial" w:hAnsi="Arial" w:cs="Arial"/>
                <w:b/>
                <w:sz w:val="24"/>
              </w:rPr>
            </w:pPr>
            <w:r w:rsidRPr="00D6217D">
              <w:rPr>
                <w:rFonts w:ascii="Arial" w:hAnsi="Arial" w:cs="Arial"/>
                <w:b/>
                <w:sz w:val="24"/>
              </w:rPr>
              <w:t xml:space="preserve">Date: </w:t>
            </w:r>
          </w:p>
        </w:tc>
        <w:tc>
          <w:tcPr>
            <w:tcW w:w="5907" w:type="dxa"/>
            <w:shd w:val="clear" w:color="auto" w:fill="BFBFBF"/>
            <w:vAlign w:val="center"/>
          </w:tcPr>
          <w:p w:rsidR="00202413" w:rsidRPr="00D6217D" w:rsidRDefault="00202413" w:rsidP="005662D2">
            <w:pPr>
              <w:jc w:val="center"/>
              <w:rPr>
                <w:rFonts w:ascii="Arial" w:hAnsi="Arial" w:cs="Arial"/>
                <w:b/>
                <w:sz w:val="24"/>
                <w:highlight w:val="yellow"/>
              </w:rPr>
            </w:pPr>
          </w:p>
        </w:tc>
      </w:tr>
      <w:tr w:rsidR="00202413" w:rsidRPr="00D6217D" w:rsidTr="005662D2">
        <w:trPr>
          <w:trHeight w:val="716"/>
        </w:trPr>
        <w:tc>
          <w:tcPr>
            <w:tcW w:w="3109" w:type="dxa"/>
            <w:shd w:val="clear" w:color="auto" w:fill="BFBFBF"/>
            <w:vAlign w:val="center"/>
          </w:tcPr>
          <w:p w:rsidR="00202413" w:rsidRPr="00D6217D" w:rsidRDefault="00202413" w:rsidP="005662D2">
            <w:pPr>
              <w:rPr>
                <w:rFonts w:ascii="Arial" w:hAnsi="Arial" w:cs="Arial"/>
                <w:b/>
                <w:sz w:val="24"/>
              </w:rPr>
            </w:pPr>
            <w:r w:rsidRPr="00D6217D">
              <w:rPr>
                <w:rFonts w:ascii="Arial" w:hAnsi="Arial" w:cs="Arial"/>
                <w:b/>
                <w:sz w:val="24"/>
              </w:rPr>
              <w:t>Description Of Authorised Processing</w:t>
            </w:r>
          </w:p>
        </w:tc>
        <w:tc>
          <w:tcPr>
            <w:tcW w:w="5907" w:type="dxa"/>
            <w:shd w:val="clear" w:color="auto" w:fill="BFBFBF"/>
            <w:vAlign w:val="center"/>
          </w:tcPr>
          <w:p w:rsidR="00202413" w:rsidRPr="00D6217D" w:rsidRDefault="00202413" w:rsidP="005662D2">
            <w:pPr>
              <w:jc w:val="center"/>
              <w:rPr>
                <w:rFonts w:ascii="Arial" w:hAnsi="Arial" w:cs="Arial"/>
                <w:b/>
                <w:sz w:val="24"/>
              </w:rPr>
            </w:pPr>
            <w:r w:rsidRPr="00D6217D">
              <w:rPr>
                <w:rFonts w:ascii="Arial" w:hAnsi="Arial" w:cs="Arial"/>
                <w:b/>
                <w:sz w:val="24"/>
              </w:rPr>
              <w:t>Details</w:t>
            </w:r>
          </w:p>
        </w:tc>
      </w:tr>
      <w:tr w:rsidR="00202413" w:rsidRPr="00D6217D" w:rsidTr="005662D2">
        <w:trPr>
          <w:trHeight w:val="1630"/>
        </w:trPr>
        <w:tc>
          <w:tcPr>
            <w:tcW w:w="3109" w:type="dxa"/>
            <w:shd w:val="clear" w:color="auto" w:fill="auto"/>
          </w:tcPr>
          <w:p w:rsidR="00202413" w:rsidRPr="00D6217D" w:rsidRDefault="00202413" w:rsidP="005662D2">
            <w:pPr>
              <w:rPr>
                <w:rFonts w:ascii="Arial" w:hAnsi="Arial" w:cs="Arial"/>
                <w:sz w:val="24"/>
              </w:rPr>
            </w:pPr>
            <w:r w:rsidRPr="00D6217D">
              <w:rPr>
                <w:rFonts w:ascii="Arial" w:hAnsi="Arial" w:cs="Arial"/>
                <w:sz w:val="24"/>
              </w:rPr>
              <w:t>Subject matter of the processing</w:t>
            </w:r>
          </w:p>
        </w:tc>
        <w:tc>
          <w:tcPr>
            <w:tcW w:w="5907" w:type="dxa"/>
            <w:shd w:val="clear" w:color="auto" w:fill="auto"/>
          </w:tcPr>
          <w:p w:rsidR="00202413" w:rsidRPr="00D6217D" w:rsidRDefault="00202413" w:rsidP="005662D2">
            <w:pPr>
              <w:rPr>
                <w:rFonts w:ascii="Arial" w:hAnsi="Arial" w:cs="Arial"/>
                <w:sz w:val="24"/>
              </w:rPr>
            </w:pPr>
          </w:p>
        </w:tc>
      </w:tr>
      <w:tr w:rsidR="00202413" w:rsidRPr="00D6217D" w:rsidTr="005662D2">
        <w:trPr>
          <w:trHeight w:val="1462"/>
        </w:trPr>
        <w:tc>
          <w:tcPr>
            <w:tcW w:w="3109" w:type="dxa"/>
            <w:shd w:val="clear" w:color="auto" w:fill="auto"/>
          </w:tcPr>
          <w:p w:rsidR="00202413" w:rsidRPr="00D6217D" w:rsidRDefault="00202413" w:rsidP="005662D2">
            <w:pPr>
              <w:rPr>
                <w:rFonts w:ascii="Arial" w:hAnsi="Arial" w:cs="Arial"/>
                <w:sz w:val="24"/>
              </w:rPr>
            </w:pPr>
            <w:r w:rsidRPr="00D6217D">
              <w:rPr>
                <w:rFonts w:ascii="Arial" w:hAnsi="Arial" w:cs="Arial"/>
                <w:sz w:val="24"/>
              </w:rPr>
              <w:t>Duration of the processing</w:t>
            </w:r>
          </w:p>
        </w:tc>
        <w:tc>
          <w:tcPr>
            <w:tcW w:w="5907" w:type="dxa"/>
            <w:shd w:val="clear" w:color="auto" w:fill="auto"/>
          </w:tcPr>
          <w:p w:rsidR="00202413" w:rsidRPr="00D6217D" w:rsidRDefault="00202413" w:rsidP="005662D2">
            <w:pPr>
              <w:rPr>
                <w:rFonts w:ascii="Arial" w:hAnsi="Arial" w:cs="Arial"/>
                <w:sz w:val="24"/>
              </w:rPr>
            </w:pPr>
          </w:p>
        </w:tc>
      </w:tr>
      <w:tr w:rsidR="00202413" w:rsidRPr="00D6217D" w:rsidTr="005662D2">
        <w:trPr>
          <w:trHeight w:val="1536"/>
        </w:trPr>
        <w:tc>
          <w:tcPr>
            <w:tcW w:w="3109" w:type="dxa"/>
            <w:shd w:val="clear" w:color="auto" w:fill="auto"/>
          </w:tcPr>
          <w:p w:rsidR="00202413" w:rsidRPr="00D6217D" w:rsidRDefault="00202413" w:rsidP="005662D2">
            <w:pPr>
              <w:rPr>
                <w:rFonts w:ascii="Arial" w:hAnsi="Arial" w:cs="Arial"/>
                <w:sz w:val="24"/>
              </w:rPr>
            </w:pPr>
            <w:r w:rsidRPr="00D6217D">
              <w:rPr>
                <w:rFonts w:ascii="Arial" w:hAnsi="Arial" w:cs="Arial"/>
                <w:sz w:val="24"/>
              </w:rPr>
              <w:t>Nature and purposes of the processing</w:t>
            </w:r>
          </w:p>
        </w:tc>
        <w:tc>
          <w:tcPr>
            <w:tcW w:w="5907" w:type="dxa"/>
            <w:shd w:val="clear" w:color="auto" w:fill="auto"/>
          </w:tcPr>
          <w:p w:rsidR="00202413" w:rsidRPr="00D6217D" w:rsidRDefault="00202413" w:rsidP="005662D2">
            <w:pPr>
              <w:rPr>
                <w:rFonts w:ascii="Arial" w:hAnsi="Arial" w:cs="Arial"/>
                <w:sz w:val="24"/>
              </w:rPr>
            </w:pPr>
          </w:p>
        </w:tc>
      </w:tr>
      <w:tr w:rsidR="00202413" w:rsidRPr="00D6217D" w:rsidTr="005662D2">
        <w:trPr>
          <w:trHeight w:val="1412"/>
        </w:trPr>
        <w:tc>
          <w:tcPr>
            <w:tcW w:w="3109" w:type="dxa"/>
            <w:shd w:val="clear" w:color="auto" w:fill="auto"/>
          </w:tcPr>
          <w:p w:rsidR="00202413" w:rsidRPr="00D6217D" w:rsidRDefault="00202413" w:rsidP="005662D2">
            <w:pPr>
              <w:rPr>
                <w:rFonts w:ascii="Arial" w:hAnsi="Arial" w:cs="Arial"/>
                <w:sz w:val="24"/>
              </w:rPr>
            </w:pPr>
            <w:r w:rsidRPr="00D6217D">
              <w:rPr>
                <w:rFonts w:ascii="Arial" w:hAnsi="Arial" w:cs="Arial"/>
                <w:sz w:val="24"/>
              </w:rPr>
              <w:t>Type of Personal Data</w:t>
            </w:r>
          </w:p>
        </w:tc>
        <w:tc>
          <w:tcPr>
            <w:tcW w:w="5907" w:type="dxa"/>
            <w:shd w:val="clear" w:color="auto" w:fill="auto"/>
          </w:tcPr>
          <w:p w:rsidR="00202413" w:rsidRPr="00D6217D" w:rsidRDefault="00202413" w:rsidP="005662D2">
            <w:pPr>
              <w:rPr>
                <w:rFonts w:ascii="Arial" w:hAnsi="Arial" w:cs="Arial"/>
                <w:sz w:val="24"/>
              </w:rPr>
            </w:pPr>
          </w:p>
        </w:tc>
      </w:tr>
      <w:tr w:rsidR="00202413" w:rsidRPr="00D6217D" w:rsidTr="005662D2">
        <w:trPr>
          <w:trHeight w:val="1560"/>
        </w:trPr>
        <w:tc>
          <w:tcPr>
            <w:tcW w:w="3109" w:type="dxa"/>
            <w:shd w:val="clear" w:color="auto" w:fill="auto"/>
          </w:tcPr>
          <w:p w:rsidR="00202413" w:rsidRPr="00D6217D" w:rsidRDefault="00202413" w:rsidP="005662D2">
            <w:pPr>
              <w:rPr>
                <w:rFonts w:ascii="Arial" w:hAnsi="Arial" w:cs="Arial"/>
                <w:sz w:val="24"/>
              </w:rPr>
            </w:pPr>
            <w:r w:rsidRPr="00D6217D">
              <w:rPr>
                <w:rFonts w:ascii="Arial" w:hAnsi="Arial" w:cs="Arial"/>
                <w:sz w:val="24"/>
              </w:rPr>
              <w:t>Categories of Data Subject</w:t>
            </w:r>
          </w:p>
        </w:tc>
        <w:tc>
          <w:tcPr>
            <w:tcW w:w="5907" w:type="dxa"/>
            <w:shd w:val="clear" w:color="auto" w:fill="auto"/>
          </w:tcPr>
          <w:p w:rsidR="00202413" w:rsidRPr="00D6217D" w:rsidRDefault="00202413" w:rsidP="005662D2">
            <w:pPr>
              <w:rPr>
                <w:rFonts w:ascii="Arial" w:hAnsi="Arial" w:cs="Arial"/>
                <w:sz w:val="24"/>
              </w:rPr>
            </w:pPr>
          </w:p>
        </w:tc>
      </w:tr>
    </w:tbl>
    <w:p w:rsidR="00202413" w:rsidRPr="002771AA" w:rsidRDefault="00202413" w:rsidP="00202413">
      <w:pPr>
        <w:pStyle w:val="ScheduleTitleClause"/>
        <w:numPr>
          <w:ilvl w:val="0"/>
          <w:numId w:val="0"/>
        </w:numPr>
        <w:rPr>
          <w:rFonts w:eastAsia="Arial" w:cs="Arial"/>
          <w:sz w:val="24"/>
          <w:szCs w:val="24"/>
        </w:rPr>
      </w:pPr>
      <w:r w:rsidRPr="00F661A2">
        <w:rPr>
          <w:b w:val="0"/>
          <w:sz w:val="24"/>
          <w:szCs w:val="24"/>
        </w:rPr>
        <w:t xml:space="preserve"> </w:t>
      </w:r>
    </w:p>
    <w:p w:rsidR="00202413" w:rsidRPr="00202413" w:rsidRDefault="00202413" w:rsidP="00202413">
      <w:pPr>
        <w:rPr>
          <w:rFonts w:ascii="Arial" w:hAnsi="Arial"/>
          <w:sz w:val="24"/>
          <w:szCs w:val="24"/>
        </w:rPr>
      </w:pPr>
    </w:p>
    <w:sectPr w:rsidR="00202413" w:rsidRPr="00202413" w:rsidSect="005B611D">
      <w:headerReference w:type="default" r:id="rId20"/>
      <w:footerReference w:type="default" r:id="rId21"/>
      <w:headerReference w:type="first" r:id="rId22"/>
      <w:footerReference w:type="first" r:id="rId2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FD1" w:rsidRDefault="00F97FD1">
      <w:pPr>
        <w:spacing w:after="0" w:line="240" w:lineRule="auto"/>
      </w:pPr>
      <w:r>
        <w:separator/>
      </w:r>
    </w:p>
  </w:endnote>
  <w:endnote w:type="continuationSeparator" w:id="0">
    <w:p w:rsidR="00F97FD1" w:rsidRDefault="00F9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STZhongsong">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D2" w:rsidRPr="00E5592B" w:rsidRDefault="005662D2" w:rsidP="005662D2">
    <w:pPr>
      <w:tabs>
        <w:tab w:val="center" w:pos="4513"/>
        <w:tab w:val="right" w:pos="9026"/>
      </w:tabs>
      <w:spacing w:after="0"/>
      <w:rPr>
        <w:rFonts w:ascii="Arial" w:hAnsi="Arial" w:cs="Arial"/>
        <w:sz w:val="20"/>
      </w:rPr>
    </w:pPr>
    <w:r w:rsidRPr="00E5592B">
      <w:rPr>
        <w:rFonts w:ascii="Arial" w:hAnsi="Arial" w:cs="Arial"/>
        <w:sz w:val="20"/>
      </w:rPr>
      <w:t xml:space="preserve">Framework Ref: </w:t>
    </w:r>
    <w:r>
      <w:rPr>
        <w:rFonts w:ascii="Arial" w:hAnsi="Arial" w:cs="Arial"/>
        <w:sz w:val="20"/>
      </w:rPr>
      <w:t xml:space="preserve">RM3826 </w:t>
    </w:r>
    <w:r>
      <w:rPr>
        <w:rFonts w:ascii="Arial" w:hAnsi="Arial" w:cs="Arial"/>
        <w:sz w:val="20"/>
        <w:szCs w:val="20"/>
      </w:rPr>
      <w:t>Supply Teachers and Temporary Staff in Educational Establishments</w:t>
    </w:r>
    <w:r w:rsidRPr="00E5592B">
      <w:rPr>
        <w:rFonts w:ascii="Arial" w:hAnsi="Arial" w:cs="Arial"/>
        <w:sz w:val="20"/>
      </w:rPr>
      <w:tab/>
      <w:t xml:space="preserve">                                           </w:t>
    </w:r>
  </w:p>
  <w:p w:rsidR="005662D2" w:rsidRPr="00E5592B" w:rsidRDefault="005662D2" w:rsidP="005662D2">
    <w:pPr>
      <w:pStyle w:val="Footer"/>
      <w:rPr>
        <w:rFonts w:ascii="Arial" w:hAnsi="Arial" w:cs="Arial"/>
        <w:sz w:val="20"/>
      </w:rPr>
    </w:pPr>
    <w:r>
      <w:rPr>
        <w:rFonts w:ascii="Arial" w:hAnsi="Arial" w:cs="Arial"/>
        <w:sz w:val="20"/>
      </w:rPr>
      <w:t>Version 1</w:t>
    </w:r>
    <w:r>
      <w:rPr>
        <w:rFonts w:ascii="Arial" w:hAnsi="Arial" w:cs="Arial"/>
        <w:sz w:val="20"/>
      </w:rPr>
      <w:tab/>
    </w:r>
    <w:r w:rsidRPr="00E5592B">
      <w:rPr>
        <w:rFonts w:ascii="Arial" w:hAnsi="Arial" w:cs="Arial"/>
        <w:sz w:val="20"/>
      </w:rPr>
      <w:tab/>
      <w:t xml:space="preserve"> </w:t>
    </w:r>
    <w:r w:rsidRPr="00E5592B">
      <w:rPr>
        <w:rFonts w:ascii="Arial" w:hAnsi="Arial" w:cs="Arial"/>
        <w:sz w:val="20"/>
      </w:rPr>
      <w:fldChar w:fldCharType="begin"/>
    </w:r>
    <w:r w:rsidRPr="00E5592B">
      <w:rPr>
        <w:rFonts w:ascii="Arial" w:hAnsi="Arial" w:cs="Arial"/>
        <w:sz w:val="20"/>
      </w:rPr>
      <w:instrText xml:space="preserve"> PAGE   \* MERGEFORMAT </w:instrText>
    </w:r>
    <w:r w:rsidRPr="00E5592B">
      <w:rPr>
        <w:rFonts w:ascii="Arial" w:hAnsi="Arial" w:cs="Arial"/>
        <w:sz w:val="20"/>
      </w:rPr>
      <w:fldChar w:fldCharType="separate"/>
    </w:r>
    <w:r w:rsidR="00FD49C3">
      <w:rPr>
        <w:rFonts w:ascii="Arial" w:hAnsi="Arial" w:cs="Arial"/>
        <w:noProof/>
        <w:sz w:val="20"/>
      </w:rPr>
      <w:t>1</w:t>
    </w:r>
    <w:r w:rsidRPr="00E5592B">
      <w:rPr>
        <w:rFonts w:ascii="Arial" w:hAnsi="Arial" w:cs="Arial"/>
        <w:noProof/>
        <w:sz w:val="20"/>
      </w:rPr>
      <w:fldChar w:fldCharType="end"/>
    </w:r>
  </w:p>
  <w:p w:rsidR="005662D2" w:rsidRPr="00E5592B" w:rsidRDefault="005662D2" w:rsidP="005662D2">
    <w:pPr>
      <w:overflowPunct w:val="0"/>
      <w:autoSpaceDE w:val="0"/>
      <w:adjustRightInd w:val="0"/>
      <w:spacing w:after="0" w:line="240" w:lineRule="auto"/>
      <w:jc w:val="both"/>
      <w:rPr>
        <w:rFonts w:ascii="Arial" w:hAnsi="Arial" w:cs="Arial"/>
        <w:sz w:val="20"/>
      </w:rPr>
    </w:pPr>
    <w:r w:rsidRPr="00E5592B">
      <w:rPr>
        <w:rFonts w:ascii="Arial" w:eastAsia="Times New Roman" w:hAnsi="Arial" w:cs="Arial"/>
        <w:sz w:val="20"/>
      </w:rPr>
      <w:tab/>
    </w:r>
    <w:r w:rsidRPr="00E5592B">
      <w:rPr>
        <w:rFonts w:ascii="Arial" w:eastAsia="Times New Roman" w:hAnsi="Arial" w:cs="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D2" w:rsidRDefault="005662D2" w:rsidP="005662D2">
    <w:pPr>
      <w:tabs>
        <w:tab w:val="center" w:pos="4513"/>
        <w:tab w:val="right" w:pos="9026"/>
      </w:tabs>
      <w:spacing w:after="0"/>
      <w:rPr>
        <w:rFonts w:ascii="Arial" w:hAnsi="Arial" w:cs="Arial"/>
        <w:color w:val="A6A6A6" w:themeColor="background1" w:themeShade="A6"/>
        <w:sz w:val="20"/>
      </w:rPr>
    </w:pPr>
  </w:p>
  <w:p w:rsidR="005662D2" w:rsidRPr="00E40448" w:rsidRDefault="005662D2" w:rsidP="005662D2">
    <w:pPr>
      <w:tabs>
        <w:tab w:val="center" w:pos="4513"/>
        <w:tab w:val="right" w:pos="9026"/>
      </w:tabs>
      <w:spacing w:after="0"/>
      <w:rPr>
        <w:rFonts w:ascii="Arial" w:hAnsi="Arial" w:cs="Arial"/>
        <w:color w:val="A6A6A6" w:themeColor="background1" w:themeShade="A6"/>
        <w:sz w:val="20"/>
      </w:rPr>
    </w:pPr>
    <w:r w:rsidRPr="00E40448">
      <w:rPr>
        <w:rFonts w:ascii="Arial" w:hAnsi="Arial" w:cs="Arial"/>
        <w:color w:val="A6A6A6" w:themeColor="background1" w:themeShade="A6"/>
        <w:sz w:val="20"/>
      </w:rPr>
      <w:t>Framework Ref: RM</w:t>
    </w:r>
    <w:r w:rsidRPr="00E40448">
      <w:rPr>
        <w:rFonts w:ascii="Arial" w:hAnsi="Arial" w:cs="Arial"/>
        <w:color w:val="A6A6A6" w:themeColor="background1" w:themeShade="A6"/>
        <w:sz w:val="20"/>
      </w:rPr>
      <w:tab/>
      <w:t xml:space="preserve">                                           </w:t>
    </w:r>
  </w:p>
  <w:p w:rsidR="005662D2" w:rsidRPr="00E40448" w:rsidRDefault="005662D2" w:rsidP="005662D2">
    <w:pPr>
      <w:pStyle w:val="Footer"/>
      <w:rPr>
        <w:rFonts w:ascii="Arial" w:hAnsi="Arial" w:cs="Arial"/>
        <w:color w:val="A6A6A6" w:themeColor="background1" w:themeShade="A6"/>
        <w:sz w:val="20"/>
      </w:rPr>
    </w:pPr>
    <w:r w:rsidRPr="00E40448">
      <w:rPr>
        <w:rFonts w:ascii="Arial" w:hAnsi="Arial" w:cs="Arial"/>
        <w:color w:val="A6A6A6" w:themeColor="background1" w:themeShade="A6"/>
        <w:sz w:val="20"/>
      </w:rPr>
      <w:t>Project Version: v1.0</w:t>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t xml:space="preserve"> </w:t>
    </w:r>
    <w:r w:rsidRPr="00E40448">
      <w:rPr>
        <w:rFonts w:ascii="Arial" w:hAnsi="Arial" w:cs="Arial"/>
        <w:color w:val="A6A6A6" w:themeColor="background1" w:themeShade="A6"/>
        <w:sz w:val="20"/>
      </w:rPr>
      <w:fldChar w:fldCharType="begin"/>
    </w:r>
    <w:r w:rsidRPr="00E40448">
      <w:rPr>
        <w:rFonts w:ascii="Arial" w:hAnsi="Arial" w:cs="Arial"/>
        <w:color w:val="A6A6A6" w:themeColor="background1" w:themeShade="A6"/>
        <w:sz w:val="20"/>
      </w:rPr>
      <w:instrText xml:space="preserve"> PAGE   \* MERGEFORMAT </w:instrText>
    </w:r>
    <w:r w:rsidRPr="00E40448">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2</w:t>
    </w:r>
    <w:r w:rsidRPr="00E40448">
      <w:rPr>
        <w:rFonts w:ascii="Arial" w:hAnsi="Arial" w:cs="Arial"/>
        <w:noProof/>
        <w:color w:val="A6A6A6" w:themeColor="background1" w:themeShade="A6"/>
        <w:sz w:val="20"/>
      </w:rPr>
      <w:fldChar w:fldCharType="end"/>
    </w:r>
  </w:p>
  <w:p w:rsidR="005662D2" w:rsidRPr="00E40448" w:rsidRDefault="005662D2">
    <w:pPr>
      <w:overflowPunct w:val="0"/>
      <w:autoSpaceDE w:val="0"/>
      <w:adjustRightInd w:val="0"/>
      <w:spacing w:after="0" w:line="240" w:lineRule="auto"/>
      <w:jc w:val="both"/>
      <w:rPr>
        <w:rFonts w:ascii="Arial" w:hAnsi="Arial" w:cs="Arial"/>
        <w:color w:val="A6A6A6" w:themeColor="background1" w:themeShade="A6"/>
        <w:sz w:val="20"/>
      </w:rPr>
    </w:pPr>
    <w:r w:rsidRPr="00E40448">
      <w:rPr>
        <w:rFonts w:ascii="Arial" w:hAnsi="Arial" w:cs="Arial"/>
        <w:color w:val="A6A6A6" w:themeColor="background1" w:themeShade="A6"/>
        <w:sz w:val="20"/>
      </w:rPr>
      <w:t xml:space="preserve">Model </w:t>
    </w:r>
    <w:proofErr w:type="gramStart"/>
    <w:r w:rsidRPr="00E40448">
      <w:rPr>
        <w:rFonts w:ascii="Arial" w:hAnsi="Arial" w:cs="Arial"/>
        <w:color w:val="A6A6A6" w:themeColor="background1" w:themeShade="A6"/>
        <w:sz w:val="20"/>
      </w:rPr>
      <w:t>Version :</w:t>
    </w:r>
    <w:proofErr w:type="gramEnd"/>
    <w:r w:rsidRPr="00E40448">
      <w:rPr>
        <w:rFonts w:ascii="Arial" w:hAnsi="Arial" w:cs="Arial"/>
        <w:color w:val="A6A6A6" w:themeColor="background1" w:themeShade="A6"/>
        <w:sz w:val="20"/>
      </w:rPr>
      <w:t xml:space="preserve"> v2.9</w:t>
    </w:r>
    <w:r w:rsidRPr="00E40448">
      <w:rPr>
        <w:rFonts w:ascii="Arial" w:hAnsi="Arial" w:cs="Arial"/>
        <w:color w:val="A6A6A6" w:themeColor="background1" w:themeShade="A6"/>
        <w:sz w:val="20"/>
      </w:rPr>
      <w:tab/>
    </w:r>
    <w:r w:rsidRPr="00E40448">
      <w:rPr>
        <w:rFonts w:ascii="Arial" w:eastAsia="Times New Roman" w:hAnsi="Arial" w:cs="Arial"/>
        <w:color w:val="A6A6A6" w:themeColor="background1" w:themeShade="A6"/>
        <w:sz w:val="20"/>
      </w:rPr>
      <w:tab/>
    </w:r>
    <w:r w:rsidRPr="00E40448">
      <w:rPr>
        <w:rFonts w:ascii="Arial" w:eastAsia="Times New Roman" w:hAnsi="Arial" w:cs="Arial"/>
        <w:color w:val="A6A6A6" w:themeColor="background1" w:themeShade="A6"/>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D2" w:rsidRPr="00A2477D" w:rsidRDefault="005662D2" w:rsidP="006A2CF0">
    <w:pPr>
      <w:tabs>
        <w:tab w:val="center" w:pos="4513"/>
        <w:tab w:val="right" w:pos="9026"/>
      </w:tabs>
      <w:spacing w:after="0"/>
      <w:rPr>
        <w:rFonts w:ascii="Arial" w:hAnsi="Arial" w:cs="Arial"/>
        <w:sz w:val="20"/>
      </w:rPr>
    </w:pPr>
    <w:r w:rsidRPr="00A2477D">
      <w:rPr>
        <w:rFonts w:ascii="Arial" w:hAnsi="Arial" w:cs="Arial"/>
        <w:sz w:val="20"/>
      </w:rPr>
      <w:t xml:space="preserve">Framework Ref: </w:t>
    </w:r>
    <w:r w:rsidRPr="00623ED5">
      <w:rPr>
        <w:rFonts w:ascii="Arial" w:hAnsi="Arial" w:cs="Arial"/>
        <w:sz w:val="20"/>
        <w:szCs w:val="20"/>
      </w:rPr>
      <w:t>RM</w:t>
    </w:r>
    <w:r>
      <w:rPr>
        <w:rFonts w:ascii="Arial" w:hAnsi="Arial" w:cs="Arial"/>
        <w:sz w:val="20"/>
        <w:szCs w:val="20"/>
      </w:rPr>
      <w:t>3826 Supply Teachers and Temporary Staff in Educational Establishments</w:t>
    </w:r>
    <w:r w:rsidRPr="00A2477D">
      <w:rPr>
        <w:rFonts w:ascii="Arial" w:hAnsi="Arial" w:cs="Arial"/>
        <w:sz w:val="20"/>
      </w:rPr>
      <w:tab/>
      <w:t xml:space="preserve">                                           </w:t>
    </w:r>
  </w:p>
  <w:p w:rsidR="005662D2" w:rsidRPr="00A2477D" w:rsidRDefault="005662D2" w:rsidP="006A2CF0">
    <w:pPr>
      <w:pStyle w:val="Footer"/>
      <w:rPr>
        <w:rFonts w:ascii="Arial" w:hAnsi="Arial" w:cs="Arial"/>
        <w:sz w:val="20"/>
      </w:rPr>
    </w:pPr>
    <w:r>
      <w:rPr>
        <w:rFonts w:ascii="Arial" w:hAnsi="Arial" w:cs="Arial"/>
        <w:sz w:val="20"/>
      </w:rPr>
      <w:t>Version 1</w:t>
    </w:r>
    <w:r w:rsidRPr="00A2477D">
      <w:rPr>
        <w:rFonts w:ascii="Arial" w:hAnsi="Arial" w:cs="Arial"/>
        <w:sz w:val="20"/>
      </w:rPr>
      <w:tab/>
    </w:r>
    <w:r w:rsidRPr="00A2477D">
      <w:rPr>
        <w:rFonts w:ascii="Arial" w:hAnsi="Arial" w:cs="Arial"/>
        <w:sz w:val="20"/>
      </w:rPr>
      <w:tab/>
      <w:t xml:space="preserve"> </w:t>
    </w:r>
    <w:r w:rsidRPr="00A2477D">
      <w:rPr>
        <w:rFonts w:ascii="Arial" w:hAnsi="Arial" w:cs="Arial"/>
        <w:sz w:val="20"/>
      </w:rPr>
      <w:fldChar w:fldCharType="begin"/>
    </w:r>
    <w:r w:rsidRPr="00A2477D">
      <w:rPr>
        <w:rFonts w:ascii="Arial" w:hAnsi="Arial" w:cs="Arial"/>
        <w:sz w:val="20"/>
      </w:rPr>
      <w:instrText xml:space="preserve"> PAGE   \* MERGEFORMAT </w:instrText>
    </w:r>
    <w:r w:rsidRPr="00A2477D">
      <w:rPr>
        <w:rFonts w:ascii="Arial" w:hAnsi="Arial" w:cs="Arial"/>
        <w:sz w:val="20"/>
      </w:rPr>
      <w:fldChar w:fldCharType="separate"/>
    </w:r>
    <w:r w:rsidR="00FD49C3">
      <w:rPr>
        <w:rFonts w:ascii="Arial" w:hAnsi="Arial" w:cs="Arial"/>
        <w:noProof/>
        <w:sz w:val="20"/>
      </w:rPr>
      <w:t>22</w:t>
    </w:r>
    <w:r w:rsidRPr="00A2477D">
      <w:rPr>
        <w:rFonts w:ascii="Arial" w:hAnsi="Arial" w:cs="Arial"/>
        <w:noProof/>
        <w:sz w:val="20"/>
      </w:rPr>
      <w:fldChar w:fldCharType="end"/>
    </w:r>
  </w:p>
  <w:p w:rsidR="005662D2" w:rsidRPr="00754575" w:rsidRDefault="005662D2" w:rsidP="00551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color w:val="BFBFBF" w:themeColor="background1" w:themeShade="BF"/>
        <w:sz w:val="20"/>
      </w:rPr>
    </w:pPr>
    <w:r w:rsidRPr="00A2477D">
      <w:rPr>
        <w:rFonts w:ascii="Arial" w:hAnsi="Arial" w:cs="Arial"/>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D2" w:rsidRPr="00754575" w:rsidRDefault="005662D2" w:rsidP="007368B1">
    <w:pPr>
      <w:tabs>
        <w:tab w:val="center" w:pos="4513"/>
        <w:tab w:val="right" w:pos="9026"/>
      </w:tabs>
      <w:spacing w:after="0"/>
      <w:rPr>
        <w:rFonts w:ascii="Arial" w:hAnsi="Arial" w:cs="Arial"/>
        <w:color w:val="BFBFBF" w:themeColor="background1" w:themeShade="BF"/>
        <w:sz w:val="20"/>
      </w:rPr>
    </w:pPr>
    <w:r w:rsidRPr="00754575">
      <w:rPr>
        <w:rFonts w:ascii="Arial" w:hAnsi="Arial" w:cs="Arial"/>
        <w:color w:val="BFBFBF" w:themeColor="background1" w:themeShade="BF"/>
        <w:sz w:val="20"/>
      </w:rPr>
      <w:t>Framework Ref: RM</w:t>
    </w:r>
    <w:r w:rsidRPr="00754575">
      <w:rPr>
        <w:rFonts w:ascii="Arial" w:hAnsi="Arial" w:cs="Arial"/>
        <w:color w:val="BFBFBF" w:themeColor="background1" w:themeShade="BF"/>
        <w:sz w:val="20"/>
      </w:rPr>
      <w:tab/>
      <w:t xml:space="preserve">                                           </w:t>
    </w:r>
  </w:p>
  <w:p w:rsidR="005662D2" w:rsidRPr="00754575" w:rsidRDefault="005662D2" w:rsidP="007368B1">
    <w:pPr>
      <w:pStyle w:val="Footer"/>
      <w:rPr>
        <w:rFonts w:ascii="Arial" w:hAnsi="Arial" w:cs="Arial"/>
        <w:color w:val="BFBFBF" w:themeColor="background1" w:themeShade="BF"/>
        <w:sz w:val="20"/>
      </w:rPr>
    </w:pPr>
    <w:r w:rsidRPr="00754575">
      <w:rPr>
        <w:rFonts w:ascii="Arial" w:hAnsi="Arial" w:cs="Arial"/>
        <w:color w:val="BFBFBF" w:themeColor="background1" w:themeShade="BF"/>
        <w:sz w:val="20"/>
      </w:rPr>
      <w:t>Project Version: v1.0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t xml:space="preserve"> </w:t>
    </w:r>
    <w:r w:rsidRPr="00754575">
      <w:rPr>
        <w:rFonts w:ascii="Arial" w:hAnsi="Arial" w:cs="Arial"/>
        <w:color w:val="BFBFBF" w:themeColor="background1" w:themeShade="BF"/>
        <w:sz w:val="20"/>
      </w:rPr>
      <w:fldChar w:fldCharType="begin"/>
    </w:r>
    <w:r w:rsidRPr="00754575">
      <w:rPr>
        <w:rFonts w:ascii="Arial" w:hAnsi="Arial" w:cs="Arial"/>
        <w:color w:val="BFBFBF" w:themeColor="background1" w:themeShade="BF"/>
        <w:sz w:val="20"/>
      </w:rPr>
      <w:instrText xml:space="preserve"> PAGE   \* MERGEFORMAT </w:instrText>
    </w:r>
    <w:r w:rsidRPr="00754575">
      <w:rPr>
        <w:rFonts w:ascii="Arial" w:hAnsi="Arial" w:cs="Arial"/>
        <w:color w:val="BFBFBF" w:themeColor="background1" w:themeShade="BF"/>
        <w:sz w:val="20"/>
      </w:rPr>
      <w:fldChar w:fldCharType="separate"/>
    </w:r>
    <w:r>
      <w:rPr>
        <w:rFonts w:ascii="Arial" w:hAnsi="Arial" w:cs="Arial"/>
        <w:noProof/>
        <w:color w:val="BFBFBF" w:themeColor="background1" w:themeShade="BF"/>
        <w:sz w:val="20"/>
      </w:rPr>
      <w:t>1</w:t>
    </w:r>
    <w:r w:rsidRPr="00754575">
      <w:rPr>
        <w:rFonts w:ascii="Arial" w:hAnsi="Arial" w:cs="Arial"/>
        <w:noProof/>
        <w:color w:val="BFBFBF" w:themeColor="background1" w:themeShade="BF"/>
        <w:sz w:val="20"/>
      </w:rPr>
      <w:fldChar w:fldCharType="end"/>
    </w:r>
  </w:p>
  <w:p w:rsidR="005662D2" w:rsidRPr="007368B1" w:rsidRDefault="005662D2" w:rsidP="00736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sz w:val="20"/>
      </w:rPr>
    </w:pPr>
    <w:r>
      <w:rPr>
        <w:rFonts w:ascii="Arial" w:hAnsi="Arial" w:cs="Arial"/>
        <w:color w:val="BFBFBF" w:themeColor="background1" w:themeShade="BF"/>
        <w:sz w:val="20"/>
      </w:rPr>
      <w:t>Model Version: v3.0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368B1">
      <w:rPr>
        <w:rFonts w:ascii="Arial" w:hAnsi="Arial" w:cs="Arial"/>
        <w:sz w:val="20"/>
      </w:rPr>
      <w:tab/>
    </w:r>
    <w:r w:rsidRPr="007368B1">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FD1" w:rsidRDefault="00F97FD1">
      <w:pPr>
        <w:spacing w:after="0" w:line="240" w:lineRule="auto"/>
      </w:pPr>
      <w:r>
        <w:separator/>
      </w:r>
    </w:p>
  </w:footnote>
  <w:footnote w:type="continuationSeparator" w:id="0">
    <w:p w:rsidR="00F97FD1" w:rsidRDefault="00F97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D2" w:rsidRDefault="005662D2" w:rsidP="005662D2">
    <w:pPr>
      <w:pStyle w:val="Header"/>
      <w:rPr>
        <w:rFonts w:ascii="Arial" w:hAnsi="Arial" w:cs="Arial"/>
        <w:b/>
        <w:sz w:val="20"/>
        <w:szCs w:val="20"/>
      </w:rPr>
    </w:pPr>
    <w:r>
      <w:rPr>
        <w:rFonts w:ascii="Arial" w:hAnsi="Arial" w:cs="Arial"/>
        <w:b/>
        <w:sz w:val="20"/>
        <w:szCs w:val="20"/>
      </w:rPr>
      <w:t>Joint Schedules</w:t>
    </w:r>
  </w:p>
  <w:p w:rsidR="005662D2" w:rsidRDefault="005662D2">
    <w:pPr>
      <w:pStyle w:val="Header"/>
    </w:pPr>
    <w:r>
      <w:t>Crown Copyright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D2" w:rsidRPr="00E40448" w:rsidRDefault="005662D2" w:rsidP="005662D2">
    <w:pPr>
      <w:pStyle w:val="Header"/>
      <w:rPr>
        <w:rFonts w:ascii="Arial" w:hAnsi="Arial" w:cs="Arial"/>
        <w:b/>
        <w:color w:val="A6A6A6" w:themeColor="background1" w:themeShade="A6"/>
        <w:sz w:val="20"/>
        <w:szCs w:val="20"/>
      </w:rPr>
    </w:pPr>
    <w:r w:rsidRPr="00E40448">
      <w:rPr>
        <w:rFonts w:ascii="Arial" w:hAnsi="Arial" w:cs="Arial"/>
        <w:b/>
        <w:color w:val="A6A6A6" w:themeColor="background1" w:themeShade="A6"/>
        <w:sz w:val="20"/>
        <w:szCs w:val="20"/>
      </w:rPr>
      <w:t>Framework Award Form</w:t>
    </w:r>
  </w:p>
  <w:p w:rsidR="005662D2" w:rsidRPr="00E40448" w:rsidRDefault="005662D2" w:rsidP="005662D2">
    <w:pPr>
      <w:pStyle w:val="Header"/>
      <w:rPr>
        <w:rFonts w:ascii="Arial" w:hAnsi="Arial" w:cs="Arial"/>
        <w:color w:val="A6A6A6" w:themeColor="background1" w:themeShade="A6"/>
        <w:sz w:val="20"/>
        <w:szCs w:val="20"/>
      </w:rPr>
    </w:pPr>
    <w:r w:rsidRPr="00E40448">
      <w:rPr>
        <w:rFonts w:ascii="Arial" w:hAnsi="Arial" w:cs="Arial"/>
        <w:color w:val="A6A6A6" w:themeColor="background1" w:themeShade="A6"/>
        <w:sz w:val="20"/>
        <w:szCs w:val="20"/>
      </w:rPr>
      <w:t>Crown Copyright</w:t>
    </w:r>
    <w:r>
      <w:rPr>
        <w:rFonts w:ascii="Arial" w:hAnsi="Arial" w:cs="Arial"/>
        <w:color w:val="A6A6A6" w:themeColor="background1" w:themeShade="A6"/>
        <w:sz w:val="20"/>
        <w:szCs w:val="20"/>
        <w:lang w:eastAsia="en-GB"/>
      </w:rPr>
      <w:t xml:space="preserve"> 2018</w:t>
    </w:r>
  </w:p>
  <w:p w:rsidR="005662D2" w:rsidRPr="0097006B" w:rsidRDefault="005662D2">
    <w:pPr>
      <w:pStyle w:val="Head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D2" w:rsidRDefault="005662D2" w:rsidP="00285109">
    <w:pPr>
      <w:pStyle w:val="Header"/>
      <w:rPr>
        <w:rFonts w:ascii="Arial" w:hAnsi="Arial" w:cs="Arial"/>
        <w:b/>
        <w:sz w:val="20"/>
        <w:szCs w:val="20"/>
      </w:rPr>
    </w:pPr>
    <w:r>
      <w:rPr>
        <w:rFonts w:ascii="Arial" w:hAnsi="Arial" w:cs="Arial"/>
        <w:b/>
        <w:sz w:val="20"/>
        <w:szCs w:val="20"/>
      </w:rPr>
      <w:t>Joint Schedules</w:t>
    </w:r>
  </w:p>
  <w:p w:rsidR="005662D2" w:rsidRPr="00993461" w:rsidRDefault="005662D2" w:rsidP="00285109">
    <w:pPr>
      <w:pStyle w:val="Header"/>
      <w:rPr>
        <w:rFonts w:ascii="Arial" w:hAnsi="Arial" w:cs="Arial"/>
        <w:sz w:val="20"/>
        <w:szCs w:val="20"/>
      </w:rPr>
    </w:pPr>
    <w:r>
      <w:rPr>
        <w:rFonts w:ascii="Arial" w:hAnsi="Arial" w:cs="Arial"/>
        <w:sz w:val="20"/>
        <w:szCs w:val="20"/>
      </w:rPr>
      <w:t>Crown Copy</w:t>
    </w:r>
    <w:r w:rsidRPr="00993461">
      <w:rPr>
        <w:rFonts w:ascii="Arial" w:hAnsi="Arial" w:cs="Arial"/>
        <w:sz w:val="20"/>
        <w:szCs w:val="20"/>
      </w:rPr>
      <w:t>right 2018</w:t>
    </w:r>
  </w:p>
  <w:p w:rsidR="005662D2" w:rsidRDefault="005662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D2" w:rsidRPr="00754575" w:rsidRDefault="005662D2" w:rsidP="0036025C">
    <w:pPr>
      <w:pStyle w:val="Header"/>
      <w:rPr>
        <w:rFonts w:ascii="Arial" w:hAnsi="Arial" w:cs="Arial"/>
        <w:b/>
        <w:color w:val="BFBFBF" w:themeColor="background1" w:themeShade="BF"/>
        <w:sz w:val="20"/>
      </w:rPr>
    </w:pPr>
    <w:r w:rsidRPr="00754575">
      <w:rPr>
        <w:rFonts w:ascii="Arial" w:hAnsi="Arial" w:cs="Arial"/>
        <w:b/>
        <w:color w:val="BFBFBF" w:themeColor="background1" w:themeShade="BF"/>
        <w:sz w:val="20"/>
      </w:rPr>
      <w:t xml:space="preserve">Joint Schedule 1 (Definitions) </w:t>
    </w:r>
  </w:p>
  <w:p w:rsidR="005662D2" w:rsidRDefault="005662D2" w:rsidP="0036025C">
    <w:pPr>
      <w:pStyle w:val="Header"/>
    </w:pPr>
    <w:r w:rsidRPr="00754575">
      <w:rPr>
        <w:rFonts w:ascii="Arial" w:hAnsi="Arial" w:cs="Arial"/>
        <w:color w:val="BFBFBF" w:themeColor="background1" w:themeShade="BF"/>
        <w:sz w:val="20"/>
      </w:rPr>
      <w:t>Crown Copyright</w:t>
    </w:r>
    <w:r>
      <w:rPr>
        <w:rFonts w:ascii="Arial" w:hAnsi="Arial" w:cs="Arial"/>
        <w:color w:val="BFBFBF" w:themeColor="background1" w:themeShade="BF"/>
        <w:sz w:val="20"/>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3" w15:restartNumberingAfterBreak="0">
    <w:nsid w:val="11825EA9"/>
    <w:multiLevelType w:val="multilevel"/>
    <w:tmpl w:val="F86E49D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b w:val="0"/>
        <w:color w:val="000000"/>
      </w:rPr>
    </w:lvl>
    <w:lvl w:ilvl="3">
      <w:start w:val="1"/>
      <w:numFmt w:val="decimal"/>
      <w:pStyle w:val="ScheduleUntitledsubclause1"/>
      <w:lvlText w:val="%3.%4"/>
      <w:lvlJc w:val="left"/>
      <w:pPr>
        <w:tabs>
          <w:tab w:val="num" w:pos="720"/>
        </w:tabs>
        <w:ind w:left="720" w:hanging="720"/>
      </w:pPr>
      <w:rPr>
        <w:rFonts w:hint="default"/>
        <w:b w:val="0"/>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5"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0"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15"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2936E4"/>
    <w:multiLevelType w:val="multilevel"/>
    <w:tmpl w:val="C95A23D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CFC29EB"/>
    <w:multiLevelType w:val="multilevel"/>
    <w:tmpl w:val="EE5E10B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29"/>
        </w:tabs>
        <w:ind w:left="1429" w:hanging="720"/>
      </w:pPr>
      <w:rPr>
        <w:rFonts w:hint="default"/>
        <w:b w:val="0"/>
      </w:rPr>
    </w:lvl>
    <w:lvl w:ilvl="2">
      <w:start w:val="1"/>
      <w:numFmt w:val="decimal"/>
      <w:pStyle w:val="Heading3"/>
      <w:lvlText w:val="%1.%2.%3"/>
      <w:lvlJc w:val="left"/>
      <w:pPr>
        <w:tabs>
          <w:tab w:val="num" w:pos="1800"/>
        </w:tabs>
        <w:ind w:left="1800" w:hanging="108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5"/>
  </w:num>
  <w:num w:numId="2">
    <w:abstractNumId w:val="1"/>
  </w:num>
  <w:num w:numId="3">
    <w:abstractNumId w:val="0"/>
  </w:num>
  <w:num w:numId="4">
    <w:abstractNumId w:val="18"/>
  </w:num>
  <w:num w:numId="5">
    <w:abstractNumId w:val="5"/>
  </w:num>
  <w:num w:numId="6">
    <w:abstractNumId w:val="4"/>
  </w:num>
  <w:num w:numId="7">
    <w:abstractNumId w:val="6"/>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 w:ilvl="0">
        <w:start w:val="1"/>
        <w:numFmt w:val="decimal"/>
        <w:pStyle w:val="Heading1"/>
        <w:lvlText w:val="%1."/>
        <w:lvlJc w:val="left"/>
        <w:pPr>
          <w:tabs>
            <w:tab w:val="num" w:pos="720"/>
          </w:tabs>
          <w:ind w:left="720" w:hanging="720"/>
        </w:pPr>
        <w:rPr>
          <w:rFonts w:hint="default"/>
        </w:rPr>
      </w:lvl>
    </w:lvlOverride>
    <w:lvlOverride w:ilvl="1">
      <w:lvl w:ilvl="1">
        <w:start w:val="1"/>
        <w:numFmt w:val="decimal"/>
        <w:pStyle w:val="Heading2"/>
        <w:lvlText w:val="%1.%2"/>
        <w:lvlJc w:val="left"/>
        <w:pPr>
          <w:tabs>
            <w:tab w:val="num" w:pos="720"/>
          </w:tabs>
          <w:ind w:left="720" w:hanging="720"/>
        </w:pPr>
        <w:rPr>
          <w:rFonts w:hint="default"/>
          <w:b/>
        </w:rPr>
      </w:lvl>
    </w:lvlOverride>
    <w:lvlOverride w:ilvl="2">
      <w:lvl w:ilvl="2">
        <w:start w:val="1"/>
        <w:numFmt w:val="decimal"/>
        <w:pStyle w:val="Heading3"/>
        <w:lvlText w:val="%1.%2.%3"/>
        <w:lvlJc w:val="left"/>
        <w:pPr>
          <w:tabs>
            <w:tab w:val="num" w:pos="1800"/>
          </w:tabs>
          <w:ind w:left="1800" w:hanging="1080"/>
        </w:pPr>
        <w:rPr>
          <w:rFonts w:hint="default"/>
          <w:b/>
        </w:rPr>
      </w:lvl>
    </w:lvlOverride>
    <w:lvlOverride w:ilvl="3">
      <w:lvl w:ilvl="3">
        <w:start w:val="1"/>
        <w:numFmt w:val="decimal"/>
        <w:pStyle w:val="Heading4"/>
        <w:lvlText w:val="%1.%2.%3.%4"/>
        <w:lvlJc w:val="left"/>
        <w:pPr>
          <w:tabs>
            <w:tab w:val="num" w:pos="3312"/>
          </w:tabs>
          <w:ind w:left="3312" w:hanging="1512"/>
        </w:pPr>
        <w:rPr>
          <w:rFonts w:hint="default"/>
          <w:b w:val="0"/>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2"/>
  </w:num>
  <w:num w:numId="25">
    <w:abstractNumId w:val="7"/>
  </w:num>
  <w:num w:numId="26">
    <w:abstractNumId w:val="17"/>
  </w:num>
  <w:num w:numId="27">
    <w:abstractNumId w:val="11"/>
  </w:num>
  <w:num w:numId="28">
    <w:abstractNumId w:val="10"/>
  </w:num>
  <w:num w:numId="29">
    <w:abstractNumId w:val="13"/>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CC"/>
    <w:rsid w:val="00011F3F"/>
    <w:rsid w:val="00050FC5"/>
    <w:rsid w:val="00070DB5"/>
    <w:rsid w:val="000961A4"/>
    <w:rsid w:val="00130413"/>
    <w:rsid w:val="00131CC1"/>
    <w:rsid w:val="00176862"/>
    <w:rsid w:val="00176BDB"/>
    <w:rsid w:val="001E647A"/>
    <w:rsid w:val="001F7185"/>
    <w:rsid w:val="00200425"/>
    <w:rsid w:val="00202413"/>
    <w:rsid w:val="00223A42"/>
    <w:rsid w:val="002510AE"/>
    <w:rsid w:val="00257CAE"/>
    <w:rsid w:val="00283027"/>
    <w:rsid w:val="00285109"/>
    <w:rsid w:val="002A52E5"/>
    <w:rsid w:val="002C0B84"/>
    <w:rsid w:val="00326DD1"/>
    <w:rsid w:val="00331AAD"/>
    <w:rsid w:val="00345245"/>
    <w:rsid w:val="00346D4F"/>
    <w:rsid w:val="0036025C"/>
    <w:rsid w:val="003968B9"/>
    <w:rsid w:val="003A3E23"/>
    <w:rsid w:val="003B6BFC"/>
    <w:rsid w:val="003F35F2"/>
    <w:rsid w:val="00424AA1"/>
    <w:rsid w:val="00441336"/>
    <w:rsid w:val="004604FC"/>
    <w:rsid w:val="0047464E"/>
    <w:rsid w:val="00487CB0"/>
    <w:rsid w:val="00492532"/>
    <w:rsid w:val="004A46AF"/>
    <w:rsid w:val="004A79D3"/>
    <w:rsid w:val="00551F11"/>
    <w:rsid w:val="005662D2"/>
    <w:rsid w:val="005B0BA5"/>
    <w:rsid w:val="005B611D"/>
    <w:rsid w:val="005D00A0"/>
    <w:rsid w:val="005E5A36"/>
    <w:rsid w:val="00634729"/>
    <w:rsid w:val="00643B70"/>
    <w:rsid w:val="00661108"/>
    <w:rsid w:val="006650CC"/>
    <w:rsid w:val="00694A53"/>
    <w:rsid w:val="006A08E4"/>
    <w:rsid w:val="006A2CF0"/>
    <w:rsid w:val="006D7D57"/>
    <w:rsid w:val="0070773E"/>
    <w:rsid w:val="007368B1"/>
    <w:rsid w:val="00754575"/>
    <w:rsid w:val="007653F7"/>
    <w:rsid w:val="008051F4"/>
    <w:rsid w:val="00850843"/>
    <w:rsid w:val="008521A4"/>
    <w:rsid w:val="008614A8"/>
    <w:rsid w:val="008D4BF1"/>
    <w:rsid w:val="008E1F69"/>
    <w:rsid w:val="00900F3B"/>
    <w:rsid w:val="009273FA"/>
    <w:rsid w:val="009356D1"/>
    <w:rsid w:val="00940C92"/>
    <w:rsid w:val="00952EC2"/>
    <w:rsid w:val="00964049"/>
    <w:rsid w:val="00964D1E"/>
    <w:rsid w:val="0097052F"/>
    <w:rsid w:val="009F6953"/>
    <w:rsid w:val="00A2477D"/>
    <w:rsid w:val="00A82DE2"/>
    <w:rsid w:val="00A87A85"/>
    <w:rsid w:val="00B33C8B"/>
    <w:rsid w:val="00B6763B"/>
    <w:rsid w:val="00B73F91"/>
    <w:rsid w:val="00BC4453"/>
    <w:rsid w:val="00C02296"/>
    <w:rsid w:val="00C4533C"/>
    <w:rsid w:val="00C4643C"/>
    <w:rsid w:val="00CA4DB9"/>
    <w:rsid w:val="00CB3509"/>
    <w:rsid w:val="00CF7A01"/>
    <w:rsid w:val="00D27101"/>
    <w:rsid w:val="00D3326B"/>
    <w:rsid w:val="00D54CF1"/>
    <w:rsid w:val="00E21EA7"/>
    <w:rsid w:val="00E332A4"/>
    <w:rsid w:val="00E52E41"/>
    <w:rsid w:val="00E86FF8"/>
    <w:rsid w:val="00EA1926"/>
    <w:rsid w:val="00EB3E67"/>
    <w:rsid w:val="00EC462C"/>
    <w:rsid w:val="00ED7982"/>
    <w:rsid w:val="00F23DD1"/>
    <w:rsid w:val="00F97FD1"/>
    <w:rsid w:val="00FA1377"/>
    <w:rsid w:val="00FC1193"/>
    <w:rsid w:val="00FC652F"/>
    <w:rsid w:val="00FD3263"/>
    <w:rsid w:val="00FD49C3"/>
    <w:rsid w:val="00FF059F"/>
    <w:rsid w:val="00FF7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413"/>
    <w:pPr>
      <w:keepNext/>
      <w:keepLines/>
      <w:numPr>
        <w:numId w:val="19"/>
      </w:numPr>
      <w:overflowPunct w:val="0"/>
      <w:autoSpaceDE w:val="0"/>
      <w:autoSpaceDN w:val="0"/>
      <w:adjustRightInd w:val="0"/>
      <w:spacing w:before="120" w:after="120" w:line="240" w:lineRule="auto"/>
      <w:ind w:left="360" w:hanging="360"/>
      <w:jc w:val="both"/>
      <w:textAlignment w:val="baseline"/>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130413"/>
    <w:pPr>
      <w:numPr>
        <w:ilvl w:val="1"/>
        <w:numId w:val="19"/>
      </w:numPr>
      <w:tabs>
        <w:tab w:val="clear" w:pos="1429"/>
      </w:tabs>
      <w:overflowPunct w:val="0"/>
      <w:autoSpaceDE w:val="0"/>
      <w:autoSpaceDN w:val="0"/>
      <w:adjustRightInd w:val="0"/>
      <w:spacing w:before="120" w:after="120" w:line="240" w:lineRule="auto"/>
      <w:ind w:left="936" w:hanging="576"/>
      <w:jc w:val="both"/>
      <w:textAlignment w:val="baseline"/>
      <w:outlineLvl w:val="1"/>
    </w:pPr>
    <w:rPr>
      <w:rFonts w:ascii="Calibri" w:eastAsiaTheme="majorEastAsia" w:hAnsi="Calibri" w:cstheme="majorBidi"/>
      <w:bCs/>
      <w:szCs w:val="26"/>
    </w:rPr>
  </w:style>
  <w:style w:type="paragraph" w:styleId="Heading3">
    <w:name w:val="heading 3"/>
    <w:basedOn w:val="Normal"/>
    <w:next w:val="Normal"/>
    <w:link w:val="Heading3Char"/>
    <w:uiPriority w:val="9"/>
    <w:unhideWhenUsed/>
    <w:qFormat/>
    <w:rsid w:val="00130413"/>
    <w:pPr>
      <w:numPr>
        <w:ilvl w:val="2"/>
        <w:numId w:val="19"/>
      </w:numPr>
      <w:overflowPunct w:val="0"/>
      <w:autoSpaceDE w:val="0"/>
      <w:autoSpaceDN w:val="0"/>
      <w:adjustRightInd w:val="0"/>
      <w:spacing w:before="120" w:after="120" w:line="240" w:lineRule="auto"/>
      <w:ind w:left="1656" w:hanging="720"/>
      <w:jc w:val="both"/>
      <w:textAlignment w:val="baseline"/>
      <w:outlineLvl w:val="2"/>
    </w:pPr>
    <w:rPr>
      <w:rFonts w:ascii="Calibri" w:eastAsiaTheme="majorEastAsia" w:hAnsi="Calibri" w:cstheme="majorBidi"/>
      <w:bCs/>
    </w:rPr>
  </w:style>
  <w:style w:type="paragraph" w:styleId="Heading4">
    <w:name w:val="heading 4"/>
    <w:basedOn w:val="Normal"/>
    <w:next w:val="Normal"/>
    <w:link w:val="Heading4Char"/>
    <w:uiPriority w:val="9"/>
    <w:unhideWhenUsed/>
    <w:qFormat/>
    <w:rsid w:val="00130413"/>
    <w:pPr>
      <w:numPr>
        <w:ilvl w:val="3"/>
        <w:numId w:val="19"/>
      </w:numPr>
      <w:overflowPunct w:val="0"/>
      <w:autoSpaceDE w:val="0"/>
      <w:autoSpaceDN w:val="0"/>
      <w:adjustRightInd w:val="0"/>
      <w:spacing w:before="120" w:after="120" w:line="240" w:lineRule="auto"/>
      <w:ind w:left="2592" w:hanging="936"/>
      <w:jc w:val="both"/>
      <w:textAlignment w:val="baseline"/>
      <w:outlineLvl w:val="3"/>
    </w:pPr>
    <w:rPr>
      <w:rFonts w:ascii="Calibri" w:eastAsiaTheme="majorEastAsia" w:hAnsi="Calibri" w:cstheme="majorBidi"/>
      <w:bCs/>
      <w:iCs/>
    </w:rPr>
  </w:style>
  <w:style w:type="paragraph" w:styleId="Heading5">
    <w:name w:val="heading 5"/>
    <w:basedOn w:val="Normal"/>
    <w:next w:val="Normal"/>
    <w:link w:val="Heading5Char"/>
    <w:uiPriority w:val="9"/>
    <w:semiHidden/>
    <w:unhideWhenUsed/>
    <w:qFormat/>
    <w:rsid w:val="00130413"/>
    <w:pPr>
      <w:keepNext/>
      <w:keepLines/>
      <w:numPr>
        <w:ilvl w:val="4"/>
        <w:numId w:val="19"/>
      </w:numPr>
      <w:overflowPunct w:val="0"/>
      <w:autoSpaceDE w:val="0"/>
      <w:autoSpaceDN w:val="0"/>
      <w:adjustRightInd w:val="0"/>
      <w:spacing w:before="200" w:after="0" w:line="240" w:lineRule="auto"/>
      <w:jc w:val="both"/>
      <w:textAlignment w:val="baseline"/>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0413"/>
    <w:pPr>
      <w:keepNext/>
      <w:keepLines/>
      <w:numPr>
        <w:ilvl w:val="5"/>
        <w:numId w:val="19"/>
      </w:numPr>
      <w:overflowPunct w:val="0"/>
      <w:autoSpaceDE w:val="0"/>
      <w:autoSpaceDN w:val="0"/>
      <w:adjustRightInd w:val="0"/>
      <w:spacing w:before="200" w:after="0" w:line="240" w:lineRule="auto"/>
      <w:jc w:val="both"/>
      <w:textAlignment w:val="baseline"/>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0413"/>
    <w:pPr>
      <w:keepNext/>
      <w:keepLines/>
      <w:numPr>
        <w:ilvl w:val="6"/>
        <w:numId w:val="19"/>
      </w:numPr>
      <w:overflowPunct w:val="0"/>
      <w:autoSpaceDE w:val="0"/>
      <w:autoSpaceDN w:val="0"/>
      <w:adjustRightInd w:val="0"/>
      <w:spacing w:before="200" w:after="0" w:line="240" w:lineRule="auto"/>
      <w:jc w:val="both"/>
      <w:textAlignment w:val="baseline"/>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0413"/>
    <w:pPr>
      <w:keepNext/>
      <w:keepLines/>
      <w:numPr>
        <w:ilvl w:val="7"/>
        <w:numId w:val="19"/>
      </w:numPr>
      <w:overflowPunct w:val="0"/>
      <w:autoSpaceDE w:val="0"/>
      <w:autoSpaceDN w:val="0"/>
      <w:adjustRightInd w:val="0"/>
      <w:spacing w:before="200" w:after="0" w:line="240" w:lineRule="auto"/>
      <w:jc w:val="both"/>
      <w:textAlignment w:val="baseline"/>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0413"/>
    <w:pPr>
      <w:keepNext/>
      <w:keepLines/>
      <w:numPr>
        <w:ilvl w:val="8"/>
        <w:numId w:val="19"/>
      </w:numPr>
      <w:overflowPunct w:val="0"/>
      <w:autoSpaceDE w:val="0"/>
      <w:autoSpaceDN w:val="0"/>
      <w:adjustRightInd w:val="0"/>
      <w:spacing w:before="200" w:after="0" w:line="240" w:lineRule="auto"/>
      <w:jc w:val="both"/>
      <w:textAlignment w:val="baseline"/>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ascii="Calibri" w:eastAsia="Calibri" w:hAnsi="Calibri" w:cs="Times New Roman"/>
    </w:rPr>
  </w:style>
  <w:style w:type="character" w:styleId="Emphasis">
    <w:name w:val="Emphasis"/>
    <w:basedOn w:val="DefaultParagraphFont"/>
    <w:uiPriority w:val="20"/>
    <w:qForma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pPr>
      <w:numPr>
        <w:numId w:val="1"/>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3"/>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4"/>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s>
      <w:ind w:left="2835" w:hanging="708"/>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5"/>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pPr>
      <w:numPr>
        <w:ilvl w:val="1"/>
        <w:numId w:val="5"/>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pPr>
      <w:numPr>
        <w:numId w:val="7"/>
      </w:numPr>
    </w:pPr>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link w:val="GPSL2NumberedChar"/>
    <w:qFormat/>
    <w:pPr>
      <w:tabs>
        <w:tab w:val="left" w:pos="709"/>
        <w:tab w:val="left" w:pos="1134"/>
      </w:tabs>
      <w:autoSpaceDN w:val="0"/>
      <w:spacing w:before="120" w:after="120" w:line="240" w:lineRule="auto"/>
      <w:ind w:left="1494" w:hanging="360"/>
      <w:jc w:val="both"/>
    </w:pPr>
    <w:rPr>
      <w:rFonts w:ascii="Calibri" w:eastAsia="Times New Roman" w:hAnsi="Calibri"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character" w:customStyle="1" w:styleId="il">
    <w:name w:val="il"/>
    <w:basedOn w:val="DefaultParagraphFont"/>
    <w:rsid w:val="00283027"/>
  </w:style>
  <w:style w:type="paragraph" w:customStyle="1" w:styleId="MarginText">
    <w:name w:val="Margin Text"/>
    <w:basedOn w:val="Normal"/>
    <w:link w:val="MarginTextChar"/>
    <w:rsid w:val="00130413"/>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sid w:val="00130413"/>
    <w:rPr>
      <w:rFonts w:ascii="Calibri" w:eastAsia="STZhongsong" w:hAnsi="Calibri" w:cs="Times New Roman"/>
      <w:szCs w:val="18"/>
      <w:lang w:eastAsia="zh-CN"/>
    </w:rPr>
  </w:style>
  <w:style w:type="paragraph" w:customStyle="1" w:styleId="TableNormal1">
    <w:name w:val="Table Normal1"/>
    <w:basedOn w:val="Normal"/>
    <w:qFormat/>
    <w:rsid w:val="00130413"/>
    <w:pPr>
      <w:overflowPunct w:val="0"/>
      <w:autoSpaceDE w:val="0"/>
      <w:autoSpaceDN w:val="0"/>
      <w:adjustRightInd w:val="0"/>
      <w:spacing w:after="120" w:line="240" w:lineRule="auto"/>
      <w:ind w:left="34"/>
      <w:jc w:val="both"/>
      <w:textAlignment w:val="baseline"/>
    </w:pPr>
    <w:rPr>
      <w:rFonts w:ascii="Calibri" w:eastAsia="Times New Roman" w:hAnsi="Calibri" w:cs="Arial"/>
    </w:rPr>
  </w:style>
  <w:style w:type="paragraph" w:customStyle="1" w:styleId="TSOLScheduleNormalLeft">
    <w:name w:val="TSOL Schedule Normal Left"/>
    <w:basedOn w:val="Normal"/>
    <w:qFormat/>
    <w:rsid w:val="00130413"/>
    <w:pPr>
      <w:overflowPunct w:val="0"/>
      <w:autoSpaceDE w:val="0"/>
      <w:autoSpaceDN w:val="0"/>
      <w:adjustRightInd w:val="0"/>
      <w:spacing w:after="240" w:line="240" w:lineRule="auto"/>
      <w:ind w:left="142"/>
      <w:jc w:val="both"/>
      <w:textAlignment w:val="baseline"/>
    </w:pPr>
    <w:rPr>
      <w:rFonts w:ascii="Calibri" w:eastAsia="Times New Roman" w:hAnsi="Calibri" w:cs="Arial"/>
    </w:rPr>
  </w:style>
  <w:style w:type="paragraph" w:customStyle="1" w:styleId="GPSL2NumberedBoldHeading">
    <w:name w:val="GPS L2 Numbered Bold Heading"/>
    <w:basedOn w:val="Normal"/>
    <w:link w:val="GPSL2NumberedBoldHeadingChar"/>
    <w:qFormat/>
    <w:rsid w:val="00130413"/>
    <w:pPr>
      <w:tabs>
        <w:tab w:val="left" w:pos="1134"/>
      </w:tabs>
      <w:adjustRightInd w:val="0"/>
      <w:spacing w:before="120" w:after="120" w:line="240" w:lineRule="auto"/>
      <w:ind w:left="1391" w:hanging="360"/>
      <w:jc w:val="both"/>
    </w:pPr>
    <w:rPr>
      <w:rFonts w:ascii="Calibri" w:eastAsia="Times New Roman" w:hAnsi="Calibri" w:cs="Arial"/>
      <w:b/>
      <w:lang w:eastAsia="zh-CN"/>
    </w:rPr>
  </w:style>
  <w:style w:type="paragraph" w:customStyle="1" w:styleId="GPSL1SCHEDULEHeading">
    <w:name w:val="GPS L1 SCHEDULE Heading"/>
    <w:basedOn w:val="GPSL1CLAUSEHEADING"/>
    <w:link w:val="GPSL1SCHEDULEHeadingChar"/>
    <w:qFormat/>
    <w:rsid w:val="00130413"/>
    <w:pPr>
      <w:numPr>
        <w:numId w:val="0"/>
      </w:numPr>
      <w:tabs>
        <w:tab w:val="clear" w:pos="0"/>
      </w:tabs>
      <w:spacing w:before="120"/>
      <w:ind w:left="360" w:hanging="170"/>
      <w:outlineLvl w:val="9"/>
    </w:pPr>
    <w:rPr>
      <w:rFonts w:ascii="Calibri" w:hAnsi="Calibri"/>
    </w:rPr>
  </w:style>
  <w:style w:type="character" w:customStyle="1" w:styleId="GPSL2NumberedChar">
    <w:name w:val="GPS L2 Numbered Char"/>
    <w:link w:val="GPSL2Numbered"/>
    <w:locked/>
    <w:rsid w:val="00130413"/>
    <w:rPr>
      <w:rFonts w:ascii="Calibri" w:eastAsia="Times New Roman" w:hAnsi="Calibri" w:cs="Arial"/>
      <w:lang w:eastAsia="zh-CN"/>
    </w:rPr>
  </w:style>
  <w:style w:type="character" w:customStyle="1" w:styleId="GPSL1SCHEDULEHeadingChar">
    <w:name w:val="GPS L1 SCHEDULE Heading Char"/>
    <w:link w:val="GPSL1SCHEDULEHeading"/>
    <w:locked/>
    <w:rsid w:val="00130413"/>
    <w:rPr>
      <w:rFonts w:ascii="Calibri" w:eastAsia="STZhongsong" w:hAnsi="Calibri" w:cs="Arial"/>
      <w:b/>
      <w:caps/>
      <w:lang w:eastAsia="zh-CN"/>
    </w:rPr>
  </w:style>
  <w:style w:type="paragraph" w:customStyle="1" w:styleId="GPSmacrorestart">
    <w:name w:val="GPS macro restart"/>
    <w:basedOn w:val="Normal"/>
    <w:qFormat/>
    <w:rsid w:val="00130413"/>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L1Schedulenumbered">
    <w:name w:val="GPS L1 Schedule numbered"/>
    <w:basedOn w:val="Normal"/>
    <w:qFormat/>
    <w:rsid w:val="00130413"/>
    <w:pPr>
      <w:numPr>
        <w:numId w:val="16"/>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2NumberedBoldHeadingChar">
    <w:name w:val="GPS L2 Numbered Bold Heading Char"/>
    <w:link w:val="GPSL2NumberedBoldHeading"/>
    <w:locked/>
    <w:rsid w:val="00130413"/>
    <w:rPr>
      <w:rFonts w:ascii="Calibri" w:eastAsia="Times New Roman" w:hAnsi="Calibri" w:cs="Arial"/>
      <w:b/>
      <w:lang w:eastAsia="zh-CN"/>
    </w:rPr>
  </w:style>
  <w:style w:type="paragraph" w:customStyle="1" w:styleId="GPSL2Indent">
    <w:name w:val="GPS L2 Indent"/>
    <w:basedOn w:val="Normal"/>
    <w:link w:val="GPSL2IndentChar"/>
    <w:qFormat/>
    <w:rsid w:val="00130413"/>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SchAnnexname">
    <w:name w:val="GPS Sch Annex name"/>
    <w:basedOn w:val="Normal"/>
    <w:link w:val="GPSSchAnnexnameChar"/>
    <w:qFormat/>
    <w:rsid w:val="00130413"/>
    <w:pPr>
      <w:keepNext/>
      <w:adjustRightInd w:val="0"/>
      <w:spacing w:after="240" w:line="240" w:lineRule="auto"/>
      <w:ind w:firstLine="426"/>
      <w:jc w:val="center"/>
      <w:outlineLvl w:val="1"/>
    </w:pPr>
    <w:rPr>
      <w:rFonts w:ascii="Arial Bold" w:eastAsia="STZhongsong" w:hAnsi="Arial Bold" w:cs="Times New Roman"/>
      <w:b/>
      <w:caps/>
      <w:lang w:eastAsia="zh-CN"/>
    </w:rPr>
  </w:style>
  <w:style w:type="character" w:customStyle="1" w:styleId="GPSL2IndentChar">
    <w:name w:val="GPS L2 Indent Char"/>
    <w:link w:val="GPSL2Indent"/>
    <w:rsid w:val="00130413"/>
    <w:rPr>
      <w:rFonts w:ascii="Calibri" w:eastAsia="Times New Roman" w:hAnsi="Calibri" w:cs="Arial"/>
      <w:szCs w:val="24"/>
    </w:rPr>
  </w:style>
  <w:style w:type="character" w:customStyle="1" w:styleId="GPSSchAnnexnameChar">
    <w:name w:val="GPS Sch Annex name Char"/>
    <w:link w:val="GPSSchAnnexname"/>
    <w:rsid w:val="00130413"/>
    <w:rPr>
      <w:rFonts w:ascii="Arial Bold" w:eastAsia="STZhongsong" w:hAnsi="Arial Bold" w:cs="Times New Roman"/>
      <w:b/>
      <w:caps/>
      <w:lang w:eastAsia="zh-CN"/>
    </w:rPr>
  </w:style>
  <w:style w:type="character" w:customStyle="1" w:styleId="Heading1Char">
    <w:name w:val="Heading 1 Char"/>
    <w:basedOn w:val="DefaultParagraphFont"/>
    <w:link w:val="Heading1"/>
    <w:uiPriority w:val="9"/>
    <w:rsid w:val="00130413"/>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130413"/>
    <w:rPr>
      <w:rFonts w:ascii="Calibri" w:eastAsiaTheme="majorEastAsia" w:hAnsi="Calibri" w:cstheme="majorBidi"/>
      <w:bCs/>
      <w:szCs w:val="26"/>
    </w:rPr>
  </w:style>
  <w:style w:type="character" w:customStyle="1" w:styleId="Heading3Char">
    <w:name w:val="Heading 3 Char"/>
    <w:basedOn w:val="DefaultParagraphFont"/>
    <w:link w:val="Heading3"/>
    <w:uiPriority w:val="9"/>
    <w:rsid w:val="00130413"/>
    <w:rPr>
      <w:rFonts w:ascii="Calibri" w:eastAsiaTheme="majorEastAsia" w:hAnsi="Calibri" w:cstheme="majorBidi"/>
      <w:bCs/>
    </w:rPr>
  </w:style>
  <w:style w:type="character" w:customStyle="1" w:styleId="Heading4Char">
    <w:name w:val="Heading 4 Char"/>
    <w:basedOn w:val="DefaultParagraphFont"/>
    <w:link w:val="Heading4"/>
    <w:uiPriority w:val="9"/>
    <w:rsid w:val="00130413"/>
    <w:rPr>
      <w:rFonts w:ascii="Calibri" w:eastAsiaTheme="majorEastAsia" w:hAnsi="Calibri" w:cstheme="majorBidi"/>
      <w:bCs/>
      <w:iCs/>
    </w:rPr>
  </w:style>
  <w:style w:type="character" w:customStyle="1" w:styleId="Heading5Char">
    <w:name w:val="Heading 5 Char"/>
    <w:basedOn w:val="DefaultParagraphFont"/>
    <w:link w:val="Heading5"/>
    <w:uiPriority w:val="9"/>
    <w:semiHidden/>
    <w:rsid w:val="001304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304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04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04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0413"/>
    <w:rPr>
      <w:rFonts w:asciiTheme="majorHAnsi" w:eastAsiaTheme="majorEastAsia" w:hAnsiTheme="majorHAnsi" w:cstheme="majorBidi"/>
      <w:i/>
      <w:iCs/>
      <w:color w:val="404040" w:themeColor="text1" w:themeTint="BF"/>
      <w:sz w:val="20"/>
      <w:szCs w:val="20"/>
    </w:rPr>
  </w:style>
  <w:style w:type="paragraph" w:customStyle="1" w:styleId="GPSL4indent">
    <w:name w:val="GPS L4 indent"/>
    <w:basedOn w:val="GPSL4numberedclause"/>
    <w:link w:val="GPSL4indentChar"/>
    <w:qFormat/>
    <w:rsid w:val="00130413"/>
    <w:pPr>
      <w:numPr>
        <w:ilvl w:val="0"/>
        <w:numId w:val="0"/>
      </w:numPr>
      <w:tabs>
        <w:tab w:val="left" w:pos="2552"/>
      </w:tabs>
      <w:ind w:left="3119" w:hanging="567"/>
    </w:pPr>
    <w:rPr>
      <w:szCs w:val="22"/>
    </w:rPr>
  </w:style>
  <w:style w:type="paragraph" w:customStyle="1" w:styleId="GPSSchPart">
    <w:name w:val="GPS Sch Part"/>
    <w:basedOn w:val="Normal"/>
    <w:link w:val="GPSSchPartChar"/>
    <w:qFormat/>
    <w:rsid w:val="00130413"/>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1indent">
    <w:name w:val="GPS L1 indent"/>
    <w:basedOn w:val="Normal"/>
    <w:link w:val="GPSL1indentChar"/>
    <w:qFormat/>
    <w:rsid w:val="00130413"/>
    <w:pPr>
      <w:tabs>
        <w:tab w:val="left" w:pos="851"/>
      </w:tabs>
      <w:overflowPunct w:val="0"/>
      <w:autoSpaceDE w:val="0"/>
      <w:autoSpaceDN w:val="0"/>
      <w:adjustRightInd w:val="0"/>
      <w:spacing w:after="240" w:line="240" w:lineRule="auto"/>
      <w:ind w:left="709"/>
      <w:jc w:val="both"/>
      <w:textAlignment w:val="baseline"/>
    </w:pPr>
    <w:rPr>
      <w:rFonts w:ascii="Calibri" w:eastAsia="Times New Roman" w:hAnsi="Calibri" w:cs="Arial"/>
    </w:rPr>
  </w:style>
  <w:style w:type="character" w:customStyle="1" w:styleId="GPSL1indentChar">
    <w:name w:val="GPS L1 indent Char"/>
    <w:link w:val="GPSL1indent"/>
    <w:locked/>
    <w:rsid w:val="00130413"/>
    <w:rPr>
      <w:rFonts w:ascii="Calibri" w:eastAsia="Times New Roman" w:hAnsi="Calibri" w:cs="Arial"/>
    </w:rPr>
  </w:style>
  <w:style w:type="character" w:customStyle="1" w:styleId="GPSSchPartChar">
    <w:name w:val="GPS Sch Part Char"/>
    <w:link w:val="GPSSchPart"/>
    <w:rsid w:val="00130413"/>
    <w:rPr>
      <w:rFonts w:ascii="Arial Bold" w:eastAsia="STZhongsong" w:hAnsi="Arial Bold" w:cs="Times New Roman"/>
      <w:b/>
      <w:caps/>
      <w:lang w:eastAsia="zh-CN"/>
    </w:rPr>
  </w:style>
  <w:style w:type="character" w:customStyle="1" w:styleId="GPSL4indentChar">
    <w:name w:val="GPS L4 indent Char"/>
    <w:link w:val="GPSL4indent"/>
    <w:rsid w:val="00130413"/>
    <w:rPr>
      <w:rFonts w:ascii="Calibri" w:eastAsia="Times New Roman" w:hAnsi="Calibri" w:cs="Arial"/>
      <w:lang w:eastAsia="zh-CN"/>
    </w:rPr>
  </w:style>
  <w:style w:type="paragraph" w:customStyle="1" w:styleId="GPSSchTitleandNumber">
    <w:name w:val="GPS Sch Title and Number"/>
    <w:basedOn w:val="Normal"/>
    <w:link w:val="GPSSchTitleandNumberChar"/>
    <w:qFormat/>
    <w:rsid w:val="00202413"/>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202413"/>
    <w:rPr>
      <w:rFonts w:ascii="Arial Bold" w:eastAsia="STZhongsong" w:hAnsi="Arial Bold" w:cs="Times New Roman"/>
      <w:b/>
      <w:caps/>
      <w:lang w:eastAsia="zh-CN"/>
    </w:rPr>
  </w:style>
  <w:style w:type="paragraph" w:customStyle="1" w:styleId="ScheduleTitleClause">
    <w:name w:val="Schedule Title Clause"/>
    <w:basedOn w:val="Normal"/>
    <w:rsid w:val="00202413"/>
    <w:pPr>
      <w:keepNext/>
      <w:numPr>
        <w:ilvl w:val="2"/>
        <w:numId w:val="23"/>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02413"/>
    <w:pPr>
      <w:numPr>
        <w:ilvl w:val="3"/>
        <w:numId w:val="23"/>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02413"/>
    <w:pPr>
      <w:numPr>
        <w:ilvl w:val="4"/>
        <w:numId w:val="23"/>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02413"/>
    <w:pPr>
      <w:numPr>
        <w:ilvl w:val="5"/>
        <w:numId w:val="23"/>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02413"/>
    <w:pPr>
      <w:numPr>
        <w:numId w:val="23"/>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02413"/>
    <w:pPr>
      <w:numPr>
        <w:ilvl w:val="1"/>
        <w:numId w:val="23"/>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20241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tab-span">
    <w:name w:val="gmail-apple-tab-span"/>
    <w:basedOn w:val="DefaultParagraphFont"/>
    <w:rsid w:val="00202413"/>
  </w:style>
  <w:style w:type="paragraph" w:styleId="TOCHeading">
    <w:name w:val="TOC Heading"/>
    <w:basedOn w:val="Heading1"/>
    <w:next w:val="Normal"/>
    <w:uiPriority w:val="39"/>
    <w:unhideWhenUsed/>
    <w:qFormat/>
    <w:rsid w:val="005662D2"/>
    <w:pPr>
      <w:numPr>
        <w:numId w:val="0"/>
      </w:numPr>
      <w:overflowPunct/>
      <w:autoSpaceDE/>
      <w:autoSpaceDN/>
      <w:adjustRightInd/>
      <w:spacing w:before="240" w:after="0" w:line="259" w:lineRule="auto"/>
      <w:jc w:val="left"/>
      <w:textAlignment w:val="auto"/>
      <w:outlineLvl w:val="9"/>
    </w:pPr>
    <w:rPr>
      <w:rFonts w:asciiTheme="majorHAnsi" w:hAnsiTheme="majorHAnsi"/>
      <w:b w:val="0"/>
      <w:bCs w:val="0"/>
      <w:color w:val="365F91" w:themeColor="accent1" w:themeShade="BF"/>
      <w:sz w:val="32"/>
      <w:szCs w:val="32"/>
      <w:lang w:val="en-US"/>
    </w:rPr>
  </w:style>
  <w:style w:type="paragraph" w:styleId="TOC2">
    <w:name w:val="toc 2"/>
    <w:basedOn w:val="Normal"/>
    <w:next w:val="Normal"/>
    <w:autoRedefine/>
    <w:uiPriority w:val="39"/>
    <w:unhideWhenUsed/>
    <w:rsid w:val="005662D2"/>
    <w:pPr>
      <w:spacing w:after="100"/>
      <w:ind w:left="220"/>
    </w:pPr>
  </w:style>
  <w:style w:type="paragraph" w:styleId="TOC1">
    <w:name w:val="toc 1"/>
    <w:basedOn w:val="Normal"/>
    <w:next w:val="Normal"/>
    <w:autoRedefine/>
    <w:uiPriority w:val="39"/>
    <w:unhideWhenUsed/>
    <w:rsid w:val="005662D2"/>
    <w:pPr>
      <w:spacing w:after="100"/>
    </w:pPr>
  </w:style>
  <w:style w:type="paragraph" w:styleId="TOC3">
    <w:name w:val="toc 3"/>
    <w:basedOn w:val="Normal"/>
    <w:next w:val="Normal"/>
    <w:autoRedefine/>
    <w:uiPriority w:val="39"/>
    <w:unhideWhenUsed/>
    <w:rsid w:val="005662D2"/>
    <w:pPr>
      <w:spacing w:after="100"/>
      <w:ind w:left="440"/>
    </w:pPr>
  </w:style>
  <w:style w:type="paragraph" w:styleId="TOC4">
    <w:name w:val="toc 4"/>
    <w:basedOn w:val="Normal"/>
    <w:next w:val="Normal"/>
    <w:autoRedefine/>
    <w:uiPriority w:val="39"/>
    <w:unhideWhenUsed/>
    <w:rsid w:val="005662D2"/>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5662D2"/>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5662D2"/>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5662D2"/>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5662D2"/>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5662D2"/>
    <w:pPr>
      <w:spacing w:after="100" w:line="259" w:lineRule="auto"/>
      <w:ind w:left="1760"/>
    </w:pPr>
    <w:rPr>
      <w:rFonts w:eastAsiaTheme="minorEastAsia"/>
      <w:lang w:eastAsia="en-GB"/>
    </w:rPr>
  </w:style>
  <w:style w:type="paragraph" w:customStyle="1" w:styleId="TOCStyle">
    <w:name w:val="TOC Style"/>
    <w:basedOn w:val="Normal"/>
    <w:qFormat/>
    <w:rsid w:val="005662D2"/>
    <w:rPr>
      <w:rFonts w:ascii="Arial" w:hAnsi="Arial" w:cs="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7918">
      <w:bodyDiv w:val="1"/>
      <w:marLeft w:val="0"/>
      <w:marRight w:val="0"/>
      <w:marTop w:val="0"/>
      <w:marBottom w:val="0"/>
      <w:divBdr>
        <w:top w:val="none" w:sz="0" w:space="0" w:color="auto"/>
        <w:left w:val="none" w:sz="0" w:space="0" w:color="auto"/>
        <w:bottom w:val="none" w:sz="0" w:space="0" w:color="auto"/>
        <w:right w:val="none" w:sz="0" w:space="0" w:color="auto"/>
      </w:divBdr>
    </w:div>
    <w:div w:id="167720220">
      <w:bodyDiv w:val="1"/>
      <w:marLeft w:val="0"/>
      <w:marRight w:val="0"/>
      <w:marTop w:val="0"/>
      <w:marBottom w:val="0"/>
      <w:divBdr>
        <w:top w:val="none" w:sz="0" w:space="0" w:color="auto"/>
        <w:left w:val="none" w:sz="0" w:space="0" w:color="auto"/>
        <w:bottom w:val="none" w:sz="0" w:space="0" w:color="auto"/>
        <w:right w:val="none" w:sz="0" w:space="0" w:color="auto"/>
      </w:divBdr>
    </w:div>
    <w:div w:id="299649456">
      <w:bodyDiv w:val="1"/>
      <w:marLeft w:val="0"/>
      <w:marRight w:val="0"/>
      <w:marTop w:val="0"/>
      <w:marBottom w:val="0"/>
      <w:divBdr>
        <w:top w:val="none" w:sz="0" w:space="0" w:color="auto"/>
        <w:left w:val="none" w:sz="0" w:space="0" w:color="auto"/>
        <w:bottom w:val="none" w:sz="0" w:space="0" w:color="auto"/>
        <w:right w:val="none" w:sz="0" w:space="0" w:color="auto"/>
      </w:divBdr>
    </w:div>
    <w:div w:id="313923293">
      <w:bodyDiv w:val="1"/>
      <w:marLeft w:val="0"/>
      <w:marRight w:val="0"/>
      <w:marTop w:val="0"/>
      <w:marBottom w:val="0"/>
      <w:divBdr>
        <w:top w:val="none" w:sz="0" w:space="0" w:color="auto"/>
        <w:left w:val="none" w:sz="0" w:space="0" w:color="auto"/>
        <w:bottom w:val="none" w:sz="0" w:space="0" w:color="auto"/>
        <w:right w:val="none" w:sz="0" w:space="0" w:color="auto"/>
      </w:divBdr>
    </w:div>
    <w:div w:id="404383095">
      <w:bodyDiv w:val="1"/>
      <w:marLeft w:val="0"/>
      <w:marRight w:val="0"/>
      <w:marTop w:val="0"/>
      <w:marBottom w:val="0"/>
      <w:divBdr>
        <w:top w:val="none" w:sz="0" w:space="0" w:color="auto"/>
        <w:left w:val="none" w:sz="0" w:space="0" w:color="auto"/>
        <w:bottom w:val="none" w:sz="0" w:space="0" w:color="auto"/>
        <w:right w:val="none" w:sz="0" w:space="0" w:color="auto"/>
      </w:divBdr>
    </w:div>
    <w:div w:id="417142797">
      <w:bodyDiv w:val="1"/>
      <w:marLeft w:val="0"/>
      <w:marRight w:val="0"/>
      <w:marTop w:val="0"/>
      <w:marBottom w:val="0"/>
      <w:divBdr>
        <w:top w:val="none" w:sz="0" w:space="0" w:color="auto"/>
        <w:left w:val="none" w:sz="0" w:space="0" w:color="auto"/>
        <w:bottom w:val="none" w:sz="0" w:space="0" w:color="auto"/>
        <w:right w:val="none" w:sz="0" w:space="0" w:color="auto"/>
      </w:divBdr>
    </w:div>
    <w:div w:id="463037046">
      <w:bodyDiv w:val="1"/>
      <w:marLeft w:val="0"/>
      <w:marRight w:val="0"/>
      <w:marTop w:val="0"/>
      <w:marBottom w:val="0"/>
      <w:divBdr>
        <w:top w:val="none" w:sz="0" w:space="0" w:color="auto"/>
        <w:left w:val="none" w:sz="0" w:space="0" w:color="auto"/>
        <w:bottom w:val="none" w:sz="0" w:space="0" w:color="auto"/>
        <w:right w:val="none" w:sz="0" w:space="0" w:color="auto"/>
      </w:divBdr>
    </w:div>
    <w:div w:id="7884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uidance/ir35-find-out-if-it-applie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modernslaveryhelpline.org/repo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ivacyshield.gov/lis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blowing-the-whistle-list-of-prescribed-people-and-bodies--2/whistleblowing-list-of-prescribed-people-and-bodies"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BD74-295A-4F5D-A475-234419D5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20420</Words>
  <Characters>116396</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2018-08-24T11:43:00Z</dcterms:created>
  <dcterms:modified xsi:type="dcterms:W3CDTF">2018-08-28T13:52:00Z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